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3120" w14:textId="77777777" w:rsidR="008A3020" w:rsidRPr="002F3292" w:rsidRDefault="008A3020" w:rsidP="00B13FB9">
      <w:pPr>
        <w:pStyle w:val="Heading1"/>
      </w:pPr>
    </w:p>
    <w:p w14:paraId="59790570" w14:textId="77777777" w:rsidR="0008328F" w:rsidRDefault="0008328F" w:rsidP="00F73A9C">
      <w:pPr>
        <w:jc w:val="center"/>
        <w:rPr>
          <w:rFonts w:ascii="Times" w:hAnsi="Times" w:cs="Times"/>
          <w:b/>
          <w:bCs/>
          <w:sz w:val="32"/>
          <w:szCs w:val="32"/>
        </w:rPr>
      </w:pPr>
    </w:p>
    <w:p w14:paraId="2EE05121" w14:textId="77777777" w:rsidR="0008328F" w:rsidRDefault="0008328F" w:rsidP="00F73A9C">
      <w:pPr>
        <w:jc w:val="center"/>
        <w:rPr>
          <w:rFonts w:ascii="Times" w:hAnsi="Times" w:cs="Times"/>
          <w:b/>
          <w:bCs/>
          <w:sz w:val="32"/>
          <w:szCs w:val="32"/>
        </w:rPr>
      </w:pPr>
    </w:p>
    <w:p w14:paraId="6CC6394A" w14:textId="77777777" w:rsidR="0008328F" w:rsidRDefault="0008328F" w:rsidP="00F73A9C">
      <w:pPr>
        <w:jc w:val="center"/>
        <w:rPr>
          <w:rFonts w:ascii="Times" w:hAnsi="Times" w:cs="Times"/>
          <w:b/>
          <w:bCs/>
          <w:sz w:val="32"/>
          <w:szCs w:val="32"/>
        </w:rPr>
      </w:pPr>
    </w:p>
    <w:p w14:paraId="4BC74730" w14:textId="77777777" w:rsidR="0008328F" w:rsidRDefault="0008328F" w:rsidP="00F73A9C">
      <w:pPr>
        <w:jc w:val="center"/>
        <w:rPr>
          <w:rFonts w:ascii="Times" w:hAnsi="Times" w:cs="Times"/>
          <w:b/>
          <w:bCs/>
          <w:sz w:val="32"/>
          <w:szCs w:val="32"/>
        </w:rPr>
      </w:pPr>
    </w:p>
    <w:p w14:paraId="2BCBBFCC" w14:textId="08C10AC7" w:rsidR="008575CE" w:rsidRPr="00F73A9C" w:rsidRDefault="006D4689" w:rsidP="00F73A9C">
      <w:pPr>
        <w:jc w:val="center"/>
        <w:rPr>
          <w:rFonts w:ascii="Times" w:hAnsi="Times" w:cs="Times"/>
          <w:b/>
          <w:bCs/>
          <w:sz w:val="32"/>
          <w:szCs w:val="32"/>
        </w:rPr>
      </w:pPr>
      <w:r w:rsidRPr="00F73A9C">
        <w:rPr>
          <w:rFonts w:ascii="Times" w:hAnsi="Times" w:cs="Times"/>
          <w:b/>
          <w:bCs/>
          <w:sz w:val="32"/>
          <w:szCs w:val="32"/>
        </w:rPr>
        <w:t xml:space="preserve">How does Multisystemic Therapy </w:t>
      </w:r>
      <w:r w:rsidR="00DD4BAC">
        <w:rPr>
          <w:rFonts w:ascii="Times" w:hAnsi="Times" w:cs="Times"/>
          <w:b/>
          <w:bCs/>
          <w:sz w:val="32"/>
          <w:szCs w:val="32"/>
        </w:rPr>
        <w:t>I</w:t>
      </w:r>
      <w:r w:rsidRPr="00F73A9C">
        <w:rPr>
          <w:rFonts w:ascii="Times" w:hAnsi="Times" w:cs="Times"/>
          <w:b/>
          <w:bCs/>
          <w:sz w:val="32"/>
          <w:szCs w:val="32"/>
        </w:rPr>
        <w:t xml:space="preserve">mpact on </w:t>
      </w:r>
      <w:r w:rsidR="00DD4BAC">
        <w:rPr>
          <w:rFonts w:ascii="Times" w:hAnsi="Times" w:cs="Times"/>
          <w:b/>
          <w:bCs/>
          <w:sz w:val="32"/>
          <w:szCs w:val="32"/>
        </w:rPr>
        <w:t>E</w:t>
      </w:r>
      <w:r w:rsidRPr="00F73A9C">
        <w:rPr>
          <w:rFonts w:ascii="Times" w:hAnsi="Times" w:cs="Times"/>
          <w:b/>
          <w:bCs/>
          <w:sz w:val="32"/>
          <w:szCs w:val="32"/>
        </w:rPr>
        <w:t xml:space="preserve">ducational </w:t>
      </w:r>
      <w:r w:rsidR="000D33A5">
        <w:rPr>
          <w:rFonts w:ascii="Times" w:hAnsi="Times" w:cs="Times"/>
          <w:b/>
          <w:bCs/>
          <w:sz w:val="32"/>
          <w:szCs w:val="32"/>
        </w:rPr>
        <w:t>Outcomes</w:t>
      </w:r>
      <w:r w:rsidRPr="00F73A9C">
        <w:rPr>
          <w:rFonts w:ascii="Times" w:hAnsi="Times" w:cs="Times"/>
          <w:b/>
          <w:bCs/>
          <w:sz w:val="32"/>
          <w:szCs w:val="32"/>
        </w:rPr>
        <w:t>?</w:t>
      </w:r>
    </w:p>
    <w:p w14:paraId="7AAD1612" w14:textId="77777777" w:rsidR="008A3020" w:rsidRDefault="008A3020" w:rsidP="004A0D87">
      <w:pPr>
        <w:spacing w:line="480" w:lineRule="auto"/>
        <w:jc w:val="center"/>
        <w:rPr>
          <w:rFonts w:ascii="Times New Roman" w:hAnsi="Times New Roman" w:cs="Times New Roman"/>
          <w:sz w:val="28"/>
          <w:szCs w:val="28"/>
        </w:rPr>
      </w:pPr>
    </w:p>
    <w:p w14:paraId="42BA5A9A" w14:textId="77777777" w:rsidR="008405D3" w:rsidRPr="002F3292" w:rsidRDefault="008405D3" w:rsidP="004A0D87">
      <w:pPr>
        <w:spacing w:line="480" w:lineRule="auto"/>
        <w:jc w:val="center"/>
        <w:rPr>
          <w:rFonts w:ascii="Times New Roman" w:hAnsi="Times New Roman" w:cs="Times New Roman"/>
          <w:sz w:val="28"/>
          <w:szCs w:val="28"/>
        </w:rPr>
      </w:pPr>
    </w:p>
    <w:p w14:paraId="5BCE18A7" w14:textId="43DC6F78" w:rsidR="00D65658" w:rsidRPr="002F3292" w:rsidRDefault="00D65658" w:rsidP="004A0D87">
      <w:pPr>
        <w:spacing w:line="480" w:lineRule="auto"/>
        <w:jc w:val="center"/>
        <w:rPr>
          <w:rFonts w:ascii="Times New Roman" w:hAnsi="Times New Roman" w:cs="Times New Roman"/>
          <w:sz w:val="28"/>
          <w:szCs w:val="28"/>
        </w:rPr>
      </w:pPr>
      <w:r w:rsidRPr="002F3292">
        <w:rPr>
          <w:rFonts w:ascii="Times New Roman" w:hAnsi="Times New Roman" w:cs="Times New Roman"/>
          <w:sz w:val="28"/>
          <w:szCs w:val="28"/>
        </w:rPr>
        <w:t>Rachel Pulham</w:t>
      </w:r>
    </w:p>
    <w:p w14:paraId="7E6F9E55" w14:textId="6CE37EB2" w:rsidR="00D65658" w:rsidRPr="0030378B" w:rsidRDefault="006E25FF" w:rsidP="004A0D87">
      <w:pPr>
        <w:spacing w:line="480" w:lineRule="auto"/>
        <w:jc w:val="center"/>
        <w:rPr>
          <w:rFonts w:ascii="Times New Roman" w:hAnsi="Times New Roman" w:cs="Times New Roman"/>
          <w:sz w:val="28"/>
          <w:szCs w:val="28"/>
        </w:rPr>
      </w:pPr>
      <w:r w:rsidRPr="001D38CC">
        <w:rPr>
          <w:rFonts w:ascii="Times New Roman" w:hAnsi="Times New Roman" w:cs="Times New Roman"/>
          <w:sz w:val="28"/>
          <w:szCs w:val="28"/>
        </w:rPr>
        <w:t>June</w:t>
      </w:r>
      <w:r w:rsidR="00D65658" w:rsidRPr="001D38CC">
        <w:rPr>
          <w:rFonts w:ascii="Times New Roman" w:hAnsi="Times New Roman" w:cs="Times New Roman"/>
          <w:sz w:val="28"/>
          <w:szCs w:val="28"/>
        </w:rPr>
        <w:t xml:space="preserve"> 2022</w:t>
      </w:r>
    </w:p>
    <w:p w14:paraId="3B6967E0" w14:textId="77777777" w:rsidR="00D65658" w:rsidRPr="002F3292" w:rsidRDefault="00D65658" w:rsidP="004A0D87">
      <w:pPr>
        <w:spacing w:line="480" w:lineRule="auto"/>
        <w:jc w:val="center"/>
        <w:rPr>
          <w:rFonts w:ascii="Times New Roman" w:hAnsi="Times New Roman" w:cs="Times New Roman"/>
          <w:sz w:val="28"/>
          <w:szCs w:val="28"/>
        </w:rPr>
      </w:pPr>
    </w:p>
    <w:p w14:paraId="2B84917A" w14:textId="77777777" w:rsidR="00D65658" w:rsidRPr="002F3292" w:rsidRDefault="00D65658" w:rsidP="004A0D87">
      <w:pPr>
        <w:spacing w:line="480" w:lineRule="auto"/>
        <w:jc w:val="center"/>
        <w:rPr>
          <w:rFonts w:ascii="Times New Roman" w:hAnsi="Times New Roman" w:cs="Times New Roman"/>
          <w:sz w:val="28"/>
          <w:szCs w:val="28"/>
        </w:rPr>
      </w:pPr>
    </w:p>
    <w:p w14:paraId="270085FC" w14:textId="77777777" w:rsidR="00D65658" w:rsidRPr="00F6009F" w:rsidRDefault="00D65658" w:rsidP="004A0D87">
      <w:pPr>
        <w:spacing w:line="480" w:lineRule="auto"/>
        <w:jc w:val="center"/>
        <w:rPr>
          <w:rFonts w:ascii="Times New Roman" w:hAnsi="Times New Roman" w:cs="Times New Roman"/>
          <w:i/>
          <w:iCs/>
          <w:sz w:val="24"/>
          <w:szCs w:val="24"/>
        </w:rPr>
      </w:pPr>
    </w:p>
    <w:p w14:paraId="3AF8A0C2" w14:textId="1410FC4C" w:rsidR="00AC17D0" w:rsidRDefault="00AC17D0" w:rsidP="004A0D87">
      <w:pPr>
        <w:spacing w:line="480" w:lineRule="auto"/>
        <w:jc w:val="center"/>
        <w:rPr>
          <w:rFonts w:ascii="Times New Roman" w:hAnsi="Times New Roman" w:cs="Times New Roman"/>
          <w:i/>
          <w:iCs/>
          <w:sz w:val="24"/>
          <w:szCs w:val="24"/>
        </w:rPr>
      </w:pPr>
      <w:r w:rsidRPr="00F6009F">
        <w:rPr>
          <w:rFonts w:ascii="Times New Roman" w:hAnsi="Times New Roman" w:cs="Times New Roman"/>
          <w:i/>
          <w:iCs/>
          <w:sz w:val="24"/>
          <w:szCs w:val="24"/>
        </w:rPr>
        <w:t xml:space="preserve">Submitted </w:t>
      </w:r>
      <w:r w:rsidR="00521BF8">
        <w:rPr>
          <w:rFonts w:ascii="Times New Roman" w:hAnsi="Times New Roman" w:cs="Times New Roman"/>
          <w:i/>
          <w:iCs/>
          <w:sz w:val="24"/>
          <w:szCs w:val="24"/>
        </w:rPr>
        <w:t>in partial fulfilment of the requirements for the degree of Doctor in Clinical Psychology (</w:t>
      </w:r>
      <w:proofErr w:type="spellStart"/>
      <w:r w:rsidR="00521BF8">
        <w:rPr>
          <w:rFonts w:ascii="Times New Roman" w:hAnsi="Times New Roman" w:cs="Times New Roman"/>
          <w:i/>
          <w:iCs/>
          <w:sz w:val="24"/>
          <w:szCs w:val="24"/>
        </w:rPr>
        <w:t>DClinPsy</w:t>
      </w:r>
      <w:proofErr w:type="spellEnd"/>
      <w:r w:rsidR="00521BF8">
        <w:rPr>
          <w:rFonts w:ascii="Times New Roman" w:hAnsi="Times New Roman" w:cs="Times New Roman"/>
          <w:i/>
          <w:iCs/>
          <w:sz w:val="24"/>
          <w:szCs w:val="24"/>
        </w:rPr>
        <w:t>), Royal Holloway, University of London</w:t>
      </w:r>
    </w:p>
    <w:p w14:paraId="46D27195" w14:textId="77777777" w:rsidR="00761C0E" w:rsidRPr="00F6009F" w:rsidRDefault="00761C0E" w:rsidP="004A0D87">
      <w:pPr>
        <w:spacing w:line="480" w:lineRule="auto"/>
        <w:jc w:val="center"/>
        <w:rPr>
          <w:rFonts w:ascii="Times New Roman" w:hAnsi="Times New Roman" w:cs="Times New Roman"/>
          <w:i/>
          <w:iCs/>
          <w:sz w:val="24"/>
          <w:szCs w:val="24"/>
        </w:rPr>
      </w:pPr>
    </w:p>
    <w:p w14:paraId="6F3C0E90" w14:textId="77777777" w:rsidR="00AC17D0" w:rsidRPr="002F3292" w:rsidRDefault="00AC17D0" w:rsidP="004A0D87">
      <w:pPr>
        <w:pStyle w:val="Default"/>
        <w:spacing w:line="480" w:lineRule="auto"/>
        <w:jc w:val="center"/>
        <w:rPr>
          <w:rFonts w:ascii="Times New Roman" w:eastAsia="Arial" w:hAnsi="Times New Roman" w:cs="Times New Roman"/>
          <w:color w:val="auto"/>
          <w:sz w:val="28"/>
          <w:szCs w:val="28"/>
        </w:rPr>
      </w:pPr>
    </w:p>
    <w:p w14:paraId="7B96C7C8" w14:textId="41AD2757" w:rsidR="006D4689" w:rsidRDefault="006D4689" w:rsidP="004A0D87">
      <w:pPr>
        <w:spacing w:line="480" w:lineRule="auto"/>
        <w:rPr>
          <w:rFonts w:ascii="Times New Roman" w:hAnsi="Times New Roman" w:cs="Times New Roman"/>
          <w:i/>
          <w:iCs/>
          <w:sz w:val="24"/>
          <w:szCs w:val="24"/>
          <w:lang w:val="en-US"/>
        </w:rPr>
      </w:pPr>
    </w:p>
    <w:p w14:paraId="4EC2CD8A" w14:textId="77777777" w:rsidR="00CA1BA0" w:rsidRDefault="00CA1BA0" w:rsidP="004A0D87">
      <w:pPr>
        <w:spacing w:line="480" w:lineRule="auto"/>
        <w:rPr>
          <w:rFonts w:ascii="Times New Roman" w:hAnsi="Times New Roman" w:cs="Times New Roman"/>
        </w:rPr>
      </w:pPr>
    </w:p>
    <w:p w14:paraId="3052BE90" w14:textId="0FDD93B2" w:rsidR="00B63028" w:rsidRDefault="00B63028" w:rsidP="005411F4">
      <w:pPr>
        <w:spacing w:line="480" w:lineRule="auto"/>
        <w:jc w:val="center"/>
        <w:rPr>
          <w:rFonts w:ascii="Times New Roman" w:hAnsi="Times New Roman" w:cs="Times New Roman"/>
          <w:b/>
          <w:bCs/>
          <w:sz w:val="24"/>
          <w:szCs w:val="24"/>
        </w:rPr>
      </w:pPr>
      <w:r>
        <w:rPr>
          <w:rFonts w:ascii="Times New Roman" w:hAnsi="Times New Roman" w:cs="Times New Roman"/>
          <w:b/>
          <w:bCs/>
          <w:sz w:val="28"/>
          <w:szCs w:val="28"/>
        </w:rPr>
        <w:br w:type="page"/>
      </w:r>
      <w:r w:rsidRPr="004A0D87">
        <w:rPr>
          <w:rFonts w:ascii="Times New Roman" w:hAnsi="Times New Roman" w:cs="Times New Roman"/>
          <w:b/>
          <w:bCs/>
          <w:sz w:val="24"/>
          <w:szCs w:val="24"/>
        </w:rPr>
        <w:lastRenderedPageBreak/>
        <w:t>Acknowledgements</w:t>
      </w:r>
    </w:p>
    <w:p w14:paraId="4277DF0B" w14:textId="1FB7D7ED" w:rsidR="004A0D87" w:rsidRDefault="00EB1483" w:rsidP="00C61424">
      <w:pPr>
        <w:spacing w:line="480" w:lineRule="auto"/>
        <w:ind w:firstLine="720"/>
        <w:rPr>
          <w:rFonts w:ascii="Times New Roman" w:hAnsi="Times New Roman" w:cs="Times New Roman"/>
          <w:sz w:val="24"/>
          <w:szCs w:val="24"/>
        </w:rPr>
      </w:pPr>
      <w:r>
        <w:rPr>
          <w:rFonts w:ascii="Times New Roman" w:hAnsi="Times New Roman" w:cs="Times New Roman"/>
          <w:sz w:val="24"/>
          <w:szCs w:val="24"/>
        </w:rPr>
        <w:t>M</w:t>
      </w:r>
      <w:r w:rsidR="005411F4">
        <w:rPr>
          <w:rFonts w:ascii="Times New Roman" w:hAnsi="Times New Roman" w:cs="Times New Roman"/>
          <w:sz w:val="24"/>
          <w:szCs w:val="24"/>
        </w:rPr>
        <w:t>y</w:t>
      </w:r>
      <w:r>
        <w:rPr>
          <w:rFonts w:ascii="Times New Roman" w:hAnsi="Times New Roman" w:cs="Times New Roman"/>
          <w:sz w:val="24"/>
          <w:szCs w:val="24"/>
        </w:rPr>
        <w:t xml:space="preserve"> first thanks </w:t>
      </w:r>
      <w:r w:rsidR="005411F4">
        <w:rPr>
          <w:rFonts w:ascii="Times New Roman" w:hAnsi="Times New Roman" w:cs="Times New Roman"/>
          <w:sz w:val="24"/>
          <w:szCs w:val="24"/>
        </w:rPr>
        <w:t>are</w:t>
      </w:r>
      <w:r>
        <w:rPr>
          <w:rFonts w:ascii="Times New Roman" w:hAnsi="Times New Roman" w:cs="Times New Roman"/>
          <w:sz w:val="24"/>
          <w:szCs w:val="24"/>
        </w:rPr>
        <w:t xml:space="preserve"> to </w:t>
      </w:r>
      <w:r w:rsidR="004A0D87">
        <w:rPr>
          <w:rFonts w:ascii="Times New Roman" w:hAnsi="Times New Roman" w:cs="Times New Roman"/>
          <w:sz w:val="24"/>
          <w:szCs w:val="24"/>
        </w:rPr>
        <w:t xml:space="preserve">everyone that has helped this thesis come to be, including </w:t>
      </w:r>
      <w:r w:rsidR="000A5967">
        <w:rPr>
          <w:rFonts w:ascii="Times New Roman" w:hAnsi="Times New Roman" w:cs="Times New Roman"/>
          <w:sz w:val="24"/>
          <w:szCs w:val="24"/>
        </w:rPr>
        <w:t>m</w:t>
      </w:r>
      <w:r w:rsidR="004A0D87">
        <w:rPr>
          <w:rFonts w:ascii="Times New Roman" w:hAnsi="Times New Roman" w:cs="Times New Roman"/>
          <w:sz w:val="24"/>
          <w:szCs w:val="24"/>
        </w:rPr>
        <w:t xml:space="preserve">y supervisors Dr Simone Fox and Dr Emily </w:t>
      </w:r>
      <w:proofErr w:type="spellStart"/>
      <w:r w:rsidR="004A0D87">
        <w:rPr>
          <w:rFonts w:ascii="Times New Roman" w:hAnsi="Times New Roman" w:cs="Times New Roman"/>
          <w:sz w:val="24"/>
          <w:szCs w:val="24"/>
        </w:rPr>
        <w:t>Glorney</w:t>
      </w:r>
      <w:proofErr w:type="spellEnd"/>
      <w:r w:rsidR="004A0D87">
        <w:rPr>
          <w:rFonts w:ascii="Times New Roman" w:hAnsi="Times New Roman" w:cs="Times New Roman"/>
          <w:sz w:val="24"/>
          <w:szCs w:val="24"/>
        </w:rPr>
        <w:t xml:space="preserve">, as well as all fourteen people that </w:t>
      </w:r>
      <w:r>
        <w:rPr>
          <w:rFonts w:ascii="Times New Roman" w:hAnsi="Times New Roman" w:cs="Times New Roman"/>
          <w:sz w:val="24"/>
          <w:szCs w:val="24"/>
        </w:rPr>
        <w:t xml:space="preserve">have </w:t>
      </w:r>
      <w:r w:rsidR="004A0D87">
        <w:rPr>
          <w:rFonts w:ascii="Times New Roman" w:hAnsi="Times New Roman" w:cs="Times New Roman"/>
          <w:sz w:val="24"/>
          <w:szCs w:val="24"/>
        </w:rPr>
        <w:t xml:space="preserve">so kindly shared their experiences with me. </w:t>
      </w:r>
    </w:p>
    <w:p w14:paraId="6C12EFE0" w14:textId="507D3A10" w:rsidR="00C31206" w:rsidRDefault="00EB1483" w:rsidP="00C61424">
      <w:pPr>
        <w:spacing w:line="480" w:lineRule="auto"/>
        <w:ind w:firstLine="720"/>
        <w:rPr>
          <w:rFonts w:ascii="Times New Roman" w:hAnsi="Times New Roman" w:cs="Times New Roman"/>
          <w:sz w:val="24"/>
          <w:szCs w:val="24"/>
        </w:rPr>
      </w:pPr>
      <w:r>
        <w:rPr>
          <w:rFonts w:ascii="Times New Roman" w:hAnsi="Times New Roman" w:cs="Times New Roman"/>
          <w:sz w:val="24"/>
          <w:szCs w:val="24"/>
        </w:rPr>
        <w:t>To</w:t>
      </w:r>
      <w:r w:rsidR="004A0D87">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4A0D87">
        <w:rPr>
          <w:rFonts w:ascii="Times New Roman" w:hAnsi="Times New Roman" w:cs="Times New Roman"/>
          <w:sz w:val="24"/>
          <w:szCs w:val="24"/>
        </w:rPr>
        <w:t xml:space="preserve">Royal Holloway </w:t>
      </w:r>
      <w:proofErr w:type="spellStart"/>
      <w:r w:rsidR="00426359">
        <w:rPr>
          <w:rFonts w:ascii="Times New Roman" w:hAnsi="Times New Roman" w:cs="Times New Roman"/>
          <w:sz w:val="24"/>
          <w:szCs w:val="24"/>
        </w:rPr>
        <w:t>DClinPsy</w:t>
      </w:r>
      <w:proofErr w:type="spellEnd"/>
      <w:r w:rsidR="00426359">
        <w:rPr>
          <w:rFonts w:ascii="Times New Roman" w:hAnsi="Times New Roman" w:cs="Times New Roman"/>
          <w:sz w:val="24"/>
          <w:szCs w:val="24"/>
        </w:rPr>
        <w:t xml:space="preserve"> 2019 Cohort,</w:t>
      </w:r>
      <w:r w:rsidR="00DC6D9B">
        <w:rPr>
          <w:rFonts w:ascii="Times New Roman" w:hAnsi="Times New Roman" w:cs="Times New Roman"/>
          <w:sz w:val="24"/>
          <w:szCs w:val="24"/>
        </w:rPr>
        <w:t xml:space="preserve"> I’d like to say a massive</w:t>
      </w:r>
      <w:r w:rsidR="00426359">
        <w:rPr>
          <w:rFonts w:ascii="Times New Roman" w:hAnsi="Times New Roman" w:cs="Times New Roman"/>
          <w:sz w:val="24"/>
          <w:szCs w:val="24"/>
        </w:rPr>
        <w:t xml:space="preserve"> </w:t>
      </w:r>
      <w:r>
        <w:rPr>
          <w:rFonts w:ascii="Times New Roman" w:hAnsi="Times New Roman" w:cs="Times New Roman"/>
          <w:sz w:val="24"/>
          <w:szCs w:val="24"/>
        </w:rPr>
        <w:t xml:space="preserve">thank you for </w:t>
      </w:r>
      <w:r w:rsidR="00DC6D9B">
        <w:rPr>
          <w:rFonts w:ascii="Times New Roman" w:hAnsi="Times New Roman" w:cs="Times New Roman"/>
          <w:sz w:val="24"/>
          <w:szCs w:val="24"/>
        </w:rPr>
        <w:t>their</w:t>
      </w:r>
      <w:r>
        <w:rPr>
          <w:rFonts w:ascii="Times New Roman" w:hAnsi="Times New Roman" w:cs="Times New Roman"/>
          <w:sz w:val="24"/>
          <w:szCs w:val="24"/>
        </w:rPr>
        <w:t xml:space="preserve"> constant support (even at 3am), for </w:t>
      </w:r>
      <w:r w:rsidR="001633A8">
        <w:rPr>
          <w:rFonts w:ascii="Times New Roman" w:hAnsi="Times New Roman" w:cs="Times New Roman"/>
          <w:sz w:val="24"/>
          <w:szCs w:val="24"/>
        </w:rPr>
        <w:t xml:space="preserve">making </w:t>
      </w:r>
      <w:r w:rsidR="00A261DE">
        <w:rPr>
          <w:rFonts w:ascii="Times New Roman" w:hAnsi="Times New Roman" w:cs="Times New Roman"/>
          <w:sz w:val="24"/>
          <w:szCs w:val="24"/>
        </w:rPr>
        <w:t xml:space="preserve">doctoral </w:t>
      </w:r>
      <w:r w:rsidR="0015402C">
        <w:rPr>
          <w:rFonts w:ascii="Times New Roman" w:hAnsi="Times New Roman" w:cs="Times New Roman"/>
          <w:sz w:val="24"/>
          <w:szCs w:val="24"/>
        </w:rPr>
        <w:t>training the experience it has been</w:t>
      </w:r>
      <w:r w:rsidR="00CF6A43">
        <w:rPr>
          <w:rFonts w:ascii="Times New Roman" w:hAnsi="Times New Roman" w:cs="Times New Roman"/>
          <w:sz w:val="24"/>
          <w:szCs w:val="24"/>
        </w:rPr>
        <w:t xml:space="preserve"> </w:t>
      </w:r>
      <w:r>
        <w:rPr>
          <w:rFonts w:ascii="Times New Roman" w:hAnsi="Times New Roman" w:cs="Times New Roman"/>
          <w:sz w:val="24"/>
          <w:szCs w:val="24"/>
        </w:rPr>
        <w:t xml:space="preserve">and for </w:t>
      </w:r>
      <w:r w:rsidR="008E06FD">
        <w:rPr>
          <w:rFonts w:ascii="Times New Roman" w:hAnsi="Times New Roman" w:cs="Times New Roman"/>
          <w:sz w:val="24"/>
          <w:szCs w:val="24"/>
        </w:rPr>
        <w:t xml:space="preserve">being a constant source of hope and inspiration </w:t>
      </w:r>
      <w:r>
        <w:rPr>
          <w:rFonts w:ascii="Times New Roman" w:hAnsi="Times New Roman" w:cs="Times New Roman"/>
          <w:sz w:val="24"/>
          <w:szCs w:val="24"/>
        </w:rPr>
        <w:t xml:space="preserve">during the process of thesis and training. </w:t>
      </w:r>
    </w:p>
    <w:p w14:paraId="073D9FCC" w14:textId="16589FF8" w:rsidR="00EB1483" w:rsidRDefault="005411F4" w:rsidP="00C61424">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my home hens,</w:t>
      </w:r>
      <w:r w:rsidR="002438D4">
        <w:rPr>
          <w:rFonts w:ascii="Times New Roman" w:hAnsi="Times New Roman" w:cs="Times New Roman"/>
          <w:sz w:val="24"/>
          <w:szCs w:val="24"/>
        </w:rPr>
        <w:t xml:space="preserve"> </w:t>
      </w:r>
      <w:r w:rsidR="000D1F66">
        <w:rPr>
          <w:rFonts w:ascii="Times New Roman" w:hAnsi="Times New Roman" w:cs="Times New Roman"/>
          <w:sz w:val="24"/>
          <w:szCs w:val="24"/>
        </w:rPr>
        <w:t xml:space="preserve">I’d like to </w:t>
      </w:r>
      <w:r w:rsidR="002438D4">
        <w:rPr>
          <w:rFonts w:ascii="Times New Roman" w:hAnsi="Times New Roman" w:cs="Times New Roman"/>
          <w:sz w:val="24"/>
          <w:szCs w:val="24"/>
        </w:rPr>
        <w:t xml:space="preserve">thank </w:t>
      </w:r>
      <w:r w:rsidR="000D1F66">
        <w:rPr>
          <w:rFonts w:ascii="Times New Roman" w:hAnsi="Times New Roman" w:cs="Times New Roman"/>
          <w:sz w:val="24"/>
          <w:szCs w:val="24"/>
        </w:rPr>
        <w:t>them</w:t>
      </w:r>
      <w:r w:rsidR="002438D4">
        <w:rPr>
          <w:rFonts w:ascii="Times New Roman" w:hAnsi="Times New Roman" w:cs="Times New Roman"/>
          <w:sz w:val="24"/>
          <w:szCs w:val="24"/>
        </w:rPr>
        <w:t xml:space="preserve"> </w:t>
      </w:r>
      <w:r w:rsidR="00FB160D">
        <w:rPr>
          <w:rFonts w:ascii="Times New Roman" w:hAnsi="Times New Roman" w:cs="Times New Roman"/>
          <w:sz w:val="24"/>
          <w:szCs w:val="24"/>
        </w:rPr>
        <w:t xml:space="preserve">for </w:t>
      </w:r>
      <w:r w:rsidR="002438D4">
        <w:rPr>
          <w:rFonts w:ascii="Times New Roman" w:hAnsi="Times New Roman" w:cs="Times New Roman"/>
          <w:sz w:val="24"/>
          <w:szCs w:val="24"/>
        </w:rPr>
        <w:t xml:space="preserve">always </w:t>
      </w:r>
      <w:r w:rsidR="00E5631E">
        <w:rPr>
          <w:rFonts w:ascii="Times New Roman" w:hAnsi="Times New Roman" w:cs="Times New Roman"/>
          <w:sz w:val="24"/>
          <w:szCs w:val="24"/>
        </w:rPr>
        <w:t xml:space="preserve">being there, for creating a group that is </w:t>
      </w:r>
      <w:r w:rsidR="002438D4">
        <w:rPr>
          <w:rFonts w:ascii="Times New Roman" w:hAnsi="Times New Roman" w:cs="Times New Roman"/>
          <w:sz w:val="24"/>
          <w:szCs w:val="24"/>
        </w:rPr>
        <w:t xml:space="preserve">empowering </w:t>
      </w:r>
      <w:r w:rsidR="002502E4">
        <w:rPr>
          <w:rFonts w:ascii="Times New Roman" w:hAnsi="Times New Roman" w:cs="Times New Roman"/>
          <w:sz w:val="24"/>
          <w:szCs w:val="24"/>
        </w:rPr>
        <w:t xml:space="preserve">of </w:t>
      </w:r>
      <w:r w:rsidR="00ED4E31">
        <w:rPr>
          <w:rFonts w:ascii="Times New Roman" w:hAnsi="Times New Roman" w:cs="Times New Roman"/>
          <w:sz w:val="24"/>
          <w:szCs w:val="24"/>
        </w:rPr>
        <w:t>one another</w:t>
      </w:r>
      <w:r w:rsidR="002502E4">
        <w:rPr>
          <w:rFonts w:ascii="Times New Roman" w:hAnsi="Times New Roman" w:cs="Times New Roman"/>
          <w:sz w:val="24"/>
          <w:szCs w:val="24"/>
        </w:rPr>
        <w:t xml:space="preserve"> </w:t>
      </w:r>
      <w:r w:rsidR="00ED4E31">
        <w:rPr>
          <w:rFonts w:ascii="Times New Roman" w:hAnsi="Times New Roman" w:cs="Times New Roman"/>
          <w:sz w:val="24"/>
          <w:szCs w:val="24"/>
        </w:rPr>
        <w:t xml:space="preserve">and </w:t>
      </w:r>
      <w:r w:rsidR="008563D4">
        <w:rPr>
          <w:rFonts w:ascii="Times New Roman" w:hAnsi="Times New Roman" w:cs="Times New Roman"/>
          <w:sz w:val="24"/>
          <w:szCs w:val="24"/>
        </w:rPr>
        <w:t xml:space="preserve">for bringing the loudness and laughter into any room. </w:t>
      </w:r>
      <w:r w:rsidR="00F87348">
        <w:rPr>
          <w:rFonts w:ascii="Times New Roman" w:hAnsi="Times New Roman" w:cs="Times New Roman"/>
          <w:sz w:val="24"/>
          <w:szCs w:val="24"/>
        </w:rPr>
        <w:t xml:space="preserve">  </w:t>
      </w:r>
      <w:r w:rsidR="00B17427">
        <w:rPr>
          <w:rFonts w:ascii="Times New Roman" w:hAnsi="Times New Roman" w:cs="Times New Roman"/>
          <w:sz w:val="24"/>
          <w:szCs w:val="24"/>
        </w:rPr>
        <w:t xml:space="preserve"> </w:t>
      </w:r>
      <w:r w:rsidR="002502E4">
        <w:rPr>
          <w:rFonts w:ascii="Times New Roman" w:hAnsi="Times New Roman" w:cs="Times New Roman"/>
          <w:sz w:val="24"/>
          <w:szCs w:val="24"/>
        </w:rPr>
        <w:t xml:space="preserve"> </w:t>
      </w:r>
    </w:p>
    <w:p w14:paraId="3741080F" w14:textId="013BEDEE" w:rsidR="00EB1483" w:rsidRDefault="00426359" w:rsidP="00C61424">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my lovely Mum, Dad</w:t>
      </w:r>
      <w:r w:rsidR="00764BF5">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764BF5">
        <w:rPr>
          <w:rFonts w:ascii="Times New Roman" w:hAnsi="Times New Roman" w:cs="Times New Roman"/>
          <w:sz w:val="24"/>
          <w:szCs w:val="24"/>
        </w:rPr>
        <w:t>B</w:t>
      </w:r>
      <w:r>
        <w:rPr>
          <w:rFonts w:ascii="Times New Roman" w:hAnsi="Times New Roman" w:cs="Times New Roman"/>
          <w:sz w:val="24"/>
          <w:szCs w:val="24"/>
        </w:rPr>
        <w:t>rothers</w:t>
      </w:r>
      <w:proofErr w:type="gramEnd"/>
      <w:r w:rsidR="00EB1483">
        <w:rPr>
          <w:rFonts w:ascii="Times New Roman" w:hAnsi="Times New Roman" w:cs="Times New Roman"/>
          <w:sz w:val="24"/>
          <w:szCs w:val="24"/>
        </w:rPr>
        <w:t xml:space="preserve"> and </w:t>
      </w:r>
      <w:r w:rsidR="00F528D5">
        <w:rPr>
          <w:rFonts w:ascii="Times New Roman" w:hAnsi="Times New Roman" w:cs="Times New Roman"/>
          <w:sz w:val="24"/>
          <w:szCs w:val="24"/>
        </w:rPr>
        <w:t>the</w:t>
      </w:r>
      <w:r w:rsidR="00EB1483">
        <w:rPr>
          <w:rFonts w:ascii="Times New Roman" w:hAnsi="Times New Roman" w:cs="Times New Roman"/>
          <w:sz w:val="24"/>
          <w:szCs w:val="24"/>
        </w:rPr>
        <w:t xml:space="preserve"> whole family</w:t>
      </w:r>
      <w:r>
        <w:rPr>
          <w:rFonts w:ascii="Times New Roman" w:hAnsi="Times New Roman" w:cs="Times New Roman"/>
          <w:sz w:val="24"/>
          <w:szCs w:val="24"/>
        </w:rPr>
        <w:t>, I am so thankful</w:t>
      </w:r>
      <w:r w:rsidR="00985DFE">
        <w:rPr>
          <w:rFonts w:ascii="Times New Roman" w:hAnsi="Times New Roman" w:cs="Times New Roman"/>
          <w:sz w:val="24"/>
          <w:szCs w:val="24"/>
        </w:rPr>
        <w:t xml:space="preserve"> for their</w:t>
      </w:r>
      <w:r w:rsidR="00E94187">
        <w:rPr>
          <w:rFonts w:ascii="Times New Roman" w:hAnsi="Times New Roman" w:cs="Times New Roman"/>
          <w:sz w:val="24"/>
          <w:szCs w:val="24"/>
        </w:rPr>
        <w:t xml:space="preserve"> </w:t>
      </w:r>
      <w:r>
        <w:rPr>
          <w:rFonts w:ascii="Times New Roman" w:hAnsi="Times New Roman" w:cs="Times New Roman"/>
          <w:sz w:val="24"/>
          <w:szCs w:val="24"/>
        </w:rPr>
        <w:t>unwavering support,</w:t>
      </w:r>
      <w:r w:rsidR="0051307A">
        <w:rPr>
          <w:rFonts w:ascii="Times New Roman" w:hAnsi="Times New Roman" w:cs="Times New Roman"/>
          <w:sz w:val="24"/>
          <w:szCs w:val="24"/>
        </w:rPr>
        <w:t xml:space="preserve"> </w:t>
      </w:r>
      <w:r w:rsidR="00B42719">
        <w:rPr>
          <w:rFonts w:ascii="Times New Roman" w:hAnsi="Times New Roman" w:cs="Times New Roman"/>
          <w:sz w:val="24"/>
          <w:szCs w:val="24"/>
        </w:rPr>
        <w:t xml:space="preserve">for their patience and </w:t>
      </w:r>
      <w:r>
        <w:rPr>
          <w:rFonts w:ascii="Times New Roman" w:hAnsi="Times New Roman" w:cs="Times New Roman"/>
          <w:sz w:val="24"/>
          <w:szCs w:val="24"/>
        </w:rPr>
        <w:t>understanding</w:t>
      </w:r>
      <w:r w:rsidR="00984D4C">
        <w:rPr>
          <w:rFonts w:ascii="Times New Roman" w:hAnsi="Times New Roman" w:cs="Times New Roman"/>
          <w:sz w:val="24"/>
          <w:szCs w:val="24"/>
        </w:rPr>
        <w:t>,</w:t>
      </w:r>
      <w:r w:rsidR="005303B3">
        <w:rPr>
          <w:rFonts w:ascii="Times New Roman" w:hAnsi="Times New Roman" w:cs="Times New Roman"/>
          <w:sz w:val="24"/>
          <w:szCs w:val="24"/>
        </w:rPr>
        <w:t xml:space="preserve"> </w:t>
      </w:r>
      <w:r>
        <w:rPr>
          <w:rFonts w:ascii="Times New Roman" w:hAnsi="Times New Roman" w:cs="Times New Roman"/>
          <w:sz w:val="24"/>
          <w:szCs w:val="24"/>
        </w:rPr>
        <w:t>and</w:t>
      </w:r>
      <w:r w:rsidR="00B42719">
        <w:rPr>
          <w:rFonts w:ascii="Times New Roman" w:hAnsi="Times New Roman" w:cs="Times New Roman"/>
          <w:sz w:val="24"/>
          <w:szCs w:val="24"/>
        </w:rPr>
        <w:t xml:space="preserve"> for teaching me </w:t>
      </w:r>
      <w:r w:rsidR="00BF72CA">
        <w:rPr>
          <w:rFonts w:ascii="Times New Roman" w:hAnsi="Times New Roman" w:cs="Times New Roman"/>
          <w:sz w:val="24"/>
          <w:szCs w:val="24"/>
        </w:rPr>
        <w:t>there’s always a place for humour</w:t>
      </w:r>
      <w:r w:rsidR="00EB1483">
        <w:rPr>
          <w:rFonts w:ascii="Times New Roman" w:hAnsi="Times New Roman" w:cs="Times New Roman"/>
          <w:sz w:val="24"/>
          <w:szCs w:val="24"/>
        </w:rPr>
        <w:t xml:space="preserve">. Thank you for believing in me, </w:t>
      </w:r>
      <w:r w:rsidR="00985DFE">
        <w:rPr>
          <w:rFonts w:ascii="Times New Roman" w:hAnsi="Times New Roman" w:cs="Times New Roman"/>
          <w:sz w:val="24"/>
          <w:szCs w:val="24"/>
        </w:rPr>
        <w:t xml:space="preserve">even </w:t>
      </w:r>
      <w:r w:rsidR="00EB1483">
        <w:rPr>
          <w:rFonts w:ascii="Times New Roman" w:hAnsi="Times New Roman" w:cs="Times New Roman"/>
          <w:sz w:val="24"/>
          <w:szCs w:val="24"/>
        </w:rPr>
        <w:t xml:space="preserve">when I didn’t. </w:t>
      </w:r>
      <w:r>
        <w:rPr>
          <w:rFonts w:ascii="Times New Roman" w:hAnsi="Times New Roman" w:cs="Times New Roman"/>
          <w:sz w:val="24"/>
          <w:szCs w:val="24"/>
        </w:rPr>
        <w:t xml:space="preserve"> </w:t>
      </w:r>
    </w:p>
    <w:p w14:paraId="7320E7B3" w14:textId="0F7BA003" w:rsidR="00EB1483" w:rsidRDefault="00426359" w:rsidP="00C61424">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my love</w:t>
      </w:r>
      <w:r w:rsidR="0034101D">
        <w:rPr>
          <w:rFonts w:ascii="Times New Roman" w:hAnsi="Times New Roman" w:cs="Times New Roman"/>
          <w:sz w:val="24"/>
          <w:szCs w:val="24"/>
        </w:rPr>
        <w:t xml:space="preserve"> </w:t>
      </w:r>
      <w:r>
        <w:rPr>
          <w:rFonts w:ascii="Times New Roman" w:hAnsi="Times New Roman" w:cs="Times New Roman"/>
          <w:sz w:val="24"/>
          <w:szCs w:val="24"/>
        </w:rPr>
        <w:t>Byron,</w:t>
      </w:r>
      <w:r w:rsidR="0081537E">
        <w:rPr>
          <w:rFonts w:ascii="Times New Roman" w:hAnsi="Times New Roman" w:cs="Times New Roman"/>
          <w:sz w:val="24"/>
          <w:szCs w:val="24"/>
        </w:rPr>
        <w:t xml:space="preserve"> thank you for being my biggest cheerleader.</w:t>
      </w:r>
      <w:r>
        <w:rPr>
          <w:rFonts w:ascii="Times New Roman" w:hAnsi="Times New Roman" w:cs="Times New Roman"/>
          <w:sz w:val="24"/>
          <w:szCs w:val="24"/>
        </w:rPr>
        <w:t xml:space="preserve"> </w:t>
      </w:r>
      <w:r w:rsidR="00EB1483">
        <w:rPr>
          <w:rFonts w:ascii="Times New Roman" w:hAnsi="Times New Roman" w:cs="Times New Roman"/>
          <w:sz w:val="24"/>
          <w:szCs w:val="24"/>
        </w:rPr>
        <w:t xml:space="preserve">I will be forever thankful for the mammoth effort of </w:t>
      </w:r>
      <w:r w:rsidR="005411F4">
        <w:rPr>
          <w:rFonts w:ascii="Times New Roman" w:hAnsi="Times New Roman" w:cs="Times New Roman"/>
          <w:sz w:val="24"/>
          <w:szCs w:val="24"/>
        </w:rPr>
        <w:t>living with someone completing a doctorate</w:t>
      </w:r>
      <w:r w:rsidR="004508C6">
        <w:rPr>
          <w:rFonts w:ascii="Times New Roman" w:hAnsi="Times New Roman" w:cs="Times New Roman"/>
          <w:sz w:val="24"/>
          <w:szCs w:val="24"/>
        </w:rPr>
        <w:t xml:space="preserve"> during a global pandemic</w:t>
      </w:r>
      <w:r w:rsidR="005411F4">
        <w:rPr>
          <w:rFonts w:ascii="Times New Roman" w:hAnsi="Times New Roman" w:cs="Times New Roman"/>
          <w:sz w:val="24"/>
          <w:szCs w:val="24"/>
        </w:rPr>
        <w:t xml:space="preserve">. Thank you for </w:t>
      </w:r>
      <w:r w:rsidR="00EF6EA7">
        <w:rPr>
          <w:rFonts w:ascii="Times New Roman" w:hAnsi="Times New Roman" w:cs="Times New Roman"/>
          <w:sz w:val="24"/>
          <w:szCs w:val="24"/>
        </w:rPr>
        <w:t>always making me laugh</w:t>
      </w:r>
      <w:r w:rsidR="005411F4">
        <w:rPr>
          <w:rFonts w:ascii="Times New Roman" w:hAnsi="Times New Roman" w:cs="Times New Roman"/>
          <w:sz w:val="24"/>
          <w:szCs w:val="24"/>
        </w:rPr>
        <w:t>,</w:t>
      </w:r>
      <w:r w:rsidR="00EF6EA7">
        <w:rPr>
          <w:rFonts w:ascii="Times New Roman" w:hAnsi="Times New Roman" w:cs="Times New Roman"/>
          <w:sz w:val="24"/>
          <w:szCs w:val="24"/>
        </w:rPr>
        <w:t xml:space="preserve"> for</w:t>
      </w:r>
      <w:r w:rsidR="005411F4">
        <w:rPr>
          <w:rFonts w:ascii="Times New Roman" w:hAnsi="Times New Roman" w:cs="Times New Roman"/>
          <w:sz w:val="24"/>
          <w:szCs w:val="24"/>
        </w:rPr>
        <w:t xml:space="preserve"> noticing when I need a break and pushing me when energy was low. A final thanks to </w:t>
      </w:r>
      <w:r w:rsidR="00F3197E">
        <w:rPr>
          <w:rFonts w:ascii="Times New Roman" w:hAnsi="Times New Roman" w:cs="Times New Roman"/>
          <w:sz w:val="24"/>
          <w:szCs w:val="24"/>
        </w:rPr>
        <w:t>our</w:t>
      </w:r>
      <w:r w:rsidR="005411F4">
        <w:rPr>
          <w:rFonts w:ascii="Times New Roman" w:hAnsi="Times New Roman" w:cs="Times New Roman"/>
          <w:sz w:val="24"/>
          <w:szCs w:val="24"/>
        </w:rPr>
        <w:t xml:space="preserve"> little man Remi, who arguably should receive an honorary doctorate for all the hours spent sat on my lap, </w:t>
      </w:r>
      <w:r w:rsidR="00F3197E">
        <w:rPr>
          <w:rFonts w:ascii="Times New Roman" w:hAnsi="Times New Roman" w:cs="Times New Roman"/>
          <w:sz w:val="24"/>
          <w:szCs w:val="24"/>
        </w:rPr>
        <w:t xml:space="preserve">patiently </w:t>
      </w:r>
      <w:r w:rsidR="005411F4">
        <w:rPr>
          <w:rFonts w:ascii="Times New Roman" w:hAnsi="Times New Roman" w:cs="Times New Roman"/>
          <w:sz w:val="24"/>
          <w:szCs w:val="24"/>
        </w:rPr>
        <w:t xml:space="preserve">waiting for a treat. </w:t>
      </w:r>
    </w:p>
    <w:p w14:paraId="4AA17D5A" w14:textId="0C78EEA5" w:rsidR="00B63028" w:rsidRDefault="00B63028" w:rsidP="00C61424">
      <w:pPr>
        <w:ind w:firstLine="720"/>
        <w:rPr>
          <w:rFonts w:ascii="Times New Roman" w:hAnsi="Times New Roman" w:cs="Times New Roman"/>
          <w:b/>
          <w:bCs/>
          <w:sz w:val="28"/>
          <w:szCs w:val="28"/>
        </w:rPr>
      </w:pPr>
      <w:r>
        <w:rPr>
          <w:rFonts w:ascii="Times New Roman" w:hAnsi="Times New Roman" w:cs="Times New Roman"/>
          <w:b/>
          <w:bCs/>
          <w:sz w:val="28"/>
          <w:szCs w:val="28"/>
        </w:rPr>
        <w:br w:type="page"/>
      </w:r>
    </w:p>
    <w:sdt>
      <w:sdtPr>
        <w:rPr>
          <w:rFonts w:ascii="Times" w:hAnsi="Times" w:cs="Times"/>
          <w:b w:val="0"/>
          <w:bCs w:val="0"/>
          <w:sz w:val="22"/>
          <w:szCs w:val="22"/>
        </w:rPr>
        <w:id w:val="-1546602093"/>
        <w:docPartObj>
          <w:docPartGallery w:val="Table of Contents"/>
          <w:docPartUnique/>
        </w:docPartObj>
      </w:sdtPr>
      <w:sdtEndPr>
        <w:rPr>
          <w:noProof/>
        </w:rPr>
      </w:sdtEndPr>
      <w:sdtContent>
        <w:p w14:paraId="64683F13" w14:textId="6E5A264F" w:rsidR="00D114E7" w:rsidRPr="004A422A" w:rsidRDefault="00D114E7">
          <w:pPr>
            <w:pStyle w:val="TOCHeading"/>
            <w:rPr>
              <w:rFonts w:ascii="Times" w:hAnsi="Times" w:cs="Times"/>
              <w:sz w:val="28"/>
              <w:szCs w:val="28"/>
            </w:rPr>
          </w:pPr>
          <w:r w:rsidRPr="004A422A">
            <w:rPr>
              <w:rFonts w:ascii="Times" w:hAnsi="Times" w:cs="Times"/>
              <w:sz w:val="28"/>
              <w:szCs w:val="28"/>
            </w:rPr>
            <w:t>Contents</w:t>
          </w:r>
          <w:r w:rsidR="00F810AA" w:rsidRPr="004A422A">
            <w:rPr>
              <w:rFonts w:ascii="Times" w:hAnsi="Times" w:cs="Times"/>
              <w:sz w:val="28"/>
              <w:szCs w:val="28"/>
            </w:rPr>
            <w:t xml:space="preserve"> Page</w:t>
          </w:r>
        </w:p>
        <w:p w14:paraId="1D71C8C0" w14:textId="20F3A53C" w:rsidR="00B356E5" w:rsidRPr="00B356E5" w:rsidRDefault="00D114E7" w:rsidP="00B356E5">
          <w:pPr>
            <w:pStyle w:val="TOC1"/>
            <w:rPr>
              <w:rFonts w:ascii="Times New Roman" w:hAnsi="Times New Roman" w:cs="Times New Roman"/>
              <w:sz w:val="24"/>
              <w:szCs w:val="24"/>
              <w:lang w:eastAsia="en-GB"/>
            </w:rPr>
          </w:pPr>
          <w:r w:rsidRPr="004A422A">
            <w:rPr>
              <w:rFonts w:ascii="Times" w:hAnsi="Times" w:cs="Times"/>
              <w:noProof w:val="0"/>
              <w:sz w:val="24"/>
              <w:szCs w:val="24"/>
            </w:rPr>
            <w:fldChar w:fldCharType="begin"/>
          </w:r>
          <w:r w:rsidRPr="004A422A">
            <w:rPr>
              <w:rFonts w:ascii="Times" w:hAnsi="Times" w:cs="Times"/>
              <w:sz w:val="24"/>
              <w:szCs w:val="24"/>
            </w:rPr>
            <w:instrText xml:space="preserve"> TOC \o "1-3" \h \z \u </w:instrText>
          </w:r>
          <w:r w:rsidRPr="004A422A">
            <w:rPr>
              <w:rFonts w:ascii="Times" w:hAnsi="Times" w:cs="Times"/>
              <w:noProof w:val="0"/>
              <w:sz w:val="24"/>
              <w:szCs w:val="24"/>
            </w:rPr>
            <w:fldChar w:fldCharType="separate"/>
          </w:r>
          <w:hyperlink w:anchor="_Toc113197044" w:history="1">
            <w:r w:rsidR="00B356E5" w:rsidRPr="00B356E5">
              <w:rPr>
                <w:rStyle w:val="Hyperlink"/>
                <w:rFonts w:ascii="Times New Roman" w:hAnsi="Times New Roman" w:cs="Times New Roman"/>
                <w:sz w:val="24"/>
                <w:szCs w:val="24"/>
              </w:rPr>
              <w:t>Lay Summary</w:t>
            </w:r>
            <w:r w:rsidR="00B356E5" w:rsidRPr="00B356E5">
              <w:rPr>
                <w:rFonts w:ascii="Times New Roman" w:hAnsi="Times New Roman" w:cs="Times New Roman"/>
                <w:webHidden/>
                <w:sz w:val="24"/>
                <w:szCs w:val="24"/>
              </w:rPr>
              <w:tab/>
            </w:r>
            <w:r w:rsidR="00B356E5" w:rsidRPr="00B356E5">
              <w:rPr>
                <w:rFonts w:ascii="Times New Roman" w:hAnsi="Times New Roman" w:cs="Times New Roman"/>
                <w:webHidden/>
                <w:sz w:val="24"/>
                <w:szCs w:val="24"/>
              </w:rPr>
              <w:fldChar w:fldCharType="begin"/>
            </w:r>
            <w:r w:rsidR="00B356E5" w:rsidRPr="00B356E5">
              <w:rPr>
                <w:rFonts w:ascii="Times New Roman" w:hAnsi="Times New Roman" w:cs="Times New Roman"/>
                <w:webHidden/>
                <w:sz w:val="24"/>
                <w:szCs w:val="24"/>
              </w:rPr>
              <w:instrText xml:space="preserve"> PAGEREF _Toc113197044 \h </w:instrText>
            </w:r>
            <w:r w:rsidR="00B356E5" w:rsidRPr="00B356E5">
              <w:rPr>
                <w:rFonts w:ascii="Times New Roman" w:hAnsi="Times New Roman" w:cs="Times New Roman"/>
                <w:webHidden/>
                <w:sz w:val="24"/>
                <w:szCs w:val="24"/>
              </w:rPr>
            </w:r>
            <w:r w:rsidR="00B356E5" w:rsidRPr="00B356E5">
              <w:rPr>
                <w:rFonts w:ascii="Times New Roman" w:hAnsi="Times New Roman" w:cs="Times New Roman"/>
                <w:webHidden/>
                <w:sz w:val="24"/>
                <w:szCs w:val="24"/>
              </w:rPr>
              <w:fldChar w:fldCharType="separate"/>
            </w:r>
            <w:r w:rsidR="005D49DE">
              <w:rPr>
                <w:rFonts w:ascii="Times New Roman" w:hAnsi="Times New Roman" w:cs="Times New Roman"/>
                <w:webHidden/>
                <w:sz w:val="24"/>
                <w:szCs w:val="24"/>
              </w:rPr>
              <w:t>7</w:t>
            </w:r>
            <w:r w:rsidR="00B356E5" w:rsidRPr="00B356E5">
              <w:rPr>
                <w:rFonts w:ascii="Times New Roman" w:hAnsi="Times New Roman" w:cs="Times New Roman"/>
                <w:webHidden/>
                <w:sz w:val="24"/>
                <w:szCs w:val="24"/>
              </w:rPr>
              <w:fldChar w:fldCharType="end"/>
            </w:r>
          </w:hyperlink>
        </w:p>
        <w:p w14:paraId="312F214D" w14:textId="3F1214A4"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45" w:history="1">
            <w:r w:rsidR="00B356E5" w:rsidRPr="00B356E5">
              <w:rPr>
                <w:rStyle w:val="Hyperlink"/>
                <w:rFonts w:ascii="Times New Roman" w:hAnsi="Times New Roman" w:cs="Times New Roman"/>
                <w:noProof/>
                <w:sz w:val="24"/>
                <w:szCs w:val="24"/>
              </w:rPr>
              <w:t>Systematic review</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_Toc113197045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7</w:t>
            </w:r>
            <w:r w:rsidR="00B356E5" w:rsidRPr="00B356E5">
              <w:rPr>
                <w:rFonts w:ascii="Times New Roman" w:hAnsi="Times New Roman" w:cs="Times New Roman"/>
                <w:noProof/>
                <w:webHidden/>
                <w:sz w:val="24"/>
                <w:szCs w:val="24"/>
              </w:rPr>
              <w:fldChar w:fldCharType="end"/>
            </w:r>
          </w:hyperlink>
        </w:p>
        <w:p w14:paraId="781D5F9C" w14:textId="0BB75FD5" w:rsidR="00B356E5" w:rsidRPr="00B356E5" w:rsidRDefault="00D40A82" w:rsidP="00B356E5">
          <w:pPr>
            <w:pStyle w:val="TOC1"/>
            <w:rPr>
              <w:rFonts w:ascii="Times New Roman" w:hAnsi="Times New Roman" w:cs="Times New Roman"/>
              <w:sz w:val="24"/>
              <w:szCs w:val="24"/>
              <w:lang w:eastAsia="en-GB"/>
            </w:rPr>
          </w:pPr>
          <w:hyperlink w:anchor="_Toc113197046" w:history="1">
            <w:r w:rsidR="00B356E5" w:rsidRPr="00B356E5">
              <w:rPr>
                <w:rStyle w:val="Hyperlink"/>
                <w:rFonts w:ascii="Times New Roman" w:hAnsi="Times New Roman" w:cs="Times New Roman"/>
                <w:sz w:val="24"/>
                <w:szCs w:val="24"/>
              </w:rPr>
              <w:t>Chapter 1: Systematic Review</w:t>
            </w:r>
            <w:r w:rsidR="00B356E5" w:rsidRPr="00B356E5">
              <w:rPr>
                <w:rFonts w:ascii="Times New Roman" w:hAnsi="Times New Roman" w:cs="Times New Roman"/>
                <w:webHidden/>
                <w:sz w:val="24"/>
                <w:szCs w:val="24"/>
              </w:rPr>
              <w:tab/>
            </w:r>
            <w:r w:rsidR="00B356E5" w:rsidRPr="00B356E5">
              <w:rPr>
                <w:rFonts w:ascii="Times New Roman" w:hAnsi="Times New Roman" w:cs="Times New Roman"/>
                <w:webHidden/>
                <w:sz w:val="24"/>
                <w:szCs w:val="24"/>
              </w:rPr>
              <w:fldChar w:fldCharType="begin"/>
            </w:r>
            <w:r w:rsidR="00B356E5" w:rsidRPr="00B356E5">
              <w:rPr>
                <w:rFonts w:ascii="Times New Roman" w:hAnsi="Times New Roman" w:cs="Times New Roman"/>
                <w:webHidden/>
                <w:sz w:val="24"/>
                <w:szCs w:val="24"/>
              </w:rPr>
              <w:instrText xml:space="preserve"> PAGEREF _Toc113197046 \h </w:instrText>
            </w:r>
            <w:r w:rsidR="00B356E5" w:rsidRPr="00B356E5">
              <w:rPr>
                <w:rFonts w:ascii="Times New Roman" w:hAnsi="Times New Roman" w:cs="Times New Roman"/>
                <w:webHidden/>
                <w:sz w:val="24"/>
                <w:szCs w:val="24"/>
              </w:rPr>
            </w:r>
            <w:r w:rsidR="00B356E5" w:rsidRPr="00B356E5">
              <w:rPr>
                <w:rFonts w:ascii="Times New Roman" w:hAnsi="Times New Roman" w:cs="Times New Roman"/>
                <w:webHidden/>
                <w:sz w:val="24"/>
                <w:szCs w:val="24"/>
              </w:rPr>
              <w:fldChar w:fldCharType="separate"/>
            </w:r>
            <w:r w:rsidR="005D49DE">
              <w:rPr>
                <w:rFonts w:ascii="Times New Roman" w:hAnsi="Times New Roman" w:cs="Times New Roman"/>
                <w:webHidden/>
                <w:sz w:val="24"/>
                <w:szCs w:val="24"/>
              </w:rPr>
              <w:t>11</w:t>
            </w:r>
            <w:r w:rsidR="00B356E5" w:rsidRPr="00B356E5">
              <w:rPr>
                <w:rFonts w:ascii="Times New Roman" w:hAnsi="Times New Roman" w:cs="Times New Roman"/>
                <w:webHidden/>
                <w:sz w:val="24"/>
                <w:szCs w:val="24"/>
              </w:rPr>
              <w:fldChar w:fldCharType="end"/>
            </w:r>
          </w:hyperlink>
        </w:p>
        <w:p w14:paraId="19E9DF4E" w14:textId="606B8E77" w:rsidR="00B356E5" w:rsidRPr="00B356E5" w:rsidRDefault="00D40A82" w:rsidP="00B356E5">
          <w:pPr>
            <w:pStyle w:val="TOC1"/>
            <w:rPr>
              <w:rFonts w:ascii="Times New Roman" w:hAnsi="Times New Roman" w:cs="Times New Roman"/>
              <w:sz w:val="24"/>
              <w:szCs w:val="24"/>
              <w:lang w:eastAsia="en-GB"/>
            </w:rPr>
          </w:pPr>
          <w:hyperlink w:anchor="_Toc113197047" w:history="1">
            <w:r w:rsidR="00B356E5" w:rsidRPr="00B356E5">
              <w:rPr>
                <w:rStyle w:val="Hyperlink"/>
                <w:rFonts w:ascii="Times New Roman" w:hAnsi="Times New Roman" w:cs="Times New Roman"/>
                <w:sz w:val="24"/>
                <w:szCs w:val="24"/>
              </w:rPr>
              <w:t>A systematic review of psychological interventions aimed to improve school attendance amongst young people</w:t>
            </w:r>
            <w:r w:rsidR="00B356E5" w:rsidRPr="00B356E5">
              <w:rPr>
                <w:rFonts w:ascii="Times New Roman" w:hAnsi="Times New Roman" w:cs="Times New Roman"/>
                <w:webHidden/>
                <w:sz w:val="24"/>
                <w:szCs w:val="24"/>
              </w:rPr>
              <w:tab/>
            </w:r>
            <w:r w:rsidR="00B356E5" w:rsidRPr="00B356E5">
              <w:rPr>
                <w:rFonts w:ascii="Times New Roman" w:hAnsi="Times New Roman" w:cs="Times New Roman"/>
                <w:webHidden/>
                <w:sz w:val="24"/>
                <w:szCs w:val="24"/>
              </w:rPr>
              <w:fldChar w:fldCharType="begin"/>
            </w:r>
            <w:r w:rsidR="00B356E5" w:rsidRPr="00B356E5">
              <w:rPr>
                <w:rFonts w:ascii="Times New Roman" w:hAnsi="Times New Roman" w:cs="Times New Roman"/>
                <w:webHidden/>
                <w:sz w:val="24"/>
                <w:szCs w:val="24"/>
              </w:rPr>
              <w:instrText xml:space="preserve"> PAGEREF _Toc113197047 \h </w:instrText>
            </w:r>
            <w:r w:rsidR="00B356E5" w:rsidRPr="00B356E5">
              <w:rPr>
                <w:rFonts w:ascii="Times New Roman" w:hAnsi="Times New Roman" w:cs="Times New Roman"/>
                <w:webHidden/>
                <w:sz w:val="24"/>
                <w:szCs w:val="24"/>
              </w:rPr>
            </w:r>
            <w:r w:rsidR="00B356E5" w:rsidRPr="00B356E5">
              <w:rPr>
                <w:rFonts w:ascii="Times New Roman" w:hAnsi="Times New Roman" w:cs="Times New Roman"/>
                <w:webHidden/>
                <w:sz w:val="24"/>
                <w:szCs w:val="24"/>
              </w:rPr>
              <w:fldChar w:fldCharType="separate"/>
            </w:r>
            <w:r w:rsidR="005D49DE">
              <w:rPr>
                <w:rFonts w:ascii="Times New Roman" w:hAnsi="Times New Roman" w:cs="Times New Roman"/>
                <w:webHidden/>
                <w:sz w:val="24"/>
                <w:szCs w:val="24"/>
              </w:rPr>
              <w:t>11</w:t>
            </w:r>
            <w:r w:rsidR="00B356E5" w:rsidRPr="00B356E5">
              <w:rPr>
                <w:rFonts w:ascii="Times New Roman" w:hAnsi="Times New Roman" w:cs="Times New Roman"/>
                <w:webHidden/>
                <w:sz w:val="24"/>
                <w:szCs w:val="24"/>
              </w:rPr>
              <w:fldChar w:fldCharType="end"/>
            </w:r>
          </w:hyperlink>
        </w:p>
        <w:p w14:paraId="3C288216" w14:textId="5069A92E" w:rsidR="00B356E5" w:rsidRPr="00B356E5" w:rsidRDefault="00D40A82" w:rsidP="00D40A82">
          <w:pPr>
            <w:pStyle w:val="TOC2"/>
            <w:rPr>
              <w:lang w:eastAsia="en-GB"/>
            </w:rPr>
          </w:pPr>
          <w:hyperlink w:anchor="_Toc113197048" w:history="1">
            <w:r w:rsidR="00B356E5" w:rsidRPr="00B356E5">
              <w:rPr>
                <w:rStyle w:val="Hyperlink"/>
              </w:rPr>
              <w:t>Abstract</w:t>
            </w:r>
            <w:r w:rsidR="00B356E5" w:rsidRPr="00B356E5">
              <w:rPr>
                <w:webHidden/>
              </w:rPr>
              <w:tab/>
            </w:r>
            <w:r w:rsidR="00B356E5" w:rsidRPr="00B356E5">
              <w:rPr>
                <w:webHidden/>
              </w:rPr>
              <w:fldChar w:fldCharType="begin"/>
            </w:r>
            <w:r w:rsidR="00B356E5" w:rsidRPr="00B356E5">
              <w:rPr>
                <w:webHidden/>
              </w:rPr>
              <w:instrText xml:space="preserve"> PAGEREF _Toc113197048 \h </w:instrText>
            </w:r>
            <w:r w:rsidR="00B356E5" w:rsidRPr="00B356E5">
              <w:rPr>
                <w:webHidden/>
              </w:rPr>
            </w:r>
            <w:r w:rsidR="00B356E5" w:rsidRPr="00B356E5">
              <w:rPr>
                <w:webHidden/>
              </w:rPr>
              <w:fldChar w:fldCharType="separate"/>
            </w:r>
            <w:r w:rsidR="005D49DE">
              <w:rPr>
                <w:webHidden/>
              </w:rPr>
              <w:t>12</w:t>
            </w:r>
            <w:r w:rsidR="00B356E5" w:rsidRPr="00B356E5">
              <w:rPr>
                <w:webHidden/>
              </w:rPr>
              <w:fldChar w:fldCharType="end"/>
            </w:r>
          </w:hyperlink>
        </w:p>
        <w:p w14:paraId="79135C28" w14:textId="19394650" w:rsidR="00B356E5" w:rsidRPr="00B356E5" w:rsidRDefault="00D40A82" w:rsidP="00D40A82">
          <w:pPr>
            <w:pStyle w:val="TOC2"/>
            <w:rPr>
              <w:lang w:eastAsia="en-GB"/>
            </w:rPr>
          </w:pPr>
          <w:hyperlink w:anchor="_Toc113197049" w:history="1">
            <w:r w:rsidR="00B356E5" w:rsidRPr="00B356E5">
              <w:rPr>
                <w:rStyle w:val="Hyperlink"/>
              </w:rPr>
              <w:t>Background</w:t>
            </w:r>
            <w:r w:rsidR="00B356E5" w:rsidRPr="00B356E5">
              <w:rPr>
                <w:webHidden/>
              </w:rPr>
              <w:tab/>
            </w:r>
            <w:r w:rsidR="00B356E5" w:rsidRPr="00B356E5">
              <w:rPr>
                <w:webHidden/>
              </w:rPr>
              <w:fldChar w:fldCharType="begin"/>
            </w:r>
            <w:r w:rsidR="00B356E5" w:rsidRPr="00B356E5">
              <w:rPr>
                <w:webHidden/>
              </w:rPr>
              <w:instrText xml:space="preserve"> PAGEREF _Toc113197049 \h </w:instrText>
            </w:r>
            <w:r w:rsidR="00B356E5" w:rsidRPr="00B356E5">
              <w:rPr>
                <w:webHidden/>
              </w:rPr>
            </w:r>
            <w:r w:rsidR="00B356E5" w:rsidRPr="00B356E5">
              <w:rPr>
                <w:webHidden/>
              </w:rPr>
              <w:fldChar w:fldCharType="separate"/>
            </w:r>
            <w:r w:rsidR="005D49DE">
              <w:rPr>
                <w:webHidden/>
              </w:rPr>
              <w:t>14</w:t>
            </w:r>
            <w:r w:rsidR="00B356E5" w:rsidRPr="00B356E5">
              <w:rPr>
                <w:webHidden/>
              </w:rPr>
              <w:fldChar w:fldCharType="end"/>
            </w:r>
          </w:hyperlink>
        </w:p>
        <w:p w14:paraId="76C36662" w14:textId="1A24EC09"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50" w:history="1">
            <w:r w:rsidR="00B356E5" w:rsidRPr="00B356E5">
              <w:rPr>
                <w:rStyle w:val="Hyperlink"/>
                <w:rFonts w:ascii="Times New Roman" w:hAnsi="Times New Roman" w:cs="Times New Roman"/>
                <w:noProof/>
                <w:sz w:val="24"/>
                <w:szCs w:val="24"/>
              </w:rPr>
              <w:t>Prevalence of school refusal</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_Toc113197050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15</w:t>
            </w:r>
            <w:r w:rsidR="00B356E5" w:rsidRPr="00B356E5">
              <w:rPr>
                <w:rFonts w:ascii="Times New Roman" w:hAnsi="Times New Roman" w:cs="Times New Roman"/>
                <w:noProof/>
                <w:webHidden/>
                <w:sz w:val="24"/>
                <w:szCs w:val="24"/>
              </w:rPr>
              <w:fldChar w:fldCharType="end"/>
            </w:r>
          </w:hyperlink>
        </w:p>
        <w:p w14:paraId="413BC78B" w14:textId="67E38AD9"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51" w:history="1">
            <w:r w:rsidR="00B356E5" w:rsidRPr="00B356E5">
              <w:rPr>
                <w:rStyle w:val="Hyperlink"/>
                <w:rFonts w:ascii="Times New Roman" w:hAnsi="Times New Roman" w:cs="Times New Roman"/>
                <w:noProof/>
                <w:sz w:val="24"/>
                <w:szCs w:val="24"/>
              </w:rPr>
              <w:t>Causes and contributing factors of school refusal</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_Toc113197051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18</w:t>
            </w:r>
            <w:r w:rsidR="00B356E5" w:rsidRPr="00B356E5">
              <w:rPr>
                <w:rFonts w:ascii="Times New Roman" w:hAnsi="Times New Roman" w:cs="Times New Roman"/>
                <w:noProof/>
                <w:webHidden/>
                <w:sz w:val="24"/>
                <w:szCs w:val="24"/>
              </w:rPr>
              <w:fldChar w:fldCharType="end"/>
            </w:r>
          </w:hyperlink>
        </w:p>
        <w:p w14:paraId="2D6308C6" w14:textId="0CBAB3E5"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52" w:history="1">
            <w:r w:rsidR="00B356E5" w:rsidRPr="00B356E5">
              <w:rPr>
                <w:rStyle w:val="Hyperlink"/>
                <w:rFonts w:ascii="Times New Roman" w:hAnsi="Times New Roman" w:cs="Times New Roman"/>
                <w:noProof/>
                <w:sz w:val="24"/>
                <w:szCs w:val="24"/>
              </w:rPr>
              <w:t>Interventions to promote school attendance</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_Toc113197052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21</w:t>
            </w:r>
            <w:r w:rsidR="00B356E5" w:rsidRPr="00B356E5">
              <w:rPr>
                <w:rFonts w:ascii="Times New Roman" w:hAnsi="Times New Roman" w:cs="Times New Roman"/>
                <w:noProof/>
                <w:webHidden/>
                <w:sz w:val="24"/>
                <w:szCs w:val="24"/>
              </w:rPr>
              <w:fldChar w:fldCharType="end"/>
            </w:r>
          </w:hyperlink>
        </w:p>
        <w:p w14:paraId="4B544F46" w14:textId="244F6BDA"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53" w:history="1">
            <w:r w:rsidR="00B356E5" w:rsidRPr="00B356E5">
              <w:rPr>
                <w:rStyle w:val="Hyperlink"/>
                <w:rFonts w:ascii="Times New Roman" w:hAnsi="Times New Roman" w:cs="Times New Roman"/>
                <w:noProof/>
                <w:sz w:val="24"/>
                <w:szCs w:val="24"/>
              </w:rPr>
              <w:t>Aims of systematic literature review</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_Toc113197053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22</w:t>
            </w:r>
            <w:r w:rsidR="00B356E5" w:rsidRPr="00B356E5">
              <w:rPr>
                <w:rFonts w:ascii="Times New Roman" w:hAnsi="Times New Roman" w:cs="Times New Roman"/>
                <w:noProof/>
                <w:webHidden/>
                <w:sz w:val="24"/>
                <w:szCs w:val="24"/>
              </w:rPr>
              <w:fldChar w:fldCharType="end"/>
            </w:r>
          </w:hyperlink>
        </w:p>
        <w:p w14:paraId="7C7204DF" w14:textId="5E10B97B" w:rsidR="00B356E5" w:rsidRPr="00B356E5" w:rsidRDefault="00D40A82" w:rsidP="00D40A82">
          <w:pPr>
            <w:pStyle w:val="TOC2"/>
            <w:rPr>
              <w:lang w:eastAsia="en-GB"/>
            </w:rPr>
          </w:pPr>
          <w:hyperlink w:anchor="_Toc113197054" w:history="1">
            <w:r w:rsidR="00B356E5" w:rsidRPr="00B356E5">
              <w:rPr>
                <w:rStyle w:val="Hyperlink"/>
              </w:rPr>
              <w:t>Method</w:t>
            </w:r>
            <w:r w:rsidR="00B356E5" w:rsidRPr="00B356E5">
              <w:rPr>
                <w:webHidden/>
              </w:rPr>
              <w:tab/>
            </w:r>
            <w:r w:rsidR="00B356E5" w:rsidRPr="00B356E5">
              <w:rPr>
                <w:webHidden/>
              </w:rPr>
              <w:fldChar w:fldCharType="begin"/>
            </w:r>
            <w:r w:rsidR="00B356E5" w:rsidRPr="00B356E5">
              <w:rPr>
                <w:webHidden/>
              </w:rPr>
              <w:instrText xml:space="preserve"> PAGEREF _Toc113197054 \h </w:instrText>
            </w:r>
            <w:r w:rsidR="00B356E5" w:rsidRPr="00B356E5">
              <w:rPr>
                <w:webHidden/>
              </w:rPr>
            </w:r>
            <w:r w:rsidR="00B356E5" w:rsidRPr="00B356E5">
              <w:rPr>
                <w:webHidden/>
              </w:rPr>
              <w:fldChar w:fldCharType="separate"/>
            </w:r>
            <w:r w:rsidR="005D49DE">
              <w:rPr>
                <w:webHidden/>
              </w:rPr>
              <w:t>22</w:t>
            </w:r>
            <w:r w:rsidR="00B356E5" w:rsidRPr="00B356E5">
              <w:rPr>
                <w:webHidden/>
              </w:rPr>
              <w:fldChar w:fldCharType="end"/>
            </w:r>
          </w:hyperlink>
        </w:p>
        <w:p w14:paraId="3D31D40D" w14:textId="35E16AC8"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55" w:history="1">
            <w:r w:rsidR="00B356E5" w:rsidRPr="00B356E5">
              <w:rPr>
                <w:rStyle w:val="Hyperlink"/>
                <w:rFonts w:ascii="Times New Roman" w:hAnsi="Times New Roman" w:cs="Times New Roman"/>
                <w:noProof/>
                <w:sz w:val="24"/>
                <w:szCs w:val="24"/>
              </w:rPr>
              <w:t>Search strategy</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_Toc113197055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23</w:t>
            </w:r>
            <w:r w:rsidR="00B356E5" w:rsidRPr="00B356E5">
              <w:rPr>
                <w:rFonts w:ascii="Times New Roman" w:hAnsi="Times New Roman" w:cs="Times New Roman"/>
                <w:noProof/>
                <w:webHidden/>
                <w:sz w:val="24"/>
                <w:szCs w:val="24"/>
              </w:rPr>
              <w:fldChar w:fldCharType="end"/>
            </w:r>
          </w:hyperlink>
        </w:p>
        <w:p w14:paraId="3BA0C613" w14:textId="5817E2F9"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56" w:history="1">
            <w:r w:rsidR="00B356E5" w:rsidRPr="00B356E5">
              <w:rPr>
                <w:rStyle w:val="Hyperlink"/>
                <w:rFonts w:ascii="Times New Roman" w:hAnsi="Times New Roman" w:cs="Times New Roman"/>
                <w:noProof/>
                <w:sz w:val="24"/>
                <w:szCs w:val="24"/>
              </w:rPr>
              <w:t>Data extraction and synthesis</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_Toc113197056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27</w:t>
            </w:r>
            <w:r w:rsidR="00B356E5" w:rsidRPr="00B356E5">
              <w:rPr>
                <w:rFonts w:ascii="Times New Roman" w:hAnsi="Times New Roman" w:cs="Times New Roman"/>
                <w:noProof/>
                <w:webHidden/>
                <w:sz w:val="24"/>
                <w:szCs w:val="24"/>
              </w:rPr>
              <w:fldChar w:fldCharType="end"/>
            </w:r>
          </w:hyperlink>
        </w:p>
        <w:p w14:paraId="21DB8818" w14:textId="4B87E474"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57" w:history="1">
            <w:r w:rsidR="00B356E5" w:rsidRPr="00B356E5">
              <w:rPr>
                <w:rStyle w:val="Hyperlink"/>
                <w:rFonts w:ascii="Times New Roman" w:hAnsi="Times New Roman" w:cs="Times New Roman"/>
                <w:noProof/>
                <w:sz w:val="24"/>
                <w:szCs w:val="24"/>
              </w:rPr>
              <w:t>Risk of bias</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_Toc113197057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27</w:t>
            </w:r>
            <w:r w:rsidR="00B356E5" w:rsidRPr="00B356E5">
              <w:rPr>
                <w:rFonts w:ascii="Times New Roman" w:hAnsi="Times New Roman" w:cs="Times New Roman"/>
                <w:noProof/>
                <w:webHidden/>
                <w:sz w:val="24"/>
                <w:szCs w:val="24"/>
              </w:rPr>
              <w:fldChar w:fldCharType="end"/>
            </w:r>
          </w:hyperlink>
        </w:p>
        <w:p w14:paraId="7E00B53D" w14:textId="47095671" w:rsidR="00B356E5" w:rsidRPr="00B356E5" w:rsidRDefault="00D40A82" w:rsidP="00D40A82">
          <w:pPr>
            <w:pStyle w:val="TOC2"/>
            <w:rPr>
              <w:lang w:eastAsia="en-GB"/>
            </w:rPr>
          </w:pPr>
          <w:hyperlink w:anchor="_Toc113197058" w:history="1">
            <w:r w:rsidR="00B356E5" w:rsidRPr="00B356E5">
              <w:rPr>
                <w:rStyle w:val="Hyperlink"/>
              </w:rPr>
              <w:t>Results</w:t>
            </w:r>
            <w:r w:rsidR="00B356E5" w:rsidRPr="00B356E5">
              <w:rPr>
                <w:webHidden/>
              </w:rPr>
              <w:tab/>
            </w:r>
            <w:r w:rsidR="00B356E5" w:rsidRPr="00B356E5">
              <w:rPr>
                <w:webHidden/>
              </w:rPr>
              <w:fldChar w:fldCharType="begin"/>
            </w:r>
            <w:r w:rsidR="00B356E5" w:rsidRPr="00B356E5">
              <w:rPr>
                <w:webHidden/>
              </w:rPr>
              <w:instrText xml:space="preserve"> PAGEREF _Toc113197058 \h </w:instrText>
            </w:r>
            <w:r w:rsidR="00B356E5" w:rsidRPr="00B356E5">
              <w:rPr>
                <w:webHidden/>
              </w:rPr>
            </w:r>
            <w:r w:rsidR="00B356E5" w:rsidRPr="00B356E5">
              <w:rPr>
                <w:webHidden/>
              </w:rPr>
              <w:fldChar w:fldCharType="separate"/>
            </w:r>
            <w:r w:rsidR="005D49DE">
              <w:rPr>
                <w:webHidden/>
              </w:rPr>
              <w:t>35</w:t>
            </w:r>
            <w:r w:rsidR="00B356E5" w:rsidRPr="00B356E5">
              <w:rPr>
                <w:webHidden/>
              </w:rPr>
              <w:fldChar w:fldCharType="end"/>
            </w:r>
          </w:hyperlink>
        </w:p>
        <w:p w14:paraId="7C35F206" w14:textId="37674543"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59" w:history="1">
            <w:r w:rsidR="00B356E5" w:rsidRPr="00B356E5">
              <w:rPr>
                <w:rStyle w:val="Hyperlink"/>
                <w:rFonts w:ascii="Times New Roman" w:hAnsi="Times New Roman" w:cs="Times New Roman"/>
                <w:noProof/>
                <w:sz w:val="24"/>
                <w:szCs w:val="24"/>
              </w:rPr>
              <w:t>Synthesis of findings</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_Toc113197059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35</w:t>
            </w:r>
            <w:r w:rsidR="00B356E5" w:rsidRPr="00B356E5">
              <w:rPr>
                <w:rFonts w:ascii="Times New Roman" w:hAnsi="Times New Roman" w:cs="Times New Roman"/>
                <w:noProof/>
                <w:webHidden/>
                <w:sz w:val="24"/>
                <w:szCs w:val="24"/>
              </w:rPr>
              <w:fldChar w:fldCharType="end"/>
            </w:r>
          </w:hyperlink>
        </w:p>
        <w:p w14:paraId="3C92BC9A" w14:textId="10AC97D1"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60" w:history="1">
            <w:r w:rsidR="00B356E5" w:rsidRPr="00B356E5">
              <w:rPr>
                <w:rStyle w:val="Hyperlink"/>
                <w:rFonts w:ascii="Times New Roman" w:hAnsi="Times New Roman" w:cs="Times New Roman"/>
                <w:noProof/>
                <w:sz w:val="24"/>
                <w:szCs w:val="24"/>
              </w:rPr>
              <w:t>Quality appraisal</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_Toc113197060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35</w:t>
            </w:r>
            <w:r w:rsidR="00B356E5" w:rsidRPr="00B356E5">
              <w:rPr>
                <w:rFonts w:ascii="Times New Roman" w:hAnsi="Times New Roman" w:cs="Times New Roman"/>
                <w:noProof/>
                <w:webHidden/>
                <w:sz w:val="24"/>
                <w:szCs w:val="24"/>
              </w:rPr>
              <w:fldChar w:fldCharType="end"/>
            </w:r>
          </w:hyperlink>
        </w:p>
        <w:p w14:paraId="645A337D" w14:textId="176C1ED8"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61" w:history="1">
            <w:r w:rsidR="00B356E5" w:rsidRPr="00B356E5">
              <w:rPr>
                <w:rStyle w:val="Hyperlink"/>
                <w:rFonts w:ascii="Times New Roman" w:hAnsi="Times New Roman" w:cs="Times New Roman"/>
                <w:noProof/>
                <w:sz w:val="24"/>
                <w:szCs w:val="24"/>
              </w:rPr>
              <w:t>Study characteristics</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_Toc113197061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36</w:t>
            </w:r>
            <w:r w:rsidR="00B356E5" w:rsidRPr="00B356E5">
              <w:rPr>
                <w:rFonts w:ascii="Times New Roman" w:hAnsi="Times New Roman" w:cs="Times New Roman"/>
                <w:noProof/>
                <w:webHidden/>
                <w:sz w:val="24"/>
                <w:szCs w:val="24"/>
              </w:rPr>
              <w:fldChar w:fldCharType="end"/>
            </w:r>
          </w:hyperlink>
        </w:p>
        <w:p w14:paraId="7376308D" w14:textId="4033754F"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62" w:history="1">
            <w:r w:rsidR="00B356E5" w:rsidRPr="00B356E5">
              <w:rPr>
                <w:rStyle w:val="Hyperlink"/>
                <w:rFonts w:ascii="Times New Roman" w:hAnsi="Times New Roman" w:cs="Times New Roman"/>
                <w:noProof/>
                <w:sz w:val="24"/>
                <w:szCs w:val="24"/>
              </w:rPr>
              <w:t>Participant characteristics</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_Toc113197062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36</w:t>
            </w:r>
            <w:r w:rsidR="00B356E5" w:rsidRPr="00B356E5">
              <w:rPr>
                <w:rFonts w:ascii="Times New Roman" w:hAnsi="Times New Roman" w:cs="Times New Roman"/>
                <w:noProof/>
                <w:webHidden/>
                <w:sz w:val="24"/>
                <w:szCs w:val="24"/>
              </w:rPr>
              <w:fldChar w:fldCharType="end"/>
            </w:r>
          </w:hyperlink>
        </w:p>
        <w:p w14:paraId="183191E1" w14:textId="019E464A"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63" w:history="1">
            <w:r w:rsidR="00B356E5" w:rsidRPr="00B356E5">
              <w:rPr>
                <w:rStyle w:val="Hyperlink"/>
                <w:rFonts w:ascii="Times New Roman" w:hAnsi="Times New Roman" w:cs="Times New Roman"/>
                <w:noProof/>
                <w:sz w:val="24"/>
                <w:szCs w:val="24"/>
              </w:rPr>
              <w:t>Intervention modalities</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_Toc113197063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38</w:t>
            </w:r>
            <w:r w:rsidR="00B356E5" w:rsidRPr="00B356E5">
              <w:rPr>
                <w:rFonts w:ascii="Times New Roman" w:hAnsi="Times New Roman" w:cs="Times New Roman"/>
                <w:noProof/>
                <w:webHidden/>
                <w:sz w:val="24"/>
                <w:szCs w:val="24"/>
              </w:rPr>
              <w:fldChar w:fldCharType="end"/>
            </w:r>
          </w:hyperlink>
        </w:p>
        <w:p w14:paraId="40B61392" w14:textId="74FF29DE"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64" w:history="1">
            <w:r w:rsidR="00B356E5" w:rsidRPr="00B356E5">
              <w:rPr>
                <w:rStyle w:val="Hyperlink"/>
                <w:rFonts w:ascii="Times New Roman" w:hAnsi="Times New Roman" w:cs="Times New Roman"/>
                <w:noProof/>
                <w:sz w:val="24"/>
                <w:szCs w:val="24"/>
              </w:rPr>
              <w:t>Reports of effectiveness</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_Toc113197064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42</w:t>
            </w:r>
            <w:r w:rsidR="00B356E5" w:rsidRPr="00B356E5">
              <w:rPr>
                <w:rFonts w:ascii="Times New Roman" w:hAnsi="Times New Roman" w:cs="Times New Roman"/>
                <w:noProof/>
                <w:webHidden/>
                <w:sz w:val="24"/>
                <w:szCs w:val="24"/>
              </w:rPr>
              <w:fldChar w:fldCharType="end"/>
            </w:r>
          </w:hyperlink>
        </w:p>
        <w:p w14:paraId="24198FAC" w14:textId="52D4A911" w:rsidR="00B356E5" w:rsidRPr="00B356E5" w:rsidRDefault="00D40A82" w:rsidP="00D40A82">
          <w:pPr>
            <w:pStyle w:val="TOC2"/>
            <w:rPr>
              <w:lang w:eastAsia="en-GB"/>
            </w:rPr>
          </w:pPr>
          <w:hyperlink w:anchor="_Toc113197065" w:history="1">
            <w:r w:rsidR="00B356E5" w:rsidRPr="00B356E5">
              <w:rPr>
                <w:rStyle w:val="Hyperlink"/>
              </w:rPr>
              <w:t>Discussion of findings</w:t>
            </w:r>
            <w:r w:rsidR="00B356E5" w:rsidRPr="00B356E5">
              <w:rPr>
                <w:webHidden/>
              </w:rPr>
              <w:tab/>
            </w:r>
            <w:r w:rsidR="00B356E5" w:rsidRPr="00B356E5">
              <w:rPr>
                <w:webHidden/>
              </w:rPr>
              <w:fldChar w:fldCharType="begin"/>
            </w:r>
            <w:r w:rsidR="00B356E5" w:rsidRPr="00B356E5">
              <w:rPr>
                <w:webHidden/>
              </w:rPr>
              <w:instrText xml:space="preserve"> PAGEREF _Toc113197065 \h </w:instrText>
            </w:r>
            <w:r w:rsidR="00B356E5" w:rsidRPr="00B356E5">
              <w:rPr>
                <w:webHidden/>
              </w:rPr>
            </w:r>
            <w:r w:rsidR="00B356E5" w:rsidRPr="00B356E5">
              <w:rPr>
                <w:webHidden/>
              </w:rPr>
              <w:fldChar w:fldCharType="separate"/>
            </w:r>
            <w:r w:rsidR="005D49DE">
              <w:rPr>
                <w:webHidden/>
              </w:rPr>
              <w:t>43</w:t>
            </w:r>
            <w:r w:rsidR="00B356E5" w:rsidRPr="00B356E5">
              <w:rPr>
                <w:webHidden/>
              </w:rPr>
              <w:fldChar w:fldCharType="end"/>
            </w:r>
          </w:hyperlink>
        </w:p>
        <w:p w14:paraId="03A985D7" w14:textId="2D3CC791"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66" w:history="1">
            <w:r w:rsidR="00B356E5" w:rsidRPr="00B356E5">
              <w:rPr>
                <w:rStyle w:val="Hyperlink"/>
                <w:rFonts w:ascii="Times New Roman" w:hAnsi="Times New Roman" w:cs="Times New Roman"/>
                <w:noProof/>
                <w:sz w:val="24"/>
                <w:szCs w:val="24"/>
              </w:rPr>
              <w:t>Intervention modalities</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_Toc113197066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43</w:t>
            </w:r>
            <w:r w:rsidR="00B356E5" w:rsidRPr="00B356E5">
              <w:rPr>
                <w:rFonts w:ascii="Times New Roman" w:hAnsi="Times New Roman" w:cs="Times New Roman"/>
                <w:noProof/>
                <w:webHidden/>
                <w:sz w:val="24"/>
                <w:szCs w:val="24"/>
              </w:rPr>
              <w:fldChar w:fldCharType="end"/>
            </w:r>
          </w:hyperlink>
        </w:p>
        <w:p w14:paraId="1980401B" w14:textId="0A76FD34"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67" w:history="1">
            <w:r w:rsidR="00B356E5" w:rsidRPr="00B356E5">
              <w:rPr>
                <w:rStyle w:val="Hyperlink"/>
                <w:rFonts w:ascii="Times New Roman" w:hAnsi="Times New Roman" w:cs="Times New Roman"/>
                <w:noProof/>
                <w:sz w:val="24"/>
                <w:szCs w:val="24"/>
              </w:rPr>
              <w:t>Effectiveness of interventions</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_Toc113197067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45</w:t>
            </w:r>
            <w:r w:rsidR="00B356E5" w:rsidRPr="00B356E5">
              <w:rPr>
                <w:rFonts w:ascii="Times New Roman" w:hAnsi="Times New Roman" w:cs="Times New Roman"/>
                <w:noProof/>
                <w:webHidden/>
                <w:sz w:val="24"/>
                <w:szCs w:val="24"/>
              </w:rPr>
              <w:fldChar w:fldCharType="end"/>
            </w:r>
          </w:hyperlink>
        </w:p>
        <w:p w14:paraId="68280BB8" w14:textId="4048A4F7"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68" w:history="1">
            <w:r w:rsidR="00B356E5" w:rsidRPr="00B356E5">
              <w:rPr>
                <w:rStyle w:val="Hyperlink"/>
                <w:rFonts w:ascii="Times New Roman" w:hAnsi="Times New Roman" w:cs="Times New Roman"/>
                <w:noProof/>
                <w:sz w:val="24"/>
                <w:szCs w:val="24"/>
              </w:rPr>
              <w:t>Beyond a one size fits all approach</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_Toc113197068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46</w:t>
            </w:r>
            <w:r w:rsidR="00B356E5" w:rsidRPr="00B356E5">
              <w:rPr>
                <w:rFonts w:ascii="Times New Roman" w:hAnsi="Times New Roman" w:cs="Times New Roman"/>
                <w:noProof/>
                <w:webHidden/>
                <w:sz w:val="24"/>
                <w:szCs w:val="24"/>
              </w:rPr>
              <w:fldChar w:fldCharType="end"/>
            </w:r>
          </w:hyperlink>
        </w:p>
        <w:p w14:paraId="63568FB9" w14:textId="195A4BDD"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69" w:history="1">
            <w:r w:rsidR="00B356E5" w:rsidRPr="00B356E5">
              <w:rPr>
                <w:rStyle w:val="Hyperlink"/>
                <w:rFonts w:ascii="Times New Roman" w:hAnsi="Times New Roman" w:cs="Times New Roman"/>
                <w:noProof/>
                <w:sz w:val="24"/>
                <w:szCs w:val="24"/>
              </w:rPr>
              <w:t>Review Limitations</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_Toc113197069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47</w:t>
            </w:r>
            <w:r w:rsidR="00B356E5" w:rsidRPr="00B356E5">
              <w:rPr>
                <w:rFonts w:ascii="Times New Roman" w:hAnsi="Times New Roman" w:cs="Times New Roman"/>
                <w:noProof/>
                <w:webHidden/>
                <w:sz w:val="24"/>
                <w:szCs w:val="24"/>
              </w:rPr>
              <w:fldChar w:fldCharType="end"/>
            </w:r>
          </w:hyperlink>
        </w:p>
        <w:p w14:paraId="0AD48C0B" w14:textId="461D0EBB"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70" w:history="1">
            <w:r w:rsidR="00B356E5" w:rsidRPr="00B356E5">
              <w:rPr>
                <w:rStyle w:val="Hyperlink"/>
                <w:rFonts w:ascii="Times New Roman" w:hAnsi="Times New Roman" w:cs="Times New Roman"/>
                <w:noProof/>
                <w:sz w:val="24"/>
                <w:szCs w:val="24"/>
              </w:rPr>
              <w:t>Future research</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_Toc113197070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48</w:t>
            </w:r>
            <w:r w:rsidR="00B356E5" w:rsidRPr="00B356E5">
              <w:rPr>
                <w:rFonts w:ascii="Times New Roman" w:hAnsi="Times New Roman" w:cs="Times New Roman"/>
                <w:noProof/>
                <w:webHidden/>
                <w:sz w:val="24"/>
                <w:szCs w:val="24"/>
              </w:rPr>
              <w:fldChar w:fldCharType="end"/>
            </w:r>
          </w:hyperlink>
        </w:p>
        <w:p w14:paraId="170D41B0" w14:textId="09B97F08" w:rsidR="00B356E5" w:rsidRPr="00B356E5" w:rsidRDefault="00D40A82" w:rsidP="00D40A82">
          <w:pPr>
            <w:pStyle w:val="TOC2"/>
            <w:rPr>
              <w:lang w:eastAsia="en-GB"/>
            </w:rPr>
          </w:pPr>
          <w:hyperlink w:anchor="_Toc113197071" w:history="1">
            <w:r w:rsidR="00B356E5" w:rsidRPr="00B356E5">
              <w:rPr>
                <w:rStyle w:val="Hyperlink"/>
                <w:rFonts w:eastAsiaTheme="majorEastAsia"/>
              </w:rPr>
              <w:t>Concluding synthesis</w:t>
            </w:r>
            <w:r w:rsidR="00B356E5" w:rsidRPr="00B356E5">
              <w:rPr>
                <w:webHidden/>
              </w:rPr>
              <w:tab/>
            </w:r>
            <w:r w:rsidR="00B356E5" w:rsidRPr="00B356E5">
              <w:rPr>
                <w:webHidden/>
              </w:rPr>
              <w:fldChar w:fldCharType="begin"/>
            </w:r>
            <w:r w:rsidR="00B356E5" w:rsidRPr="00B356E5">
              <w:rPr>
                <w:webHidden/>
              </w:rPr>
              <w:instrText xml:space="preserve"> PAGEREF _Toc113197071 \h </w:instrText>
            </w:r>
            <w:r w:rsidR="00B356E5" w:rsidRPr="00B356E5">
              <w:rPr>
                <w:webHidden/>
              </w:rPr>
            </w:r>
            <w:r w:rsidR="00B356E5" w:rsidRPr="00B356E5">
              <w:rPr>
                <w:webHidden/>
              </w:rPr>
              <w:fldChar w:fldCharType="separate"/>
            </w:r>
            <w:r w:rsidR="005D49DE">
              <w:rPr>
                <w:webHidden/>
              </w:rPr>
              <w:t>50</w:t>
            </w:r>
            <w:r w:rsidR="00B356E5" w:rsidRPr="00B356E5">
              <w:rPr>
                <w:webHidden/>
              </w:rPr>
              <w:fldChar w:fldCharType="end"/>
            </w:r>
          </w:hyperlink>
        </w:p>
        <w:p w14:paraId="729DBF8C" w14:textId="06004E15" w:rsidR="00B356E5" w:rsidRPr="00B356E5" w:rsidRDefault="00D40A82" w:rsidP="00B356E5">
          <w:pPr>
            <w:pStyle w:val="TOC1"/>
            <w:rPr>
              <w:rFonts w:ascii="Times New Roman" w:hAnsi="Times New Roman" w:cs="Times New Roman"/>
              <w:sz w:val="24"/>
              <w:szCs w:val="24"/>
              <w:lang w:eastAsia="en-GB"/>
            </w:rPr>
          </w:pPr>
          <w:hyperlink w:anchor="_Toc113197072" w:history="1">
            <w:r w:rsidR="00B356E5" w:rsidRPr="00B356E5">
              <w:rPr>
                <w:rStyle w:val="Hyperlink"/>
                <w:rFonts w:ascii="Times New Roman" w:hAnsi="Times New Roman" w:cs="Times New Roman"/>
                <w:sz w:val="24"/>
                <w:szCs w:val="24"/>
              </w:rPr>
              <w:t>Chapter 2: Empirical Paper</w:t>
            </w:r>
            <w:r w:rsidR="00B356E5" w:rsidRPr="00B356E5">
              <w:rPr>
                <w:rFonts w:ascii="Times New Roman" w:hAnsi="Times New Roman" w:cs="Times New Roman"/>
                <w:webHidden/>
                <w:sz w:val="24"/>
                <w:szCs w:val="24"/>
              </w:rPr>
              <w:tab/>
            </w:r>
            <w:r w:rsidR="00B356E5" w:rsidRPr="00B356E5">
              <w:rPr>
                <w:rFonts w:ascii="Times New Roman" w:hAnsi="Times New Roman" w:cs="Times New Roman"/>
                <w:webHidden/>
                <w:sz w:val="24"/>
                <w:szCs w:val="24"/>
              </w:rPr>
              <w:fldChar w:fldCharType="begin"/>
            </w:r>
            <w:r w:rsidR="00B356E5" w:rsidRPr="00B356E5">
              <w:rPr>
                <w:rFonts w:ascii="Times New Roman" w:hAnsi="Times New Roman" w:cs="Times New Roman"/>
                <w:webHidden/>
                <w:sz w:val="24"/>
                <w:szCs w:val="24"/>
              </w:rPr>
              <w:instrText xml:space="preserve"> PAGEREF _Toc113197072 \h </w:instrText>
            </w:r>
            <w:r w:rsidR="00B356E5" w:rsidRPr="00B356E5">
              <w:rPr>
                <w:rFonts w:ascii="Times New Roman" w:hAnsi="Times New Roman" w:cs="Times New Roman"/>
                <w:webHidden/>
                <w:sz w:val="24"/>
                <w:szCs w:val="24"/>
              </w:rPr>
            </w:r>
            <w:r w:rsidR="00B356E5" w:rsidRPr="00B356E5">
              <w:rPr>
                <w:rFonts w:ascii="Times New Roman" w:hAnsi="Times New Roman" w:cs="Times New Roman"/>
                <w:webHidden/>
                <w:sz w:val="24"/>
                <w:szCs w:val="24"/>
              </w:rPr>
              <w:fldChar w:fldCharType="separate"/>
            </w:r>
            <w:r w:rsidR="005D49DE">
              <w:rPr>
                <w:rFonts w:ascii="Times New Roman" w:hAnsi="Times New Roman" w:cs="Times New Roman"/>
                <w:webHidden/>
                <w:sz w:val="24"/>
                <w:szCs w:val="24"/>
              </w:rPr>
              <w:t>51</w:t>
            </w:r>
            <w:r w:rsidR="00B356E5" w:rsidRPr="00B356E5">
              <w:rPr>
                <w:rFonts w:ascii="Times New Roman" w:hAnsi="Times New Roman" w:cs="Times New Roman"/>
                <w:webHidden/>
                <w:sz w:val="24"/>
                <w:szCs w:val="24"/>
              </w:rPr>
              <w:fldChar w:fldCharType="end"/>
            </w:r>
          </w:hyperlink>
        </w:p>
        <w:p w14:paraId="28CA4A0F" w14:textId="0F69F946" w:rsidR="00B356E5" w:rsidRPr="00B356E5" w:rsidRDefault="00D40A82" w:rsidP="00B356E5">
          <w:pPr>
            <w:pStyle w:val="TOC1"/>
            <w:rPr>
              <w:rFonts w:ascii="Times New Roman" w:hAnsi="Times New Roman" w:cs="Times New Roman"/>
              <w:sz w:val="24"/>
              <w:szCs w:val="24"/>
              <w:lang w:eastAsia="en-GB"/>
            </w:rPr>
          </w:pPr>
          <w:hyperlink w:anchor="_Toc113197073" w:history="1">
            <w:r w:rsidR="00B356E5" w:rsidRPr="00B356E5">
              <w:rPr>
                <w:rStyle w:val="Hyperlink"/>
                <w:rFonts w:ascii="Times New Roman" w:hAnsi="Times New Roman" w:cs="Times New Roman"/>
                <w:sz w:val="24"/>
                <w:szCs w:val="24"/>
              </w:rPr>
              <w:t>How does Multisystemic Therapy impact on educational concerns?</w:t>
            </w:r>
            <w:r w:rsidR="00B356E5" w:rsidRPr="00B356E5">
              <w:rPr>
                <w:rFonts w:ascii="Times New Roman" w:hAnsi="Times New Roman" w:cs="Times New Roman"/>
                <w:webHidden/>
                <w:sz w:val="24"/>
                <w:szCs w:val="24"/>
              </w:rPr>
              <w:tab/>
            </w:r>
            <w:r w:rsidR="00B356E5" w:rsidRPr="00B356E5">
              <w:rPr>
                <w:rFonts w:ascii="Times New Roman" w:hAnsi="Times New Roman" w:cs="Times New Roman"/>
                <w:webHidden/>
                <w:sz w:val="24"/>
                <w:szCs w:val="24"/>
              </w:rPr>
              <w:fldChar w:fldCharType="begin"/>
            </w:r>
            <w:r w:rsidR="00B356E5" w:rsidRPr="00B356E5">
              <w:rPr>
                <w:rFonts w:ascii="Times New Roman" w:hAnsi="Times New Roman" w:cs="Times New Roman"/>
                <w:webHidden/>
                <w:sz w:val="24"/>
                <w:szCs w:val="24"/>
              </w:rPr>
              <w:instrText xml:space="preserve"> PAGEREF _Toc113197073 \h </w:instrText>
            </w:r>
            <w:r w:rsidR="00B356E5" w:rsidRPr="00B356E5">
              <w:rPr>
                <w:rFonts w:ascii="Times New Roman" w:hAnsi="Times New Roman" w:cs="Times New Roman"/>
                <w:webHidden/>
                <w:sz w:val="24"/>
                <w:szCs w:val="24"/>
              </w:rPr>
            </w:r>
            <w:r w:rsidR="00B356E5" w:rsidRPr="00B356E5">
              <w:rPr>
                <w:rFonts w:ascii="Times New Roman" w:hAnsi="Times New Roman" w:cs="Times New Roman"/>
                <w:webHidden/>
                <w:sz w:val="24"/>
                <w:szCs w:val="24"/>
              </w:rPr>
              <w:fldChar w:fldCharType="separate"/>
            </w:r>
            <w:r w:rsidR="005D49DE">
              <w:rPr>
                <w:rFonts w:ascii="Times New Roman" w:hAnsi="Times New Roman" w:cs="Times New Roman"/>
                <w:webHidden/>
                <w:sz w:val="24"/>
                <w:szCs w:val="24"/>
              </w:rPr>
              <w:t>51</w:t>
            </w:r>
            <w:r w:rsidR="00B356E5" w:rsidRPr="00B356E5">
              <w:rPr>
                <w:rFonts w:ascii="Times New Roman" w:hAnsi="Times New Roman" w:cs="Times New Roman"/>
                <w:webHidden/>
                <w:sz w:val="24"/>
                <w:szCs w:val="24"/>
              </w:rPr>
              <w:fldChar w:fldCharType="end"/>
            </w:r>
          </w:hyperlink>
        </w:p>
        <w:p w14:paraId="7387E003" w14:textId="05B31102" w:rsidR="00B356E5" w:rsidRPr="00B356E5" w:rsidRDefault="00D40A82" w:rsidP="00D40A82">
          <w:pPr>
            <w:pStyle w:val="TOC2"/>
            <w:rPr>
              <w:lang w:eastAsia="en-GB"/>
            </w:rPr>
          </w:pPr>
          <w:hyperlink w:anchor="_Toc113197074" w:history="1">
            <w:r w:rsidR="00B356E5" w:rsidRPr="00B356E5">
              <w:rPr>
                <w:rStyle w:val="Hyperlink"/>
              </w:rPr>
              <w:t>Abstract</w:t>
            </w:r>
            <w:r w:rsidR="00B356E5" w:rsidRPr="00B356E5">
              <w:rPr>
                <w:webHidden/>
              </w:rPr>
              <w:tab/>
            </w:r>
            <w:r w:rsidR="00B356E5" w:rsidRPr="00B356E5">
              <w:rPr>
                <w:webHidden/>
              </w:rPr>
              <w:fldChar w:fldCharType="begin"/>
            </w:r>
            <w:r w:rsidR="00B356E5" w:rsidRPr="00B356E5">
              <w:rPr>
                <w:webHidden/>
              </w:rPr>
              <w:instrText xml:space="preserve"> PAGEREF _Toc113197074 \h </w:instrText>
            </w:r>
            <w:r w:rsidR="00B356E5" w:rsidRPr="00B356E5">
              <w:rPr>
                <w:webHidden/>
              </w:rPr>
            </w:r>
            <w:r w:rsidR="00B356E5" w:rsidRPr="00B356E5">
              <w:rPr>
                <w:webHidden/>
              </w:rPr>
              <w:fldChar w:fldCharType="separate"/>
            </w:r>
            <w:r w:rsidR="005D49DE">
              <w:rPr>
                <w:webHidden/>
              </w:rPr>
              <w:t>52</w:t>
            </w:r>
            <w:r w:rsidR="00B356E5" w:rsidRPr="00B356E5">
              <w:rPr>
                <w:webHidden/>
              </w:rPr>
              <w:fldChar w:fldCharType="end"/>
            </w:r>
          </w:hyperlink>
        </w:p>
        <w:p w14:paraId="3EA9C6A1" w14:textId="4D996682" w:rsidR="00B356E5" w:rsidRPr="00B356E5" w:rsidRDefault="00D40A82" w:rsidP="00D40A82">
          <w:pPr>
            <w:pStyle w:val="TOC2"/>
            <w:rPr>
              <w:lang w:eastAsia="en-GB"/>
            </w:rPr>
          </w:pPr>
          <w:hyperlink w:anchor="_Toc113197075" w:history="1">
            <w:r w:rsidR="00B356E5" w:rsidRPr="00B356E5">
              <w:rPr>
                <w:rStyle w:val="Hyperlink"/>
              </w:rPr>
              <w:t>Introduction</w:t>
            </w:r>
            <w:r w:rsidR="00B356E5" w:rsidRPr="00B356E5">
              <w:rPr>
                <w:webHidden/>
              </w:rPr>
              <w:tab/>
            </w:r>
            <w:r w:rsidR="00B356E5" w:rsidRPr="00B356E5">
              <w:rPr>
                <w:webHidden/>
              </w:rPr>
              <w:fldChar w:fldCharType="begin"/>
            </w:r>
            <w:r w:rsidR="00B356E5" w:rsidRPr="00B356E5">
              <w:rPr>
                <w:webHidden/>
              </w:rPr>
              <w:instrText xml:space="preserve"> PAGEREF _Toc113197075 \h </w:instrText>
            </w:r>
            <w:r w:rsidR="00B356E5" w:rsidRPr="00B356E5">
              <w:rPr>
                <w:webHidden/>
              </w:rPr>
            </w:r>
            <w:r w:rsidR="00B356E5" w:rsidRPr="00B356E5">
              <w:rPr>
                <w:webHidden/>
              </w:rPr>
              <w:fldChar w:fldCharType="separate"/>
            </w:r>
            <w:r w:rsidR="005D49DE">
              <w:rPr>
                <w:webHidden/>
              </w:rPr>
              <w:t>53</w:t>
            </w:r>
            <w:r w:rsidR="00B356E5" w:rsidRPr="00B356E5">
              <w:rPr>
                <w:webHidden/>
              </w:rPr>
              <w:fldChar w:fldCharType="end"/>
            </w:r>
          </w:hyperlink>
        </w:p>
        <w:p w14:paraId="1235EBED" w14:textId="16470C28"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76" w:history="1">
            <w:r w:rsidR="00B356E5" w:rsidRPr="00B356E5">
              <w:rPr>
                <w:rStyle w:val="Hyperlink"/>
                <w:rFonts w:ascii="Times New Roman" w:hAnsi="Times New Roman" w:cs="Times New Roman"/>
                <w:noProof/>
                <w:sz w:val="24"/>
                <w:szCs w:val="24"/>
              </w:rPr>
              <w:t>Multisystemic Therapy</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_Toc113197076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53</w:t>
            </w:r>
            <w:r w:rsidR="00B356E5" w:rsidRPr="00B356E5">
              <w:rPr>
                <w:rFonts w:ascii="Times New Roman" w:hAnsi="Times New Roman" w:cs="Times New Roman"/>
                <w:noProof/>
                <w:webHidden/>
                <w:sz w:val="24"/>
                <w:szCs w:val="24"/>
              </w:rPr>
              <w:fldChar w:fldCharType="end"/>
            </w:r>
          </w:hyperlink>
        </w:p>
        <w:p w14:paraId="39A8A9FB" w14:textId="2EA94B17"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77" w:history="1">
            <w:r w:rsidR="00B356E5" w:rsidRPr="00B356E5">
              <w:rPr>
                <w:rStyle w:val="Hyperlink"/>
                <w:rFonts w:ascii="Times New Roman" w:hAnsi="Times New Roman" w:cs="Times New Roman"/>
                <w:noProof/>
                <w:sz w:val="24"/>
                <w:szCs w:val="24"/>
              </w:rPr>
              <w:t>MST Theory of Change</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_Toc113197077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54</w:t>
            </w:r>
            <w:r w:rsidR="00B356E5" w:rsidRPr="00B356E5">
              <w:rPr>
                <w:rFonts w:ascii="Times New Roman" w:hAnsi="Times New Roman" w:cs="Times New Roman"/>
                <w:noProof/>
                <w:webHidden/>
                <w:sz w:val="24"/>
                <w:szCs w:val="24"/>
              </w:rPr>
              <w:fldChar w:fldCharType="end"/>
            </w:r>
          </w:hyperlink>
        </w:p>
        <w:p w14:paraId="168DD595" w14:textId="26033346"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78" w:history="1">
            <w:r w:rsidR="00B356E5" w:rsidRPr="00B356E5">
              <w:rPr>
                <w:rStyle w:val="Hyperlink"/>
                <w:rFonts w:ascii="Times New Roman" w:hAnsi="Times New Roman" w:cs="Times New Roman"/>
                <w:noProof/>
                <w:sz w:val="24"/>
                <w:szCs w:val="24"/>
              </w:rPr>
              <w:t>MSTtherapy overview</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_Toc113197078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55</w:t>
            </w:r>
            <w:r w:rsidR="00B356E5" w:rsidRPr="00B356E5">
              <w:rPr>
                <w:rFonts w:ascii="Times New Roman" w:hAnsi="Times New Roman" w:cs="Times New Roman"/>
                <w:noProof/>
                <w:webHidden/>
                <w:sz w:val="24"/>
                <w:szCs w:val="24"/>
              </w:rPr>
              <w:fldChar w:fldCharType="end"/>
            </w:r>
          </w:hyperlink>
        </w:p>
        <w:p w14:paraId="5A476EF9" w14:textId="078FA9AC"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79" w:history="1">
            <w:r w:rsidR="00B356E5" w:rsidRPr="00B356E5">
              <w:rPr>
                <w:rStyle w:val="Hyperlink"/>
                <w:rFonts w:ascii="Times New Roman" w:hAnsi="Times New Roman" w:cs="Times New Roman"/>
                <w:noProof/>
                <w:sz w:val="24"/>
                <w:szCs w:val="24"/>
              </w:rPr>
              <w:t>MST principles</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_Toc113197079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56</w:t>
            </w:r>
            <w:r w:rsidR="00B356E5" w:rsidRPr="00B356E5">
              <w:rPr>
                <w:rFonts w:ascii="Times New Roman" w:hAnsi="Times New Roman" w:cs="Times New Roman"/>
                <w:noProof/>
                <w:webHidden/>
                <w:sz w:val="24"/>
                <w:szCs w:val="24"/>
              </w:rPr>
              <w:fldChar w:fldCharType="end"/>
            </w:r>
          </w:hyperlink>
        </w:p>
        <w:p w14:paraId="017928FE" w14:textId="246BF318"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80" w:history="1">
            <w:r w:rsidR="00B356E5" w:rsidRPr="00B356E5">
              <w:rPr>
                <w:rStyle w:val="Hyperlink"/>
                <w:rFonts w:ascii="Times New Roman" w:hAnsi="Times New Roman" w:cs="Times New Roman"/>
                <w:noProof/>
                <w:sz w:val="24"/>
                <w:szCs w:val="24"/>
              </w:rPr>
              <w:t>MST and Education</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_Toc113197080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56</w:t>
            </w:r>
            <w:r w:rsidR="00B356E5" w:rsidRPr="00B356E5">
              <w:rPr>
                <w:rFonts w:ascii="Times New Roman" w:hAnsi="Times New Roman" w:cs="Times New Roman"/>
                <w:noProof/>
                <w:webHidden/>
                <w:sz w:val="24"/>
                <w:szCs w:val="24"/>
              </w:rPr>
              <w:fldChar w:fldCharType="end"/>
            </w:r>
          </w:hyperlink>
        </w:p>
        <w:p w14:paraId="20264648" w14:textId="33CDE17D"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81" w:history="1">
            <w:r w:rsidR="00B356E5" w:rsidRPr="00B356E5">
              <w:rPr>
                <w:rStyle w:val="Hyperlink"/>
                <w:rFonts w:ascii="Times New Roman" w:hAnsi="Times New Roman" w:cs="Times New Roman"/>
                <w:noProof/>
                <w:sz w:val="24"/>
                <w:szCs w:val="24"/>
              </w:rPr>
              <w:t>The importance of education</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_Toc113197081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58</w:t>
            </w:r>
            <w:r w:rsidR="00B356E5" w:rsidRPr="00B356E5">
              <w:rPr>
                <w:rFonts w:ascii="Times New Roman" w:hAnsi="Times New Roman" w:cs="Times New Roman"/>
                <w:noProof/>
                <w:webHidden/>
                <w:sz w:val="24"/>
                <w:szCs w:val="24"/>
              </w:rPr>
              <w:fldChar w:fldCharType="end"/>
            </w:r>
          </w:hyperlink>
        </w:p>
        <w:p w14:paraId="7762FFDC" w14:textId="02DD8FD7"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82" w:history="1">
            <w:r w:rsidR="00B356E5" w:rsidRPr="00B356E5">
              <w:rPr>
                <w:rStyle w:val="Hyperlink"/>
                <w:rFonts w:ascii="Times New Roman" w:hAnsi="Times New Roman" w:cs="Times New Roman"/>
                <w:noProof/>
                <w:sz w:val="24"/>
                <w:szCs w:val="24"/>
              </w:rPr>
              <w:t>Psychological interventions for educational concerns</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_Toc113197082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59</w:t>
            </w:r>
            <w:r w:rsidR="00B356E5" w:rsidRPr="00B356E5">
              <w:rPr>
                <w:rFonts w:ascii="Times New Roman" w:hAnsi="Times New Roman" w:cs="Times New Roman"/>
                <w:noProof/>
                <w:webHidden/>
                <w:sz w:val="24"/>
                <w:szCs w:val="24"/>
              </w:rPr>
              <w:fldChar w:fldCharType="end"/>
            </w:r>
          </w:hyperlink>
        </w:p>
        <w:p w14:paraId="2BFEA01C" w14:textId="26402345"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83" w:history="1">
            <w:r w:rsidR="00B356E5" w:rsidRPr="00B356E5">
              <w:rPr>
                <w:rStyle w:val="Hyperlink"/>
                <w:rFonts w:ascii="Times New Roman" w:hAnsi="Times New Roman" w:cs="Times New Roman"/>
                <w:noProof/>
                <w:sz w:val="24"/>
                <w:szCs w:val="24"/>
              </w:rPr>
              <w:t>MST ultimate outcomes</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_Toc113197083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61</w:t>
            </w:r>
            <w:r w:rsidR="00B356E5" w:rsidRPr="00B356E5">
              <w:rPr>
                <w:rFonts w:ascii="Times New Roman" w:hAnsi="Times New Roman" w:cs="Times New Roman"/>
                <w:noProof/>
                <w:webHidden/>
                <w:sz w:val="24"/>
                <w:szCs w:val="24"/>
              </w:rPr>
              <w:fldChar w:fldCharType="end"/>
            </w:r>
          </w:hyperlink>
        </w:p>
        <w:p w14:paraId="625113BB" w14:textId="2C7B9493"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84" w:history="1">
            <w:r w:rsidR="00B356E5" w:rsidRPr="00B356E5">
              <w:rPr>
                <w:rStyle w:val="Hyperlink"/>
                <w:rFonts w:ascii="Times New Roman" w:hAnsi="Times New Roman" w:cs="Times New Roman"/>
                <w:noProof/>
                <w:sz w:val="24"/>
                <w:szCs w:val="24"/>
              </w:rPr>
              <w:t>Purpose of the study</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_Toc113197084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62</w:t>
            </w:r>
            <w:r w:rsidR="00B356E5" w:rsidRPr="00B356E5">
              <w:rPr>
                <w:rFonts w:ascii="Times New Roman" w:hAnsi="Times New Roman" w:cs="Times New Roman"/>
                <w:noProof/>
                <w:webHidden/>
                <w:sz w:val="24"/>
                <w:szCs w:val="24"/>
              </w:rPr>
              <w:fldChar w:fldCharType="end"/>
            </w:r>
          </w:hyperlink>
        </w:p>
        <w:p w14:paraId="5B6EEAA9" w14:textId="4706D539" w:rsidR="00B356E5" w:rsidRPr="00B356E5" w:rsidRDefault="00D40A82" w:rsidP="00D40A82">
          <w:pPr>
            <w:pStyle w:val="TOC2"/>
            <w:rPr>
              <w:lang w:eastAsia="en-GB"/>
            </w:rPr>
          </w:pPr>
          <w:hyperlink w:anchor="_Toc113197085" w:history="1">
            <w:r w:rsidR="00B356E5" w:rsidRPr="00B356E5">
              <w:rPr>
                <w:rStyle w:val="Hyperlink"/>
              </w:rPr>
              <w:t>Methodology</w:t>
            </w:r>
            <w:r w:rsidR="00B356E5" w:rsidRPr="00B356E5">
              <w:rPr>
                <w:webHidden/>
              </w:rPr>
              <w:tab/>
            </w:r>
            <w:r w:rsidR="00B356E5" w:rsidRPr="00B356E5">
              <w:rPr>
                <w:webHidden/>
              </w:rPr>
              <w:fldChar w:fldCharType="begin"/>
            </w:r>
            <w:r w:rsidR="00B356E5" w:rsidRPr="00B356E5">
              <w:rPr>
                <w:webHidden/>
              </w:rPr>
              <w:instrText xml:space="preserve"> PAGEREF _Toc113197085 \h </w:instrText>
            </w:r>
            <w:r w:rsidR="00B356E5" w:rsidRPr="00B356E5">
              <w:rPr>
                <w:webHidden/>
              </w:rPr>
            </w:r>
            <w:r w:rsidR="00B356E5" w:rsidRPr="00B356E5">
              <w:rPr>
                <w:webHidden/>
              </w:rPr>
              <w:fldChar w:fldCharType="separate"/>
            </w:r>
            <w:r w:rsidR="005D49DE">
              <w:rPr>
                <w:webHidden/>
              </w:rPr>
              <w:t>63</w:t>
            </w:r>
            <w:r w:rsidR="00B356E5" w:rsidRPr="00B356E5">
              <w:rPr>
                <w:webHidden/>
              </w:rPr>
              <w:fldChar w:fldCharType="end"/>
            </w:r>
          </w:hyperlink>
        </w:p>
        <w:p w14:paraId="492D4DA7" w14:textId="54278642"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86" w:history="1">
            <w:r w:rsidR="00B356E5" w:rsidRPr="00B356E5">
              <w:rPr>
                <w:rStyle w:val="Hyperlink"/>
                <w:rFonts w:ascii="Times New Roman" w:hAnsi="Times New Roman" w:cs="Times New Roman"/>
                <w:noProof/>
                <w:sz w:val="24"/>
                <w:szCs w:val="24"/>
              </w:rPr>
              <w:t>Design</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_Toc113197086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63</w:t>
            </w:r>
            <w:r w:rsidR="00B356E5" w:rsidRPr="00B356E5">
              <w:rPr>
                <w:rFonts w:ascii="Times New Roman" w:hAnsi="Times New Roman" w:cs="Times New Roman"/>
                <w:noProof/>
                <w:webHidden/>
                <w:sz w:val="24"/>
                <w:szCs w:val="24"/>
              </w:rPr>
              <w:fldChar w:fldCharType="end"/>
            </w:r>
          </w:hyperlink>
        </w:p>
        <w:p w14:paraId="6A08EDF6" w14:textId="6A41DF27"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87" w:history="1">
            <w:r w:rsidR="00B356E5" w:rsidRPr="00B356E5">
              <w:rPr>
                <w:rStyle w:val="Hyperlink"/>
                <w:rFonts w:ascii="Times New Roman" w:hAnsi="Times New Roman" w:cs="Times New Roman"/>
                <w:noProof/>
                <w:sz w:val="24"/>
                <w:szCs w:val="24"/>
              </w:rPr>
              <w:t>Rationale for Constructivist Grounded Theory</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_Toc113197087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63</w:t>
            </w:r>
            <w:r w:rsidR="00B356E5" w:rsidRPr="00B356E5">
              <w:rPr>
                <w:rFonts w:ascii="Times New Roman" w:hAnsi="Times New Roman" w:cs="Times New Roman"/>
                <w:noProof/>
                <w:webHidden/>
                <w:sz w:val="24"/>
                <w:szCs w:val="24"/>
              </w:rPr>
              <w:fldChar w:fldCharType="end"/>
            </w:r>
          </w:hyperlink>
        </w:p>
        <w:p w14:paraId="739DDE97" w14:textId="78D74F6A"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88" w:history="1">
            <w:r w:rsidR="00B356E5" w:rsidRPr="00B356E5">
              <w:rPr>
                <w:rStyle w:val="Hyperlink"/>
                <w:rFonts w:ascii="Times New Roman" w:hAnsi="Times New Roman" w:cs="Times New Roman"/>
                <w:noProof/>
                <w:sz w:val="24"/>
                <w:szCs w:val="24"/>
              </w:rPr>
              <w:t>Epistemological stance</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_Toc113197088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64</w:t>
            </w:r>
            <w:r w:rsidR="00B356E5" w:rsidRPr="00B356E5">
              <w:rPr>
                <w:rFonts w:ascii="Times New Roman" w:hAnsi="Times New Roman" w:cs="Times New Roman"/>
                <w:noProof/>
                <w:webHidden/>
                <w:sz w:val="24"/>
                <w:szCs w:val="24"/>
              </w:rPr>
              <w:fldChar w:fldCharType="end"/>
            </w:r>
          </w:hyperlink>
        </w:p>
        <w:p w14:paraId="0A713A19" w14:textId="7D3D8241"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89" w:history="1">
            <w:r w:rsidR="00B356E5" w:rsidRPr="00B356E5">
              <w:rPr>
                <w:rStyle w:val="Hyperlink"/>
                <w:rFonts w:ascii="Times New Roman" w:hAnsi="Times New Roman" w:cs="Times New Roman"/>
                <w:noProof/>
                <w:sz w:val="24"/>
                <w:szCs w:val="24"/>
              </w:rPr>
              <w:t>Ethics</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_Toc113197089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65</w:t>
            </w:r>
            <w:r w:rsidR="00B356E5" w:rsidRPr="00B356E5">
              <w:rPr>
                <w:rFonts w:ascii="Times New Roman" w:hAnsi="Times New Roman" w:cs="Times New Roman"/>
                <w:noProof/>
                <w:webHidden/>
                <w:sz w:val="24"/>
                <w:szCs w:val="24"/>
              </w:rPr>
              <w:fldChar w:fldCharType="end"/>
            </w:r>
          </w:hyperlink>
        </w:p>
        <w:p w14:paraId="34CE92A5" w14:textId="7A2749DF"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90" w:history="1">
            <w:r w:rsidR="00B356E5" w:rsidRPr="00B356E5">
              <w:rPr>
                <w:rStyle w:val="Hyperlink"/>
                <w:rFonts w:ascii="Times New Roman" w:hAnsi="Times New Roman" w:cs="Times New Roman"/>
                <w:noProof/>
                <w:sz w:val="24"/>
                <w:szCs w:val="24"/>
              </w:rPr>
              <w:t>Consultations with MST professionals and service-users to support co-design</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_Toc113197090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66</w:t>
            </w:r>
            <w:r w:rsidR="00B356E5" w:rsidRPr="00B356E5">
              <w:rPr>
                <w:rFonts w:ascii="Times New Roman" w:hAnsi="Times New Roman" w:cs="Times New Roman"/>
                <w:noProof/>
                <w:webHidden/>
                <w:sz w:val="24"/>
                <w:szCs w:val="24"/>
              </w:rPr>
              <w:fldChar w:fldCharType="end"/>
            </w:r>
          </w:hyperlink>
        </w:p>
        <w:p w14:paraId="73DC9B4E" w14:textId="6BEAEFC3"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91" w:history="1">
            <w:r w:rsidR="00B356E5" w:rsidRPr="00B356E5">
              <w:rPr>
                <w:rStyle w:val="Hyperlink"/>
                <w:rFonts w:ascii="Times New Roman" w:hAnsi="Times New Roman" w:cs="Times New Roman"/>
                <w:noProof/>
                <w:sz w:val="24"/>
                <w:szCs w:val="24"/>
              </w:rPr>
              <w:t>Sample criteria</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_Toc113197091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67</w:t>
            </w:r>
            <w:r w:rsidR="00B356E5" w:rsidRPr="00B356E5">
              <w:rPr>
                <w:rFonts w:ascii="Times New Roman" w:hAnsi="Times New Roman" w:cs="Times New Roman"/>
                <w:noProof/>
                <w:webHidden/>
                <w:sz w:val="24"/>
                <w:szCs w:val="24"/>
              </w:rPr>
              <w:fldChar w:fldCharType="end"/>
            </w:r>
          </w:hyperlink>
        </w:p>
        <w:p w14:paraId="713EF798" w14:textId="33B93392"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92" w:history="1">
            <w:r w:rsidR="00B356E5" w:rsidRPr="00B356E5">
              <w:rPr>
                <w:rStyle w:val="Hyperlink"/>
                <w:rFonts w:ascii="Times New Roman" w:hAnsi="Times New Roman" w:cs="Times New Roman"/>
                <w:noProof/>
                <w:sz w:val="24"/>
                <w:szCs w:val="24"/>
              </w:rPr>
              <w:t>Materials</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_Toc113197092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70</w:t>
            </w:r>
            <w:r w:rsidR="00B356E5" w:rsidRPr="00B356E5">
              <w:rPr>
                <w:rFonts w:ascii="Times New Roman" w:hAnsi="Times New Roman" w:cs="Times New Roman"/>
                <w:noProof/>
                <w:webHidden/>
                <w:sz w:val="24"/>
                <w:szCs w:val="24"/>
              </w:rPr>
              <w:fldChar w:fldCharType="end"/>
            </w:r>
          </w:hyperlink>
        </w:p>
        <w:p w14:paraId="17AD7097" w14:textId="25268671"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93" w:history="1">
            <w:r w:rsidR="00B356E5" w:rsidRPr="00B356E5">
              <w:rPr>
                <w:rStyle w:val="Hyperlink"/>
                <w:rFonts w:ascii="Times New Roman" w:hAnsi="Times New Roman" w:cs="Times New Roman"/>
                <w:noProof/>
                <w:sz w:val="24"/>
                <w:szCs w:val="24"/>
              </w:rPr>
              <w:t>Procedure</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_Toc113197093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71</w:t>
            </w:r>
            <w:r w:rsidR="00B356E5" w:rsidRPr="00B356E5">
              <w:rPr>
                <w:rFonts w:ascii="Times New Roman" w:hAnsi="Times New Roman" w:cs="Times New Roman"/>
                <w:noProof/>
                <w:webHidden/>
                <w:sz w:val="24"/>
                <w:szCs w:val="24"/>
              </w:rPr>
              <w:fldChar w:fldCharType="end"/>
            </w:r>
          </w:hyperlink>
        </w:p>
        <w:p w14:paraId="73C519C2" w14:textId="00A543AC"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94" w:history="1">
            <w:r w:rsidR="00B356E5" w:rsidRPr="00B356E5">
              <w:rPr>
                <w:rStyle w:val="Hyperlink"/>
                <w:rFonts w:ascii="Times New Roman" w:hAnsi="Times New Roman" w:cs="Times New Roman"/>
                <w:noProof/>
                <w:sz w:val="24"/>
                <w:szCs w:val="24"/>
              </w:rPr>
              <w:t>Analysis</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_Toc113197094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72</w:t>
            </w:r>
            <w:r w:rsidR="00B356E5" w:rsidRPr="00B356E5">
              <w:rPr>
                <w:rFonts w:ascii="Times New Roman" w:hAnsi="Times New Roman" w:cs="Times New Roman"/>
                <w:noProof/>
                <w:webHidden/>
                <w:sz w:val="24"/>
                <w:szCs w:val="24"/>
              </w:rPr>
              <w:fldChar w:fldCharType="end"/>
            </w:r>
          </w:hyperlink>
        </w:p>
        <w:p w14:paraId="6B7A1D90" w14:textId="0148C08C" w:rsidR="00B356E5" w:rsidRPr="00B356E5" w:rsidRDefault="00D40A82" w:rsidP="00D40A82">
          <w:pPr>
            <w:pStyle w:val="TOC2"/>
            <w:rPr>
              <w:lang w:eastAsia="en-GB"/>
            </w:rPr>
          </w:pPr>
          <w:hyperlink w:anchor="_Toc113197095" w:history="1">
            <w:r w:rsidR="00B356E5" w:rsidRPr="00B356E5">
              <w:rPr>
                <w:rStyle w:val="Hyperlink"/>
                <w:rFonts w:eastAsia="Arial"/>
              </w:rPr>
              <w:t>Results</w:t>
            </w:r>
            <w:r w:rsidR="00B356E5" w:rsidRPr="00B356E5">
              <w:rPr>
                <w:webHidden/>
              </w:rPr>
              <w:tab/>
            </w:r>
            <w:r w:rsidR="00B356E5" w:rsidRPr="00B356E5">
              <w:rPr>
                <w:webHidden/>
              </w:rPr>
              <w:fldChar w:fldCharType="begin"/>
            </w:r>
            <w:r w:rsidR="00B356E5" w:rsidRPr="00B356E5">
              <w:rPr>
                <w:webHidden/>
              </w:rPr>
              <w:instrText xml:space="preserve"> PAGEREF _Toc113197095 \h </w:instrText>
            </w:r>
            <w:r w:rsidR="00B356E5" w:rsidRPr="00B356E5">
              <w:rPr>
                <w:webHidden/>
              </w:rPr>
            </w:r>
            <w:r w:rsidR="00B356E5" w:rsidRPr="00B356E5">
              <w:rPr>
                <w:webHidden/>
              </w:rPr>
              <w:fldChar w:fldCharType="separate"/>
            </w:r>
            <w:r w:rsidR="005D49DE">
              <w:rPr>
                <w:webHidden/>
              </w:rPr>
              <w:t>74</w:t>
            </w:r>
            <w:r w:rsidR="00B356E5" w:rsidRPr="00B356E5">
              <w:rPr>
                <w:webHidden/>
              </w:rPr>
              <w:fldChar w:fldCharType="end"/>
            </w:r>
          </w:hyperlink>
        </w:p>
        <w:p w14:paraId="46CD0157" w14:textId="1C9E45D5"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96" w:history="1">
            <w:r w:rsidR="00B356E5" w:rsidRPr="00B356E5">
              <w:rPr>
                <w:rStyle w:val="Hyperlink"/>
                <w:rFonts w:ascii="Times New Roman" w:hAnsi="Times New Roman" w:cs="Times New Roman"/>
                <w:noProof/>
                <w:sz w:val="24"/>
                <w:szCs w:val="24"/>
              </w:rPr>
              <w:t>Category 1:  Understanding factors contributing to the problems in education</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_Toc113197096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76</w:t>
            </w:r>
            <w:r w:rsidR="00B356E5" w:rsidRPr="00B356E5">
              <w:rPr>
                <w:rFonts w:ascii="Times New Roman" w:hAnsi="Times New Roman" w:cs="Times New Roman"/>
                <w:noProof/>
                <w:webHidden/>
                <w:sz w:val="24"/>
                <w:szCs w:val="24"/>
              </w:rPr>
              <w:fldChar w:fldCharType="end"/>
            </w:r>
          </w:hyperlink>
        </w:p>
        <w:p w14:paraId="41B95354" w14:textId="698B7D7A"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97" w:history="1">
            <w:r w:rsidR="00B356E5" w:rsidRPr="00B356E5">
              <w:rPr>
                <w:rStyle w:val="Hyperlink"/>
                <w:rFonts w:ascii="Times New Roman" w:hAnsi="Times New Roman" w:cs="Times New Roman"/>
                <w:noProof/>
                <w:sz w:val="24"/>
                <w:szCs w:val="24"/>
              </w:rPr>
              <w:t>Category 2: Building and aligning the system</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_Toc113197097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79</w:t>
            </w:r>
            <w:r w:rsidR="00B356E5" w:rsidRPr="00B356E5">
              <w:rPr>
                <w:rFonts w:ascii="Times New Roman" w:hAnsi="Times New Roman" w:cs="Times New Roman"/>
                <w:noProof/>
                <w:webHidden/>
                <w:sz w:val="24"/>
                <w:szCs w:val="24"/>
              </w:rPr>
              <w:fldChar w:fldCharType="end"/>
            </w:r>
          </w:hyperlink>
        </w:p>
        <w:p w14:paraId="7DBE867E" w14:textId="6135082F"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98" w:history="1">
            <w:r w:rsidR="00B356E5" w:rsidRPr="00B356E5">
              <w:rPr>
                <w:rStyle w:val="Hyperlink"/>
                <w:rFonts w:ascii="Times New Roman" w:hAnsi="Times New Roman" w:cs="Times New Roman"/>
                <w:noProof/>
                <w:sz w:val="24"/>
                <w:szCs w:val="24"/>
              </w:rPr>
              <w:t>Category 3: Working on the home relationships</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_Toc113197098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85</w:t>
            </w:r>
            <w:r w:rsidR="00B356E5" w:rsidRPr="00B356E5">
              <w:rPr>
                <w:rFonts w:ascii="Times New Roman" w:hAnsi="Times New Roman" w:cs="Times New Roman"/>
                <w:noProof/>
                <w:webHidden/>
                <w:sz w:val="24"/>
                <w:szCs w:val="24"/>
              </w:rPr>
              <w:fldChar w:fldCharType="end"/>
            </w:r>
          </w:hyperlink>
        </w:p>
        <w:p w14:paraId="113A8CD5" w14:textId="43BF451E"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099" w:history="1">
            <w:r w:rsidR="00B356E5" w:rsidRPr="00B356E5">
              <w:rPr>
                <w:rStyle w:val="Hyperlink"/>
                <w:rFonts w:ascii="Times New Roman" w:hAnsi="Times New Roman" w:cs="Times New Roman"/>
                <w:noProof/>
                <w:sz w:val="24"/>
                <w:szCs w:val="24"/>
              </w:rPr>
              <w:t>Category 4: Flexibility of the MST model</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_Toc113197099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89</w:t>
            </w:r>
            <w:r w:rsidR="00B356E5" w:rsidRPr="00B356E5">
              <w:rPr>
                <w:rFonts w:ascii="Times New Roman" w:hAnsi="Times New Roman" w:cs="Times New Roman"/>
                <w:noProof/>
                <w:webHidden/>
                <w:sz w:val="24"/>
                <w:szCs w:val="24"/>
              </w:rPr>
              <w:fldChar w:fldCharType="end"/>
            </w:r>
          </w:hyperlink>
        </w:p>
        <w:p w14:paraId="0E398101" w14:textId="6EC93AB7"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100" w:history="1">
            <w:r w:rsidR="00B356E5" w:rsidRPr="00B356E5">
              <w:rPr>
                <w:rStyle w:val="Hyperlink"/>
                <w:rFonts w:ascii="Times New Roman" w:hAnsi="Times New Roman" w:cs="Times New Roman"/>
                <w:noProof/>
                <w:sz w:val="24"/>
                <w:szCs w:val="24"/>
              </w:rPr>
              <w:t>Category 5: Increasing responsibility</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_Toc113197100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92</w:t>
            </w:r>
            <w:r w:rsidR="00B356E5" w:rsidRPr="00B356E5">
              <w:rPr>
                <w:rFonts w:ascii="Times New Roman" w:hAnsi="Times New Roman" w:cs="Times New Roman"/>
                <w:noProof/>
                <w:webHidden/>
                <w:sz w:val="24"/>
                <w:szCs w:val="24"/>
              </w:rPr>
              <w:fldChar w:fldCharType="end"/>
            </w:r>
          </w:hyperlink>
        </w:p>
        <w:p w14:paraId="4F16AAA0" w14:textId="0CAA5F5C"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101" w:history="1">
            <w:r w:rsidR="00B356E5" w:rsidRPr="00B356E5">
              <w:rPr>
                <w:rStyle w:val="Hyperlink"/>
                <w:rFonts w:ascii="Times New Roman" w:hAnsi="Times New Roman" w:cs="Times New Roman"/>
                <w:noProof/>
                <w:sz w:val="24"/>
                <w:szCs w:val="24"/>
              </w:rPr>
              <w:t>Category 6: The legacy of MST</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_Toc113197101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93</w:t>
            </w:r>
            <w:r w:rsidR="00B356E5" w:rsidRPr="00B356E5">
              <w:rPr>
                <w:rFonts w:ascii="Times New Roman" w:hAnsi="Times New Roman" w:cs="Times New Roman"/>
                <w:noProof/>
                <w:webHidden/>
                <w:sz w:val="24"/>
                <w:szCs w:val="24"/>
              </w:rPr>
              <w:fldChar w:fldCharType="end"/>
            </w:r>
          </w:hyperlink>
        </w:p>
        <w:p w14:paraId="339C9CDC" w14:textId="01E32AAD" w:rsidR="00B356E5" w:rsidRPr="00D40A82" w:rsidRDefault="00D40A82" w:rsidP="00D40A82">
          <w:pPr>
            <w:pStyle w:val="TOC2"/>
            <w:rPr>
              <w:lang w:eastAsia="en-GB"/>
            </w:rPr>
          </w:pPr>
          <w:hyperlink w:anchor="_Toc113197102" w:history="1">
            <w:r w:rsidR="00B356E5" w:rsidRPr="00D40A82">
              <w:rPr>
                <w:rStyle w:val="Hyperlink"/>
                <w:b w:val="0"/>
                <w:bCs w:val="0"/>
              </w:rPr>
              <w:t>Discussion</w:t>
            </w:r>
            <w:r w:rsidR="00B356E5" w:rsidRPr="00D40A82">
              <w:rPr>
                <w:webHidden/>
              </w:rPr>
              <w:tab/>
            </w:r>
            <w:r w:rsidR="00B356E5" w:rsidRPr="00D40A82">
              <w:rPr>
                <w:webHidden/>
              </w:rPr>
              <w:fldChar w:fldCharType="begin"/>
            </w:r>
            <w:r w:rsidR="00B356E5" w:rsidRPr="00D40A82">
              <w:rPr>
                <w:webHidden/>
              </w:rPr>
              <w:instrText xml:space="preserve"> PAGEREF _Toc113197102 \h </w:instrText>
            </w:r>
            <w:r w:rsidR="00B356E5" w:rsidRPr="00D40A82">
              <w:rPr>
                <w:webHidden/>
              </w:rPr>
            </w:r>
            <w:r w:rsidR="00B356E5" w:rsidRPr="00D40A82">
              <w:rPr>
                <w:webHidden/>
              </w:rPr>
              <w:fldChar w:fldCharType="separate"/>
            </w:r>
            <w:r w:rsidR="005D49DE" w:rsidRPr="00D40A82">
              <w:rPr>
                <w:webHidden/>
              </w:rPr>
              <w:t>98</w:t>
            </w:r>
            <w:r w:rsidR="00B356E5" w:rsidRPr="00D40A82">
              <w:rPr>
                <w:webHidden/>
              </w:rPr>
              <w:fldChar w:fldCharType="end"/>
            </w:r>
          </w:hyperlink>
        </w:p>
        <w:p w14:paraId="1A3A6A82" w14:textId="5B024EDC"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103" w:history="1">
            <w:r w:rsidR="00B356E5" w:rsidRPr="00B356E5">
              <w:rPr>
                <w:rStyle w:val="Hyperlink"/>
                <w:rFonts w:ascii="Times New Roman" w:hAnsi="Times New Roman" w:cs="Times New Roman"/>
                <w:noProof/>
                <w:sz w:val="24"/>
                <w:szCs w:val="24"/>
              </w:rPr>
              <w:t>Overview of results</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_Toc113197103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98</w:t>
            </w:r>
            <w:r w:rsidR="00B356E5" w:rsidRPr="00B356E5">
              <w:rPr>
                <w:rFonts w:ascii="Times New Roman" w:hAnsi="Times New Roman" w:cs="Times New Roman"/>
                <w:noProof/>
                <w:webHidden/>
                <w:sz w:val="24"/>
                <w:szCs w:val="24"/>
              </w:rPr>
              <w:fldChar w:fldCharType="end"/>
            </w:r>
          </w:hyperlink>
        </w:p>
        <w:p w14:paraId="4E14B4BF" w14:textId="68E60D64"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104" w:history="1">
            <w:r w:rsidR="00B356E5" w:rsidRPr="00B356E5">
              <w:rPr>
                <w:rStyle w:val="Hyperlink"/>
                <w:rFonts w:ascii="Times New Roman" w:hAnsi="Times New Roman" w:cs="Times New Roman"/>
                <w:noProof/>
                <w:sz w:val="24"/>
                <w:szCs w:val="24"/>
              </w:rPr>
              <w:t>Relevance of the findings to the literature</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_Toc113197104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98</w:t>
            </w:r>
            <w:r w:rsidR="00B356E5" w:rsidRPr="00B356E5">
              <w:rPr>
                <w:rFonts w:ascii="Times New Roman" w:hAnsi="Times New Roman" w:cs="Times New Roman"/>
                <w:noProof/>
                <w:webHidden/>
                <w:sz w:val="24"/>
                <w:szCs w:val="24"/>
              </w:rPr>
              <w:fldChar w:fldCharType="end"/>
            </w:r>
          </w:hyperlink>
        </w:p>
        <w:p w14:paraId="0B66F415" w14:textId="5D4F630F"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105" w:history="1">
            <w:r w:rsidR="00B356E5" w:rsidRPr="00B356E5">
              <w:rPr>
                <w:rStyle w:val="Hyperlink"/>
                <w:rFonts w:ascii="Times New Roman" w:hAnsi="Times New Roman" w:cs="Times New Roman"/>
                <w:noProof/>
                <w:sz w:val="24"/>
                <w:szCs w:val="24"/>
              </w:rPr>
              <w:t>Research limitations</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_Toc113197105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106</w:t>
            </w:r>
            <w:r w:rsidR="00B356E5" w:rsidRPr="00B356E5">
              <w:rPr>
                <w:rFonts w:ascii="Times New Roman" w:hAnsi="Times New Roman" w:cs="Times New Roman"/>
                <w:noProof/>
                <w:webHidden/>
                <w:sz w:val="24"/>
                <w:szCs w:val="24"/>
              </w:rPr>
              <w:fldChar w:fldCharType="end"/>
            </w:r>
          </w:hyperlink>
        </w:p>
        <w:p w14:paraId="07AE844D" w14:textId="64D89C44"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106" w:history="1">
            <w:r w:rsidR="00B356E5" w:rsidRPr="00B356E5">
              <w:rPr>
                <w:rStyle w:val="Hyperlink"/>
                <w:rFonts w:ascii="Times New Roman" w:hAnsi="Times New Roman" w:cs="Times New Roman"/>
                <w:noProof/>
                <w:sz w:val="24"/>
                <w:szCs w:val="24"/>
              </w:rPr>
              <w:t>Research strengths</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_Toc113197106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107</w:t>
            </w:r>
            <w:r w:rsidR="00B356E5" w:rsidRPr="00B356E5">
              <w:rPr>
                <w:rFonts w:ascii="Times New Roman" w:hAnsi="Times New Roman" w:cs="Times New Roman"/>
                <w:noProof/>
                <w:webHidden/>
                <w:sz w:val="24"/>
                <w:szCs w:val="24"/>
              </w:rPr>
              <w:fldChar w:fldCharType="end"/>
            </w:r>
          </w:hyperlink>
        </w:p>
        <w:p w14:paraId="4D163A11" w14:textId="43389F93"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107" w:history="1">
            <w:r w:rsidR="00B356E5" w:rsidRPr="00B356E5">
              <w:rPr>
                <w:rStyle w:val="Hyperlink"/>
                <w:rFonts w:ascii="Times New Roman" w:hAnsi="Times New Roman" w:cs="Times New Roman"/>
                <w:noProof/>
                <w:sz w:val="24"/>
                <w:szCs w:val="24"/>
              </w:rPr>
              <w:t>Suggestions for future research</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_Toc113197107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108</w:t>
            </w:r>
            <w:r w:rsidR="00B356E5" w:rsidRPr="00B356E5">
              <w:rPr>
                <w:rFonts w:ascii="Times New Roman" w:hAnsi="Times New Roman" w:cs="Times New Roman"/>
                <w:noProof/>
                <w:webHidden/>
                <w:sz w:val="24"/>
                <w:szCs w:val="24"/>
              </w:rPr>
              <w:fldChar w:fldCharType="end"/>
            </w:r>
          </w:hyperlink>
        </w:p>
        <w:p w14:paraId="68BE6B93" w14:textId="71F9CD66"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108" w:history="1">
            <w:r w:rsidR="00B356E5" w:rsidRPr="00B356E5">
              <w:rPr>
                <w:rStyle w:val="Hyperlink"/>
                <w:rFonts w:ascii="Times New Roman" w:hAnsi="Times New Roman" w:cs="Times New Roman"/>
                <w:noProof/>
                <w:sz w:val="24"/>
                <w:szCs w:val="24"/>
              </w:rPr>
              <w:t>Conclusion</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_Toc113197108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110</w:t>
            </w:r>
            <w:r w:rsidR="00B356E5" w:rsidRPr="00B356E5">
              <w:rPr>
                <w:rFonts w:ascii="Times New Roman" w:hAnsi="Times New Roman" w:cs="Times New Roman"/>
                <w:noProof/>
                <w:webHidden/>
                <w:sz w:val="24"/>
                <w:szCs w:val="24"/>
              </w:rPr>
              <w:fldChar w:fldCharType="end"/>
            </w:r>
          </w:hyperlink>
        </w:p>
        <w:p w14:paraId="6C31D897" w14:textId="7223F409" w:rsidR="00B356E5" w:rsidRPr="00B356E5" w:rsidRDefault="00D40A82" w:rsidP="00B356E5">
          <w:pPr>
            <w:pStyle w:val="TOC1"/>
            <w:rPr>
              <w:rFonts w:ascii="Times New Roman" w:hAnsi="Times New Roman" w:cs="Times New Roman"/>
              <w:sz w:val="24"/>
              <w:szCs w:val="24"/>
              <w:lang w:eastAsia="en-GB"/>
            </w:rPr>
          </w:pPr>
          <w:hyperlink w:anchor="_Toc113197109" w:history="1">
            <w:r w:rsidR="00B356E5" w:rsidRPr="00B356E5">
              <w:rPr>
                <w:rStyle w:val="Hyperlink"/>
                <w:rFonts w:ascii="Times New Roman" w:hAnsi="Times New Roman" w:cs="Times New Roman"/>
                <w:sz w:val="24"/>
                <w:szCs w:val="24"/>
              </w:rPr>
              <w:t>Chapter 3</w:t>
            </w:r>
            <w:r w:rsidR="00B356E5" w:rsidRPr="00B356E5">
              <w:rPr>
                <w:rFonts w:ascii="Times New Roman" w:hAnsi="Times New Roman" w:cs="Times New Roman"/>
                <w:webHidden/>
                <w:sz w:val="24"/>
                <w:szCs w:val="24"/>
              </w:rPr>
              <w:tab/>
            </w:r>
            <w:r w:rsidR="00B356E5" w:rsidRPr="00B356E5">
              <w:rPr>
                <w:rFonts w:ascii="Times New Roman" w:hAnsi="Times New Roman" w:cs="Times New Roman"/>
                <w:webHidden/>
                <w:sz w:val="24"/>
                <w:szCs w:val="24"/>
              </w:rPr>
              <w:fldChar w:fldCharType="begin"/>
            </w:r>
            <w:r w:rsidR="00B356E5" w:rsidRPr="00B356E5">
              <w:rPr>
                <w:rFonts w:ascii="Times New Roman" w:hAnsi="Times New Roman" w:cs="Times New Roman"/>
                <w:webHidden/>
                <w:sz w:val="24"/>
                <w:szCs w:val="24"/>
              </w:rPr>
              <w:instrText xml:space="preserve"> PAGEREF _Toc113197109 \h </w:instrText>
            </w:r>
            <w:r w:rsidR="00B356E5" w:rsidRPr="00B356E5">
              <w:rPr>
                <w:rFonts w:ascii="Times New Roman" w:hAnsi="Times New Roman" w:cs="Times New Roman"/>
                <w:webHidden/>
                <w:sz w:val="24"/>
                <w:szCs w:val="24"/>
              </w:rPr>
            </w:r>
            <w:r w:rsidR="00B356E5" w:rsidRPr="00B356E5">
              <w:rPr>
                <w:rFonts w:ascii="Times New Roman" w:hAnsi="Times New Roman" w:cs="Times New Roman"/>
                <w:webHidden/>
                <w:sz w:val="24"/>
                <w:szCs w:val="24"/>
              </w:rPr>
              <w:fldChar w:fldCharType="separate"/>
            </w:r>
            <w:r w:rsidR="005D49DE">
              <w:rPr>
                <w:rFonts w:ascii="Times New Roman" w:hAnsi="Times New Roman" w:cs="Times New Roman"/>
                <w:webHidden/>
                <w:sz w:val="24"/>
                <w:szCs w:val="24"/>
              </w:rPr>
              <w:t>111</w:t>
            </w:r>
            <w:r w:rsidR="00B356E5" w:rsidRPr="00B356E5">
              <w:rPr>
                <w:rFonts w:ascii="Times New Roman" w:hAnsi="Times New Roman" w:cs="Times New Roman"/>
                <w:webHidden/>
                <w:sz w:val="24"/>
                <w:szCs w:val="24"/>
              </w:rPr>
              <w:fldChar w:fldCharType="end"/>
            </w:r>
          </w:hyperlink>
        </w:p>
        <w:p w14:paraId="4F4F122A" w14:textId="6A8D5734" w:rsidR="00B356E5" w:rsidRPr="00B356E5" w:rsidRDefault="00D40A82" w:rsidP="00B356E5">
          <w:pPr>
            <w:pStyle w:val="TOC1"/>
            <w:rPr>
              <w:rFonts w:ascii="Times New Roman" w:hAnsi="Times New Roman" w:cs="Times New Roman"/>
              <w:sz w:val="24"/>
              <w:szCs w:val="24"/>
              <w:lang w:eastAsia="en-GB"/>
            </w:rPr>
          </w:pPr>
          <w:hyperlink w:anchor="_Toc113197110" w:history="1">
            <w:r w:rsidR="00B356E5" w:rsidRPr="00B356E5">
              <w:rPr>
                <w:rStyle w:val="Hyperlink"/>
                <w:rFonts w:ascii="Times New Roman" w:hAnsi="Times New Roman" w:cs="Times New Roman"/>
                <w:sz w:val="24"/>
                <w:szCs w:val="24"/>
              </w:rPr>
              <w:t>Integration, Impact, and Dissemination</w:t>
            </w:r>
            <w:r w:rsidR="00B356E5" w:rsidRPr="00B356E5">
              <w:rPr>
                <w:rFonts w:ascii="Times New Roman" w:hAnsi="Times New Roman" w:cs="Times New Roman"/>
                <w:webHidden/>
                <w:sz w:val="24"/>
                <w:szCs w:val="24"/>
              </w:rPr>
              <w:tab/>
            </w:r>
            <w:r w:rsidR="00B356E5" w:rsidRPr="00B356E5">
              <w:rPr>
                <w:rFonts w:ascii="Times New Roman" w:hAnsi="Times New Roman" w:cs="Times New Roman"/>
                <w:webHidden/>
                <w:sz w:val="24"/>
                <w:szCs w:val="24"/>
              </w:rPr>
              <w:fldChar w:fldCharType="begin"/>
            </w:r>
            <w:r w:rsidR="00B356E5" w:rsidRPr="00B356E5">
              <w:rPr>
                <w:rFonts w:ascii="Times New Roman" w:hAnsi="Times New Roman" w:cs="Times New Roman"/>
                <w:webHidden/>
                <w:sz w:val="24"/>
                <w:szCs w:val="24"/>
              </w:rPr>
              <w:instrText xml:space="preserve"> PAGEREF _Toc113197110 \h </w:instrText>
            </w:r>
            <w:r w:rsidR="00B356E5" w:rsidRPr="00B356E5">
              <w:rPr>
                <w:rFonts w:ascii="Times New Roman" w:hAnsi="Times New Roman" w:cs="Times New Roman"/>
                <w:webHidden/>
                <w:sz w:val="24"/>
                <w:szCs w:val="24"/>
              </w:rPr>
            </w:r>
            <w:r w:rsidR="00B356E5" w:rsidRPr="00B356E5">
              <w:rPr>
                <w:rFonts w:ascii="Times New Roman" w:hAnsi="Times New Roman" w:cs="Times New Roman"/>
                <w:webHidden/>
                <w:sz w:val="24"/>
                <w:szCs w:val="24"/>
              </w:rPr>
              <w:fldChar w:fldCharType="separate"/>
            </w:r>
            <w:r w:rsidR="005D49DE">
              <w:rPr>
                <w:rFonts w:ascii="Times New Roman" w:hAnsi="Times New Roman" w:cs="Times New Roman"/>
                <w:webHidden/>
                <w:sz w:val="24"/>
                <w:szCs w:val="24"/>
              </w:rPr>
              <w:t>111</w:t>
            </w:r>
            <w:r w:rsidR="00B356E5" w:rsidRPr="00B356E5">
              <w:rPr>
                <w:rFonts w:ascii="Times New Roman" w:hAnsi="Times New Roman" w:cs="Times New Roman"/>
                <w:webHidden/>
                <w:sz w:val="24"/>
                <w:szCs w:val="24"/>
              </w:rPr>
              <w:fldChar w:fldCharType="end"/>
            </w:r>
          </w:hyperlink>
        </w:p>
        <w:p w14:paraId="2778B219" w14:textId="0CDCBA9D" w:rsidR="00B356E5" w:rsidRPr="00B356E5" w:rsidRDefault="00D40A82" w:rsidP="00D40A82">
          <w:pPr>
            <w:pStyle w:val="TOC2"/>
            <w:rPr>
              <w:lang w:eastAsia="en-GB"/>
            </w:rPr>
          </w:pPr>
          <w:hyperlink w:anchor="_Toc113197111" w:history="1">
            <w:r w:rsidR="00B356E5" w:rsidRPr="00B356E5">
              <w:rPr>
                <w:rStyle w:val="Hyperlink"/>
              </w:rPr>
              <w:t>Integration</w:t>
            </w:r>
            <w:r w:rsidR="00B356E5" w:rsidRPr="00B356E5">
              <w:rPr>
                <w:webHidden/>
              </w:rPr>
              <w:tab/>
            </w:r>
            <w:r w:rsidR="00B356E5" w:rsidRPr="00B356E5">
              <w:rPr>
                <w:webHidden/>
              </w:rPr>
              <w:fldChar w:fldCharType="begin"/>
            </w:r>
            <w:r w:rsidR="00B356E5" w:rsidRPr="00B356E5">
              <w:rPr>
                <w:webHidden/>
              </w:rPr>
              <w:instrText xml:space="preserve"> PAGEREF _Toc113197111 \h </w:instrText>
            </w:r>
            <w:r w:rsidR="00B356E5" w:rsidRPr="00B356E5">
              <w:rPr>
                <w:webHidden/>
              </w:rPr>
            </w:r>
            <w:r w:rsidR="00B356E5" w:rsidRPr="00B356E5">
              <w:rPr>
                <w:webHidden/>
              </w:rPr>
              <w:fldChar w:fldCharType="separate"/>
            </w:r>
            <w:r w:rsidR="005D49DE">
              <w:rPr>
                <w:webHidden/>
              </w:rPr>
              <w:t>112</w:t>
            </w:r>
            <w:r w:rsidR="00B356E5" w:rsidRPr="00B356E5">
              <w:rPr>
                <w:webHidden/>
              </w:rPr>
              <w:fldChar w:fldCharType="end"/>
            </w:r>
          </w:hyperlink>
        </w:p>
        <w:p w14:paraId="5C551E94" w14:textId="716FC41A"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112" w:history="1">
            <w:r w:rsidR="00B356E5" w:rsidRPr="00B356E5">
              <w:rPr>
                <w:rStyle w:val="Hyperlink"/>
                <w:rFonts w:ascii="Times New Roman" w:hAnsi="Times New Roman" w:cs="Times New Roman"/>
                <w:noProof/>
                <w:sz w:val="24"/>
                <w:szCs w:val="24"/>
              </w:rPr>
              <w:t>Synthesis of findings</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_Toc113197112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112</w:t>
            </w:r>
            <w:r w:rsidR="00B356E5" w:rsidRPr="00B356E5">
              <w:rPr>
                <w:rFonts w:ascii="Times New Roman" w:hAnsi="Times New Roman" w:cs="Times New Roman"/>
                <w:noProof/>
                <w:webHidden/>
                <w:sz w:val="24"/>
                <w:szCs w:val="24"/>
              </w:rPr>
              <w:fldChar w:fldCharType="end"/>
            </w:r>
          </w:hyperlink>
        </w:p>
        <w:p w14:paraId="48830821" w14:textId="252CC40A"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113" w:history="1">
            <w:r w:rsidR="00B356E5" w:rsidRPr="00B356E5">
              <w:rPr>
                <w:rStyle w:val="Hyperlink"/>
                <w:rFonts w:ascii="Times New Roman" w:hAnsi="Times New Roman" w:cs="Times New Roman"/>
                <w:noProof/>
                <w:sz w:val="24"/>
                <w:szCs w:val="24"/>
              </w:rPr>
              <w:t>Challenges within the research</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_Toc113197113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116</w:t>
            </w:r>
            <w:r w:rsidR="00B356E5" w:rsidRPr="00B356E5">
              <w:rPr>
                <w:rFonts w:ascii="Times New Roman" w:hAnsi="Times New Roman" w:cs="Times New Roman"/>
                <w:noProof/>
                <w:webHidden/>
                <w:sz w:val="24"/>
                <w:szCs w:val="24"/>
              </w:rPr>
              <w:fldChar w:fldCharType="end"/>
            </w:r>
          </w:hyperlink>
        </w:p>
        <w:p w14:paraId="65DBB732" w14:textId="62A975F5" w:rsidR="00B356E5" w:rsidRPr="00B356E5" w:rsidRDefault="00D40A82" w:rsidP="00D40A82">
          <w:pPr>
            <w:pStyle w:val="TOC2"/>
            <w:rPr>
              <w:lang w:eastAsia="en-GB"/>
            </w:rPr>
          </w:pPr>
          <w:hyperlink w:anchor="_Toc113197114" w:history="1">
            <w:r w:rsidR="00B356E5" w:rsidRPr="00B356E5">
              <w:rPr>
                <w:rStyle w:val="Hyperlink"/>
              </w:rPr>
              <w:t>Impact</w:t>
            </w:r>
            <w:r w:rsidR="00B356E5" w:rsidRPr="00B356E5">
              <w:rPr>
                <w:webHidden/>
              </w:rPr>
              <w:tab/>
            </w:r>
            <w:r w:rsidR="00B356E5" w:rsidRPr="00B356E5">
              <w:rPr>
                <w:webHidden/>
              </w:rPr>
              <w:fldChar w:fldCharType="begin"/>
            </w:r>
            <w:r w:rsidR="00B356E5" w:rsidRPr="00B356E5">
              <w:rPr>
                <w:webHidden/>
              </w:rPr>
              <w:instrText xml:space="preserve"> PAGEREF _Toc113197114 \h </w:instrText>
            </w:r>
            <w:r w:rsidR="00B356E5" w:rsidRPr="00B356E5">
              <w:rPr>
                <w:webHidden/>
              </w:rPr>
            </w:r>
            <w:r w:rsidR="00B356E5" w:rsidRPr="00B356E5">
              <w:rPr>
                <w:webHidden/>
              </w:rPr>
              <w:fldChar w:fldCharType="separate"/>
            </w:r>
            <w:r w:rsidR="005D49DE">
              <w:rPr>
                <w:webHidden/>
              </w:rPr>
              <w:t>118</w:t>
            </w:r>
            <w:r w:rsidR="00B356E5" w:rsidRPr="00B356E5">
              <w:rPr>
                <w:webHidden/>
              </w:rPr>
              <w:fldChar w:fldCharType="end"/>
            </w:r>
          </w:hyperlink>
        </w:p>
        <w:p w14:paraId="390FF7DE" w14:textId="7D648AE5" w:rsidR="00B356E5" w:rsidRPr="00B356E5" w:rsidRDefault="00D40A82" w:rsidP="00D40A82">
          <w:pPr>
            <w:pStyle w:val="TOC2"/>
            <w:rPr>
              <w:lang w:eastAsia="en-GB"/>
            </w:rPr>
          </w:pPr>
          <w:hyperlink w:anchor="_Toc113197115" w:history="1">
            <w:r w:rsidR="00B356E5" w:rsidRPr="00B356E5">
              <w:rPr>
                <w:rStyle w:val="Hyperlink"/>
              </w:rPr>
              <w:t>Dissemination</w:t>
            </w:r>
            <w:r w:rsidR="00B356E5" w:rsidRPr="00B356E5">
              <w:rPr>
                <w:webHidden/>
              </w:rPr>
              <w:tab/>
            </w:r>
            <w:r w:rsidR="00B356E5" w:rsidRPr="00B356E5">
              <w:rPr>
                <w:webHidden/>
              </w:rPr>
              <w:fldChar w:fldCharType="begin"/>
            </w:r>
            <w:r w:rsidR="00B356E5" w:rsidRPr="00B356E5">
              <w:rPr>
                <w:webHidden/>
              </w:rPr>
              <w:instrText xml:space="preserve"> PAGEREF _Toc113197115 \h </w:instrText>
            </w:r>
            <w:r w:rsidR="00B356E5" w:rsidRPr="00B356E5">
              <w:rPr>
                <w:webHidden/>
              </w:rPr>
            </w:r>
            <w:r w:rsidR="00B356E5" w:rsidRPr="00B356E5">
              <w:rPr>
                <w:webHidden/>
              </w:rPr>
              <w:fldChar w:fldCharType="separate"/>
            </w:r>
            <w:r w:rsidR="005D49DE">
              <w:rPr>
                <w:webHidden/>
              </w:rPr>
              <w:t>121</w:t>
            </w:r>
            <w:r w:rsidR="00B356E5" w:rsidRPr="00B356E5">
              <w:rPr>
                <w:webHidden/>
              </w:rPr>
              <w:fldChar w:fldCharType="end"/>
            </w:r>
          </w:hyperlink>
        </w:p>
        <w:p w14:paraId="34A4DF68" w14:textId="0F1E7C1D" w:rsidR="00B356E5" w:rsidRPr="00B356E5" w:rsidRDefault="00D40A82" w:rsidP="00B356E5">
          <w:pPr>
            <w:pStyle w:val="TOC1"/>
            <w:rPr>
              <w:rFonts w:ascii="Times New Roman" w:hAnsi="Times New Roman" w:cs="Times New Roman"/>
              <w:sz w:val="24"/>
              <w:szCs w:val="24"/>
              <w:lang w:eastAsia="en-GB"/>
            </w:rPr>
          </w:pPr>
          <w:hyperlink w:anchor="_Toc113197116" w:history="1">
            <w:r w:rsidR="00B356E5" w:rsidRPr="00B356E5">
              <w:rPr>
                <w:rStyle w:val="Hyperlink"/>
                <w:rFonts w:ascii="Times New Roman" w:hAnsi="Times New Roman" w:cs="Times New Roman"/>
                <w:sz w:val="24"/>
                <w:szCs w:val="24"/>
              </w:rPr>
              <w:t>References</w:t>
            </w:r>
            <w:r w:rsidR="00B356E5" w:rsidRPr="00B356E5">
              <w:rPr>
                <w:rFonts w:ascii="Times New Roman" w:hAnsi="Times New Roman" w:cs="Times New Roman"/>
                <w:webHidden/>
                <w:sz w:val="24"/>
                <w:szCs w:val="24"/>
              </w:rPr>
              <w:tab/>
            </w:r>
            <w:r w:rsidR="00B356E5" w:rsidRPr="00B356E5">
              <w:rPr>
                <w:rFonts w:ascii="Times New Roman" w:hAnsi="Times New Roman" w:cs="Times New Roman"/>
                <w:webHidden/>
                <w:sz w:val="24"/>
                <w:szCs w:val="24"/>
              </w:rPr>
              <w:fldChar w:fldCharType="begin"/>
            </w:r>
            <w:r w:rsidR="00B356E5" w:rsidRPr="00B356E5">
              <w:rPr>
                <w:rFonts w:ascii="Times New Roman" w:hAnsi="Times New Roman" w:cs="Times New Roman"/>
                <w:webHidden/>
                <w:sz w:val="24"/>
                <w:szCs w:val="24"/>
              </w:rPr>
              <w:instrText xml:space="preserve"> PAGEREF _Toc113197116 \h </w:instrText>
            </w:r>
            <w:r w:rsidR="00B356E5" w:rsidRPr="00B356E5">
              <w:rPr>
                <w:rFonts w:ascii="Times New Roman" w:hAnsi="Times New Roman" w:cs="Times New Roman"/>
                <w:webHidden/>
                <w:sz w:val="24"/>
                <w:szCs w:val="24"/>
              </w:rPr>
            </w:r>
            <w:r w:rsidR="00B356E5" w:rsidRPr="00B356E5">
              <w:rPr>
                <w:rFonts w:ascii="Times New Roman" w:hAnsi="Times New Roman" w:cs="Times New Roman"/>
                <w:webHidden/>
                <w:sz w:val="24"/>
                <w:szCs w:val="24"/>
              </w:rPr>
              <w:fldChar w:fldCharType="separate"/>
            </w:r>
            <w:r w:rsidR="005D49DE">
              <w:rPr>
                <w:rFonts w:ascii="Times New Roman" w:hAnsi="Times New Roman" w:cs="Times New Roman"/>
                <w:webHidden/>
                <w:sz w:val="24"/>
                <w:szCs w:val="24"/>
              </w:rPr>
              <w:t>123</w:t>
            </w:r>
            <w:r w:rsidR="00B356E5" w:rsidRPr="00B356E5">
              <w:rPr>
                <w:rFonts w:ascii="Times New Roman" w:hAnsi="Times New Roman" w:cs="Times New Roman"/>
                <w:webHidden/>
                <w:sz w:val="24"/>
                <w:szCs w:val="24"/>
              </w:rPr>
              <w:fldChar w:fldCharType="end"/>
            </w:r>
          </w:hyperlink>
        </w:p>
        <w:p w14:paraId="341B77DE" w14:textId="158A3583" w:rsidR="00B356E5" w:rsidRPr="00B356E5" w:rsidRDefault="00D40A82" w:rsidP="00B356E5">
          <w:pPr>
            <w:pStyle w:val="TOC1"/>
            <w:rPr>
              <w:rFonts w:ascii="Times New Roman" w:hAnsi="Times New Roman" w:cs="Times New Roman"/>
              <w:sz w:val="24"/>
              <w:szCs w:val="24"/>
              <w:lang w:eastAsia="en-GB"/>
            </w:rPr>
          </w:pPr>
          <w:hyperlink w:anchor="_Toc113197117" w:history="1">
            <w:r w:rsidR="00B356E5" w:rsidRPr="00B356E5">
              <w:rPr>
                <w:rStyle w:val="Hyperlink"/>
                <w:rFonts w:ascii="Times New Roman" w:hAnsi="Times New Roman" w:cs="Times New Roman"/>
                <w:sz w:val="24"/>
                <w:szCs w:val="24"/>
              </w:rPr>
              <w:t>Appendices</w:t>
            </w:r>
            <w:r w:rsidR="00B356E5" w:rsidRPr="00B356E5">
              <w:rPr>
                <w:rFonts w:ascii="Times New Roman" w:hAnsi="Times New Roman" w:cs="Times New Roman"/>
                <w:webHidden/>
                <w:sz w:val="24"/>
                <w:szCs w:val="24"/>
              </w:rPr>
              <w:tab/>
            </w:r>
            <w:r w:rsidR="00B356E5" w:rsidRPr="00B356E5">
              <w:rPr>
                <w:rFonts w:ascii="Times New Roman" w:hAnsi="Times New Roman" w:cs="Times New Roman"/>
                <w:webHidden/>
                <w:sz w:val="24"/>
                <w:szCs w:val="24"/>
              </w:rPr>
              <w:fldChar w:fldCharType="begin"/>
            </w:r>
            <w:r w:rsidR="00B356E5" w:rsidRPr="00B356E5">
              <w:rPr>
                <w:rFonts w:ascii="Times New Roman" w:hAnsi="Times New Roman" w:cs="Times New Roman"/>
                <w:webHidden/>
                <w:sz w:val="24"/>
                <w:szCs w:val="24"/>
              </w:rPr>
              <w:instrText xml:space="preserve"> PAGEREF _Toc113197117 \h </w:instrText>
            </w:r>
            <w:r w:rsidR="00B356E5" w:rsidRPr="00B356E5">
              <w:rPr>
                <w:rFonts w:ascii="Times New Roman" w:hAnsi="Times New Roman" w:cs="Times New Roman"/>
                <w:webHidden/>
                <w:sz w:val="24"/>
                <w:szCs w:val="24"/>
              </w:rPr>
            </w:r>
            <w:r w:rsidR="00B356E5" w:rsidRPr="00B356E5">
              <w:rPr>
                <w:rFonts w:ascii="Times New Roman" w:hAnsi="Times New Roman" w:cs="Times New Roman"/>
                <w:webHidden/>
                <w:sz w:val="24"/>
                <w:szCs w:val="24"/>
              </w:rPr>
              <w:fldChar w:fldCharType="separate"/>
            </w:r>
            <w:r w:rsidR="005D49DE">
              <w:rPr>
                <w:rFonts w:ascii="Times New Roman" w:hAnsi="Times New Roman" w:cs="Times New Roman"/>
                <w:webHidden/>
                <w:sz w:val="24"/>
                <w:szCs w:val="24"/>
              </w:rPr>
              <w:t>144</w:t>
            </w:r>
            <w:r w:rsidR="00B356E5" w:rsidRPr="00B356E5">
              <w:rPr>
                <w:rFonts w:ascii="Times New Roman" w:hAnsi="Times New Roman" w:cs="Times New Roman"/>
                <w:webHidden/>
                <w:sz w:val="24"/>
                <w:szCs w:val="24"/>
              </w:rPr>
              <w:fldChar w:fldCharType="end"/>
            </w:r>
          </w:hyperlink>
        </w:p>
        <w:p w14:paraId="1CD24662" w14:textId="0CBE8CAB" w:rsidR="00B356E5" w:rsidRPr="00B356E5" w:rsidRDefault="00D40A82" w:rsidP="00D40A82">
          <w:pPr>
            <w:pStyle w:val="TOC2"/>
            <w:rPr>
              <w:lang w:eastAsia="en-GB"/>
            </w:rPr>
          </w:pPr>
          <w:hyperlink w:anchor="_Toc113197118" w:history="1">
            <w:r w:rsidR="00B356E5" w:rsidRPr="00B356E5">
              <w:rPr>
                <w:rStyle w:val="Hyperlink"/>
              </w:rPr>
              <w:t>Appendix A: Quality assessment of literature</w:t>
            </w:r>
            <w:r w:rsidR="00B356E5" w:rsidRPr="00B356E5">
              <w:rPr>
                <w:webHidden/>
              </w:rPr>
              <w:tab/>
            </w:r>
            <w:r w:rsidR="00B356E5" w:rsidRPr="00B356E5">
              <w:rPr>
                <w:webHidden/>
              </w:rPr>
              <w:fldChar w:fldCharType="begin"/>
            </w:r>
            <w:r w:rsidR="00B356E5" w:rsidRPr="00B356E5">
              <w:rPr>
                <w:webHidden/>
              </w:rPr>
              <w:instrText xml:space="preserve"> PAGEREF _Toc113197118 \h </w:instrText>
            </w:r>
            <w:r w:rsidR="00B356E5" w:rsidRPr="00B356E5">
              <w:rPr>
                <w:webHidden/>
              </w:rPr>
            </w:r>
            <w:r w:rsidR="00B356E5" w:rsidRPr="00B356E5">
              <w:rPr>
                <w:webHidden/>
              </w:rPr>
              <w:fldChar w:fldCharType="separate"/>
            </w:r>
            <w:r w:rsidR="005D49DE">
              <w:rPr>
                <w:webHidden/>
              </w:rPr>
              <w:t>144</w:t>
            </w:r>
            <w:r w:rsidR="00B356E5" w:rsidRPr="00B356E5">
              <w:rPr>
                <w:webHidden/>
              </w:rPr>
              <w:fldChar w:fldCharType="end"/>
            </w:r>
          </w:hyperlink>
        </w:p>
        <w:p w14:paraId="49E2E30F" w14:textId="57DCC894" w:rsidR="00B356E5" w:rsidRPr="00B356E5" w:rsidRDefault="00D40A82" w:rsidP="00D40A82">
          <w:pPr>
            <w:pStyle w:val="TOC2"/>
            <w:rPr>
              <w:lang w:eastAsia="en-GB"/>
            </w:rPr>
          </w:pPr>
          <w:hyperlink w:anchor="_Toc113197119" w:history="1">
            <w:r w:rsidR="00B356E5" w:rsidRPr="00B356E5">
              <w:rPr>
                <w:rStyle w:val="Hyperlink"/>
              </w:rPr>
              <w:t>Appendix B: Ethical approval confirmation</w:t>
            </w:r>
            <w:r w:rsidR="00B356E5" w:rsidRPr="00B356E5">
              <w:rPr>
                <w:webHidden/>
              </w:rPr>
              <w:tab/>
            </w:r>
            <w:r w:rsidR="00B356E5" w:rsidRPr="00B356E5">
              <w:rPr>
                <w:webHidden/>
              </w:rPr>
              <w:fldChar w:fldCharType="begin"/>
            </w:r>
            <w:r w:rsidR="00B356E5" w:rsidRPr="00B356E5">
              <w:rPr>
                <w:webHidden/>
              </w:rPr>
              <w:instrText xml:space="preserve"> PAGEREF _Toc113197119 \h </w:instrText>
            </w:r>
            <w:r w:rsidR="00B356E5" w:rsidRPr="00B356E5">
              <w:rPr>
                <w:webHidden/>
              </w:rPr>
            </w:r>
            <w:r w:rsidR="00B356E5" w:rsidRPr="00B356E5">
              <w:rPr>
                <w:webHidden/>
              </w:rPr>
              <w:fldChar w:fldCharType="separate"/>
            </w:r>
            <w:r w:rsidR="005D49DE">
              <w:rPr>
                <w:webHidden/>
              </w:rPr>
              <w:t>146</w:t>
            </w:r>
            <w:r w:rsidR="00B356E5" w:rsidRPr="00B356E5">
              <w:rPr>
                <w:webHidden/>
              </w:rPr>
              <w:fldChar w:fldCharType="end"/>
            </w:r>
          </w:hyperlink>
        </w:p>
        <w:p w14:paraId="202D9EE7" w14:textId="30360D6C" w:rsidR="00B356E5" w:rsidRPr="00B356E5" w:rsidRDefault="00D40A82" w:rsidP="00D40A82">
          <w:pPr>
            <w:pStyle w:val="TOC2"/>
            <w:rPr>
              <w:lang w:eastAsia="en-GB"/>
            </w:rPr>
          </w:pPr>
          <w:hyperlink w:anchor="_Toc113197120" w:history="1">
            <w:r w:rsidR="00B356E5" w:rsidRPr="00B356E5">
              <w:rPr>
                <w:rStyle w:val="Hyperlink"/>
                <w:lang w:eastAsia="en-GB"/>
              </w:rPr>
              <w:t>Appendix C: Participant Debrief Sheet</w:t>
            </w:r>
            <w:r w:rsidR="00B356E5" w:rsidRPr="00B356E5">
              <w:rPr>
                <w:webHidden/>
              </w:rPr>
              <w:tab/>
            </w:r>
            <w:r w:rsidR="00B356E5" w:rsidRPr="00B356E5">
              <w:rPr>
                <w:webHidden/>
              </w:rPr>
              <w:fldChar w:fldCharType="begin"/>
            </w:r>
            <w:r w:rsidR="00B356E5" w:rsidRPr="00B356E5">
              <w:rPr>
                <w:webHidden/>
              </w:rPr>
              <w:instrText xml:space="preserve"> PAGEREF _Toc113197120 \h </w:instrText>
            </w:r>
            <w:r w:rsidR="00B356E5" w:rsidRPr="00B356E5">
              <w:rPr>
                <w:webHidden/>
              </w:rPr>
            </w:r>
            <w:r w:rsidR="00B356E5" w:rsidRPr="00B356E5">
              <w:rPr>
                <w:webHidden/>
              </w:rPr>
              <w:fldChar w:fldCharType="separate"/>
            </w:r>
            <w:r w:rsidR="005D49DE">
              <w:rPr>
                <w:webHidden/>
              </w:rPr>
              <w:t>147</w:t>
            </w:r>
            <w:r w:rsidR="00B356E5" w:rsidRPr="00B356E5">
              <w:rPr>
                <w:webHidden/>
              </w:rPr>
              <w:fldChar w:fldCharType="end"/>
            </w:r>
          </w:hyperlink>
        </w:p>
        <w:p w14:paraId="1135BF57" w14:textId="748803F4" w:rsidR="00B356E5" w:rsidRPr="00B356E5" w:rsidRDefault="00D40A82" w:rsidP="00D40A82">
          <w:pPr>
            <w:pStyle w:val="TOC2"/>
            <w:rPr>
              <w:lang w:eastAsia="en-GB"/>
            </w:rPr>
          </w:pPr>
          <w:hyperlink w:anchor="_Toc113197121" w:history="1">
            <w:r w:rsidR="00B356E5" w:rsidRPr="00B356E5">
              <w:rPr>
                <w:rStyle w:val="Hyperlink"/>
                <w:lang w:eastAsia="en-GB"/>
              </w:rPr>
              <w:t>Appendix D: Demographic Information Forms</w:t>
            </w:r>
            <w:r w:rsidR="00B356E5" w:rsidRPr="00B356E5">
              <w:rPr>
                <w:webHidden/>
              </w:rPr>
              <w:tab/>
            </w:r>
            <w:r w:rsidR="00B356E5" w:rsidRPr="00B356E5">
              <w:rPr>
                <w:webHidden/>
              </w:rPr>
              <w:fldChar w:fldCharType="begin"/>
            </w:r>
            <w:r w:rsidR="00B356E5" w:rsidRPr="00B356E5">
              <w:rPr>
                <w:webHidden/>
              </w:rPr>
              <w:instrText xml:space="preserve"> PAGEREF _Toc113197121 \h </w:instrText>
            </w:r>
            <w:r w:rsidR="00B356E5" w:rsidRPr="00B356E5">
              <w:rPr>
                <w:webHidden/>
              </w:rPr>
            </w:r>
            <w:r w:rsidR="00B356E5" w:rsidRPr="00B356E5">
              <w:rPr>
                <w:webHidden/>
              </w:rPr>
              <w:fldChar w:fldCharType="separate"/>
            </w:r>
            <w:r w:rsidR="005D49DE">
              <w:rPr>
                <w:webHidden/>
              </w:rPr>
              <w:t>149</w:t>
            </w:r>
            <w:r w:rsidR="00B356E5" w:rsidRPr="00B356E5">
              <w:rPr>
                <w:webHidden/>
              </w:rPr>
              <w:fldChar w:fldCharType="end"/>
            </w:r>
          </w:hyperlink>
        </w:p>
        <w:p w14:paraId="55FA21A7" w14:textId="41F46C27"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122" w:history="1">
            <w:r w:rsidR="00B356E5" w:rsidRPr="00B356E5">
              <w:rPr>
                <w:rStyle w:val="Hyperlink"/>
                <w:rFonts w:ascii="Times New Roman" w:hAnsi="Times New Roman" w:cs="Times New Roman"/>
                <w:noProof/>
                <w:sz w:val="24"/>
                <w:szCs w:val="24"/>
                <w:lang w:eastAsia="en-GB"/>
              </w:rPr>
              <w:t>Appendix D1: Demographic Information For (Caregivers)</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_Toc113197122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149</w:t>
            </w:r>
            <w:r w:rsidR="00B356E5" w:rsidRPr="00B356E5">
              <w:rPr>
                <w:rFonts w:ascii="Times New Roman" w:hAnsi="Times New Roman" w:cs="Times New Roman"/>
                <w:noProof/>
                <w:webHidden/>
                <w:sz w:val="24"/>
                <w:szCs w:val="24"/>
              </w:rPr>
              <w:fldChar w:fldCharType="end"/>
            </w:r>
          </w:hyperlink>
        </w:p>
        <w:p w14:paraId="77E9F495" w14:textId="52E19744"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123" w:history="1">
            <w:r w:rsidR="00B356E5" w:rsidRPr="00B356E5">
              <w:rPr>
                <w:rStyle w:val="Hyperlink"/>
                <w:rFonts w:ascii="Times New Roman" w:hAnsi="Times New Roman" w:cs="Times New Roman"/>
                <w:noProof/>
                <w:sz w:val="24"/>
                <w:szCs w:val="24"/>
                <w:lang w:eastAsia="en-GB"/>
              </w:rPr>
              <w:t>Appendix D2: Demographic Information Form (Education Professionals)</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_Toc113197123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152</w:t>
            </w:r>
            <w:r w:rsidR="00B356E5" w:rsidRPr="00B356E5">
              <w:rPr>
                <w:rFonts w:ascii="Times New Roman" w:hAnsi="Times New Roman" w:cs="Times New Roman"/>
                <w:noProof/>
                <w:webHidden/>
                <w:sz w:val="24"/>
                <w:szCs w:val="24"/>
              </w:rPr>
              <w:fldChar w:fldCharType="end"/>
            </w:r>
          </w:hyperlink>
        </w:p>
        <w:p w14:paraId="6558EE10" w14:textId="410E2D06"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124" w:history="1">
            <w:r w:rsidR="00B356E5" w:rsidRPr="00B356E5">
              <w:rPr>
                <w:rStyle w:val="Hyperlink"/>
                <w:rFonts w:ascii="Times New Roman" w:hAnsi="Times New Roman" w:cs="Times New Roman"/>
                <w:noProof/>
                <w:sz w:val="24"/>
                <w:szCs w:val="24"/>
                <w:lang w:eastAsia="en-GB"/>
              </w:rPr>
              <w:t>Appendix D3: Demographic Information Form (MST Professionals)</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_Toc113197124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154</w:t>
            </w:r>
            <w:r w:rsidR="00B356E5" w:rsidRPr="00B356E5">
              <w:rPr>
                <w:rFonts w:ascii="Times New Roman" w:hAnsi="Times New Roman" w:cs="Times New Roman"/>
                <w:noProof/>
                <w:webHidden/>
                <w:sz w:val="24"/>
                <w:szCs w:val="24"/>
              </w:rPr>
              <w:fldChar w:fldCharType="end"/>
            </w:r>
          </w:hyperlink>
        </w:p>
        <w:p w14:paraId="1FB1D86C" w14:textId="011770D3" w:rsidR="00B356E5" w:rsidRPr="00B356E5" w:rsidRDefault="00D40A82" w:rsidP="00D40A82">
          <w:pPr>
            <w:pStyle w:val="TOC2"/>
            <w:rPr>
              <w:lang w:eastAsia="en-GB"/>
            </w:rPr>
          </w:pPr>
          <w:hyperlink w:anchor="_Toc113197125" w:history="1">
            <w:r w:rsidR="00B356E5" w:rsidRPr="00B356E5">
              <w:rPr>
                <w:rStyle w:val="Hyperlink"/>
                <w:lang w:eastAsia="en-GB"/>
              </w:rPr>
              <w:t>Appendix E: Interview schedules</w:t>
            </w:r>
            <w:r w:rsidR="00B356E5" w:rsidRPr="00B356E5">
              <w:rPr>
                <w:webHidden/>
              </w:rPr>
              <w:tab/>
            </w:r>
            <w:r w:rsidR="00B356E5" w:rsidRPr="00B356E5">
              <w:rPr>
                <w:webHidden/>
              </w:rPr>
              <w:fldChar w:fldCharType="begin"/>
            </w:r>
            <w:r w:rsidR="00B356E5" w:rsidRPr="00B356E5">
              <w:rPr>
                <w:webHidden/>
              </w:rPr>
              <w:instrText xml:space="preserve"> PAGEREF _Toc113197125 \h </w:instrText>
            </w:r>
            <w:r w:rsidR="00B356E5" w:rsidRPr="00B356E5">
              <w:rPr>
                <w:webHidden/>
              </w:rPr>
            </w:r>
            <w:r w:rsidR="00B356E5" w:rsidRPr="00B356E5">
              <w:rPr>
                <w:webHidden/>
              </w:rPr>
              <w:fldChar w:fldCharType="separate"/>
            </w:r>
            <w:r w:rsidR="005D49DE">
              <w:rPr>
                <w:webHidden/>
              </w:rPr>
              <w:t>156</w:t>
            </w:r>
            <w:r w:rsidR="00B356E5" w:rsidRPr="00B356E5">
              <w:rPr>
                <w:webHidden/>
              </w:rPr>
              <w:fldChar w:fldCharType="end"/>
            </w:r>
          </w:hyperlink>
        </w:p>
        <w:p w14:paraId="04C85D56" w14:textId="3B60A284"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126" w:history="1">
            <w:r w:rsidR="00B356E5" w:rsidRPr="00B356E5">
              <w:rPr>
                <w:rStyle w:val="Hyperlink"/>
                <w:rFonts w:ascii="Times New Roman" w:hAnsi="Times New Roman" w:cs="Times New Roman"/>
                <w:noProof/>
                <w:sz w:val="24"/>
                <w:szCs w:val="24"/>
                <w:lang w:eastAsia="en-GB"/>
              </w:rPr>
              <w:t>Appendix E1: Interview schedules (Caregivers)</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_Toc113197126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156</w:t>
            </w:r>
            <w:r w:rsidR="00B356E5" w:rsidRPr="00B356E5">
              <w:rPr>
                <w:rFonts w:ascii="Times New Roman" w:hAnsi="Times New Roman" w:cs="Times New Roman"/>
                <w:noProof/>
                <w:webHidden/>
                <w:sz w:val="24"/>
                <w:szCs w:val="24"/>
              </w:rPr>
              <w:fldChar w:fldCharType="end"/>
            </w:r>
          </w:hyperlink>
        </w:p>
        <w:p w14:paraId="15B16544" w14:textId="1EECA41E"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127" w:history="1">
            <w:r w:rsidR="00B356E5" w:rsidRPr="00B356E5">
              <w:rPr>
                <w:rStyle w:val="Hyperlink"/>
                <w:rFonts w:ascii="Times New Roman" w:hAnsi="Times New Roman" w:cs="Times New Roman"/>
                <w:noProof/>
                <w:sz w:val="24"/>
                <w:szCs w:val="24"/>
                <w:lang w:eastAsia="en-GB"/>
              </w:rPr>
              <w:t>Appendix E2: Interview Schedule (Educational professionals)</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_Toc113197127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159</w:t>
            </w:r>
            <w:r w:rsidR="00B356E5" w:rsidRPr="00B356E5">
              <w:rPr>
                <w:rFonts w:ascii="Times New Roman" w:hAnsi="Times New Roman" w:cs="Times New Roman"/>
                <w:noProof/>
                <w:webHidden/>
                <w:sz w:val="24"/>
                <w:szCs w:val="24"/>
              </w:rPr>
              <w:fldChar w:fldCharType="end"/>
            </w:r>
          </w:hyperlink>
        </w:p>
        <w:p w14:paraId="51869DF2" w14:textId="6C80BEA7"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128" w:history="1">
            <w:r w:rsidR="00B356E5" w:rsidRPr="00B356E5">
              <w:rPr>
                <w:rStyle w:val="Hyperlink"/>
                <w:rFonts w:ascii="Times New Roman" w:hAnsi="Times New Roman" w:cs="Times New Roman"/>
                <w:noProof/>
                <w:sz w:val="24"/>
                <w:szCs w:val="24"/>
                <w:lang w:eastAsia="en-GB"/>
              </w:rPr>
              <w:t>Appendix E3: Interview Schedule (MST Professional)</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_Toc113197128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162</w:t>
            </w:r>
            <w:r w:rsidR="00B356E5" w:rsidRPr="00B356E5">
              <w:rPr>
                <w:rFonts w:ascii="Times New Roman" w:hAnsi="Times New Roman" w:cs="Times New Roman"/>
                <w:noProof/>
                <w:webHidden/>
                <w:sz w:val="24"/>
                <w:szCs w:val="24"/>
              </w:rPr>
              <w:fldChar w:fldCharType="end"/>
            </w:r>
          </w:hyperlink>
        </w:p>
        <w:p w14:paraId="34662841" w14:textId="69061E8D" w:rsidR="00B356E5" w:rsidRPr="00B356E5" w:rsidRDefault="00D40A82" w:rsidP="00D40A82">
          <w:pPr>
            <w:pStyle w:val="TOC2"/>
            <w:rPr>
              <w:lang w:eastAsia="en-GB"/>
            </w:rPr>
          </w:pPr>
          <w:hyperlink w:anchor="_Toc113197129" w:history="1">
            <w:r w:rsidR="00B356E5" w:rsidRPr="00B356E5">
              <w:rPr>
                <w:rStyle w:val="Hyperlink"/>
                <w:rFonts w:eastAsia="Times New Roman"/>
                <w:lang w:eastAsia="en-GB"/>
              </w:rPr>
              <w:t>Appendix F: Participant Information Sheets</w:t>
            </w:r>
            <w:r w:rsidR="00B356E5" w:rsidRPr="00B356E5">
              <w:rPr>
                <w:webHidden/>
              </w:rPr>
              <w:tab/>
            </w:r>
            <w:r w:rsidR="00B356E5" w:rsidRPr="00B356E5">
              <w:rPr>
                <w:webHidden/>
              </w:rPr>
              <w:fldChar w:fldCharType="begin"/>
            </w:r>
            <w:r w:rsidR="00B356E5" w:rsidRPr="00B356E5">
              <w:rPr>
                <w:webHidden/>
              </w:rPr>
              <w:instrText xml:space="preserve"> PAGEREF _Toc113197129 \h </w:instrText>
            </w:r>
            <w:r w:rsidR="00B356E5" w:rsidRPr="00B356E5">
              <w:rPr>
                <w:webHidden/>
              </w:rPr>
            </w:r>
            <w:r w:rsidR="00B356E5" w:rsidRPr="00B356E5">
              <w:rPr>
                <w:webHidden/>
              </w:rPr>
              <w:fldChar w:fldCharType="separate"/>
            </w:r>
            <w:r w:rsidR="005D49DE">
              <w:rPr>
                <w:webHidden/>
              </w:rPr>
              <w:t>165</w:t>
            </w:r>
            <w:r w:rsidR="00B356E5" w:rsidRPr="00B356E5">
              <w:rPr>
                <w:webHidden/>
              </w:rPr>
              <w:fldChar w:fldCharType="end"/>
            </w:r>
          </w:hyperlink>
        </w:p>
        <w:p w14:paraId="4E230933" w14:textId="7854F8BB"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130" w:history="1">
            <w:r w:rsidR="00B356E5" w:rsidRPr="00B356E5">
              <w:rPr>
                <w:rStyle w:val="Hyperlink"/>
                <w:rFonts w:ascii="Times New Roman" w:hAnsi="Times New Roman" w:cs="Times New Roman"/>
                <w:noProof/>
                <w:sz w:val="24"/>
                <w:szCs w:val="24"/>
              </w:rPr>
              <w:t>Appendix F1: Information Sheet (caregivers)</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_Toc113197130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165</w:t>
            </w:r>
            <w:r w:rsidR="00B356E5" w:rsidRPr="00B356E5">
              <w:rPr>
                <w:rFonts w:ascii="Times New Roman" w:hAnsi="Times New Roman" w:cs="Times New Roman"/>
                <w:noProof/>
                <w:webHidden/>
                <w:sz w:val="24"/>
                <w:szCs w:val="24"/>
              </w:rPr>
              <w:fldChar w:fldCharType="end"/>
            </w:r>
          </w:hyperlink>
        </w:p>
        <w:p w14:paraId="3124BD39" w14:textId="2C090F87"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131" w:history="1">
            <w:r w:rsidR="00B356E5" w:rsidRPr="00B356E5">
              <w:rPr>
                <w:rStyle w:val="Hyperlink"/>
                <w:rFonts w:ascii="Times New Roman" w:hAnsi="Times New Roman" w:cs="Times New Roman"/>
                <w:noProof/>
                <w:sz w:val="24"/>
                <w:szCs w:val="24"/>
                <w:lang w:eastAsia="en-GB"/>
              </w:rPr>
              <w:t>Appendix F2: Educational Professional Information Sheet</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_Toc113197131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169</w:t>
            </w:r>
            <w:r w:rsidR="00B356E5" w:rsidRPr="00B356E5">
              <w:rPr>
                <w:rFonts w:ascii="Times New Roman" w:hAnsi="Times New Roman" w:cs="Times New Roman"/>
                <w:noProof/>
                <w:webHidden/>
                <w:sz w:val="24"/>
                <w:szCs w:val="24"/>
              </w:rPr>
              <w:fldChar w:fldCharType="end"/>
            </w:r>
          </w:hyperlink>
        </w:p>
        <w:p w14:paraId="697C096C" w14:textId="6ED905FE" w:rsidR="00B356E5" w:rsidRPr="00B356E5" w:rsidRDefault="00D40A82">
          <w:pPr>
            <w:pStyle w:val="TOC3"/>
            <w:tabs>
              <w:tab w:val="right" w:leader="dot" w:pos="9016"/>
            </w:tabs>
            <w:rPr>
              <w:rFonts w:ascii="Times New Roman" w:hAnsi="Times New Roman" w:cs="Times New Roman"/>
              <w:noProof/>
              <w:sz w:val="24"/>
              <w:szCs w:val="24"/>
              <w:lang w:eastAsia="en-GB"/>
            </w:rPr>
          </w:pPr>
          <w:hyperlink w:anchor="_Toc113197132" w:history="1">
            <w:r w:rsidR="00B356E5" w:rsidRPr="00B356E5">
              <w:rPr>
                <w:rStyle w:val="Hyperlink"/>
                <w:rFonts w:ascii="Times New Roman" w:hAnsi="Times New Roman" w:cs="Times New Roman"/>
                <w:noProof/>
                <w:sz w:val="24"/>
                <w:szCs w:val="24"/>
                <w:lang w:eastAsia="en-GB"/>
              </w:rPr>
              <w:t>Appendix F3: MST Professional Information Sheet</w:t>
            </w:r>
            <w:r w:rsidR="00B356E5" w:rsidRPr="00B356E5">
              <w:rPr>
                <w:rFonts w:ascii="Times New Roman" w:hAnsi="Times New Roman" w:cs="Times New Roman"/>
                <w:noProof/>
                <w:webHidden/>
                <w:sz w:val="24"/>
                <w:szCs w:val="24"/>
              </w:rPr>
              <w:tab/>
            </w:r>
            <w:r w:rsidR="00B356E5" w:rsidRPr="00B356E5">
              <w:rPr>
                <w:rFonts w:ascii="Times New Roman" w:hAnsi="Times New Roman" w:cs="Times New Roman"/>
                <w:noProof/>
                <w:webHidden/>
                <w:sz w:val="24"/>
                <w:szCs w:val="24"/>
              </w:rPr>
              <w:fldChar w:fldCharType="begin"/>
            </w:r>
            <w:r w:rsidR="00B356E5" w:rsidRPr="00B356E5">
              <w:rPr>
                <w:rFonts w:ascii="Times New Roman" w:hAnsi="Times New Roman" w:cs="Times New Roman"/>
                <w:noProof/>
                <w:webHidden/>
                <w:sz w:val="24"/>
                <w:szCs w:val="24"/>
              </w:rPr>
              <w:instrText xml:space="preserve"> PAGEREF _Toc113197132 \h </w:instrText>
            </w:r>
            <w:r w:rsidR="00B356E5" w:rsidRPr="00B356E5">
              <w:rPr>
                <w:rFonts w:ascii="Times New Roman" w:hAnsi="Times New Roman" w:cs="Times New Roman"/>
                <w:noProof/>
                <w:webHidden/>
                <w:sz w:val="24"/>
                <w:szCs w:val="24"/>
              </w:rPr>
            </w:r>
            <w:r w:rsidR="00B356E5" w:rsidRPr="00B356E5">
              <w:rPr>
                <w:rFonts w:ascii="Times New Roman" w:hAnsi="Times New Roman" w:cs="Times New Roman"/>
                <w:noProof/>
                <w:webHidden/>
                <w:sz w:val="24"/>
                <w:szCs w:val="24"/>
              </w:rPr>
              <w:fldChar w:fldCharType="separate"/>
            </w:r>
            <w:r w:rsidR="005D49DE">
              <w:rPr>
                <w:rFonts w:ascii="Times New Roman" w:hAnsi="Times New Roman" w:cs="Times New Roman"/>
                <w:noProof/>
                <w:webHidden/>
                <w:sz w:val="24"/>
                <w:szCs w:val="24"/>
              </w:rPr>
              <w:t>173</w:t>
            </w:r>
            <w:r w:rsidR="00B356E5" w:rsidRPr="00B356E5">
              <w:rPr>
                <w:rFonts w:ascii="Times New Roman" w:hAnsi="Times New Roman" w:cs="Times New Roman"/>
                <w:noProof/>
                <w:webHidden/>
                <w:sz w:val="24"/>
                <w:szCs w:val="24"/>
              </w:rPr>
              <w:fldChar w:fldCharType="end"/>
            </w:r>
          </w:hyperlink>
        </w:p>
        <w:p w14:paraId="56826CA5" w14:textId="2F6C3B7C" w:rsidR="00B356E5" w:rsidRPr="00B356E5" w:rsidRDefault="00D40A82" w:rsidP="00D40A82">
          <w:pPr>
            <w:pStyle w:val="TOC2"/>
            <w:rPr>
              <w:lang w:eastAsia="en-GB"/>
            </w:rPr>
          </w:pPr>
          <w:hyperlink w:anchor="_Toc113197133" w:history="1">
            <w:r w:rsidR="00B356E5" w:rsidRPr="00B356E5">
              <w:rPr>
                <w:rStyle w:val="Hyperlink"/>
                <w:lang w:eastAsia="en-GB"/>
              </w:rPr>
              <w:t>Appendix G: Consent Form</w:t>
            </w:r>
            <w:r w:rsidR="00B356E5" w:rsidRPr="00B356E5">
              <w:rPr>
                <w:webHidden/>
              </w:rPr>
              <w:tab/>
            </w:r>
            <w:r w:rsidR="00B356E5" w:rsidRPr="00B356E5">
              <w:rPr>
                <w:webHidden/>
              </w:rPr>
              <w:fldChar w:fldCharType="begin"/>
            </w:r>
            <w:r w:rsidR="00B356E5" w:rsidRPr="00B356E5">
              <w:rPr>
                <w:webHidden/>
              </w:rPr>
              <w:instrText xml:space="preserve"> PAGEREF _Toc113197133 \h </w:instrText>
            </w:r>
            <w:r w:rsidR="00B356E5" w:rsidRPr="00B356E5">
              <w:rPr>
                <w:webHidden/>
              </w:rPr>
            </w:r>
            <w:r w:rsidR="00B356E5" w:rsidRPr="00B356E5">
              <w:rPr>
                <w:webHidden/>
              </w:rPr>
              <w:fldChar w:fldCharType="separate"/>
            </w:r>
            <w:r w:rsidR="005D49DE">
              <w:rPr>
                <w:webHidden/>
              </w:rPr>
              <w:t>176</w:t>
            </w:r>
            <w:r w:rsidR="00B356E5" w:rsidRPr="00B356E5">
              <w:rPr>
                <w:webHidden/>
              </w:rPr>
              <w:fldChar w:fldCharType="end"/>
            </w:r>
          </w:hyperlink>
        </w:p>
        <w:p w14:paraId="648ECBCF" w14:textId="5FCCB133" w:rsidR="00B356E5" w:rsidRPr="00B356E5" w:rsidRDefault="00D40A82" w:rsidP="00D40A82">
          <w:pPr>
            <w:pStyle w:val="TOC2"/>
            <w:rPr>
              <w:lang w:eastAsia="en-GB"/>
            </w:rPr>
          </w:pPr>
          <w:hyperlink w:anchor="_Toc113197134" w:history="1">
            <w:r w:rsidR="00B356E5" w:rsidRPr="00B356E5">
              <w:rPr>
                <w:rStyle w:val="Hyperlink"/>
                <w:lang w:eastAsia="en-GB"/>
              </w:rPr>
              <w:t>Appendix H: Example transcript showing coding process</w:t>
            </w:r>
            <w:r w:rsidR="00B356E5" w:rsidRPr="00B356E5">
              <w:rPr>
                <w:webHidden/>
              </w:rPr>
              <w:tab/>
            </w:r>
            <w:r w:rsidR="00B356E5" w:rsidRPr="00B356E5">
              <w:rPr>
                <w:webHidden/>
              </w:rPr>
              <w:fldChar w:fldCharType="begin"/>
            </w:r>
            <w:r w:rsidR="00B356E5" w:rsidRPr="00B356E5">
              <w:rPr>
                <w:webHidden/>
              </w:rPr>
              <w:instrText xml:space="preserve"> PAGEREF _Toc113197134 \h </w:instrText>
            </w:r>
            <w:r w:rsidR="00B356E5" w:rsidRPr="00B356E5">
              <w:rPr>
                <w:webHidden/>
              </w:rPr>
            </w:r>
            <w:r w:rsidR="00B356E5" w:rsidRPr="00B356E5">
              <w:rPr>
                <w:webHidden/>
              </w:rPr>
              <w:fldChar w:fldCharType="separate"/>
            </w:r>
            <w:r w:rsidR="005D49DE">
              <w:rPr>
                <w:webHidden/>
              </w:rPr>
              <w:t>177</w:t>
            </w:r>
            <w:r w:rsidR="00B356E5" w:rsidRPr="00B356E5">
              <w:rPr>
                <w:webHidden/>
              </w:rPr>
              <w:fldChar w:fldCharType="end"/>
            </w:r>
          </w:hyperlink>
        </w:p>
        <w:p w14:paraId="552DA42E" w14:textId="0E42311C" w:rsidR="00B356E5" w:rsidRPr="00B356E5" w:rsidRDefault="00D40A82" w:rsidP="00D40A82">
          <w:pPr>
            <w:pStyle w:val="TOC2"/>
            <w:rPr>
              <w:lang w:eastAsia="en-GB"/>
            </w:rPr>
          </w:pPr>
          <w:hyperlink w:anchor="_Toc113197135" w:history="1">
            <w:r w:rsidR="00B356E5" w:rsidRPr="00B356E5">
              <w:rPr>
                <w:rStyle w:val="Hyperlink"/>
                <w:lang w:eastAsia="en-GB"/>
              </w:rPr>
              <w:t>Appendix I: Memo-ing extract</w:t>
            </w:r>
            <w:r w:rsidR="00B356E5" w:rsidRPr="00B356E5">
              <w:rPr>
                <w:webHidden/>
              </w:rPr>
              <w:tab/>
            </w:r>
            <w:r w:rsidR="00B356E5" w:rsidRPr="00B356E5">
              <w:rPr>
                <w:webHidden/>
              </w:rPr>
              <w:fldChar w:fldCharType="begin"/>
            </w:r>
            <w:r w:rsidR="00B356E5" w:rsidRPr="00B356E5">
              <w:rPr>
                <w:webHidden/>
              </w:rPr>
              <w:instrText xml:space="preserve"> PAGEREF _Toc113197135 \h </w:instrText>
            </w:r>
            <w:r w:rsidR="00B356E5" w:rsidRPr="00B356E5">
              <w:rPr>
                <w:webHidden/>
              </w:rPr>
            </w:r>
            <w:r w:rsidR="00B356E5" w:rsidRPr="00B356E5">
              <w:rPr>
                <w:webHidden/>
              </w:rPr>
              <w:fldChar w:fldCharType="separate"/>
            </w:r>
            <w:r w:rsidR="005D49DE">
              <w:rPr>
                <w:webHidden/>
              </w:rPr>
              <w:t>180</w:t>
            </w:r>
            <w:r w:rsidR="00B356E5" w:rsidRPr="00B356E5">
              <w:rPr>
                <w:webHidden/>
              </w:rPr>
              <w:fldChar w:fldCharType="end"/>
            </w:r>
          </w:hyperlink>
        </w:p>
        <w:p w14:paraId="53006CB3" w14:textId="63C35144" w:rsidR="00B356E5" w:rsidRPr="00B356E5" w:rsidRDefault="00D40A82" w:rsidP="00D40A82">
          <w:pPr>
            <w:pStyle w:val="TOC2"/>
            <w:rPr>
              <w:lang w:eastAsia="en-GB"/>
            </w:rPr>
          </w:pPr>
          <w:hyperlink w:anchor="_Toc113197136" w:history="1">
            <w:r w:rsidR="00B356E5" w:rsidRPr="00B356E5">
              <w:rPr>
                <w:rStyle w:val="Hyperlink"/>
              </w:rPr>
              <w:t>Appendix J: Breakdown of theoretical, focused and initial codes</w:t>
            </w:r>
            <w:r w:rsidR="00B356E5" w:rsidRPr="00B356E5">
              <w:rPr>
                <w:webHidden/>
              </w:rPr>
              <w:tab/>
            </w:r>
            <w:r w:rsidR="00B356E5" w:rsidRPr="00B356E5">
              <w:rPr>
                <w:webHidden/>
              </w:rPr>
              <w:fldChar w:fldCharType="begin"/>
            </w:r>
            <w:r w:rsidR="00B356E5" w:rsidRPr="00B356E5">
              <w:rPr>
                <w:webHidden/>
              </w:rPr>
              <w:instrText xml:space="preserve"> PAGEREF _Toc113197136 \h </w:instrText>
            </w:r>
            <w:r w:rsidR="00B356E5" w:rsidRPr="00B356E5">
              <w:rPr>
                <w:webHidden/>
              </w:rPr>
            </w:r>
            <w:r w:rsidR="00B356E5" w:rsidRPr="00B356E5">
              <w:rPr>
                <w:webHidden/>
              </w:rPr>
              <w:fldChar w:fldCharType="separate"/>
            </w:r>
            <w:r w:rsidR="005D49DE">
              <w:rPr>
                <w:webHidden/>
              </w:rPr>
              <w:t>181</w:t>
            </w:r>
            <w:r w:rsidR="00B356E5" w:rsidRPr="00B356E5">
              <w:rPr>
                <w:webHidden/>
              </w:rPr>
              <w:fldChar w:fldCharType="end"/>
            </w:r>
          </w:hyperlink>
        </w:p>
        <w:p w14:paraId="0E48B7FD" w14:textId="5256EFC2" w:rsidR="00D114E7" w:rsidRPr="00067153" w:rsidRDefault="00D114E7">
          <w:pPr>
            <w:rPr>
              <w:rFonts w:ascii="Times" w:hAnsi="Times" w:cs="Times"/>
              <w:sz w:val="22"/>
              <w:szCs w:val="22"/>
            </w:rPr>
          </w:pPr>
          <w:r w:rsidRPr="004A422A">
            <w:rPr>
              <w:rFonts w:ascii="Times" w:hAnsi="Times" w:cs="Times"/>
              <w:b/>
              <w:bCs/>
              <w:noProof/>
              <w:sz w:val="24"/>
              <w:szCs w:val="24"/>
            </w:rPr>
            <w:fldChar w:fldCharType="end"/>
          </w:r>
        </w:p>
      </w:sdtContent>
    </w:sdt>
    <w:p w14:paraId="0B05B216" w14:textId="77777777" w:rsidR="00D114E7" w:rsidRPr="00067153" w:rsidRDefault="00D114E7" w:rsidP="007C2D1D">
      <w:pPr>
        <w:spacing w:line="480" w:lineRule="auto"/>
        <w:jc w:val="center"/>
        <w:rPr>
          <w:rFonts w:ascii="Times" w:hAnsi="Times" w:cs="Times"/>
          <w:b/>
          <w:bCs/>
          <w:sz w:val="22"/>
          <w:szCs w:val="22"/>
        </w:rPr>
      </w:pPr>
    </w:p>
    <w:p w14:paraId="779BA077" w14:textId="77777777" w:rsidR="00302D38" w:rsidRDefault="00302D38" w:rsidP="007C2D1D">
      <w:pPr>
        <w:spacing w:line="480" w:lineRule="auto"/>
        <w:jc w:val="center"/>
        <w:rPr>
          <w:rFonts w:ascii="Times" w:hAnsi="Times" w:cs="Times"/>
          <w:b/>
          <w:bCs/>
          <w:sz w:val="22"/>
          <w:szCs w:val="22"/>
        </w:rPr>
      </w:pPr>
    </w:p>
    <w:p w14:paraId="01EFE281" w14:textId="77777777" w:rsidR="00067153" w:rsidRPr="00067153" w:rsidRDefault="00067153" w:rsidP="007C2D1D">
      <w:pPr>
        <w:spacing w:line="480" w:lineRule="auto"/>
        <w:jc w:val="center"/>
        <w:rPr>
          <w:rFonts w:ascii="Times" w:hAnsi="Times" w:cs="Times"/>
          <w:b/>
          <w:bCs/>
          <w:sz w:val="22"/>
          <w:szCs w:val="22"/>
        </w:rPr>
      </w:pPr>
    </w:p>
    <w:p w14:paraId="16B5498B" w14:textId="2867ECAB" w:rsidR="009D07B2" w:rsidRPr="00067153" w:rsidRDefault="00915D97" w:rsidP="007C2D1D">
      <w:pPr>
        <w:spacing w:line="480" w:lineRule="auto"/>
        <w:jc w:val="center"/>
        <w:rPr>
          <w:rFonts w:ascii="Times" w:hAnsi="Times" w:cs="Times"/>
          <w:b/>
          <w:bCs/>
          <w:sz w:val="22"/>
          <w:szCs w:val="22"/>
        </w:rPr>
      </w:pPr>
      <w:r w:rsidRPr="00067153">
        <w:rPr>
          <w:rFonts w:ascii="Times" w:hAnsi="Times" w:cs="Times"/>
          <w:b/>
          <w:bCs/>
          <w:sz w:val="22"/>
          <w:szCs w:val="22"/>
        </w:rPr>
        <w:t>List of tables</w:t>
      </w:r>
    </w:p>
    <w:p w14:paraId="6AE40DC1" w14:textId="6B9DD1C0" w:rsidR="00005480" w:rsidRPr="00067153" w:rsidRDefault="00005480">
      <w:pPr>
        <w:pStyle w:val="TableofFigures"/>
        <w:tabs>
          <w:tab w:val="right" w:leader="dot" w:pos="9016"/>
        </w:tabs>
        <w:rPr>
          <w:rFonts w:ascii="Times" w:hAnsi="Times" w:cs="Times"/>
          <w:noProof/>
          <w:sz w:val="22"/>
          <w:szCs w:val="22"/>
        </w:rPr>
      </w:pPr>
      <w:r w:rsidRPr="00067153">
        <w:rPr>
          <w:rFonts w:ascii="Times" w:hAnsi="Times" w:cs="Times"/>
          <w:b/>
          <w:bCs/>
          <w:sz w:val="22"/>
          <w:szCs w:val="22"/>
        </w:rPr>
        <w:fldChar w:fldCharType="begin"/>
      </w:r>
      <w:r w:rsidRPr="00067153">
        <w:rPr>
          <w:rFonts w:ascii="Times" w:hAnsi="Times" w:cs="Times"/>
          <w:b/>
          <w:bCs/>
          <w:sz w:val="22"/>
          <w:szCs w:val="22"/>
        </w:rPr>
        <w:instrText xml:space="preserve"> TOC \h \z \c "Table" </w:instrText>
      </w:r>
      <w:r w:rsidRPr="00067153">
        <w:rPr>
          <w:rFonts w:ascii="Times" w:hAnsi="Times" w:cs="Times"/>
          <w:b/>
          <w:bCs/>
          <w:sz w:val="22"/>
          <w:szCs w:val="22"/>
        </w:rPr>
        <w:fldChar w:fldCharType="separate"/>
      </w:r>
      <w:hyperlink w:anchor="_Toc105249659" w:history="1">
        <w:r w:rsidRPr="00067153">
          <w:rPr>
            <w:rStyle w:val="Hyperlink"/>
            <w:rFonts w:ascii="Times" w:hAnsi="Times" w:cs="Times"/>
            <w:noProof/>
            <w:sz w:val="22"/>
            <w:szCs w:val="22"/>
          </w:rPr>
          <w:t>Table 1: Terms used to search databases</w:t>
        </w:r>
        <w:r w:rsidRPr="00067153">
          <w:rPr>
            <w:rFonts w:ascii="Times" w:hAnsi="Times" w:cs="Times"/>
            <w:noProof/>
            <w:webHidden/>
            <w:sz w:val="22"/>
            <w:szCs w:val="22"/>
          </w:rPr>
          <w:tab/>
        </w:r>
        <w:r w:rsidRPr="00067153">
          <w:rPr>
            <w:rFonts w:ascii="Times" w:hAnsi="Times" w:cs="Times"/>
            <w:noProof/>
            <w:webHidden/>
            <w:sz w:val="22"/>
            <w:szCs w:val="22"/>
          </w:rPr>
          <w:fldChar w:fldCharType="begin"/>
        </w:r>
        <w:r w:rsidRPr="00067153">
          <w:rPr>
            <w:rFonts w:ascii="Times" w:hAnsi="Times" w:cs="Times"/>
            <w:noProof/>
            <w:webHidden/>
            <w:sz w:val="22"/>
            <w:szCs w:val="22"/>
          </w:rPr>
          <w:instrText xml:space="preserve"> PAGEREF _Toc105249659 \h </w:instrText>
        </w:r>
        <w:r w:rsidRPr="00067153">
          <w:rPr>
            <w:rFonts w:ascii="Times" w:hAnsi="Times" w:cs="Times"/>
            <w:noProof/>
            <w:webHidden/>
            <w:sz w:val="22"/>
            <w:szCs w:val="22"/>
          </w:rPr>
        </w:r>
        <w:r w:rsidRPr="00067153">
          <w:rPr>
            <w:rFonts w:ascii="Times" w:hAnsi="Times" w:cs="Times"/>
            <w:noProof/>
            <w:webHidden/>
            <w:sz w:val="22"/>
            <w:szCs w:val="22"/>
          </w:rPr>
          <w:fldChar w:fldCharType="separate"/>
        </w:r>
        <w:r w:rsidRPr="00067153">
          <w:rPr>
            <w:rFonts w:ascii="Times" w:hAnsi="Times" w:cs="Times"/>
            <w:noProof/>
            <w:webHidden/>
            <w:sz w:val="22"/>
            <w:szCs w:val="22"/>
          </w:rPr>
          <w:t>21</w:t>
        </w:r>
        <w:r w:rsidRPr="00067153">
          <w:rPr>
            <w:rFonts w:ascii="Times" w:hAnsi="Times" w:cs="Times"/>
            <w:noProof/>
            <w:webHidden/>
            <w:sz w:val="22"/>
            <w:szCs w:val="22"/>
          </w:rPr>
          <w:fldChar w:fldCharType="end"/>
        </w:r>
      </w:hyperlink>
    </w:p>
    <w:p w14:paraId="49F09C2D" w14:textId="2091CFEA" w:rsidR="00005480" w:rsidRPr="00067153" w:rsidRDefault="00D40A82">
      <w:pPr>
        <w:pStyle w:val="TableofFigures"/>
        <w:tabs>
          <w:tab w:val="right" w:leader="dot" w:pos="9016"/>
        </w:tabs>
        <w:rPr>
          <w:rFonts w:ascii="Times" w:hAnsi="Times" w:cs="Times"/>
          <w:noProof/>
          <w:sz w:val="22"/>
          <w:szCs w:val="22"/>
        </w:rPr>
      </w:pPr>
      <w:hyperlink w:anchor="_Toc105249660" w:history="1">
        <w:r w:rsidR="00005480" w:rsidRPr="00067153">
          <w:rPr>
            <w:rStyle w:val="Hyperlink"/>
            <w:rFonts w:ascii="Times" w:hAnsi="Times" w:cs="Times"/>
            <w:noProof/>
            <w:sz w:val="22"/>
            <w:szCs w:val="22"/>
          </w:rPr>
          <w:t>Table 2: Summary of included studies</w:t>
        </w:r>
        <w:r w:rsidR="00005480" w:rsidRPr="00067153">
          <w:rPr>
            <w:rFonts w:ascii="Times" w:hAnsi="Times" w:cs="Times"/>
            <w:noProof/>
            <w:webHidden/>
            <w:sz w:val="22"/>
            <w:szCs w:val="22"/>
          </w:rPr>
          <w:tab/>
        </w:r>
        <w:r w:rsidR="00005480" w:rsidRPr="00067153">
          <w:rPr>
            <w:rFonts w:ascii="Times" w:hAnsi="Times" w:cs="Times"/>
            <w:noProof/>
            <w:webHidden/>
            <w:sz w:val="22"/>
            <w:szCs w:val="22"/>
          </w:rPr>
          <w:fldChar w:fldCharType="begin"/>
        </w:r>
        <w:r w:rsidR="00005480" w:rsidRPr="00067153">
          <w:rPr>
            <w:rFonts w:ascii="Times" w:hAnsi="Times" w:cs="Times"/>
            <w:noProof/>
            <w:webHidden/>
            <w:sz w:val="22"/>
            <w:szCs w:val="22"/>
          </w:rPr>
          <w:instrText xml:space="preserve"> PAGEREF _Toc105249660 \h </w:instrText>
        </w:r>
        <w:r w:rsidR="00005480" w:rsidRPr="00067153">
          <w:rPr>
            <w:rFonts w:ascii="Times" w:hAnsi="Times" w:cs="Times"/>
            <w:noProof/>
            <w:webHidden/>
            <w:sz w:val="22"/>
            <w:szCs w:val="22"/>
          </w:rPr>
        </w:r>
        <w:r w:rsidR="00005480" w:rsidRPr="00067153">
          <w:rPr>
            <w:rFonts w:ascii="Times" w:hAnsi="Times" w:cs="Times"/>
            <w:noProof/>
            <w:webHidden/>
            <w:sz w:val="22"/>
            <w:szCs w:val="22"/>
          </w:rPr>
          <w:fldChar w:fldCharType="separate"/>
        </w:r>
        <w:r w:rsidR="00005480" w:rsidRPr="00067153">
          <w:rPr>
            <w:rFonts w:ascii="Times" w:hAnsi="Times" w:cs="Times"/>
            <w:noProof/>
            <w:webHidden/>
            <w:sz w:val="22"/>
            <w:szCs w:val="22"/>
          </w:rPr>
          <w:t>27</w:t>
        </w:r>
        <w:r w:rsidR="00005480" w:rsidRPr="00067153">
          <w:rPr>
            <w:rFonts w:ascii="Times" w:hAnsi="Times" w:cs="Times"/>
            <w:noProof/>
            <w:webHidden/>
            <w:sz w:val="22"/>
            <w:szCs w:val="22"/>
          </w:rPr>
          <w:fldChar w:fldCharType="end"/>
        </w:r>
      </w:hyperlink>
    </w:p>
    <w:p w14:paraId="2EA435F4" w14:textId="287D0AD4" w:rsidR="00005480" w:rsidRPr="00067153" w:rsidRDefault="00D40A82">
      <w:pPr>
        <w:pStyle w:val="TableofFigures"/>
        <w:tabs>
          <w:tab w:val="right" w:leader="dot" w:pos="9016"/>
        </w:tabs>
        <w:rPr>
          <w:rFonts w:ascii="Times" w:hAnsi="Times" w:cs="Times"/>
          <w:noProof/>
          <w:sz w:val="22"/>
          <w:szCs w:val="22"/>
        </w:rPr>
      </w:pPr>
      <w:hyperlink w:anchor="_Toc105249661" w:history="1">
        <w:r w:rsidR="00005480" w:rsidRPr="00067153">
          <w:rPr>
            <w:rStyle w:val="Hyperlink"/>
            <w:rFonts w:ascii="Times" w:hAnsi="Times" w:cs="Times"/>
            <w:noProof/>
            <w:sz w:val="22"/>
            <w:szCs w:val="22"/>
          </w:rPr>
          <w:t xml:space="preserve">Table 3: </w:t>
        </w:r>
        <w:r w:rsidR="00005480" w:rsidRPr="00067153">
          <w:rPr>
            <w:rStyle w:val="Hyperlink"/>
            <w:rFonts w:ascii="Times" w:hAnsi="Times" w:cs="Times"/>
            <w:iCs/>
            <w:noProof/>
            <w:sz w:val="22"/>
            <w:szCs w:val="22"/>
          </w:rPr>
          <w:t>Caregiver demographics</w:t>
        </w:r>
        <w:r w:rsidR="00005480" w:rsidRPr="00067153">
          <w:rPr>
            <w:rFonts w:ascii="Times" w:hAnsi="Times" w:cs="Times"/>
            <w:noProof/>
            <w:webHidden/>
            <w:sz w:val="22"/>
            <w:szCs w:val="22"/>
          </w:rPr>
          <w:tab/>
        </w:r>
        <w:r w:rsidR="00005480" w:rsidRPr="00067153">
          <w:rPr>
            <w:rFonts w:ascii="Times" w:hAnsi="Times" w:cs="Times"/>
            <w:noProof/>
            <w:webHidden/>
            <w:sz w:val="22"/>
            <w:szCs w:val="22"/>
          </w:rPr>
          <w:fldChar w:fldCharType="begin"/>
        </w:r>
        <w:r w:rsidR="00005480" w:rsidRPr="00067153">
          <w:rPr>
            <w:rFonts w:ascii="Times" w:hAnsi="Times" w:cs="Times"/>
            <w:noProof/>
            <w:webHidden/>
            <w:sz w:val="22"/>
            <w:szCs w:val="22"/>
          </w:rPr>
          <w:instrText xml:space="preserve"> PAGEREF _Toc105249661 \h </w:instrText>
        </w:r>
        <w:r w:rsidR="00005480" w:rsidRPr="00067153">
          <w:rPr>
            <w:rFonts w:ascii="Times" w:hAnsi="Times" w:cs="Times"/>
            <w:noProof/>
            <w:webHidden/>
            <w:sz w:val="22"/>
            <w:szCs w:val="22"/>
          </w:rPr>
        </w:r>
        <w:r w:rsidR="00005480" w:rsidRPr="00067153">
          <w:rPr>
            <w:rFonts w:ascii="Times" w:hAnsi="Times" w:cs="Times"/>
            <w:noProof/>
            <w:webHidden/>
            <w:sz w:val="22"/>
            <w:szCs w:val="22"/>
          </w:rPr>
          <w:fldChar w:fldCharType="separate"/>
        </w:r>
        <w:r w:rsidR="00005480" w:rsidRPr="00067153">
          <w:rPr>
            <w:rFonts w:ascii="Times" w:hAnsi="Times" w:cs="Times"/>
            <w:noProof/>
            <w:webHidden/>
            <w:sz w:val="22"/>
            <w:szCs w:val="22"/>
          </w:rPr>
          <w:t>65</w:t>
        </w:r>
        <w:r w:rsidR="00005480" w:rsidRPr="00067153">
          <w:rPr>
            <w:rFonts w:ascii="Times" w:hAnsi="Times" w:cs="Times"/>
            <w:noProof/>
            <w:webHidden/>
            <w:sz w:val="22"/>
            <w:szCs w:val="22"/>
          </w:rPr>
          <w:fldChar w:fldCharType="end"/>
        </w:r>
      </w:hyperlink>
    </w:p>
    <w:p w14:paraId="6CB68FAE" w14:textId="33559B11" w:rsidR="00005480" w:rsidRPr="00067153" w:rsidRDefault="00D40A82">
      <w:pPr>
        <w:pStyle w:val="TableofFigures"/>
        <w:tabs>
          <w:tab w:val="right" w:leader="dot" w:pos="9016"/>
        </w:tabs>
        <w:rPr>
          <w:rFonts w:ascii="Times" w:hAnsi="Times" w:cs="Times"/>
          <w:noProof/>
          <w:sz w:val="22"/>
          <w:szCs w:val="22"/>
        </w:rPr>
      </w:pPr>
      <w:hyperlink w:anchor="_Toc105249662" w:history="1">
        <w:r w:rsidR="00005480" w:rsidRPr="00067153">
          <w:rPr>
            <w:rStyle w:val="Hyperlink"/>
            <w:rFonts w:ascii="Times" w:hAnsi="Times" w:cs="Times"/>
            <w:noProof/>
            <w:sz w:val="22"/>
            <w:szCs w:val="22"/>
          </w:rPr>
          <w:t xml:space="preserve">Table 4: </w:t>
        </w:r>
        <w:r w:rsidR="00005480" w:rsidRPr="00067153">
          <w:rPr>
            <w:rStyle w:val="Hyperlink"/>
            <w:rFonts w:ascii="Times" w:hAnsi="Times" w:cs="Times"/>
            <w:iCs/>
            <w:noProof/>
            <w:sz w:val="22"/>
            <w:szCs w:val="22"/>
          </w:rPr>
          <w:t>Educational professional demographics</w:t>
        </w:r>
        <w:r w:rsidR="00005480" w:rsidRPr="00067153">
          <w:rPr>
            <w:rFonts w:ascii="Times" w:hAnsi="Times" w:cs="Times"/>
            <w:noProof/>
            <w:webHidden/>
            <w:sz w:val="22"/>
            <w:szCs w:val="22"/>
          </w:rPr>
          <w:tab/>
        </w:r>
        <w:r w:rsidR="00005480" w:rsidRPr="00067153">
          <w:rPr>
            <w:rFonts w:ascii="Times" w:hAnsi="Times" w:cs="Times"/>
            <w:noProof/>
            <w:webHidden/>
            <w:sz w:val="22"/>
            <w:szCs w:val="22"/>
          </w:rPr>
          <w:fldChar w:fldCharType="begin"/>
        </w:r>
        <w:r w:rsidR="00005480" w:rsidRPr="00067153">
          <w:rPr>
            <w:rFonts w:ascii="Times" w:hAnsi="Times" w:cs="Times"/>
            <w:noProof/>
            <w:webHidden/>
            <w:sz w:val="22"/>
            <w:szCs w:val="22"/>
          </w:rPr>
          <w:instrText xml:space="preserve"> PAGEREF _Toc105249662 \h </w:instrText>
        </w:r>
        <w:r w:rsidR="00005480" w:rsidRPr="00067153">
          <w:rPr>
            <w:rFonts w:ascii="Times" w:hAnsi="Times" w:cs="Times"/>
            <w:noProof/>
            <w:webHidden/>
            <w:sz w:val="22"/>
            <w:szCs w:val="22"/>
          </w:rPr>
        </w:r>
        <w:r w:rsidR="00005480" w:rsidRPr="00067153">
          <w:rPr>
            <w:rFonts w:ascii="Times" w:hAnsi="Times" w:cs="Times"/>
            <w:noProof/>
            <w:webHidden/>
            <w:sz w:val="22"/>
            <w:szCs w:val="22"/>
          </w:rPr>
          <w:fldChar w:fldCharType="separate"/>
        </w:r>
        <w:r w:rsidR="00005480" w:rsidRPr="00067153">
          <w:rPr>
            <w:rFonts w:ascii="Times" w:hAnsi="Times" w:cs="Times"/>
            <w:noProof/>
            <w:webHidden/>
            <w:sz w:val="22"/>
            <w:szCs w:val="22"/>
          </w:rPr>
          <w:t>66</w:t>
        </w:r>
        <w:r w:rsidR="00005480" w:rsidRPr="00067153">
          <w:rPr>
            <w:rFonts w:ascii="Times" w:hAnsi="Times" w:cs="Times"/>
            <w:noProof/>
            <w:webHidden/>
            <w:sz w:val="22"/>
            <w:szCs w:val="22"/>
          </w:rPr>
          <w:fldChar w:fldCharType="end"/>
        </w:r>
      </w:hyperlink>
    </w:p>
    <w:p w14:paraId="32B2EF56" w14:textId="6383C3DC" w:rsidR="00005480" w:rsidRPr="00067153" w:rsidRDefault="00D40A82">
      <w:pPr>
        <w:pStyle w:val="TableofFigures"/>
        <w:tabs>
          <w:tab w:val="right" w:leader="dot" w:pos="9016"/>
        </w:tabs>
        <w:rPr>
          <w:rFonts w:ascii="Times" w:hAnsi="Times" w:cs="Times"/>
          <w:noProof/>
          <w:sz w:val="22"/>
          <w:szCs w:val="22"/>
        </w:rPr>
      </w:pPr>
      <w:hyperlink w:anchor="_Toc105249663" w:history="1">
        <w:r w:rsidR="00005480" w:rsidRPr="00067153">
          <w:rPr>
            <w:rStyle w:val="Hyperlink"/>
            <w:rFonts w:ascii="Times" w:hAnsi="Times" w:cs="Times"/>
            <w:noProof/>
            <w:sz w:val="22"/>
            <w:szCs w:val="22"/>
          </w:rPr>
          <w:t>Table 5: MST professional demographics</w:t>
        </w:r>
        <w:r w:rsidR="00005480" w:rsidRPr="00067153">
          <w:rPr>
            <w:rFonts w:ascii="Times" w:hAnsi="Times" w:cs="Times"/>
            <w:noProof/>
            <w:webHidden/>
            <w:sz w:val="22"/>
            <w:szCs w:val="22"/>
          </w:rPr>
          <w:tab/>
        </w:r>
        <w:r w:rsidR="00005480" w:rsidRPr="00067153">
          <w:rPr>
            <w:rFonts w:ascii="Times" w:hAnsi="Times" w:cs="Times"/>
            <w:noProof/>
            <w:webHidden/>
            <w:sz w:val="22"/>
            <w:szCs w:val="22"/>
          </w:rPr>
          <w:fldChar w:fldCharType="begin"/>
        </w:r>
        <w:r w:rsidR="00005480" w:rsidRPr="00067153">
          <w:rPr>
            <w:rFonts w:ascii="Times" w:hAnsi="Times" w:cs="Times"/>
            <w:noProof/>
            <w:webHidden/>
            <w:sz w:val="22"/>
            <w:szCs w:val="22"/>
          </w:rPr>
          <w:instrText xml:space="preserve"> PAGEREF _Toc105249663 \h </w:instrText>
        </w:r>
        <w:r w:rsidR="00005480" w:rsidRPr="00067153">
          <w:rPr>
            <w:rFonts w:ascii="Times" w:hAnsi="Times" w:cs="Times"/>
            <w:noProof/>
            <w:webHidden/>
            <w:sz w:val="22"/>
            <w:szCs w:val="22"/>
          </w:rPr>
        </w:r>
        <w:r w:rsidR="00005480" w:rsidRPr="00067153">
          <w:rPr>
            <w:rFonts w:ascii="Times" w:hAnsi="Times" w:cs="Times"/>
            <w:noProof/>
            <w:webHidden/>
            <w:sz w:val="22"/>
            <w:szCs w:val="22"/>
          </w:rPr>
          <w:fldChar w:fldCharType="separate"/>
        </w:r>
        <w:r w:rsidR="00005480" w:rsidRPr="00067153">
          <w:rPr>
            <w:rFonts w:ascii="Times" w:hAnsi="Times" w:cs="Times"/>
            <w:noProof/>
            <w:webHidden/>
            <w:sz w:val="22"/>
            <w:szCs w:val="22"/>
          </w:rPr>
          <w:t>66</w:t>
        </w:r>
        <w:r w:rsidR="00005480" w:rsidRPr="00067153">
          <w:rPr>
            <w:rFonts w:ascii="Times" w:hAnsi="Times" w:cs="Times"/>
            <w:noProof/>
            <w:webHidden/>
            <w:sz w:val="22"/>
            <w:szCs w:val="22"/>
          </w:rPr>
          <w:fldChar w:fldCharType="end"/>
        </w:r>
      </w:hyperlink>
    </w:p>
    <w:p w14:paraId="15948A17" w14:textId="631E0984" w:rsidR="00005480" w:rsidRPr="00067153" w:rsidRDefault="00D40A82">
      <w:pPr>
        <w:pStyle w:val="TableofFigures"/>
        <w:tabs>
          <w:tab w:val="right" w:leader="dot" w:pos="9016"/>
        </w:tabs>
        <w:rPr>
          <w:rFonts w:ascii="Times" w:hAnsi="Times" w:cs="Times"/>
          <w:noProof/>
          <w:sz w:val="22"/>
          <w:szCs w:val="22"/>
        </w:rPr>
      </w:pPr>
      <w:hyperlink w:anchor="_Toc105249664" w:history="1">
        <w:r w:rsidR="00005480" w:rsidRPr="00067153">
          <w:rPr>
            <w:rStyle w:val="Hyperlink"/>
            <w:rFonts w:ascii="Times" w:hAnsi="Times" w:cs="Times"/>
            <w:noProof/>
            <w:sz w:val="22"/>
            <w:szCs w:val="22"/>
          </w:rPr>
          <w:t>Table 6</w:t>
        </w:r>
        <w:r w:rsidR="00005480" w:rsidRPr="00067153">
          <w:rPr>
            <w:rStyle w:val="Hyperlink"/>
            <w:rFonts w:ascii="Times" w:eastAsia="Arial" w:hAnsi="Times" w:cs="Times"/>
            <w:noProof/>
            <w:sz w:val="22"/>
            <w:szCs w:val="22"/>
          </w:rPr>
          <w:t xml:space="preserve">: Grounded Theory model of </w:t>
        </w:r>
        <w:r w:rsidR="00005480" w:rsidRPr="00067153">
          <w:rPr>
            <w:rStyle w:val="Hyperlink"/>
            <w:rFonts w:ascii="Times" w:eastAsia="Times New Roman" w:hAnsi="Times" w:cs="Times"/>
            <w:noProof/>
            <w:sz w:val="22"/>
            <w:szCs w:val="22"/>
            <w:lang w:eastAsia="en-GB"/>
          </w:rPr>
          <w:t>MST’s addressing of Educational Concerns</w:t>
        </w:r>
        <w:r w:rsidR="00005480" w:rsidRPr="00067153">
          <w:rPr>
            <w:rFonts w:ascii="Times" w:hAnsi="Times" w:cs="Times"/>
            <w:noProof/>
            <w:webHidden/>
            <w:sz w:val="22"/>
            <w:szCs w:val="22"/>
          </w:rPr>
          <w:tab/>
        </w:r>
        <w:r w:rsidR="00005480" w:rsidRPr="00067153">
          <w:rPr>
            <w:rFonts w:ascii="Times" w:hAnsi="Times" w:cs="Times"/>
            <w:noProof/>
            <w:webHidden/>
            <w:sz w:val="22"/>
            <w:szCs w:val="22"/>
          </w:rPr>
          <w:fldChar w:fldCharType="begin"/>
        </w:r>
        <w:r w:rsidR="00005480" w:rsidRPr="00067153">
          <w:rPr>
            <w:rFonts w:ascii="Times" w:hAnsi="Times" w:cs="Times"/>
            <w:noProof/>
            <w:webHidden/>
            <w:sz w:val="22"/>
            <w:szCs w:val="22"/>
          </w:rPr>
          <w:instrText xml:space="preserve"> PAGEREF _Toc105249664 \h </w:instrText>
        </w:r>
        <w:r w:rsidR="00005480" w:rsidRPr="00067153">
          <w:rPr>
            <w:rFonts w:ascii="Times" w:hAnsi="Times" w:cs="Times"/>
            <w:noProof/>
            <w:webHidden/>
            <w:sz w:val="22"/>
            <w:szCs w:val="22"/>
          </w:rPr>
        </w:r>
        <w:r w:rsidR="00005480" w:rsidRPr="00067153">
          <w:rPr>
            <w:rFonts w:ascii="Times" w:hAnsi="Times" w:cs="Times"/>
            <w:noProof/>
            <w:webHidden/>
            <w:sz w:val="22"/>
            <w:szCs w:val="22"/>
          </w:rPr>
          <w:fldChar w:fldCharType="separate"/>
        </w:r>
        <w:r w:rsidR="00005480" w:rsidRPr="00067153">
          <w:rPr>
            <w:rFonts w:ascii="Times" w:hAnsi="Times" w:cs="Times"/>
            <w:noProof/>
            <w:webHidden/>
            <w:sz w:val="22"/>
            <w:szCs w:val="22"/>
          </w:rPr>
          <w:t>71</w:t>
        </w:r>
        <w:r w:rsidR="00005480" w:rsidRPr="00067153">
          <w:rPr>
            <w:rFonts w:ascii="Times" w:hAnsi="Times" w:cs="Times"/>
            <w:noProof/>
            <w:webHidden/>
            <w:sz w:val="22"/>
            <w:szCs w:val="22"/>
          </w:rPr>
          <w:fldChar w:fldCharType="end"/>
        </w:r>
      </w:hyperlink>
    </w:p>
    <w:p w14:paraId="404F9117" w14:textId="7E8251A5" w:rsidR="00B253F7" w:rsidRPr="00067153" w:rsidRDefault="00005480">
      <w:pPr>
        <w:rPr>
          <w:rFonts w:ascii="Times" w:hAnsi="Times" w:cs="Times"/>
          <w:b/>
          <w:bCs/>
          <w:sz w:val="22"/>
          <w:szCs w:val="22"/>
        </w:rPr>
      </w:pPr>
      <w:r w:rsidRPr="00067153">
        <w:rPr>
          <w:rFonts w:ascii="Times" w:hAnsi="Times" w:cs="Times"/>
          <w:b/>
          <w:bCs/>
          <w:sz w:val="22"/>
          <w:szCs w:val="22"/>
        </w:rPr>
        <w:fldChar w:fldCharType="end"/>
      </w:r>
    </w:p>
    <w:p w14:paraId="74944DD4" w14:textId="77777777" w:rsidR="009D07B2" w:rsidRPr="00067153" w:rsidRDefault="009D07B2">
      <w:pPr>
        <w:rPr>
          <w:rFonts w:ascii="Times" w:hAnsi="Times" w:cs="Times"/>
          <w:b/>
          <w:bCs/>
          <w:sz w:val="22"/>
          <w:szCs w:val="22"/>
        </w:rPr>
      </w:pPr>
    </w:p>
    <w:p w14:paraId="5B5EC5AB" w14:textId="1915EAF7" w:rsidR="009D07B2" w:rsidRPr="00067153" w:rsidRDefault="00915D97" w:rsidP="00653C63">
      <w:pPr>
        <w:jc w:val="center"/>
        <w:rPr>
          <w:rFonts w:ascii="Times" w:hAnsi="Times" w:cs="Times"/>
          <w:b/>
          <w:bCs/>
          <w:sz w:val="22"/>
          <w:szCs w:val="22"/>
        </w:rPr>
      </w:pPr>
      <w:r w:rsidRPr="00067153">
        <w:rPr>
          <w:rFonts w:ascii="Times" w:hAnsi="Times" w:cs="Times"/>
          <w:b/>
          <w:bCs/>
          <w:sz w:val="22"/>
          <w:szCs w:val="22"/>
        </w:rPr>
        <w:t>List of figures</w:t>
      </w:r>
    </w:p>
    <w:p w14:paraId="75AD721B" w14:textId="35BD7056" w:rsidR="00F810AA" w:rsidRPr="00067153" w:rsidRDefault="00F810AA">
      <w:pPr>
        <w:pStyle w:val="TableofFigures"/>
        <w:tabs>
          <w:tab w:val="right" w:leader="dot" w:pos="9016"/>
        </w:tabs>
        <w:rPr>
          <w:rFonts w:ascii="Times" w:hAnsi="Times" w:cs="Times"/>
          <w:noProof/>
          <w:sz w:val="22"/>
          <w:szCs w:val="22"/>
          <w:lang w:eastAsia="en-GB"/>
        </w:rPr>
      </w:pPr>
      <w:r w:rsidRPr="00067153">
        <w:rPr>
          <w:rFonts w:ascii="Times" w:hAnsi="Times" w:cs="Times"/>
          <w:b/>
          <w:bCs/>
          <w:sz w:val="22"/>
          <w:szCs w:val="22"/>
        </w:rPr>
        <w:fldChar w:fldCharType="begin"/>
      </w:r>
      <w:r w:rsidRPr="00067153">
        <w:rPr>
          <w:rFonts w:ascii="Times" w:hAnsi="Times" w:cs="Times"/>
          <w:b/>
          <w:bCs/>
          <w:sz w:val="22"/>
          <w:szCs w:val="22"/>
        </w:rPr>
        <w:instrText xml:space="preserve"> TOC \h \z \c "Figure" </w:instrText>
      </w:r>
      <w:r w:rsidRPr="00067153">
        <w:rPr>
          <w:rFonts w:ascii="Times" w:hAnsi="Times" w:cs="Times"/>
          <w:b/>
          <w:bCs/>
          <w:sz w:val="22"/>
          <w:szCs w:val="22"/>
        </w:rPr>
        <w:fldChar w:fldCharType="separate"/>
      </w:r>
      <w:hyperlink w:anchor="_Toc105249678" w:history="1">
        <w:r w:rsidRPr="00067153">
          <w:rPr>
            <w:rStyle w:val="Hyperlink"/>
            <w:rFonts w:ascii="Times" w:hAnsi="Times" w:cs="Times"/>
            <w:noProof/>
            <w:sz w:val="22"/>
            <w:szCs w:val="22"/>
          </w:rPr>
          <w:t>Figure 1: PRISMA flow diagram summarising the stages of eligibility screening</w:t>
        </w:r>
        <w:r w:rsidRPr="00067153">
          <w:rPr>
            <w:rFonts w:ascii="Times" w:hAnsi="Times" w:cs="Times"/>
            <w:noProof/>
            <w:webHidden/>
            <w:sz w:val="22"/>
            <w:szCs w:val="22"/>
          </w:rPr>
          <w:tab/>
        </w:r>
        <w:r w:rsidRPr="00067153">
          <w:rPr>
            <w:rFonts w:ascii="Times" w:hAnsi="Times" w:cs="Times"/>
            <w:noProof/>
            <w:webHidden/>
            <w:sz w:val="22"/>
            <w:szCs w:val="22"/>
          </w:rPr>
          <w:fldChar w:fldCharType="begin"/>
        </w:r>
        <w:r w:rsidRPr="00067153">
          <w:rPr>
            <w:rFonts w:ascii="Times" w:hAnsi="Times" w:cs="Times"/>
            <w:noProof/>
            <w:webHidden/>
            <w:sz w:val="22"/>
            <w:szCs w:val="22"/>
          </w:rPr>
          <w:instrText xml:space="preserve"> PAGEREF _Toc105249678 \h </w:instrText>
        </w:r>
        <w:r w:rsidRPr="00067153">
          <w:rPr>
            <w:rFonts w:ascii="Times" w:hAnsi="Times" w:cs="Times"/>
            <w:noProof/>
            <w:webHidden/>
            <w:sz w:val="22"/>
            <w:szCs w:val="22"/>
          </w:rPr>
        </w:r>
        <w:r w:rsidRPr="00067153">
          <w:rPr>
            <w:rFonts w:ascii="Times" w:hAnsi="Times" w:cs="Times"/>
            <w:noProof/>
            <w:webHidden/>
            <w:sz w:val="22"/>
            <w:szCs w:val="22"/>
          </w:rPr>
          <w:fldChar w:fldCharType="separate"/>
        </w:r>
        <w:r w:rsidRPr="00067153">
          <w:rPr>
            <w:rFonts w:ascii="Times" w:hAnsi="Times" w:cs="Times"/>
            <w:noProof/>
            <w:webHidden/>
            <w:sz w:val="22"/>
            <w:szCs w:val="22"/>
          </w:rPr>
          <w:t>25</w:t>
        </w:r>
        <w:r w:rsidRPr="00067153">
          <w:rPr>
            <w:rFonts w:ascii="Times" w:hAnsi="Times" w:cs="Times"/>
            <w:noProof/>
            <w:webHidden/>
            <w:sz w:val="22"/>
            <w:szCs w:val="22"/>
          </w:rPr>
          <w:fldChar w:fldCharType="end"/>
        </w:r>
      </w:hyperlink>
    </w:p>
    <w:p w14:paraId="19FF71BE" w14:textId="3A9AFC77" w:rsidR="00F810AA" w:rsidRPr="00067153" w:rsidRDefault="00D40A82">
      <w:pPr>
        <w:pStyle w:val="TableofFigures"/>
        <w:tabs>
          <w:tab w:val="right" w:leader="dot" w:pos="9016"/>
        </w:tabs>
        <w:rPr>
          <w:rFonts w:ascii="Times" w:hAnsi="Times" w:cs="Times"/>
          <w:noProof/>
          <w:sz w:val="22"/>
          <w:szCs w:val="22"/>
          <w:lang w:eastAsia="en-GB"/>
        </w:rPr>
      </w:pPr>
      <w:hyperlink w:anchor="_Toc105249679" w:history="1">
        <w:r w:rsidR="00F810AA" w:rsidRPr="00067153">
          <w:rPr>
            <w:rStyle w:val="Hyperlink"/>
            <w:rFonts w:ascii="Times" w:hAnsi="Times" w:cs="Times"/>
            <w:noProof/>
            <w:sz w:val="22"/>
            <w:szCs w:val="22"/>
          </w:rPr>
          <w:t>Figure 2: Bronfenbrenner’s ecological systems theory</w:t>
        </w:r>
        <w:r w:rsidR="00F810AA" w:rsidRPr="00067153">
          <w:rPr>
            <w:rFonts w:ascii="Times" w:hAnsi="Times" w:cs="Times"/>
            <w:noProof/>
            <w:webHidden/>
            <w:sz w:val="22"/>
            <w:szCs w:val="22"/>
          </w:rPr>
          <w:tab/>
        </w:r>
        <w:r w:rsidR="00F810AA" w:rsidRPr="00067153">
          <w:rPr>
            <w:rFonts w:ascii="Times" w:hAnsi="Times" w:cs="Times"/>
            <w:noProof/>
            <w:webHidden/>
            <w:sz w:val="22"/>
            <w:szCs w:val="22"/>
          </w:rPr>
          <w:fldChar w:fldCharType="begin"/>
        </w:r>
        <w:r w:rsidR="00F810AA" w:rsidRPr="00067153">
          <w:rPr>
            <w:rFonts w:ascii="Times" w:hAnsi="Times" w:cs="Times"/>
            <w:noProof/>
            <w:webHidden/>
            <w:sz w:val="22"/>
            <w:szCs w:val="22"/>
          </w:rPr>
          <w:instrText xml:space="preserve"> PAGEREF _Toc105249679 \h </w:instrText>
        </w:r>
        <w:r w:rsidR="00F810AA" w:rsidRPr="00067153">
          <w:rPr>
            <w:rFonts w:ascii="Times" w:hAnsi="Times" w:cs="Times"/>
            <w:noProof/>
            <w:webHidden/>
            <w:sz w:val="22"/>
            <w:szCs w:val="22"/>
          </w:rPr>
        </w:r>
        <w:r w:rsidR="00F810AA" w:rsidRPr="00067153">
          <w:rPr>
            <w:rFonts w:ascii="Times" w:hAnsi="Times" w:cs="Times"/>
            <w:noProof/>
            <w:webHidden/>
            <w:sz w:val="22"/>
            <w:szCs w:val="22"/>
          </w:rPr>
          <w:fldChar w:fldCharType="separate"/>
        </w:r>
        <w:r w:rsidR="00F810AA" w:rsidRPr="00067153">
          <w:rPr>
            <w:rFonts w:ascii="Times" w:hAnsi="Times" w:cs="Times"/>
            <w:noProof/>
            <w:webHidden/>
            <w:sz w:val="22"/>
            <w:szCs w:val="22"/>
          </w:rPr>
          <w:t>43</w:t>
        </w:r>
        <w:r w:rsidR="00F810AA" w:rsidRPr="00067153">
          <w:rPr>
            <w:rFonts w:ascii="Times" w:hAnsi="Times" w:cs="Times"/>
            <w:noProof/>
            <w:webHidden/>
            <w:sz w:val="22"/>
            <w:szCs w:val="22"/>
          </w:rPr>
          <w:fldChar w:fldCharType="end"/>
        </w:r>
      </w:hyperlink>
    </w:p>
    <w:p w14:paraId="77BB4A48" w14:textId="53726D0F" w:rsidR="00F810AA" w:rsidRPr="00067153" w:rsidRDefault="00D40A82">
      <w:pPr>
        <w:pStyle w:val="TableofFigures"/>
        <w:tabs>
          <w:tab w:val="right" w:leader="dot" w:pos="9016"/>
        </w:tabs>
        <w:rPr>
          <w:rFonts w:ascii="Times" w:hAnsi="Times" w:cs="Times"/>
          <w:noProof/>
          <w:sz w:val="22"/>
          <w:szCs w:val="22"/>
          <w:lang w:eastAsia="en-GB"/>
        </w:rPr>
      </w:pPr>
      <w:hyperlink w:anchor="_Toc105249680" w:history="1">
        <w:r w:rsidR="00F810AA" w:rsidRPr="00067153">
          <w:rPr>
            <w:rStyle w:val="Hyperlink"/>
            <w:rFonts w:ascii="Times" w:hAnsi="Times" w:cs="Times"/>
            <w:noProof/>
            <w:sz w:val="22"/>
            <w:szCs w:val="22"/>
          </w:rPr>
          <w:t>Figure 3: MST Theory of Change</w:t>
        </w:r>
        <w:r w:rsidR="00F810AA" w:rsidRPr="00067153">
          <w:rPr>
            <w:rFonts w:ascii="Times" w:hAnsi="Times" w:cs="Times"/>
            <w:noProof/>
            <w:webHidden/>
            <w:sz w:val="22"/>
            <w:szCs w:val="22"/>
          </w:rPr>
          <w:tab/>
        </w:r>
        <w:r w:rsidR="00F810AA" w:rsidRPr="00067153">
          <w:rPr>
            <w:rFonts w:ascii="Times" w:hAnsi="Times" w:cs="Times"/>
            <w:noProof/>
            <w:webHidden/>
            <w:sz w:val="22"/>
            <w:szCs w:val="22"/>
          </w:rPr>
          <w:fldChar w:fldCharType="begin"/>
        </w:r>
        <w:r w:rsidR="00F810AA" w:rsidRPr="00067153">
          <w:rPr>
            <w:rFonts w:ascii="Times" w:hAnsi="Times" w:cs="Times"/>
            <w:noProof/>
            <w:webHidden/>
            <w:sz w:val="22"/>
            <w:szCs w:val="22"/>
          </w:rPr>
          <w:instrText xml:space="preserve"> PAGEREF _Toc105249680 \h </w:instrText>
        </w:r>
        <w:r w:rsidR="00F810AA" w:rsidRPr="00067153">
          <w:rPr>
            <w:rFonts w:ascii="Times" w:hAnsi="Times" w:cs="Times"/>
            <w:noProof/>
            <w:webHidden/>
            <w:sz w:val="22"/>
            <w:szCs w:val="22"/>
          </w:rPr>
        </w:r>
        <w:r w:rsidR="00F810AA" w:rsidRPr="00067153">
          <w:rPr>
            <w:rFonts w:ascii="Times" w:hAnsi="Times" w:cs="Times"/>
            <w:noProof/>
            <w:webHidden/>
            <w:sz w:val="22"/>
            <w:szCs w:val="22"/>
          </w:rPr>
          <w:fldChar w:fldCharType="separate"/>
        </w:r>
        <w:r w:rsidR="00F810AA" w:rsidRPr="00067153">
          <w:rPr>
            <w:rFonts w:ascii="Times" w:hAnsi="Times" w:cs="Times"/>
            <w:noProof/>
            <w:webHidden/>
            <w:sz w:val="22"/>
            <w:szCs w:val="22"/>
          </w:rPr>
          <w:t>54</w:t>
        </w:r>
        <w:r w:rsidR="00F810AA" w:rsidRPr="00067153">
          <w:rPr>
            <w:rFonts w:ascii="Times" w:hAnsi="Times" w:cs="Times"/>
            <w:noProof/>
            <w:webHidden/>
            <w:sz w:val="22"/>
            <w:szCs w:val="22"/>
          </w:rPr>
          <w:fldChar w:fldCharType="end"/>
        </w:r>
      </w:hyperlink>
    </w:p>
    <w:p w14:paraId="671D9833" w14:textId="58EBA9C2" w:rsidR="00F810AA" w:rsidRPr="00067153" w:rsidRDefault="00D40A82">
      <w:pPr>
        <w:pStyle w:val="TableofFigures"/>
        <w:tabs>
          <w:tab w:val="right" w:leader="dot" w:pos="9016"/>
        </w:tabs>
        <w:rPr>
          <w:rFonts w:ascii="Times" w:hAnsi="Times" w:cs="Times"/>
          <w:noProof/>
          <w:sz w:val="22"/>
          <w:szCs w:val="22"/>
          <w:lang w:eastAsia="en-GB"/>
        </w:rPr>
      </w:pPr>
      <w:hyperlink w:anchor="_Toc105249681" w:history="1">
        <w:r w:rsidR="00F810AA" w:rsidRPr="00067153">
          <w:rPr>
            <w:rStyle w:val="Hyperlink"/>
            <w:rFonts w:ascii="Times" w:hAnsi="Times" w:cs="Times"/>
            <w:noProof/>
            <w:sz w:val="22"/>
            <w:szCs w:val="22"/>
          </w:rPr>
          <w:t>Figure 4: MST Analytical Process</w:t>
        </w:r>
        <w:r w:rsidR="00F810AA" w:rsidRPr="00067153">
          <w:rPr>
            <w:rFonts w:ascii="Times" w:hAnsi="Times" w:cs="Times"/>
            <w:noProof/>
            <w:webHidden/>
            <w:sz w:val="22"/>
            <w:szCs w:val="22"/>
          </w:rPr>
          <w:tab/>
        </w:r>
        <w:r w:rsidR="00F810AA" w:rsidRPr="00067153">
          <w:rPr>
            <w:rFonts w:ascii="Times" w:hAnsi="Times" w:cs="Times"/>
            <w:noProof/>
            <w:webHidden/>
            <w:sz w:val="22"/>
            <w:szCs w:val="22"/>
          </w:rPr>
          <w:fldChar w:fldCharType="begin"/>
        </w:r>
        <w:r w:rsidR="00F810AA" w:rsidRPr="00067153">
          <w:rPr>
            <w:rFonts w:ascii="Times" w:hAnsi="Times" w:cs="Times"/>
            <w:noProof/>
            <w:webHidden/>
            <w:sz w:val="22"/>
            <w:szCs w:val="22"/>
          </w:rPr>
          <w:instrText xml:space="preserve"> PAGEREF _Toc105249681 \h </w:instrText>
        </w:r>
        <w:r w:rsidR="00F810AA" w:rsidRPr="00067153">
          <w:rPr>
            <w:rFonts w:ascii="Times" w:hAnsi="Times" w:cs="Times"/>
            <w:noProof/>
            <w:webHidden/>
            <w:sz w:val="22"/>
            <w:szCs w:val="22"/>
          </w:rPr>
        </w:r>
        <w:r w:rsidR="00F810AA" w:rsidRPr="00067153">
          <w:rPr>
            <w:rFonts w:ascii="Times" w:hAnsi="Times" w:cs="Times"/>
            <w:noProof/>
            <w:webHidden/>
            <w:sz w:val="22"/>
            <w:szCs w:val="22"/>
          </w:rPr>
          <w:fldChar w:fldCharType="separate"/>
        </w:r>
        <w:r w:rsidR="00F810AA" w:rsidRPr="00067153">
          <w:rPr>
            <w:rFonts w:ascii="Times" w:hAnsi="Times" w:cs="Times"/>
            <w:noProof/>
            <w:webHidden/>
            <w:sz w:val="22"/>
            <w:szCs w:val="22"/>
          </w:rPr>
          <w:t>54</w:t>
        </w:r>
        <w:r w:rsidR="00F810AA" w:rsidRPr="00067153">
          <w:rPr>
            <w:rFonts w:ascii="Times" w:hAnsi="Times" w:cs="Times"/>
            <w:noProof/>
            <w:webHidden/>
            <w:sz w:val="22"/>
            <w:szCs w:val="22"/>
          </w:rPr>
          <w:fldChar w:fldCharType="end"/>
        </w:r>
      </w:hyperlink>
    </w:p>
    <w:p w14:paraId="7564DA07" w14:textId="437F212F" w:rsidR="00F810AA" w:rsidRPr="00067153" w:rsidRDefault="00D40A82">
      <w:pPr>
        <w:pStyle w:val="TableofFigures"/>
        <w:tabs>
          <w:tab w:val="right" w:leader="dot" w:pos="9016"/>
        </w:tabs>
        <w:rPr>
          <w:rFonts w:ascii="Times" w:hAnsi="Times" w:cs="Times"/>
          <w:noProof/>
          <w:sz w:val="22"/>
          <w:szCs w:val="22"/>
          <w:lang w:eastAsia="en-GB"/>
        </w:rPr>
      </w:pPr>
      <w:hyperlink w:anchor="_Toc105249682" w:history="1">
        <w:r w:rsidR="00F810AA" w:rsidRPr="00067153">
          <w:rPr>
            <w:rStyle w:val="Hyperlink"/>
            <w:rFonts w:ascii="Times" w:hAnsi="Times" w:cs="Times"/>
            <w:noProof/>
            <w:sz w:val="22"/>
            <w:szCs w:val="22"/>
          </w:rPr>
          <w:t>Figure 5</w:t>
        </w:r>
        <w:r w:rsidR="00F810AA" w:rsidRPr="00067153">
          <w:rPr>
            <w:rStyle w:val="Hyperlink"/>
            <w:rFonts w:ascii="Times" w:eastAsia="Times New Roman" w:hAnsi="Times" w:cs="Times"/>
            <w:noProof/>
            <w:sz w:val="22"/>
            <w:szCs w:val="22"/>
            <w:lang w:eastAsia="en-GB"/>
          </w:rPr>
          <w:t>: Grounded Theory model of MST’s addressing of Educational Concerns</w:t>
        </w:r>
        <w:r w:rsidR="00F810AA" w:rsidRPr="00067153">
          <w:rPr>
            <w:rFonts w:ascii="Times" w:hAnsi="Times" w:cs="Times"/>
            <w:noProof/>
            <w:webHidden/>
            <w:sz w:val="22"/>
            <w:szCs w:val="22"/>
          </w:rPr>
          <w:tab/>
        </w:r>
        <w:r w:rsidR="00F810AA" w:rsidRPr="00067153">
          <w:rPr>
            <w:rFonts w:ascii="Times" w:hAnsi="Times" w:cs="Times"/>
            <w:noProof/>
            <w:webHidden/>
            <w:sz w:val="22"/>
            <w:szCs w:val="22"/>
          </w:rPr>
          <w:fldChar w:fldCharType="begin"/>
        </w:r>
        <w:r w:rsidR="00F810AA" w:rsidRPr="00067153">
          <w:rPr>
            <w:rFonts w:ascii="Times" w:hAnsi="Times" w:cs="Times"/>
            <w:noProof/>
            <w:webHidden/>
            <w:sz w:val="22"/>
            <w:szCs w:val="22"/>
          </w:rPr>
          <w:instrText xml:space="preserve"> PAGEREF _Toc105249682 \h </w:instrText>
        </w:r>
        <w:r w:rsidR="00F810AA" w:rsidRPr="00067153">
          <w:rPr>
            <w:rFonts w:ascii="Times" w:hAnsi="Times" w:cs="Times"/>
            <w:noProof/>
            <w:webHidden/>
            <w:sz w:val="22"/>
            <w:szCs w:val="22"/>
          </w:rPr>
        </w:r>
        <w:r w:rsidR="00F810AA" w:rsidRPr="00067153">
          <w:rPr>
            <w:rFonts w:ascii="Times" w:hAnsi="Times" w:cs="Times"/>
            <w:noProof/>
            <w:webHidden/>
            <w:sz w:val="22"/>
            <w:szCs w:val="22"/>
          </w:rPr>
          <w:fldChar w:fldCharType="separate"/>
        </w:r>
        <w:r w:rsidR="00F810AA" w:rsidRPr="00067153">
          <w:rPr>
            <w:rFonts w:ascii="Times" w:hAnsi="Times" w:cs="Times"/>
            <w:noProof/>
            <w:webHidden/>
            <w:sz w:val="22"/>
            <w:szCs w:val="22"/>
          </w:rPr>
          <w:t>73</w:t>
        </w:r>
        <w:r w:rsidR="00F810AA" w:rsidRPr="00067153">
          <w:rPr>
            <w:rFonts w:ascii="Times" w:hAnsi="Times" w:cs="Times"/>
            <w:noProof/>
            <w:webHidden/>
            <w:sz w:val="22"/>
            <w:szCs w:val="22"/>
          </w:rPr>
          <w:fldChar w:fldCharType="end"/>
        </w:r>
      </w:hyperlink>
    </w:p>
    <w:p w14:paraId="18B0A6F9" w14:textId="390D4843" w:rsidR="00F810AA" w:rsidRPr="00067153" w:rsidRDefault="00F810AA">
      <w:pPr>
        <w:rPr>
          <w:rFonts w:ascii="Times" w:hAnsi="Times" w:cs="Times"/>
          <w:b/>
          <w:bCs/>
          <w:sz w:val="22"/>
          <w:szCs w:val="22"/>
        </w:rPr>
      </w:pPr>
      <w:r w:rsidRPr="00067153">
        <w:rPr>
          <w:rFonts w:ascii="Times" w:hAnsi="Times" w:cs="Times"/>
          <w:b/>
          <w:bCs/>
          <w:sz w:val="22"/>
          <w:szCs w:val="22"/>
        </w:rPr>
        <w:fldChar w:fldCharType="end"/>
      </w:r>
    </w:p>
    <w:p w14:paraId="48B38EFB" w14:textId="7BDE1686" w:rsidR="00F810AA" w:rsidRPr="00067153" w:rsidRDefault="00F810AA">
      <w:pPr>
        <w:rPr>
          <w:rFonts w:ascii="Times" w:hAnsi="Times" w:cs="Times"/>
          <w:b/>
          <w:bCs/>
          <w:sz w:val="22"/>
          <w:szCs w:val="22"/>
        </w:rPr>
      </w:pPr>
      <w:r w:rsidRPr="00067153">
        <w:rPr>
          <w:rFonts w:ascii="Times" w:hAnsi="Times" w:cs="Times"/>
          <w:b/>
          <w:bCs/>
          <w:sz w:val="22"/>
          <w:szCs w:val="22"/>
        </w:rPr>
        <w:br w:type="page"/>
      </w:r>
    </w:p>
    <w:p w14:paraId="0F123743" w14:textId="4CE1E2F5" w:rsidR="00990B0D" w:rsidRPr="003F279A" w:rsidRDefault="008F024C" w:rsidP="003F279A">
      <w:pPr>
        <w:pStyle w:val="Heading1"/>
      </w:pPr>
      <w:bookmarkStart w:id="0" w:name="_Toc113197044"/>
      <w:r w:rsidRPr="003F279A">
        <w:lastRenderedPageBreak/>
        <w:t>Lay Summary</w:t>
      </w:r>
      <w:bookmarkEnd w:id="0"/>
    </w:p>
    <w:p w14:paraId="52AAB981" w14:textId="476E09A5" w:rsidR="00DF0D41" w:rsidRDefault="0075672B" w:rsidP="003F0F8A">
      <w:pPr>
        <w:spacing w:line="480" w:lineRule="auto"/>
        <w:ind w:left="-113" w:firstLine="720"/>
        <w:rPr>
          <w:rFonts w:ascii="Times New Roman" w:hAnsi="Times New Roman" w:cs="Times New Roman"/>
          <w:sz w:val="24"/>
          <w:szCs w:val="24"/>
        </w:rPr>
      </w:pPr>
      <w:r w:rsidRPr="00547439">
        <w:rPr>
          <w:rFonts w:ascii="Times New Roman" w:hAnsi="Times New Roman" w:cs="Times New Roman"/>
          <w:sz w:val="24"/>
          <w:szCs w:val="24"/>
        </w:rPr>
        <w:t xml:space="preserve">Education </w:t>
      </w:r>
      <w:r w:rsidR="00CA4CC0">
        <w:rPr>
          <w:rFonts w:ascii="Times New Roman" w:hAnsi="Times New Roman" w:cs="Times New Roman"/>
          <w:sz w:val="24"/>
          <w:szCs w:val="24"/>
        </w:rPr>
        <w:t xml:space="preserve">has an important role </w:t>
      </w:r>
      <w:r w:rsidR="00C11143">
        <w:rPr>
          <w:rFonts w:ascii="Times New Roman" w:hAnsi="Times New Roman" w:cs="Times New Roman"/>
          <w:sz w:val="24"/>
          <w:szCs w:val="24"/>
        </w:rPr>
        <w:t xml:space="preserve">in a </w:t>
      </w:r>
      <w:r w:rsidR="002775E2">
        <w:rPr>
          <w:rFonts w:ascii="Times New Roman" w:hAnsi="Times New Roman" w:cs="Times New Roman"/>
          <w:sz w:val="24"/>
          <w:szCs w:val="24"/>
        </w:rPr>
        <w:t xml:space="preserve">young </w:t>
      </w:r>
      <w:r w:rsidR="00371773">
        <w:rPr>
          <w:rFonts w:ascii="Times New Roman" w:hAnsi="Times New Roman" w:cs="Times New Roman"/>
          <w:sz w:val="24"/>
          <w:szCs w:val="24"/>
        </w:rPr>
        <w:t>person’s</w:t>
      </w:r>
      <w:r w:rsidR="002775E2">
        <w:rPr>
          <w:rFonts w:ascii="Times New Roman" w:hAnsi="Times New Roman" w:cs="Times New Roman"/>
          <w:sz w:val="24"/>
          <w:szCs w:val="24"/>
        </w:rPr>
        <w:t xml:space="preserve"> social, academic, </w:t>
      </w:r>
      <w:r w:rsidR="008C36B3">
        <w:rPr>
          <w:rFonts w:ascii="Times New Roman" w:hAnsi="Times New Roman" w:cs="Times New Roman"/>
          <w:sz w:val="24"/>
          <w:szCs w:val="24"/>
        </w:rPr>
        <w:t>physical,</w:t>
      </w:r>
      <w:r w:rsidR="002775E2">
        <w:rPr>
          <w:rFonts w:ascii="Times New Roman" w:hAnsi="Times New Roman" w:cs="Times New Roman"/>
          <w:sz w:val="24"/>
          <w:szCs w:val="24"/>
        </w:rPr>
        <w:t xml:space="preserve"> and emotional </w:t>
      </w:r>
      <w:r w:rsidR="00CE5D90">
        <w:rPr>
          <w:rFonts w:ascii="Times New Roman" w:hAnsi="Times New Roman" w:cs="Times New Roman"/>
          <w:sz w:val="24"/>
          <w:szCs w:val="24"/>
        </w:rPr>
        <w:t>development</w:t>
      </w:r>
      <w:r w:rsidR="00B427F9">
        <w:rPr>
          <w:rFonts w:ascii="Times New Roman" w:hAnsi="Times New Roman" w:cs="Times New Roman"/>
          <w:sz w:val="24"/>
          <w:szCs w:val="24"/>
        </w:rPr>
        <w:t xml:space="preserve">. </w:t>
      </w:r>
      <w:r w:rsidR="00AA2B4C">
        <w:rPr>
          <w:rFonts w:ascii="Times New Roman" w:hAnsi="Times New Roman" w:cs="Times New Roman"/>
          <w:sz w:val="24"/>
          <w:szCs w:val="24"/>
        </w:rPr>
        <w:t>Research</w:t>
      </w:r>
      <w:r w:rsidR="002775E2">
        <w:rPr>
          <w:rFonts w:ascii="Times New Roman" w:hAnsi="Times New Roman" w:cs="Times New Roman"/>
          <w:sz w:val="24"/>
          <w:szCs w:val="24"/>
        </w:rPr>
        <w:t xml:space="preserve"> has shown that </w:t>
      </w:r>
      <w:r w:rsidR="00371773">
        <w:rPr>
          <w:rFonts w:ascii="Times New Roman" w:hAnsi="Times New Roman" w:cs="Times New Roman"/>
          <w:sz w:val="24"/>
          <w:szCs w:val="24"/>
        </w:rPr>
        <w:t>difficulties attending school, ha</w:t>
      </w:r>
      <w:r w:rsidR="00832DAE">
        <w:rPr>
          <w:rFonts w:ascii="Times New Roman" w:hAnsi="Times New Roman" w:cs="Times New Roman"/>
          <w:sz w:val="24"/>
          <w:szCs w:val="24"/>
        </w:rPr>
        <w:t xml:space="preserve">ve both </w:t>
      </w:r>
      <w:r w:rsidR="008C36B3">
        <w:rPr>
          <w:rFonts w:ascii="Times New Roman" w:hAnsi="Times New Roman" w:cs="Times New Roman"/>
          <w:sz w:val="24"/>
          <w:szCs w:val="24"/>
        </w:rPr>
        <w:t xml:space="preserve">short </w:t>
      </w:r>
      <w:r w:rsidR="00832DAE">
        <w:rPr>
          <w:rFonts w:ascii="Times New Roman" w:hAnsi="Times New Roman" w:cs="Times New Roman"/>
          <w:sz w:val="24"/>
          <w:szCs w:val="24"/>
        </w:rPr>
        <w:t>and</w:t>
      </w:r>
      <w:r w:rsidR="008C36B3">
        <w:rPr>
          <w:rFonts w:ascii="Times New Roman" w:hAnsi="Times New Roman" w:cs="Times New Roman"/>
          <w:sz w:val="24"/>
          <w:szCs w:val="24"/>
        </w:rPr>
        <w:t xml:space="preserve"> long-term outcomes</w:t>
      </w:r>
      <w:r w:rsidR="00AE2E39">
        <w:rPr>
          <w:rFonts w:ascii="Times New Roman" w:hAnsi="Times New Roman" w:cs="Times New Roman"/>
          <w:sz w:val="24"/>
          <w:szCs w:val="24"/>
        </w:rPr>
        <w:t>,</w:t>
      </w:r>
      <w:r w:rsidR="008C36B3">
        <w:rPr>
          <w:rFonts w:ascii="Times New Roman" w:hAnsi="Times New Roman" w:cs="Times New Roman"/>
          <w:sz w:val="24"/>
          <w:szCs w:val="24"/>
        </w:rPr>
        <w:t xml:space="preserve"> such as </w:t>
      </w:r>
      <w:r w:rsidR="002369B3">
        <w:rPr>
          <w:rFonts w:ascii="Times New Roman" w:hAnsi="Times New Roman" w:cs="Times New Roman"/>
          <w:sz w:val="24"/>
          <w:szCs w:val="24"/>
        </w:rPr>
        <w:t>being more likely to have</w:t>
      </w:r>
      <w:r w:rsidR="00DC790A">
        <w:rPr>
          <w:rFonts w:ascii="Times New Roman" w:hAnsi="Times New Roman" w:cs="Times New Roman"/>
          <w:sz w:val="24"/>
          <w:szCs w:val="24"/>
        </w:rPr>
        <w:t xml:space="preserve"> </w:t>
      </w:r>
      <w:r w:rsidR="00D35AF3">
        <w:rPr>
          <w:rFonts w:ascii="Times New Roman" w:hAnsi="Times New Roman" w:cs="Times New Roman"/>
          <w:sz w:val="24"/>
          <w:szCs w:val="24"/>
        </w:rPr>
        <w:t xml:space="preserve">employment difficulties, </w:t>
      </w:r>
      <w:r w:rsidR="00DC790A">
        <w:rPr>
          <w:rFonts w:ascii="Times New Roman" w:hAnsi="Times New Roman" w:cs="Times New Roman"/>
          <w:sz w:val="24"/>
          <w:szCs w:val="24"/>
        </w:rPr>
        <w:t xml:space="preserve">mental health difficulties, and more contact with forensic </w:t>
      </w:r>
      <w:r w:rsidR="00E81F41">
        <w:rPr>
          <w:rFonts w:ascii="Times New Roman" w:hAnsi="Times New Roman" w:cs="Times New Roman"/>
          <w:sz w:val="24"/>
          <w:szCs w:val="24"/>
        </w:rPr>
        <w:t>services</w:t>
      </w:r>
      <w:r w:rsidR="00DC790A">
        <w:rPr>
          <w:rFonts w:ascii="Times New Roman" w:hAnsi="Times New Roman" w:cs="Times New Roman"/>
          <w:sz w:val="24"/>
          <w:szCs w:val="24"/>
        </w:rPr>
        <w:t xml:space="preserve">. </w:t>
      </w:r>
      <w:r w:rsidR="006C2A3D">
        <w:rPr>
          <w:rFonts w:ascii="Times New Roman" w:hAnsi="Times New Roman" w:cs="Times New Roman"/>
          <w:sz w:val="24"/>
          <w:szCs w:val="24"/>
        </w:rPr>
        <w:t>Additionally, research has explored the</w:t>
      </w:r>
      <w:r w:rsidR="0019763F">
        <w:rPr>
          <w:rFonts w:ascii="Times New Roman" w:hAnsi="Times New Roman" w:cs="Times New Roman"/>
          <w:sz w:val="24"/>
          <w:szCs w:val="24"/>
        </w:rPr>
        <w:t xml:space="preserve"> causes of school refusal</w:t>
      </w:r>
      <w:r w:rsidR="00134EA7">
        <w:rPr>
          <w:rFonts w:ascii="Times New Roman" w:hAnsi="Times New Roman" w:cs="Times New Roman"/>
          <w:sz w:val="24"/>
          <w:szCs w:val="24"/>
        </w:rPr>
        <w:t>, which ha</w:t>
      </w:r>
      <w:r w:rsidR="006C2A3D">
        <w:rPr>
          <w:rFonts w:ascii="Times New Roman" w:hAnsi="Times New Roman" w:cs="Times New Roman"/>
          <w:sz w:val="24"/>
          <w:szCs w:val="24"/>
        </w:rPr>
        <w:t>ve</w:t>
      </w:r>
      <w:r w:rsidR="00134EA7">
        <w:rPr>
          <w:rFonts w:ascii="Times New Roman" w:hAnsi="Times New Roman" w:cs="Times New Roman"/>
          <w:sz w:val="24"/>
          <w:szCs w:val="24"/>
        </w:rPr>
        <w:t xml:space="preserve"> included </w:t>
      </w:r>
      <w:r w:rsidR="00194F98">
        <w:rPr>
          <w:rFonts w:ascii="Times New Roman" w:hAnsi="Times New Roman" w:cs="Times New Roman"/>
          <w:sz w:val="24"/>
          <w:szCs w:val="24"/>
        </w:rPr>
        <w:t xml:space="preserve">family, school, </w:t>
      </w:r>
      <w:proofErr w:type="gramStart"/>
      <w:r w:rsidR="00194F98">
        <w:rPr>
          <w:rFonts w:ascii="Times New Roman" w:hAnsi="Times New Roman" w:cs="Times New Roman"/>
          <w:sz w:val="24"/>
          <w:szCs w:val="24"/>
        </w:rPr>
        <w:t>friendship</w:t>
      </w:r>
      <w:proofErr w:type="gramEnd"/>
      <w:r w:rsidR="00194F98">
        <w:rPr>
          <w:rFonts w:ascii="Times New Roman" w:hAnsi="Times New Roman" w:cs="Times New Roman"/>
          <w:sz w:val="24"/>
          <w:szCs w:val="24"/>
        </w:rPr>
        <w:t xml:space="preserve"> and individual</w:t>
      </w:r>
      <w:r w:rsidR="00134EA7">
        <w:rPr>
          <w:rFonts w:ascii="Times New Roman" w:hAnsi="Times New Roman" w:cs="Times New Roman"/>
          <w:sz w:val="24"/>
          <w:szCs w:val="24"/>
        </w:rPr>
        <w:t xml:space="preserve"> related</w:t>
      </w:r>
      <w:r w:rsidR="00194F98">
        <w:rPr>
          <w:rFonts w:ascii="Times New Roman" w:hAnsi="Times New Roman" w:cs="Times New Roman"/>
          <w:sz w:val="24"/>
          <w:szCs w:val="24"/>
        </w:rPr>
        <w:t xml:space="preserve"> factors. </w:t>
      </w:r>
      <w:r w:rsidR="00DF0D41">
        <w:rPr>
          <w:rFonts w:ascii="Times New Roman" w:hAnsi="Times New Roman" w:cs="Times New Roman"/>
          <w:sz w:val="24"/>
          <w:szCs w:val="24"/>
        </w:rPr>
        <w:t xml:space="preserve">With the </w:t>
      </w:r>
      <w:r w:rsidR="00E81F41">
        <w:rPr>
          <w:rFonts w:ascii="Times New Roman" w:hAnsi="Times New Roman" w:cs="Times New Roman"/>
          <w:sz w:val="24"/>
          <w:szCs w:val="24"/>
        </w:rPr>
        <w:t xml:space="preserve">studied </w:t>
      </w:r>
      <w:r w:rsidR="00DF0D41">
        <w:rPr>
          <w:rFonts w:ascii="Times New Roman" w:hAnsi="Times New Roman" w:cs="Times New Roman"/>
          <w:sz w:val="24"/>
          <w:szCs w:val="24"/>
        </w:rPr>
        <w:t>causes and consequences</w:t>
      </w:r>
      <w:r w:rsidR="0000109F">
        <w:rPr>
          <w:rFonts w:ascii="Times New Roman" w:hAnsi="Times New Roman" w:cs="Times New Roman"/>
          <w:sz w:val="24"/>
          <w:szCs w:val="24"/>
        </w:rPr>
        <w:t>, research has looked to evaluate psychological intervention</w:t>
      </w:r>
      <w:r w:rsidR="00AE2E39">
        <w:rPr>
          <w:rFonts w:ascii="Times New Roman" w:hAnsi="Times New Roman" w:cs="Times New Roman"/>
          <w:sz w:val="24"/>
          <w:szCs w:val="24"/>
        </w:rPr>
        <w:t>s</w:t>
      </w:r>
      <w:r w:rsidR="0000109F">
        <w:rPr>
          <w:rFonts w:ascii="Times New Roman" w:hAnsi="Times New Roman" w:cs="Times New Roman"/>
          <w:sz w:val="24"/>
          <w:szCs w:val="24"/>
        </w:rPr>
        <w:t xml:space="preserve"> to support young people engaging with school. </w:t>
      </w:r>
      <w:r w:rsidR="00DF0D41">
        <w:rPr>
          <w:rFonts w:ascii="Times New Roman" w:hAnsi="Times New Roman" w:cs="Times New Roman"/>
          <w:sz w:val="24"/>
          <w:szCs w:val="24"/>
        </w:rPr>
        <w:t xml:space="preserve"> </w:t>
      </w:r>
    </w:p>
    <w:p w14:paraId="6BD1072E" w14:textId="6F9F7328" w:rsidR="00274B37" w:rsidRDefault="00274B37" w:rsidP="003F0F8A">
      <w:pPr>
        <w:spacing w:line="480" w:lineRule="auto"/>
        <w:ind w:left="-113" w:firstLine="720"/>
        <w:rPr>
          <w:rFonts w:ascii="Times New Roman" w:hAnsi="Times New Roman"/>
          <w:sz w:val="24"/>
          <w:szCs w:val="24"/>
        </w:rPr>
      </w:pPr>
      <w:r w:rsidRPr="00E74FDB">
        <w:rPr>
          <w:rFonts w:ascii="Times New Roman" w:hAnsi="Times New Roman"/>
          <w:sz w:val="24"/>
          <w:szCs w:val="24"/>
        </w:rPr>
        <w:t xml:space="preserve">Multisystemic therapy is </w:t>
      </w:r>
      <w:r w:rsidR="00533330">
        <w:rPr>
          <w:rFonts w:ascii="Times New Roman" w:hAnsi="Times New Roman"/>
          <w:sz w:val="24"/>
          <w:szCs w:val="24"/>
        </w:rPr>
        <w:t xml:space="preserve">a successful </w:t>
      </w:r>
      <w:r w:rsidRPr="00E74FDB">
        <w:rPr>
          <w:rFonts w:ascii="Times New Roman" w:hAnsi="Times New Roman"/>
          <w:sz w:val="24"/>
          <w:szCs w:val="24"/>
        </w:rPr>
        <w:t xml:space="preserve">family and community intervention, that supports young people who are at risk of </w:t>
      </w:r>
      <w:r>
        <w:rPr>
          <w:rFonts w:ascii="Times New Roman" w:hAnsi="Times New Roman"/>
          <w:sz w:val="24"/>
          <w:szCs w:val="24"/>
        </w:rPr>
        <w:t xml:space="preserve">going into </w:t>
      </w:r>
      <w:r w:rsidRPr="00E74FDB">
        <w:rPr>
          <w:rFonts w:ascii="Times New Roman" w:hAnsi="Times New Roman"/>
          <w:sz w:val="24"/>
          <w:szCs w:val="24"/>
        </w:rPr>
        <w:t>care,</w:t>
      </w:r>
      <w:r>
        <w:rPr>
          <w:rFonts w:ascii="Times New Roman" w:hAnsi="Times New Roman"/>
          <w:sz w:val="24"/>
          <w:szCs w:val="24"/>
        </w:rPr>
        <w:t xml:space="preserve"> being in</w:t>
      </w:r>
      <w:r w:rsidRPr="00E74FDB">
        <w:rPr>
          <w:rFonts w:ascii="Times New Roman" w:hAnsi="Times New Roman"/>
          <w:sz w:val="24"/>
          <w:szCs w:val="24"/>
        </w:rPr>
        <w:t xml:space="preserve"> custody or not being in education. </w:t>
      </w:r>
      <w:r w:rsidR="00424A62" w:rsidRPr="00E74FDB">
        <w:rPr>
          <w:rFonts w:ascii="Times New Roman" w:hAnsi="Times New Roman"/>
          <w:sz w:val="24"/>
          <w:szCs w:val="24"/>
        </w:rPr>
        <w:t>Multisystemic therapy</w:t>
      </w:r>
      <w:r w:rsidRPr="009E2535">
        <w:rPr>
          <w:rFonts w:ascii="Times New Roman" w:hAnsi="Times New Roman"/>
          <w:sz w:val="24"/>
          <w:szCs w:val="24"/>
        </w:rPr>
        <w:t xml:space="preserve"> was </w:t>
      </w:r>
      <w:r>
        <w:rPr>
          <w:rFonts w:ascii="Times New Roman" w:hAnsi="Times New Roman"/>
          <w:sz w:val="24"/>
          <w:szCs w:val="24"/>
        </w:rPr>
        <w:t xml:space="preserve">developed </w:t>
      </w:r>
      <w:r w:rsidR="00CA2935">
        <w:rPr>
          <w:rFonts w:ascii="Times New Roman" w:hAnsi="Times New Roman"/>
          <w:sz w:val="24"/>
          <w:szCs w:val="24"/>
        </w:rPr>
        <w:t>to support the contributing factors</w:t>
      </w:r>
      <w:r>
        <w:rPr>
          <w:rFonts w:ascii="Times New Roman" w:hAnsi="Times New Roman"/>
          <w:sz w:val="24"/>
          <w:szCs w:val="24"/>
        </w:rPr>
        <w:t xml:space="preserve"> of antisocial behaviour within</w:t>
      </w:r>
      <w:r w:rsidR="00AE2E39">
        <w:rPr>
          <w:rFonts w:ascii="Times New Roman" w:hAnsi="Times New Roman"/>
          <w:sz w:val="24"/>
          <w:szCs w:val="24"/>
        </w:rPr>
        <w:t xml:space="preserve"> a</w:t>
      </w:r>
      <w:r>
        <w:rPr>
          <w:rFonts w:ascii="Times New Roman" w:hAnsi="Times New Roman"/>
          <w:sz w:val="24"/>
          <w:szCs w:val="24"/>
        </w:rPr>
        <w:t xml:space="preserve"> young person’s family, peer</w:t>
      </w:r>
      <w:r w:rsidR="00AE2E39">
        <w:rPr>
          <w:rFonts w:ascii="Times New Roman" w:hAnsi="Times New Roman"/>
          <w:sz w:val="24"/>
          <w:szCs w:val="24"/>
        </w:rPr>
        <w:t xml:space="preserve">, </w:t>
      </w:r>
      <w:r w:rsidR="00DA1382">
        <w:rPr>
          <w:rFonts w:ascii="Times New Roman" w:hAnsi="Times New Roman"/>
          <w:sz w:val="24"/>
          <w:szCs w:val="24"/>
        </w:rPr>
        <w:t>school,</w:t>
      </w:r>
      <w:r w:rsidR="00AE2E39">
        <w:rPr>
          <w:rFonts w:ascii="Times New Roman" w:hAnsi="Times New Roman"/>
          <w:sz w:val="24"/>
          <w:szCs w:val="24"/>
        </w:rPr>
        <w:t xml:space="preserve"> and community </w:t>
      </w:r>
      <w:r w:rsidR="00BF2AF3">
        <w:rPr>
          <w:rFonts w:ascii="Times New Roman" w:hAnsi="Times New Roman"/>
          <w:sz w:val="24"/>
          <w:szCs w:val="24"/>
        </w:rPr>
        <w:t>system</w:t>
      </w:r>
      <w:r w:rsidR="003E03F3">
        <w:rPr>
          <w:rFonts w:ascii="Times New Roman" w:hAnsi="Times New Roman"/>
          <w:sz w:val="24"/>
          <w:szCs w:val="24"/>
        </w:rPr>
        <w:t xml:space="preserve">. </w:t>
      </w:r>
      <w:r w:rsidR="00424A62" w:rsidRPr="00E74FDB">
        <w:rPr>
          <w:rFonts w:ascii="Times New Roman" w:hAnsi="Times New Roman"/>
          <w:sz w:val="24"/>
          <w:szCs w:val="24"/>
        </w:rPr>
        <w:t>Multisystemic therapy</w:t>
      </w:r>
      <w:r w:rsidR="007F3EDA">
        <w:rPr>
          <w:rFonts w:ascii="Times New Roman" w:hAnsi="Times New Roman"/>
          <w:sz w:val="24"/>
          <w:szCs w:val="24"/>
        </w:rPr>
        <w:t xml:space="preserve"> has three </w:t>
      </w:r>
      <w:r w:rsidR="00424A62">
        <w:rPr>
          <w:rFonts w:ascii="Times New Roman" w:hAnsi="Times New Roman"/>
          <w:sz w:val="24"/>
          <w:szCs w:val="24"/>
        </w:rPr>
        <w:t>main</w:t>
      </w:r>
      <w:r w:rsidR="007F3EDA">
        <w:rPr>
          <w:rFonts w:ascii="Times New Roman" w:hAnsi="Times New Roman"/>
          <w:sz w:val="24"/>
          <w:szCs w:val="24"/>
        </w:rPr>
        <w:t xml:space="preserve"> outcomes</w:t>
      </w:r>
      <w:r w:rsidR="00AE2E39">
        <w:rPr>
          <w:rFonts w:ascii="Times New Roman" w:hAnsi="Times New Roman"/>
          <w:sz w:val="24"/>
          <w:szCs w:val="24"/>
        </w:rPr>
        <w:t>,</w:t>
      </w:r>
      <w:r w:rsidR="007F3EDA">
        <w:rPr>
          <w:rFonts w:ascii="Times New Roman" w:hAnsi="Times New Roman"/>
          <w:sz w:val="24"/>
          <w:szCs w:val="24"/>
        </w:rPr>
        <w:t xml:space="preserve"> defined as a young person living at home, being in education and having no new criminal charges. </w:t>
      </w:r>
      <w:r w:rsidR="00903AAF">
        <w:rPr>
          <w:rFonts w:ascii="Times New Roman" w:hAnsi="Times New Roman"/>
          <w:sz w:val="24"/>
          <w:szCs w:val="24"/>
        </w:rPr>
        <w:t xml:space="preserve">Data from </w:t>
      </w:r>
      <w:r w:rsidR="00AA0E0D">
        <w:rPr>
          <w:rFonts w:ascii="Times New Roman" w:hAnsi="Times New Roman"/>
          <w:sz w:val="24"/>
          <w:szCs w:val="24"/>
        </w:rPr>
        <w:t>m</w:t>
      </w:r>
      <w:r w:rsidR="00E75E81" w:rsidRPr="00E74FDB">
        <w:rPr>
          <w:rFonts w:ascii="Times New Roman" w:hAnsi="Times New Roman"/>
          <w:sz w:val="24"/>
          <w:szCs w:val="24"/>
        </w:rPr>
        <w:t xml:space="preserve">ultisystemic </w:t>
      </w:r>
      <w:r w:rsidR="00F1268A">
        <w:rPr>
          <w:rFonts w:ascii="Times New Roman" w:hAnsi="Times New Roman"/>
          <w:sz w:val="24"/>
          <w:szCs w:val="24"/>
        </w:rPr>
        <w:t>services</w:t>
      </w:r>
      <w:r w:rsidR="00903AAF">
        <w:rPr>
          <w:rFonts w:ascii="Times New Roman" w:hAnsi="Times New Roman"/>
          <w:sz w:val="24"/>
          <w:szCs w:val="24"/>
        </w:rPr>
        <w:t xml:space="preserve"> </w:t>
      </w:r>
      <w:r w:rsidR="001C1D8D">
        <w:rPr>
          <w:rFonts w:ascii="Times New Roman" w:hAnsi="Times New Roman"/>
          <w:sz w:val="24"/>
          <w:szCs w:val="24"/>
        </w:rPr>
        <w:t>suggested that</w:t>
      </w:r>
      <w:r w:rsidR="00F1268A">
        <w:rPr>
          <w:rFonts w:ascii="Times New Roman" w:hAnsi="Times New Roman"/>
          <w:sz w:val="24"/>
          <w:szCs w:val="24"/>
        </w:rPr>
        <w:t xml:space="preserve"> teams in the </w:t>
      </w:r>
      <w:r w:rsidR="001C1D8D">
        <w:rPr>
          <w:rFonts w:ascii="Times New Roman" w:hAnsi="Times New Roman"/>
          <w:sz w:val="24"/>
          <w:szCs w:val="24"/>
        </w:rPr>
        <w:t xml:space="preserve">UK and Ireland were below </w:t>
      </w:r>
      <w:r w:rsidR="0046205B">
        <w:rPr>
          <w:rFonts w:ascii="Times New Roman" w:hAnsi="Times New Roman"/>
          <w:sz w:val="24"/>
          <w:szCs w:val="24"/>
        </w:rPr>
        <w:t xml:space="preserve">service </w:t>
      </w:r>
      <w:r w:rsidR="001C1D8D">
        <w:rPr>
          <w:rFonts w:ascii="Times New Roman" w:hAnsi="Times New Roman"/>
          <w:sz w:val="24"/>
          <w:szCs w:val="24"/>
        </w:rPr>
        <w:t>target</w:t>
      </w:r>
      <w:r w:rsidR="00F1268A">
        <w:rPr>
          <w:rFonts w:ascii="Times New Roman" w:hAnsi="Times New Roman"/>
          <w:sz w:val="24"/>
          <w:szCs w:val="24"/>
        </w:rPr>
        <w:t>s</w:t>
      </w:r>
      <w:r w:rsidR="001C1D8D">
        <w:rPr>
          <w:rFonts w:ascii="Times New Roman" w:hAnsi="Times New Roman"/>
          <w:sz w:val="24"/>
          <w:szCs w:val="24"/>
        </w:rPr>
        <w:t xml:space="preserve">, and lower than </w:t>
      </w:r>
      <w:r w:rsidR="00444694">
        <w:rPr>
          <w:rFonts w:ascii="Times New Roman" w:hAnsi="Times New Roman"/>
          <w:sz w:val="24"/>
          <w:szCs w:val="24"/>
        </w:rPr>
        <w:t xml:space="preserve">international teams. </w:t>
      </w:r>
      <w:r w:rsidR="0046205B">
        <w:rPr>
          <w:rFonts w:ascii="Times New Roman" w:hAnsi="Times New Roman"/>
          <w:sz w:val="24"/>
          <w:szCs w:val="24"/>
        </w:rPr>
        <w:t>Currently, t</w:t>
      </w:r>
      <w:r w:rsidR="008107CC">
        <w:rPr>
          <w:rFonts w:ascii="Times New Roman" w:hAnsi="Times New Roman"/>
          <w:sz w:val="24"/>
          <w:szCs w:val="24"/>
        </w:rPr>
        <w:t>here has been limited research</w:t>
      </w:r>
      <w:r w:rsidR="00BE6A04">
        <w:rPr>
          <w:rFonts w:ascii="Times New Roman" w:hAnsi="Times New Roman"/>
          <w:sz w:val="24"/>
          <w:szCs w:val="24"/>
        </w:rPr>
        <w:t xml:space="preserve"> investigating</w:t>
      </w:r>
      <w:r w:rsidR="008107CC">
        <w:rPr>
          <w:rFonts w:ascii="Times New Roman" w:hAnsi="Times New Roman"/>
          <w:sz w:val="24"/>
          <w:szCs w:val="24"/>
        </w:rPr>
        <w:t xml:space="preserve"> </w:t>
      </w:r>
      <w:r w:rsidR="007E5471">
        <w:rPr>
          <w:rFonts w:ascii="Times New Roman" w:hAnsi="Times New Roman"/>
          <w:sz w:val="24"/>
          <w:szCs w:val="24"/>
        </w:rPr>
        <w:t>multisystemic therapy</w:t>
      </w:r>
      <w:r w:rsidR="008107CC">
        <w:rPr>
          <w:rFonts w:ascii="Times New Roman" w:hAnsi="Times New Roman"/>
          <w:sz w:val="24"/>
          <w:szCs w:val="24"/>
        </w:rPr>
        <w:t xml:space="preserve"> </w:t>
      </w:r>
      <w:r w:rsidR="00BE6A04">
        <w:rPr>
          <w:rFonts w:ascii="Times New Roman" w:hAnsi="Times New Roman"/>
          <w:sz w:val="24"/>
          <w:szCs w:val="24"/>
        </w:rPr>
        <w:t>and</w:t>
      </w:r>
      <w:r w:rsidR="008107CC">
        <w:rPr>
          <w:rFonts w:ascii="Times New Roman" w:hAnsi="Times New Roman"/>
          <w:sz w:val="24"/>
          <w:szCs w:val="24"/>
        </w:rPr>
        <w:t xml:space="preserve"> education.</w:t>
      </w:r>
    </w:p>
    <w:p w14:paraId="706A9B86" w14:textId="590B34B4" w:rsidR="00581F8B" w:rsidRDefault="005D597F" w:rsidP="003F0F8A">
      <w:pPr>
        <w:spacing w:line="480" w:lineRule="auto"/>
        <w:ind w:left="-113" w:firstLine="720"/>
        <w:rPr>
          <w:rFonts w:ascii="Times New Roman" w:hAnsi="Times New Roman"/>
          <w:sz w:val="24"/>
          <w:szCs w:val="24"/>
        </w:rPr>
      </w:pPr>
      <w:r>
        <w:rPr>
          <w:rFonts w:ascii="Times New Roman" w:hAnsi="Times New Roman"/>
          <w:sz w:val="24"/>
          <w:szCs w:val="24"/>
        </w:rPr>
        <w:t>This</w:t>
      </w:r>
      <w:r w:rsidR="00606025">
        <w:rPr>
          <w:rFonts w:ascii="Times New Roman" w:hAnsi="Times New Roman"/>
          <w:sz w:val="24"/>
          <w:szCs w:val="24"/>
        </w:rPr>
        <w:t xml:space="preserve"> thesis </w:t>
      </w:r>
      <w:r w:rsidR="001C01C3">
        <w:rPr>
          <w:rFonts w:ascii="Times New Roman" w:hAnsi="Times New Roman"/>
          <w:sz w:val="24"/>
          <w:szCs w:val="24"/>
        </w:rPr>
        <w:t xml:space="preserve">is </w:t>
      </w:r>
      <w:r w:rsidR="005A73E4">
        <w:rPr>
          <w:rFonts w:ascii="Times New Roman" w:hAnsi="Times New Roman"/>
          <w:sz w:val="24"/>
          <w:szCs w:val="24"/>
        </w:rPr>
        <w:t xml:space="preserve">formed of a systematic review which </w:t>
      </w:r>
      <w:r w:rsidR="00CF735D">
        <w:rPr>
          <w:rFonts w:ascii="Times New Roman" w:hAnsi="Times New Roman"/>
          <w:sz w:val="24"/>
          <w:szCs w:val="24"/>
        </w:rPr>
        <w:t>aimed to review existing empirical research of psychological interventions for school refusal</w:t>
      </w:r>
      <w:r w:rsidR="00A4773C">
        <w:rPr>
          <w:rFonts w:ascii="Times New Roman" w:hAnsi="Times New Roman"/>
          <w:sz w:val="24"/>
          <w:szCs w:val="24"/>
        </w:rPr>
        <w:t>, w</w:t>
      </w:r>
      <w:r w:rsidR="00CF735D">
        <w:rPr>
          <w:rFonts w:ascii="Times New Roman" w:hAnsi="Times New Roman"/>
          <w:sz w:val="24"/>
          <w:szCs w:val="24"/>
        </w:rPr>
        <w:t>hilst</w:t>
      </w:r>
      <w:r w:rsidR="00E46AD9">
        <w:rPr>
          <w:rFonts w:ascii="Times New Roman" w:hAnsi="Times New Roman"/>
          <w:sz w:val="24"/>
          <w:szCs w:val="24"/>
        </w:rPr>
        <w:t xml:space="preserve"> </w:t>
      </w:r>
      <w:r w:rsidR="00C21618">
        <w:rPr>
          <w:rFonts w:ascii="Times New Roman" w:hAnsi="Times New Roman"/>
          <w:sz w:val="24"/>
          <w:szCs w:val="24"/>
        </w:rPr>
        <w:t>a</w:t>
      </w:r>
      <w:r w:rsidR="00CF735D">
        <w:rPr>
          <w:rFonts w:ascii="Times New Roman" w:hAnsi="Times New Roman"/>
          <w:sz w:val="24"/>
          <w:szCs w:val="24"/>
        </w:rPr>
        <w:t xml:space="preserve"> </w:t>
      </w:r>
      <w:r w:rsidR="00E46AD9">
        <w:rPr>
          <w:rFonts w:ascii="Times New Roman" w:hAnsi="Times New Roman"/>
          <w:sz w:val="24"/>
          <w:szCs w:val="24"/>
        </w:rPr>
        <w:t>research study</w:t>
      </w:r>
      <w:r w:rsidR="00CF735D">
        <w:rPr>
          <w:rFonts w:ascii="Times New Roman" w:hAnsi="Times New Roman"/>
          <w:sz w:val="24"/>
          <w:szCs w:val="24"/>
        </w:rPr>
        <w:t xml:space="preserve"> develop</w:t>
      </w:r>
      <w:r w:rsidR="00B00C8E">
        <w:rPr>
          <w:rFonts w:ascii="Times New Roman" w:hAnsi="Times New Roman"/>
          <w:sz w:val="24"/>
          <w:szCs w:val="24"/>
        </w:rPr>
        <w:t>ed</w:t>
      </w:r>
      <w:r w:rsidR="00CF735D">
        <w:rPr>
          <w:rFonts w:ascii="Times New Roman" w:hAnsi="Times New Roman"/>
          <w:sz w:val="24"/>
          <w:szCs w:val="24"/>
        </w:rPr>
        <w:t xml:space="preserve"> a theoretical model of how </w:t>
      </w:r>
      <w:r w:rsidR="00E46AD9">
        <w:rPr>
          <w:rFonts w:ascii="Times New Roman" w:hAnsi="Times New Roman"/>
          <w:sz w:val="24"/>
          <w:szCs w:val="24"/>
        </w:rPr>
        <w:t>multisystemic therapy</w:t>
      </w:r>
      <w:r w:rsidR="00CF735D">
        <w:rPr>
          <w:rFonts w:ascii="Times New Roman" w:hAnsi="Times New Roman"/>
          <w:sz w:val="24"/>
          <w:szCs w:val="24"/>
        </w:rPr>
        <w:t xml:space="preserve"> </w:t>
      </w:r>
      <w:r w:rsidR="00EB5EEE">
        <w:rPr>
          <w:rFonts w:ascii="Times New Roman" w:hAnsi="Times New Roman"/>
          <w:sz w:val="24"/>
          <w:szCs w:val="24"/>
        </w:rPr>
        <w:t xml:space="preserve">addresses </w:t>
      </w:r>
      <w:r w:rsidR="00F4324D">
        <w:rPr>
          <w:rFonts w:ascii="Times New Roman" w:hAnsi="Times New Roman"/>
          <w:sz w:val="24"/>
          <w:szCs w:val="24"/>
        </w:rPr>
        <w:t xml:space="preserve">educational concerns. </w:t>
      </w:r>
    </w:p>
    <w:p w14:paraId="5E179835" w14:textId="77777777" w:rsidR="00303B73" w:rsidRPr="00B00C8E" w:rsidRDefault="00303B73" w:rsidP="003F0F8A">
      <w:pPr>
        <w:spacing w:line="480" w:lineRule="auto"/>
        <w:ind w:left="-113" w:firstLine="720"/>
        <w:rPr>
          <w:rFonts w:ascii="Times New Roman" w:hAnsi="Times New Roman"/>
          <w:sz w:val="24"/>
          <w:szCs w:val="24"/>
        </w:rPr>
      </w:pPr>
    </w:p>
    <w:p w14:paraId="0D9A8BB4" w14:textId="6BBA981E" w:rsidR="008152EA" w:rsidRPr="00045871" w:rsidRDefault="008152EA" w:rsidP="00DE5C5F">
      <w:pPr>
        <w:pStyle w:val="Heading3"/>
      </w:pPr>
      <w:bookmarkStart w:id="1" w:name="_Toc105350258"/>
      <w:bookmarkStart w:id="2" w:name="_Toc113197045"/>
      <w:r w:rsidRPr="00045871">
        <w:t>Systematic review</w:t>
      </w:r>
      <w:bookmarkEnd w:id="1"/>
      <w:bookmarkEnd w:id="2"/>
    </w:p>
    <w:p w14:paraId="50B90C22" w14:textId="1791B15B" w:rsidR="00AA6F11" w:rsidRDefault="008152EA" w:rsidP="003F0F8A">
      <w:pPr>
        <w:spacing w:line="480" w:lineRule="auto"/>
        <w:ind w:left="-113" w:firstLine="720"/>
        <w:rPr>
          <w:rFonts w:ascii="Times New Roman" w:hAnsi="Times New Roman"/>
          <w:sz w:val="24"/>
          <w:szCs w:val="24"/>
        </w:rPr>
      </w:pPr>
      <w:r w:rsidRPr="00593ABB">
        <w:rPr>
          <w:rFonts w:ascii="Times New Roman" w:hAnsi="Times New Roman"/>
          <w:sz w:val="24"/>
          <w:szCs w:val="24"/>
        </w:rPr>
        <w:t xml:space="preserve">Previous systematic reviews </w:t>
      </w:r>
      <w:r w:rsidR="00EC1499">
        <w:rPr>
          <w:rFonts w:ascii="Times New Roman" w:hAnsi="Times New Roman"/>
          <w:sz w:val="24"/>
          <w:szCs w:val="24"/>
        </w:rPr>
        <w:t>looking into psycho</w:t>
      </w:r>
      <w:r w:rsidR="000E60BB">
        <w:rPr>
          <w:rFonts w:ascii="Times New Roman" w:hAnsi="Times New Roman"/>
          <w:sz w:val="24"/>
          <w:szCs w:val="24"/>
        </w:rPr>
        <w:t xml:space="preserve">logical interventions for school refusal have </w:t>
      </w:r>
      <w:r w:rsidR="00762E69" w:rsidRPr="00593ABB">
        <w:rPr>
          <w:rFonts w:ascii="Times New Roman" w:hAnsi="Times New Roman"/>
          <w:sz w:val="24"/>
          <w:szCs w:val="24"/>
        </w:rPr>
        <w:t>found some</w:t>
      </w:r>
      <w:r w:rsidR="006A696D" w:rsidRPr="00593ABB">
        <w:rPr>
          <w:rFonts w:ascii="Times New Roman" w:hAnsi="Times New Roman"/>
          <w:sz w:val="24"/>
          <w:szCs w:val="24"/>
        </w:rPr>
        <w:t xml:space="preserve"> </w:t>
      </w:r>
      <w:r w:rsidR="00762E69" w:rsidRPr="00593ABB">
        <w:rPr>
          <w:rFonts w:ascii="Times New Roman" w:hAnsi="Times New Roman"/>
          <w:sz w:val="24"/>
          <w:szCs w:val="24"/>
        </w:rPr>
        <w:t xml:space="preserve">support for cognitive behavioural therapy </w:t>
      </w:r>
      <w:r w:rsidR="00593ABB" w:rsidRPr="00593ABB">
        <w:rPr>
          <w:rFonts w:ascii="Times New Roman" w:hAnsi="Times New Roman"/>
          <w:sz w:val="24"/>
          <w:szCs w:val="24"/>
        </w:rPr>
        <w:t>interventions</w:t>
      </w:r>
      <w:r w:rsidR="00186AF5">
        <w:rPr>
          <w:rFonts w:ascii="Times New Roman" w:hAnsi="Times New Roman"/>
          <w:sz w:val="24"/>
          <w:szCs w:val="24"/>
        </w:rPr>
        <w:t xml:space="preserve">. However, </w:t>
      </w:r>
      <w:r w:rsidR="00E3293B">
        <w:rPr>
          <w:rFonts w:ascii="Times New Roman" w:hAnsi="Times New Roman"/>
          <w:sz w:val="24"/>
          <w:szCs w:val="24"/>
        </w:rPr>
        <w:t xml:space="preserve">this </w:t>
      </w:r>
      <w:r w:rsidR="00313A86">
        <w:rPr>
          <w:rFonts w:ascii="Times New Roman" w:hAnsi="Times New Roman"/>
          <w:sz w:val="24"/>
          <w:szCs w:val="24"/>
        </w:rPr>
        <w:lastRenderedPageBreak/>
        <w:t xml:space="preserve">research has been limited and </w:t>
      </w:r>
      <w:r w:rsidR="000E60BB">
        <w:rPr>
          <w:rFonts w:ascii="Times New Roman" w:hAnsi="Times New Roman"/>
          <w:sz w:val="24"/>
          <w:szCs w:val="24"/>
        </w:rPr>
        <w:t>require</w:t>
      </w:r>
      <w:r w:rsidR="00D22D02">
        <w:rPr>
          <w:rFonts w:ascii="Times New Roman" w:hAnsi="Times New Roman"/>
          <w:sz w:val="24"/>
          <w:szCs w:val="24"/>
        </w:rPr>
        <w:t>s</w:t>
      </w:r>
      <w:r w:rsidR="000E60BB">
        <w:rPr>
          <w:rFonts w:ascii="Times New Roman" w:hAnsi="Times New Roman"/>
          <w:sz w:val="24"/>
          <w:szCs w:val="24"/>
        </w:rPr>
        <w:t xml:space="preserve"> more research attention</w:t>
      </w:r>
      <w:r w:rsidR="006655CB">
        <w:rPr>
          <w:rFonts w:ascii="Times New Roman" w:hAnsi="Times New Roman"/>
          <w:sz w:val="24"/>
          <w:szCs w:val="24"/>
        </w:rPr>
        <w:t xml:space="preserve">. The current systematic review </w:t>
      </w:r>
      <w:r w:rsidR="00195DC3">
        <w:rPr>
          <w:rFonts w:ascii="Times New Roman" w:hAnsi="Times New Roman"/>
          <w:sz w:val="24"/>
          <w:szCs w:val="24"/>
        </w:rPr>
        <w:t xml:space="preserve">aimed to </w:t>
      </w:r>
      <w:r w:rsidR="009572D5">
        <w:rPr>
          <w:rFonts w:ascii="Times New Roman" w:hAnsi="Times New Roman"/>
          <w:sz w:val="24"/>
          <w:szCs w:val="24"/>
        </w:rPr>
        <w:t>review research that ha</w:t>
      </w:r>
      <w:r w:rsidR="00113913">
        <w:rPr>
          <w:rFonts w:ascii="Times New Roman" w:hAnsi="Times New Roman"/>
          <w:sz w:val="24"/>
          <w:szCs w:val="24"/>
        </w:rPr>
        <w:t>d</w:t>
      </w:r>
      <w:r w:rsidR="009572D5">
        <w:rPr>
          <w:rFonts w:ascii="Times New Roman" w:hAnsi="Times New Roman"/>
          <w:sz w:val="24"/>
          <w:szCs w:val="24"/>
        </w:rPr>
        <w:t xml:space="preserve"> been completed since the previous review</w:t>
      </w:r>
      <w:r w:rsidR="00D22D02">
        <w:rPr>
          <w:rFonts w:ascii="Times New Roman" w:hAnsi="Times New Roman"/>
          <w:sz w:val="24"/>
          <w:szCs w:val="24"/>
        </w:rPr>
        <w:t>.</w:t>
      </w:r>
    </w:p>
    <w:p w14:paraId="02D920BA" w14:textId="2997F23E" w:rsidR="00234727" w:rsidRDefault="00EF3E93" w:rsidP="00C61424">
      <w:pPr>
        <w:spacing w:line="480" w:lineRule="auto"/>
        <w:ind w:left="-113" w:firstLine="720"/>
        <w:rPr>
          <w:rFonts w:ascii="Times New Roman" w:hAnsi="Times New Roman" w:cs="Times New Roman"/>
          <w:sz w:val="24"/>
          <w:szCs w:val="24"/>
        </w:rPr>
      </w:pPr>
      <w:r>
        <w:rPr>
          <w:rFonts w:ascii="Times New Roman" w:hAnsi="Times New Roman"/>
          <w:sz w:val="24"/>
          <w:szCs w:val="24"/>
        </w:rPr>
        <w:t xml:space="preserve">Research studies </w:t>
      </w:r>
      <w:r w:rsidR="00F81ECD">
        <w:rPr>
          <w:rFonts w:ascii="Times New Roman" w:hAnsi="Times New Roman"/>
          <w:sz w:val="24"/>
          <w:szCs w:val="24"/>
        </w:rPr>
        <w:t xml:space="preserve">that </w:t>
      </w:r>
      <w:r>
        <w:rPr>
          <w:rFonts w:ascii="Times New Roman" w:hAnsi="Times New Roman"/>
          <w:sz w:val="24"/>
          <w:szCs w:val="24"/>
        </w:rPr>
        <w:t>were included in this review were paper</w:t>
      </w:r>
      <w:r w:rsidR="00F81ECD">
        <w:rPr>
          <w:rFonts w:ascii="Times New Roman" w:hAnsi="Times New Roman"/>
          <w:sz w:val="24"/>
          <w:szCs w:val="24"/>
        </w:rPr>
        <w:t>s</w:t>
      </w:r>
      <w:r w:rsidR="00B116E6">
        <w:rPr>
          <w:rFonts w:ascii="Times New Roman" w:hAnsi="Times New Roman"/>
          <w:sz w:val="24"/>
          <w:szCs w:val="24"/>
        </w:rPr>
        <w:t xml:space="preserve"> </w:t>
      </w:r>
      <w:r w:rsidR="00486048">
        <w:rPr>
          <w:rFonts w:ascii="Times New Roman" w:hAnsi="Times New Roman"/>
          <w:sz w:val="24"/>
          <w:szCs w:val="24"/>
        </w:rPr>
        <w:t xml:space="preserve">that investigated the effectiveness of a psychological intervention to improve school attendance, </w:t>
      </w:r>
      <w:r w:rsidR="00AE2E39">
        <w:rPr>
          <w:rFonts w:ascii="Times New Roman" w:hAnsi="Times New Roman"/>
          <w:sz w:val="24"/>
          <w:szCs w:val="24"/>
        </w:rPr>
        <w:t>for</w:t>
      </w:r>
      <w:r w:rsidR="00225DFD">
        <w:rPr>
          <w:rFonts w:ascii="Times New Roman" w:hAnsi="Times New Roman"/>
          <w:sz w:val="24"/>
          <w:szCs w:val="24"/>
        </w:rPr>
        <w:t xml:space="preserve"> young </w:t>
      </w:r>
      <w:r w:rsidR="00AE2E39">
        <w:rPr>
          <w:rFonts w:ascii="Times New Roman" w:hAnsi="Times New Roman"/>
          <w:sz w:val="24"/>
          <w:szCs w:val="24"/>
        </w:rPr>
        <w:t>people</w:t>
      </w:r>
      <w:r w:rsidR="00A60D69">
        <w:rPr>
          <w:rFonts w:ascii="Times New Roman" w:hAnsi="Times New Roman"/>
          <w:sz w:val="24"/>
          <w:szCs w:val="24"/>
        </w:rPr>
        <w:t xml:space="preserve"> aged 11-17 </w:t>
      </w:r>
      <w:r w:rsidR="00D471E6">
        <w:rPr>
          <w:rFonts w:ascii="Times New Roman" w:hAnsi="Times New Roman"/>
          <w:sz w:val="24"/>
          <w:szCs w:val="24"/>
        </w:rPr>
        <w:t xml:space="preserve">and </w:t>
      </w:r>
      <w:r>
        <w:rPr>
          <w:rFonts w:ascii="Times New Roman" w:hAnsi="Times New Roman"/>
          <w:sz w:val="24"/>
          <w:szCs w:val="24"/>
        </w:rPr>
        <w:t xml:space="preserve">where </w:t>
      </w:r>
      <w:r w:rsidR="00D471E6">
        <w:rPr>
          <w:rFonts w:ascii="Times New Roman" w:hAnsi="Times New Roman"/>
          <w:sz w:val="24"/>
          <w:szCs w:val="24"/>
        </w:rPr>
        <w:t>attendance</w:t>
      </w:r>
      <w:r w:rsidR="00225DFD">
        <w:rPr>
          <w:rFonts w:ascii="Times New Roman" w:hAnsi="Times New Roman"/>
          <w:sz w:val="24"/>
          <w:szCs w:val="24"/>
        </w:rPr>
        <w:t xml:space="preserve"> was measured</w:t>
      </w:r>
      <w:r w:rsidR="00D471E6">
        <w:rPr>
          <w:rFonts w:ascii="Times New Roman" w:hAnsi="Times New Roman"/>
          <w:sz w:val="24"/>
          <w:szCs w:val="24"/>
        </w:rPr>
        <w:t xml:space="preserve"> as </w:t>
      </w:r>
      <w:r>
        <w:rPr>
          <w:rFonts w:ascii="Times New Roman" w:hAnsi="Times New Roman"/>
          <w:sz w:val="24"/>
          <w:szCs w:val="24"/>
        </w:rPr>
        <w:t>an</w:t>
      </w:r>
      <w:r w:rsidR="00D471E6">
        <w:rPr>
          <w:rFonts w:ascii="Times New Roman" w:hAnsi="Times New Roman"/>
          <w:sz w:val="24"/>
          <w:szCs w:val="24"/>
        </w:rPr>
        <w:t xml:space="preserve"> outcome. </w:t>
      </w:r>
      <w:r w:rsidR="00186AF5">
        <w:rPr>
          <w:rFonts w:ascii="Times New Roman" w:hAnsi="Times New Roman"/>
          <w:sz w:val="24"/>
          <w:szCs w:val="24"/>
        </w:rPr>
        <w:t xml:space="preserve">Over 5900 studies were </w:t>
      </w:r>
      <w:r w:rsidR="005B562F">
        <w:rPr>
          <w:rFonts w:ascii="Times New Roman" w:hAnsi="Times New Roman"/>
          <w:sz w:val="24"/>
          <w:szCs w:val="24"/>
        </w:rPr>
        <w:t xml:space="preserve">retrieved from </w:t>
      </w:r>
      <w:r w:rsidR="000A1AAA">
        <w:rPr>
          <w:rFonts w:ascii="Times New Roman" w:hAnsi="Times New Roman"/>
          <w:sz w:val="24"/>
          <w:szCs w:val="24"/>
        </w:rPr>
        <w:t>four</w:t>
      </w:r>
      <w:r w:rsidR="005B562F">
        <w:rPr>
          <w:rFonts w:ascii="Times New Roman" w:hAnsi="Times New Roman"/>
          <w:sz w:val="24"/>
          <w:szCs w:val="24"/>
        </w:rPr>
        <w:t xml:space="preserve"> databases</w:t>
      </w:r>
      <w:r w:rsidR="007062AA">
        <w:rPr>
          <w:rFonts w:ascii="Times New Roman" w:hAnsi="Times New Roman" w:cs="Times New Roman"/>
          <w:sz w:val="24"/>
          <w:szCs w:val="24"/>
        </w:rPr>
        <w:t xml:space="preserve">. </w:t>
      </w:r>
      <w:r w:rsidR="000D39F2">
        <w:rPr>
          <w:rFonts w:ascii="Times New Roman" w:hAnsi="Times New Roman" w:cs="Times New Roman"/>
          <w:sz w:val="24"/>
          <w:szCs w:val="24"/>
        </w:rPr>
        <w:t>After screen</w:t>
      </w:r>
      <w:r w:rsidR="00186AF5">
        <w:rPr>
          <w:rFonts w:ascii="Times New Roman" w:hAnsi="Times New Roman" w:cs="Times New Roman"/>
          <w:sz w:val="24"/>
          <w:szCs w:val="24"/>
        </w:rPr>
        <w:t>ing</w:t>
      </w:r>
      <w:r w:rsidR="000D39F2">
        <w:rPr>
          <w:rFonts w:ascii="Times New Roman" w:hAnsi="Times New Roman" w:cs="Times New Roman"/>
          <w:sz w:val="24"/>
          <w:szCs w:val="24"/>
        </w:rPr>
        <w:t xml:space="preserve"> for </w:t>
      </w:r>
      <w:r w:rsidR="008622FF">
        <w:rPr>
          <w:rFonts w:ascii="Times New Roman" w:hAnsi="Times New Roman" w:cs="Times New Roman"/>
          <w:sz w:val="24"/>
          <w:szCs w:val="24"/>
        </w:rPr>
        <w:t xml:space="preserve">duplicates and </w:t>
      </w:r>
      <w:r w:rsidR="000D39F2">
        <w:rPr>
          <w:rFonts w:ascii="Times New Roman" w:hAnsi="Times New Roman" w:cs="Times New Roman"/>
          <w:sz w:val="24"/>
          <w:szCs w:val="24"/>
        </w:rPr>
        <w:t>relevance</w:t>
      </w:r>
      <w:r w:rsidR="008622FF">
        <w:rPr>
          <w:rFonts w:ascii="Times New Roman" w:hAnsi="Times New Roman" w:cs="Times New Roman"/>
          <w:sz w:val="24"/>
          <w:szCs w:val="24"/>
        </w:rPr>
        <w:t xml:space="preserve">, </w:t>
      </w:r>
      <w:r w:rsidR="000E0203">
        <w:rPr>
          <w:rFonts w:ascii="Times New Roman" w:hAnsi="Times New Roman" w:cs="Times New Roman"/>
          <w:sz w:val="24"/>
          <w:szCs w:val="24"/>
        </w:rPr>
        <w:t xml:space="preserve">12 </w:t>
      </w:r>
      <w:r w:rsidR="000263B7">
        <w:rPr>
          <w:rFonts w:ascii="Times New Roman" w:hAnsi="Times New Roman" w:cs="Times New Roman"/>
          <w:sz w:val="24"/>
          <w:szCs w:val="24"/>
        </w:rPr>
        <w:t>studies</w:t>
      </w:r>
      <w:r w:rsidR="008622FF">
        <w:rPr>
          <w:rFonts w:ascii="Times New Roman" w:hAnsi="Times New Roman" w:cs="Times New Roman"/>
          <w:sz w:val="24"/>
          <w:szCs w:val="24"/>
        </w:rPr>
        <w:t xml:space="preserve"> were identified</w:t>
      </w:r>
      <w:r w:rsidR="000263B7">
        <w:rPr>
          <w:rFonts w:ascii="Times New Roman" w:hAnsi="Times New Roman" w:cs="Times New Roman"/>
          <w:sz w:val="24"/>
          <w:szCs w:val="24"/>
        </w:rPr>
        <w:t xml:space="preserve">. </w:t>
      </w:r>
      <w:r w:rsidR="00E46AB6">
        <w:rPr>
          <w:rFonts w:ascii="Times New Roman" w:hAnsi="Times New Roman" w:cs="Times New Roman"/>
          <w:sz w:val="24"/>
          <w:szCs w:val="24"/>
        </w:rPr>
        <w:t xml:space="preserve">The study intervention and outcomes were </w:t>
      </w:r>
      <w:r w:rsidR="005431B0">
        <w:rPr>
          <w:rFonts w:ascii="Times New Roman" w:hAnsi="Times New Roman" w:cs="Times New Roman"/>
          <w:sz w:val="24"/>
          <w:szCs w:val="24"/>
        </w:rPr>
        <w:t>obtained</w:t>
      </w:r>
      <w:r w:rsidR="006E70E6">
        <w:rPr>
          <w:rFonts w:ascii="Times New Roman" w:hAnsi="Times New Roman" w:cs="Times New Roman"/>
          <w:sz w:val="24"/>
          <w:szCs w:val="24"/>
        </w:rPr>
        <w:t>, and e</w:t>
      </w:r>
      <w:r w:rsidR="0073173C">
        <w:rPr>
          <w:rFonts w:ascii="Times New Roman" w:hAnsi="Times New Roman" w:cs="Times New Roman"/>
          <w:sz w:val="24"/>
          <w:szCs w:val="24"/>
        </w:rPr>
        <w:t xml:space="preserve">ach study </w:t>
      </w:r>
      <w:r w:rsidR="00BF0E97">
        <w:rPr>
          <w:rFonts w:ascii="Times New Roman" w:hAnsi="Times New Roman" w:cs="Times New Roman"/>
          <w:sz w:val="24"/>
          <w:szCs w:val="24"/>
        </w:rPr>
        <w:t xml:space="preserve">was assessed using a </w:t>
      </w:r>
      <w:r w:rsidR="00C74886">
        <w:rPr>
          <w:rFonts w:ascii="Times New Roman" w:hAnsi="Times New Roman" w:cs="Times New Roman"/>
          <w:sz w:val="24"/>
          <w:szCs w:val="24"/>
        </w:rPr>
        <w:t>14-item</w:t>
      </w:r>
      <w:r w:rsidR="00BF0E97">
        <w:rPr>
          <w:rFonts w:ascii="Times New Roman" w:hAnsi="Times New Roman" w:cs="Times New Roman"/>
          <w:sz w:val="24"/>
          <w:szCs w:val="24"/>
        </w:rPr>
        <w:t xml:space="preserve"> quality appraisal tool. </w:t>
      </w:r>
    </w:p>
    <w:p w14:paraId="28C976C9" w14:textId="77777777" w:rsidR="007C2D1D" w:rsidRDefault="007C2D1D" w:rsidP="003F0F8A">
      <w:pPr>
        <w:spacing w:line="480" w:lineRule="auto"/>
        <w:ind w:left="-113" w:firstLine="720"/>
        <w:rPr>
          <w:rFonts w:ascii="Times New Roman" w:hAnsi="Times New Roman" w:cs="Times New Roman"/>
          <w:b/>
          <w:bCs/>
          <w:sz w:val="24"/>
          <w:szCs w:val="24"/>
        </w:rPr>
      </w:pPr>
    </w:p>
    <w:p w14:paraId="38FE2148" w14:textId="65632D30" w:rsidR="003A0D31" w:rsidRPr="00045871" w:rsidRDefault="003A0D31" w:rsidP="00045871">
      <w:pPr>
        <w:pStyle w:val="Heading4"/>
      </w:pPr>
      <w:r w:rsidRPr="00045871">
        <w:t>Findings and conclusions</w:t>
      </w:r>
      <w:r w:rsidR="0025299E" w:rsidRPr="00045871">
        <w:t xml:space="preserve"> of the systematic review</w:t>
      </w:r>
    </w:p>
    <w:p w14:paraId="0DF0BEA9" w14:textId="514CEF0B" w:rsidR="00426631" w:rsidRPr="000942CE" w:rsidRDefault="00426631" w:rsidP="003F0F8A">
      <w:pPr>
        <w:spacing w:line="480" w:lineRule="auto"/>
        <w:ind w:left="-113" w:firstLine="720"/>
        <w:rPr>
          <w:rFonts w:ascii="Times New Roman" w:hAnsi="Times New Roman" w:cs="Times New Roman"/>
          <w:sz w:val="24"/>
          <w:szCs w:val="24"/>
        </w:rPr>
      </w:pPr>
      <w:r w:rsidRPr="000942CE">
        <w:rPr>
          <w:rFonts w:ascii="Times New Roman" w:hAnsi="Times New Roman" w:cs="Times New Roman"/>
          <w:sz w:val="24"/>
          <w:szCs w:val="24"/>
        </w:rPr>
        <w:t xml:space="preserve">Compared to previous reviews, this review </w:t>
      </w:r>
      <w:r w:rsidR="00EA370C">
        <w:rPr>
          <w:rFonts w:ascii="Times New Roman" w:hAnsi="Times New Roman" w:cs="Times New Roman"/>
          <w:sz w:val="24"/>
          <w:szCs w:val="24"/>
        </w:rPr>
        <w:t xml:space="preserve">found </w:t>
      </w:r>
      <w:r w:rsidRPr="000942CE">
        <w:rPr>
          <w:rFonts w:ascii="Times New Roman" w:hAnsi="Times New Roman" w:cs="Times New Roman"/>
          <w:sz w:val="24"/>
          <w:szCs w:val="24"/>
        </w:rPr>
        <w:t xml:space="preserve">more variance in the psychological </w:t>
      </w:r>
      <w:r w:rsidR="00232BFA" w:rsidRPr="000942CE">
        <w:rPr>
          <w:rFonts w:ascii="Times New Roman" w:hAnsi="Times New Roman" w:cs="Times New Roman"/>
          <w:sz w:val="24"/>
          <w:szCs w:val="24"/>
        </w:rPr>
        <w:t>intervention</w:t>
      </w:r>
      <w:r w:rsidR="00A40290">
        <w:rPr>
          <w:rFonts w:ascii="Times New Roman" w:hAnsi="Times New Roman" w:cs="Times New Roman"/>
          <w:sz w:val="24"/>
          <w:szCs w:val="24"/>
        </w:rPr>
        <w:t>s</w:t>
      </w:r>
      <w:r w:rsidR="00232BFA" w:rsidRPr="000942CE">
        <w:rPr>
          <w:rFonts w:ascii="Times New Roman" w:hAnsi="Times New Roman" w:cs="Times New Roman"/>
          <w:sz w:val="24"/>
          <w:szCs w:val="24"/>
        </w:rPr>
        <w:t xml:space="preserve"> </w:t>
      </w:r>
      <w:r w:rsidR="00A40290">
        <w:rPr>
          <w:rFonts w:ascii="Times New Roman" w:hAnsi="Times New Roman" w:cs="Times New Roman"/>
          <w:sz w:val="24"/>
          <w:szCs w:val="24"/>
        </w:rPr>
        <w:t>being research</w:t>
      </w:r>
      <w:r w:rsidR="00CA2457">
        <w:rPr>
          <w:rFonts w:ascii="Times New Roman" w:hAnsi="Times New Roman" w:cs="Times New Roman"/>
          <w:sz w:val="24"/>
          <w:szCs w:val="24"/>
        </w:rPr>
        <w:t>ed. F</w:t>
      </w:r>
      <w:r w:rsidR="00232BFA" w:rsidRPr="000942CE">
        <w:rPr>
          <w:rFonts w:ascii="Times New Roman" w:hAnsi="Times New Roman" w:cs="Times New Roman"/>
          <w:sz w:val="24"/>
          <w:szCs w:val="24"/>
        </w:rPr>
        <w:t xml:space="preserve">ive </w:t>
      </w:r>
      <w:r w:rsidR="00392AE0" w:rsidRPr="000942CE">
        <w:rPr>
          <w:rFonts w:ascii="Times New Roman" w:hAnsi="Times New Roman" w:cs="Times New Roman"/>
          <w:sz w:val="24"/>
          <w:szCs w:val="24"/>
        </w:rPr>
        <w:t xml:space="preserve">psychological interventions were </w:t>
      </w:r>
      <w:r w:rsidR="00A40290" w:rsidRPr="000942CE">
        <w:rPr>
          <w:rFonts w:ascii="Times New Roman" w:hAnsi="Times New Roman" w:cs="Times New Roman"/>
          <w:sz w:val="24"/>
          <w:szCs w:val="24"/>
        </w:rPr>
        <w:t>found:</w:t>
      </w:r>
      <w:r w:rsidR="00392AE0" w:rsidRPr="000942CE">
        <w:rPr>
          <w:rFonts w:ascii="Times New Roman" w:hAnsi="Times New Roman" w:cs="Times New Roman"/>
          <w:sz w:val="24"/>
          <w:szCs w:val="24"/>
        </w:rPr>
        <w:t xml:space="preserve"> cognitive behavioural therapy (n=</w:t>
      </w:r>
      <w:r w:rsidR="00D61AF4">
        <w:rPr>
          <w:rFonts w:ascii="Times New Roman" w:hAnsi="Times New Roman" w:cs="Times New Roman"/>
          <w:sz w:val="24"/>
          <w:szCs w:val="24"/>
        </w:rPr>
        <w:t>4</w:t>
      </w:r>
      <w:r w:rsidR="009259A9" w:rsidRPr="000942CE">
        <w:rPr>
          <w:rFonts w:ascii="Times New Roman" w:hAnsi="Times New Roman" w:cs="Times New Roman"/>
          <w:sz w:val="24"/>
          <w:szCs w:val="24"/>
        </w:rPr>
        <w:t xml:space="preserve">), </w:t>
      </w:r>
      <w:r w:rsidR="003915DF">
        <w:rPr>
          <w:rFonts w:ascii="Times New Roman" w:hAnsi="Times New Roman" w:cs="Times New Roman"/>
          <w:sz w:val="24"/>
          <w:szCs w:val="24"/>
        </w:rPr>
        <w:t>whole school</w:t>
      </w:r>
      <w:r w:rsidR="004748BB" w:rsidRPr="000942CE">
        <w:rPr>
          <w:rFonts w:ascii="Times New Roman" w:hAnsi="Times New Roman" w:cs="Times New Roman"/>
          <w:sz w:val="24"/>
          <w:szCs w:val="24"/>
        </w:rPr>
        <w:t xml:space="preserve"> interventions (n=4)</w:t>
      </w:r>
      <w:r w:rsidR="004748BB">
        <w:rPr>
          <w:rFonts w:ascii="Times New Roman" w:hAnsi="Times New Roman" w:cs="Times New Roman"/>
          <w:sz w:val="24"/>
          <w:szCs w:val="24"/>
        </w:rPr>
        <w:t>,</w:t>
      </w:r>
      <w:r w:rsidR="004748BB" w:rsidRPr="000942CE">
        <w:rPr>
          <w:rFonts w:ascii="Times New Roman" w:hAnsi="Times New Roman" w:cs="Times New Roman"/>
          <w:sz w:val="24"/>
          <w:szCs w:val="24"/>
        </w:rPr>
        <w:t xml:space="preserve"> </w:t>
      </w:r>
      <w:r w:rsidR="009259A9" w:rsidRPr="000942CE">
        <w:rPr>
          <w:rFonts w:ascii="Times New Roman" w:hAnsi="Times New Roman" w:cs="Times New Roman"/>
          <w:sz w:val="24"/>
          <w:szCs w:val="24"/>
        </w:rPr>
        <w:t xml:space="preserve">multimodal </w:t>
      </w:r>
      <w:r w:rsidR="004B0131" w:rsidRPr="000942CE">
        <w:rPr>
          <w:rFonts w:ascii="Times New Roman" w:hAnsi="Times New Roman" w:cs="Times New Roman"/>
          <w:sz w:val="24"/>
          <w:szCs w:val="24"/>
        </w:rPr>
        <w:t xml:space="preserve">interventions (n=2), </w:t>
      </w:r>
      <w:r w:rsidR="00CB2E6B" w:rsidRPr="000942CE">
        <w:rPr>
          <w:rFonts w:ascii="Times New Roman" w:hAnsi="Times New Roman" w:cs="Times New Roman"/>
          <w:sz w:val="24"/>
          <w:szCs w:val="24"/>
        </w:rPr>
        <w:t>systemic structured family therapy (n=1)</w:t>
      </w:r>
      <w:r w:rsidR="004748BB">
        <w:rPr>
          <w:rFonts w:ascii="Times New Roman" w:hAnsi="Times New Roman" w:cs="Times New Roman"/>
          <w:sz w:val="24"/>
          <w:szCs w:val="24"/>
        </w:rPr>
        <w:t xml:space="preserve"> and</w:t>
      </w:r>
      <w:r w:rsidR="00CB2E6B" w:rsidRPr="000942CE">
        <w:rPr>
          <w:rFonts w:ascii="Times New Roman" w:hAnsi="Times New Roman" w:cs="Times New Roman"/>
          <w:sz w:val="24"/>
          <w:szCs w:val="24"/>
        </w:rPr>
        <w:t xml:space="preserve"> </w:t>
      </w:r>
      <w:r w:rsidR="000A283D" w:rsidRPr="000942CE">
        <w:rPr>
          <w:rFonts w:ascii="Times New Roman" w:hAnsi="Times New Roman" w:cs="Times New Roman"/>
          <w:sz w:val="24"/>
          <w:szCs w:val="24"/>
        </w:rPr>
        <w:t>mindfulness-based</w:t>
      </w:r>
      <w:r w:rsidR="00CB2E6B" w:rsidRPr="000942CE">
        <w:rPr>
          <w:rFonts w:ascii="Times New Roman" w:hAnsi="Times New Roman" w:cs="Times New Roman"/>
          <w:sz w:val="24"/>
          <w:szCs w:val="24"/>
        </w:rPr>
        <w:t xml:space="preserve"> therapy (n=1)</w:t>
      </w:r>
      <w:r w:rsidR="004748BB">
        <w:rPr>
          <w:rFonts w:ascii="Times New Roman" w:hAnsi="Times New Roman" w:cs="Times New Roman"/>
          <w:sz w:val="24"/>
          <w:szCs w:val="24"/>
        </w:rPr>
        <w:t>.</w:t>
      </w:r>
      <w:r w:rsidR="00CB2E6B" w:rsidRPr="000942CE">
        <w:rPr>
          <w:rFonts w:ascii="Times New Roman" w:hAnsi="Times New Roman" w:cs="Times New Roman"/>
          <w:sz w:val="24"/>
          <w:szCs w:val="24"/>
        </w:rPr>
        <w:t xml:space="preserve"> </w:t>
      </w:r>
      <w:r w:rsidR="00AF3E8D">
        <w:rPr>
          <w:rFonts w:ascii="Times New Roman" w:hAnsi="Times New Roman" w:cs="Times New Roman"/>
          <w:sz w:val="24"/>
          <w:szCs w:val="24"/>
        </w:rPr>
        <w:t xml:space="preserve">Most </w:t>
      </w:r>
      <w:r w:rsidR="004748BB">
        <w:rPr>
          <w:rFonts w:ascii="Times New Roman" w:hAnsi="Times New Roman" w:cs="Times New Roman"/>
          <w:sz w:val="24"/>
          <w:szCs w:val="24"/>
        </w:rPr>
        <w:t>studies</w:t>
      </w:r>
      <w:r w:rsidR="00AF3E8D">
        <w:rPr>
          <w:rFonts w:ascii="Times New Roman" w:hAnsi="Times New Roman" w:cs="Times New Roman"/>
          <w:sz w:val="24"/>
          <w:szCs w:val="24"/>
        </w:rPr>
        <w:t xml:space="preserve"> detailed that their interventions included members of the system, including a caregiver and the school as part of the intervention. Additionally, the interventions had different focuses, including young people that struggled to engage with psychological support, older young </w:t>
      </w:r>
      <w:proofErr w:type="gramStart"/>
      <w:r w:rsidR="00AF3E8D">
        <w:rPr>
          <w:rFonts w:ascii="Times New Roman" w:hAnsi="Times New Roman" w:cs="Times New Roman"/>
          <w:sz w:val="24"/>
          <w:szCs w:val="24"/>
        </w:rPr>
        <w:t>people</w:t>
      </w:r>
      <w:proofErr w:type="gramEnd"/>
      <w:r w:rsidR="00AF3E8D">
        <w:rPr>
          <w:rFonts w:ascii="Times New Roman" w:hAnsi="Times New Roman" w:cs="Times New Roman"/>
          <w:sz w:val="24"/>
          <w:szCs w:val="24"/>
        </w:rPr>
        <w:t xml:space="preserve"> and different experiences such as internalizing or externalising behaviours. </w:t>
      </w:r>
    </w:p>
    <w:p w14:paraId="787CA2E1" w14:textId="6CE6360F" w:rsidR="005E528B" w:rsidRDefault="004420EB" w:rsidP="003F0F8A">
      <w:pPr>
        <w:spacing w:line="480" w:lineRule="auto"/>
        <w:ind w:left="-113" w:firstLine="720"/>
        <w:rPr>
          <w:rFonts w:ascii="Times New Roman" w:hAnsi="Times New Roman" w:cs="Times New Roman"/>
          <w:sz w:val="24"/>
          <w:szCs w:val="24"/>
        </w:rPr>
      </w:pPr>
      <w:r w:rsidRPr="000942CE">
        <w:rPr>
          <w:rFonts w:ascii="Times New Roman" w:hAnsi="Times New Roman" w:cs="Times New Roman"/>
          <w:sz w:val="24"/>
          <w:szCs w:val="24"/>
        </w:rPr>
        <w:t xml:space="preserve">Reports of effectiveness were varied between and within the different psychological interventions. </w:t>
      </w:r>
      <w:r w:rsidR="00B81478" w:rsidRPr="000942CE">
        <w:rPr>
          <w:rFonts w:ascii="Times New Roman" w:hAnsi="Times New Roman" w:cs="Times New Roman"/>
          <w:sz w:val="24"/>
          <w:szCs w:val="24"/>
        </w:rPr>
        <w:t xml:space="preserve">Only </w:t>
      </w:r>
      <w:r w:rsidR="00D61AF4">
        <w:rPr>
          <w:rFonts w:ascii="Times New Roman" w:hAnsi="Times New Roman" w:cs="Times New Roman"/>
          <w:sz w:val="24"/>
          <w:szCs w:val="24"/>
        </w:rPr>
        <w:t>three</w:t>
      </w:r>
      <w:r w:rsidR="00D61AF4" w:rsidRPr="000942CE">
        <w:rPr>
          <w:rFonts w:ascii="Times New Roman" w:hAnsi="Times New Roman" w:cs="Times New Roman"/>
          <w:sz w:val="24"/>
          <w:szCs w:val="24"/>
        </w:rPr>
        <w:t xml:space="preserve"> </w:t>
      </w:r>
      <w:r w:rsidR="00B81478" w:rsidRPr="000942CE">
        <w:rPr>
          <w:rFonts w:ascii="Times New Roman" w:hAnsi="Times New Roman" w:cs="Times New Roman"/>
          <w:sz w:val="24"/>
          <w:szCs w:val="24"/>
        </w:rPr>
        <w:t xml:space="preserve">studies found statistical evidence of their interventions improving school attendance. </w:t>
      </w:r>
      <w:r w:rsidR="00D938FD">
        <w:rPr>
          <w:rFonts w:ascii="Times New Roman" w:hAnsi="Times New Roman" w:cs="Times New Roman"/>
          <w:sz w:val="24"/>
          <w:szCs w:val="24"/>
        </w:rPr>
        <w:t xml:space="preserve">One </w:t>
      </w:r>
      <w:r w:rsidR="00A32AED" w:rsidRPr="000942CE">
        <w:rPr>
          <w:rFonts w:ascii="Times New Roman" w:hAnsi="Times New Roman" w:cs="Times New Roman"/>
          <w:sz w:val="24"/>
          <w:szCs w:val="24"/>
        </w:rPr>
        <w:t xml:space="preserve">of these studies </w:t>
      </w:r>
      <w:r w:rsidR="00D938FD" w:rsidRPr="000942CE">
        <w:rPr>
          <w:rFonts w:ascii="Times New Roman" w:hAnsi="Times New Roman" w:cs="Times New Roman"/>
          <w:sz w:val="24"/>
          <w:szCs w:val="24"/>
        </w:rPr>
        <w:t>w</w:t>
      </w:r>
      <w:r w:rsidR="00D938FD">
        <w:rPr>
          <w:rFonts w:ascii="Times New Roman" w:hAnsi="Times New Roman" w:cs="Times New Roman"/>
          <w:sz w:val="24"/>
          <w:szCs w:val="24"/>
        </w:rPr>
        <w:t>as</w:t>
      </w:r>
      <w:r w:rsidR="00D938FD" w:rsidRPr="000942CE">
        <w:rPr>
          <w:rFonts w:ascii="Times New Roman" w:hAnsi="Times New Roman" w:cs="Times New Roman"/>
          <w:sz w:val="24"/>
          <w:szCs w:val="24"/>
        </w:rPr>
        <w:t xml:space="preserve"> </w:t>
      </w:r>
      <w:r w:rsidR="00AE2E39">
        <w:rPr>
          <w:rFonts w:ascii="Times New Roman" w:hAnsi="Times New Roman" w:cs="Times New Roman"/>
          <w:sz w:val="24"/>
          <w:szCs w:val="24"/>
        </w:rPr>
        <w:t xml:space="preserve">cognitive behavioural interventions and two were </w:t>
      </w:r>
      <w:r w:rsidR="00F72F82">
        <w:rPr>
          <w:rFonts w:ascii="Times New Roman" w:hAnsi="Times New Roman" w:cs="Times New Roman"/>
          <w:sz w:val="24"/>
          <w:szCs w:val="24"/>
        </w:rPr>
        <w:t>whole school</w:t>
      </w:r>
      <w:r w:rsidR="00A32AED" w:rsidRPr="000942CE">
        <w:rPr>
          <w:rFonts w:ascii="Times New Roman" w:hAnsi="Times New Roman" w:cs="Times New Roman"/>
          <w:sz w:val="24"/>
          <w:szCs w:val="24"/>
        </w:rPr>
        <w:t xml:space="preserve"> interventions. </w:t>
      </w:r>
      <w:r w:rsidR="005A79A8" w:rsidRPr="000942CE">
        <w:rPr>
          <w:rFonts w:ascii="Times New Roman" w:hAnsi="Times New Roman" w:cs="Times New Roman"/>
          <w:sz w:val="24"/>
          <w:szCs w:val="24"/>
        </w:rPr>
        <w:t xml:space="preserve">Five studies reported </w:t>
      </w:r>
      <w:r w:rsidR="00A64B52" w:rsidRPr="000942CE">
        <w:rPr>
          <w:rFonts w:ascii="Times New Roman" w:hAnsi="Times New Roman" w:cs="Times New Roman"/>
          <w:sz w:val="24"/>
          <w:szCs w:val="24"/>
        </w:rPr>
        <w:t xml:space="preserve">no statistical evidence, including </w:t>
      </w:r>
      <w:r w:rsidR="000A283D" w:rsidRPr="000942CE">
        <w:rPr>
          <w:rFonts w:ascii="Times New Roman" w:hAnsi="Times New Roman" w:cs="Times New Roman"/>
          <w:sz w:val="24"/>
          <w:szCs w:val="24"/>
        </w:rPr>
        <w:t>mindfulness-based, cognitive behavioural</w:t>
      </w:r>
      <w:r w:rsidR="004D16E8" w:rsidRPr="000942CE">
        <w:rPr>
          <w:rFonts w:ascii="Times New Roman" w:hAnsi="Times New Roman" w:cs="Times New Roman"/>
          <w:sz w:val="24"/>
          <w:szCs w:val="24"/>
        </w:rPr>
        <w:t xml:space="preserve">, </w:t>
      </w:r>
      <w:r w:rsidR="002A7F2F" w:rsidRPr="000942CE">
        <w:rPr>
          <w:rFonts w:ascii="Times New Roman" w:hAnsi="Times New Roman" w:cs="Times New Roman"/>
          <w:sz w:val="24"/>
          <w:szCs w:val="24"/>
        </w:rPr>
        <w:t>multi-modal,</w:t>
      </w:r>
      <w:r w:rsidR="004D16E8" w:rsidRPr="000942CE">
        <w:rPr>
          <w:rFonts w:ascii="Times New Roman" w:hAnsi="Times New Roman" w:cs="Times New Roman"/>
          <w:sz w:val="24"/>
          <w:szCs w:val="24"/>
        </w:rPr>
        <w:t xml:space="preserve"> and </w:t>
      </w:r>
      <w:r w:rsidR="00F72F82">
        <w:rPr>
          <w:rFonts w:ascii="Times New Roman" w:hAnsi="Times New Roman" w:cs="Times New Roman"/>
          <w:sz w:val="24"/>
          <w:szCs w:val="24"/>
        </w:rPr>
        <w:t xml:space="preserve">whole school </w:t>
      </w:r>
      <w:r w:rsidR="004D16E8" w:rsidRPr="000942CE">
        <w:rPr>
          <w:rFonts w:ascii="Times New Roman" w:hAnsi="Times New Roman" w:cs="Times New Roman"/>
          <w:sz w:val="24"/>
          <w:szCs w:val="24"/>
        </w:rPr>
        <w:t xml:space="preserve">interventions. </w:t>
      </w:r>
      <w:r w:rsidR="005E528B" w:rsidRPr="00543473">
        <w:rPr>
          <w:rFonts w:ascii="Times New Roman" w:hAnsi="Times New Roman" w:cs="Times New Roman"/>
          <w:sz w:val="24"/>
          <w:szCs w:val="24"/>
        </w:rPr>
        <w:t xml:space="preserve">Other studies did not complete statistical analysis but </w:t>
      </w:r>
      <w:r w:rsidR="0043788D">
        <w:rPr>
          <w:rFonts w:ascii="Times New Roman" w:hAnsi="Times New Roman" w:cs="Times New Roman"/>
          <w:sz w:val="24"/>
          <w:szCs w:val="24"/>
        </w:rPr>
        <w:t xml:space="preserve">reported </w:t>
      </w:r>
      <w:r w:rsidR="005E528B" w:rsidRPr="00543473">
        <w:rPr>
          <w:rFonts w:ascii="Times New Roman" w:hAnsi="Times New Roman" w:cs="Times New Roman"/>
          <w:sz w:val="24"/>
          <w:szCs w:val="24"/>
        </w:rPr>
        <w:t xml:space="preserve">observed increases in attendance after </w:t>
      </w:r>
      <w:r w:rsidR="005E528B" w:rsidRPr="00543473">
        <w:rPr>
          <w:rFonts w:ascii="Times New Roman" w:hAnsi="Times New Roman" w:cs="Times New Roman"/>
          <w:sz w:val="24"/>
          <w:szCs w:val="24"/>
        </w:rPr>
        <w:lastRenderedPageBreak/>
        <w:t>their intervention</w:t>
      </w:r>
      <w:r w:rsidR="006F3DDA" w:rsidRPr="00543473">
        <w:rPr>
          <w:rFonts w:ascii="Times New Roman" w:hAnsi="Times New Roman" w:cs="Times New Roman"/>
          <w:sz w:val="24"/>
          <w:szCs w:val="24"/>
        </w:rPr>
        <w:t xml:space="preserve">, including structured family therapy, cognitive behavioural </w:t>
      </w:r>
      <w:r w:rsidR="002852E1" w:rsidRPr="00543473">
        <w:rPr>
          <w:rFonts w:ascii="Times New Roman" w:hAnsi="Times New Roman" w:cs="Times New Roman"/>
          <w:sz w:val="24"/>
          <w:szCs w:val="24"/>
        </w:rPr>
        <w:t>therapy,</w:t>
      </w:r>
      <w:r w:rsidR="006F3DDA" w:rsidRPr="00543473">
        <w:rPr>
          <w:rFonts w:ascii="Times New Roman" w:hAnsi="Times New Roman" w:cs="Times New Roman"/>
          <w:sz w:val="24"/>
          <w:szCs w:val="24"/>
        </w:rPr>
        <w:t xml:space="preserve"> and </w:t>
      </w:r>
      <w:r w:rsidR="00F72F82">
        <w:rPr>
          <w:rFonts w:ascii="Times New Roman" w:hAnsi="Times New Roman" w:cs="Times New Roman"/>
          <w:sz w:val="24"/>
          <w:szCs w:val="24"/>
        </w:rPr>
        <w:t>whole school</w:t>
      </w:r>
      <w:r w:rsidR="0043788D">
        <w:rPr>
          <w:rFonts w:ascii="Times New Roman" w:hAnsi="Times New Roman" w:cs="Times New Roman"/>
          <w:sz w:val="24"/>
          <w:szCs w:val="24"/>
        </w:rPr>
        <w:t xml:space="preserve"> interventions</w:t>
      </w:r>
      <w:r w:rsidR="00052CE1" w:rsidRPr="00543473">
        <w:rPr>
          <w:rFonts w:ascii="Times New Roman" w:hAnsi="Times New Roman" w:cs="Times New Roman"/>
          <w:sz w:val="24"/>
          <w:szCs w:val="24"/>
        </w:rPr>
        <w:t xml:space="preserve">. </w:t>
      </w:r>
    </w:p>
    <w:p w14:paraId="4321402A" w14:textId="77777777" w:rsidR="00425876" w:rsidRDefault="00425876" w:rsidP="003F0F8A">
      <w:pPr>
        <w:spacing w:line="480" w:lineRule="auto"/>
        <w:ind w:left="-113" w:firstLine="720"/>
        <w:rPr>
          <w:rFonts w:ascii="Times New Roman" w:hAnsi="Times New Roman"/>
          <w:i/>
          <w:iCs/>
          <w:sz w:val="24"/>
          <w:szCs w:val="24"/>
        </w:rPr>
      </w:pPr>
    </w:p>
    <w:p w14:paraId="0946BA42" w14:textId="7A1CEF9C" w:rsidR="003A0D31" w:rsidRPr="003F0F8A" w:rsidRDefault="004B7928" w:rsidP="00045871">
      <w:pPr>
        <w:pStyle w:val="Heading4"/>
      </w:pPr>
      <w:r w:rsidRPr="003F0F8A">
        <w:t>Empirical paper</w:t>
      </w:r>
    </w:p>
    <w:p w14:paraId="1254FBCA" w14:textId="59A1E506" w:rsidR="003A0D31" w:rsidRDefault="0002212D" w:rsidP="003F0F8A">
      <w:pPr>
        <w:spacing w:line="480" w:lineRule="auto"/>
        <w:ind w:left="-113" w:firstLine="720"/>
        <w:rPr>
          <w:rFonts w:ascii="Times New Roman" w:hAnsi="Times New Roman"/>
          <w:sz w:val="24"/>
          <w:szCs w:val="24"/>
        </w:rPr>
      </w:pPr>
      <w:r>
        <w:rPr>
          <w:rFonts w:ascii="Times New Roman" w:hAnsi="Times New Roman"/>
          <w:sz w:val="24"/>
          <w:szCs w:val="24"/>
        </w:rPr>
        <w:t>Findings from t</w:t>
      </w:r>
      <w:r w:rsidR="00243F60">
        <w:rPr>
          <w:rFonts w:ascii="Times New Roman" w:hAnsi="Times New Roman"/>
          <w:sz w:val="24"/>
          <w:szCs w:val="24"/>
        </w:rPr>
        <w:t xml:space="preserve">he systematic review </w:t>
      </w:r>
      <w:r w:rsidR="00A51BD2">
        <w:rPr>
          <w:rFonts w:ascii="Times New Roman" w:hAnsi="Times New Roman"/>
          <w:sz w:val="24"/>
          <w:szCs w:val="24"/>
        </w:rPr>
        <w:t>showed</w:t>
      </w:r>
      <w:r>
        <w:rPr>
          <w:rFonts w:ascii="Times New Roman" w:hAnsi="Times New Roman"/>
          <w:sz w:val="24"/>
          <w:szCs w:val="24"/>
        </w:rPr>
        <w:t xml:space="preserve"> </w:t>
      </w:r>
      <w:r w:rsidR="00A51BD2">
        <w:rPr>
          <w:rFonts w:ascii="Times New Roman" w:hAnsi="Times New Roman"/>
          <w:sz w:val="24"/>
          <w:szCs w:val="24"/>
        </w:rPr>
        <w:t>some effective interventions</w:t>
      </w:r>
      <w:r w:rsidR="00042C7C">
        <w:rPr>
          <w:rFonts w:ascii="Times New Roman" w:hAnsi="Times New Roman"/>
          <w:sz w:val="24"/>
          <w:szCs w:val="24"/>
        </w:rPr>
        <w:t xml:space="preserve"> but that </w:t>
      </w:r>
      <w:r w:rsidR="00C278EE">
        <w:rPr>
          <w:rFonts w:ascii="Times New Roman" w:hAnsi="Times New Roman"/>
          <w:sz w:val="24"/>
          <w:szCs w:val="24"/>
        </w:rPr>
        <w:t xml:space="preserve">further research </w:t>
      </w:r>
      <w:r w:rsidR="003915DF">
        <w:rPr>
          <w:rFonts w:ascii="Times New Roman" w:hAnsi="Times New Roman"/>
          <w:sz w:val="24"/>
          <w:szCs w:val="24"/>
        </w:rPr>
        <w:t>was still needed</w:t>
      </w:r>
      <w:r w:rsidR="00C278EE">
        <w:rPr>
          <w:rFonts w:ascii="Times New Roman" w:hAnsi="Times New Roman"/>
          <w:sz w:val="24"/>
          <w:szCs w:val="24"/>
        </w:rPr>
        <w:t>. The systematic review highlighted the shift in interventions</w:t>
      </w:r>
      <w:r w:rsidR="00DA00A6">
        <w:rPr>
          <w:rFonts w:ascii="Times New Roman" w:hAnsi="Times New Roman"/>
          <w:sz w:val="24"/>
          <w:szCs w:val="24"/>
        </w:rPr>
        <w:t xml:space="preserve"> in the</w:t>
      </w:r>
      <w:r w:rsidR="00CA6529">
        <w:rPr>
          <w:rFonts w:ascii="Times New Roman" w:hAnsi="Times New Roman"/>
          <w:sz w:val="24"/>
          <w:szCs w:val="24"/>
        </w:rPr>
        <w:t xml:space="preserve"> </w:t>
      </w:r>
      <w:r w:rsidR="00C278EE">
        <w:rPr>
          <w:rFonts w:ascii="Times New Roman" w:hAnsi="Times New Roman"/>
          <w:sz w:val="24"/>
          <w:szCs w:val="24"/>
        </w:rPr>
        <w:t>inclu</w:t>
      </w:r>
      <w:r w:rsidR="00BF6150">
        <w:rPr>
          <w:rFonts w:ascii="Times New Roman" w:hAnsi="Times New Roman"/>
          <w:sz w:val="24"/>
          <w:szCs w:val="24"/>
        </w:rPr>
        <w:t>sion of</w:t>
      </w:r>
      <w:r w:rsidR="00C278EE">
        <w:rPr>
          <w:rFonts w:ascii="Times New Roman" w:hAnsi="Times New Roman"/>
          <w:sz w:val="24"/>
          <w:szCs w:val="24"/>
        </w:rPr>
        <w:t xml:space="preserve"> </w:t>
      </w:r>
      <w:r w:rsidR="00A31BB0">
        <w:rPr>
          <w:rFonts w:ascii="Times New Roman" w:hAnsi="Times New Roman"/>
          <w:sz w:val="24"/>
          <w:szCs w:val="24"/>
        </w:rPr>
        <w:t>the system around a young person</w:t>
      </w:r>
      <w:r w:rsidR="00315A46">
        <w:rPr>
          <w:rFonts w:ascii="Times New Roman" w:hAnsi="Times New Roman"/>
          <w:sz w:val="24"/>
          <w:szCs w:val="24"/>
        </w:rPr>
        <w:t>. With</w:t>
      </w:r>
      <w:r w:rsidR="00C56095">
        <w:rPr>
          <w:rFonts w:ascii="Times New Roman" w:hAnsi="Times New Roman"/>
          <w:sz w:val="24"/>
          <w:szCs w:val="24"/>
        </w:rPr>
        <w:t xml:space="preserve"> the</w:t>
      </w:r>
      <w:r w:rsidR="00315A46">
        <w:rPr>
          <w:rFonts w:ascii="Times New Roman" w:hAnsi="Times New Roman"/>
          <w:sz w:val="24"/>
          <w:szCs w:val="24"/>
        </w:rPr>
        <w:t xml:space="preserve"> limited</w:t>
      </w:r>
      <w:r w:rsidR="00C56095">
        <w:rPr>
          <w:rFonts w:ascii="Times New Roman" w:hAnsi="Times New Roman"/>
          <w:sz w:val="24"/>
          <w:szCs w:val="24"/>
        </w:rPr>
        <w:t xml:space="preserve"> and inconclusive</w:t>
      </w:r>
      <w:r w:rsidR="00315A46">
        <w:rPr>
          <w:rFonts w:ascii="Times New Roman" w:hAnsi="Times New Roman"/>
          <w:sz w:val="24"/>
          <w:szCs w:val="24"/>
        </w:rPr>
        <w:t xml:space="preserve"> </w:t>
      </w:r>
      <w:r w:rsidR="00C56095">
        <w:rPr>
          <w:rFonts w:ascii="Times New Roman" w:hAnsi="Times New Roman"/>
          <w:sz w:val="24"/>
          <w:szCs w:val="24"/>
        </w:rPr>
        <w:t xml:space="preserve">effectiveness of </w:t>
      </w:r>
      <w:r w:rsidR="00F860B6">
        <w:rPr>
          <w:rFonts w:ascii="Times New Roman" w:hAnsi="Times New Roman"/>
          <w:sz w:val="24"/>
          <w:szCs w:val="24"/>
        </w:rPr>
        <w:t xml:space="preserve">current psychological interventions, </w:t>
      </w:r>
      <w:r w:rsidR="008F38C2">
        <w:rPr>
          <w:rFonts w:ascii="Times New Roman" w:hAnsi="Times New Roman"/>
          <w:sz w:val="24"/>
          <w:szCs w:val="24"/>
        </w:rPr>
        <w:t xml:space="preserve">further exploration of psychological interventions </w:t>
      </w:r>
      <w:r w:rsidR="00687F9F">
        <w:rPr>
          <w:rFonts w:ascii="Times New Roman" w:hAnsi="Times New Roman"/>
          <w:sz w:val="24"/>
          <w:szCs w:val="24"/>
        </w:rPr>
        <w:t>is needed</w:t>
      </w:r>
      <w:r w:rsidR="002F4BC8">
        <w:rPr>
          <w:rFonts w:ascii="Times New Roman" w:hAnsi="Times New Roman"/>
          <w:sz w:val="24"/>
          <w:szCs w:val="24"/>
        </w:rPr>
        <w:t xml:space="preserve">. </w:t>
      </w:r>
      <w:r w:rsidR="0091341D">
        <w:rPr>
          <w:rFonts w:ascii="Times New Roman" w:hAnsi="Times New Roman"/>
          <w:sz w:val="24"/>
          <w:szCs w:val="24"/>
        </w:rPr>
        <w:t xml:space="preserve">Multisystemic </w:t>
      </w:r>
      <w:r w:rsidR="00D35AF3">
        <w:rPr>
          <w:rFonts w:ascii="Times New Roman" w:hAnsi="Times New Roman"/>
          <w:sz w:val="24"/>
          <w:szCs w:val="24"/>
        </w:rPr>
        <w:t>t</w:t>
      </w:r>
      <w:r w:rsidR="0091341D">
        <w:rPr>
          <w:rFonts w:ascii="Times New Roman" w:hAnsi="Times New Roman"/>
          <w:sz w:val="24"/>
          <w:szCs w:val="24"/>
        </w:rPr>
        <w:t xml:space="preserve">herapy is known as a successful therapy that supports young people who </w:t>
      </w:r>
      <w:r w:rsidR="00CF7FE8">
        <w:rPr>
          <w:rFonts w:ascii="Times New Roman" w:hAnsi="Times New Roman"/>
          <w:sz w:val="24"/>
          <w:szCs w:val="24"/>
        </w:rPr>
        <w:t xml:space="preserve">are at risk of not being in education, </w:t>
      </w:r>
      <w:r w:rsidR="00866496">
        <w:rPr>
          <w:rFonts w:ascii="Times New Roman" w:hAnsi="Times New Roman"/>
          <w:sz w:val="24"/>
          <w:szCs w:val="24"/>
        </w:rPr>
        <w:t>employment,</w:t>
      </w:r>
      <w:r w:rsidR="00CF7FE8">
        <w:rPr>
          <w:rFonts w:ascii="Times New Roman" w:hAnsi="Times New Roman"/>
          <w:sz w:val="24"/>
          <w:szCs w:val="24"/>
        </w:rPr>
        <w:t xml:space="preserve"> or training, however the role of multisystemic therapy and education has yet to be researched.</w:t>
      </w:r>
    </w:p>
    <w:p w14:paraId="73950A4D" w14:textId="310A207F" w:rsidR="007B1D73" w:rsidRPr="0042176E" w:rsidRDefault="00647E06" w:rsidP="003F0F8A">
      <w:pPr>
        <w:spacing w:line="480" w:lineRule="auto"/>
        <w:ind w:left="-113" w:firstLine="720"/>
        <w:rPr>
          <w:rFonts w:ascii="Times New Roman" w:hAnsi="Times New Roman"/>
          <w:sz w:val="24"/>
          <w:szCs w:val="24"/>
        </w:rPr>
      </w:pPr>
      <w:r>
        <w:rPr>
          <w:rFonts w:ascii="Times New Roman" w:hAnsi="Times New Roman"/>
          <w:sz w:val="24"/>
          <w:szCs w:val="24"/>
        </w:rPr>
        <w:t xml:space="preserve">The current study therefore aimed to explore </w:t>
      </w:r>
      <w:r w:rsidR="00AB7031">
        <w:rPr>
          <w:rFonts w:ascii="Times New Roman" w:hAnsi="Times New Roman"/>
          <w:sz w:val="24"/>
          <w:szCs w:val="24"/>
        </w:rPr>
        <w:t xml:space="preserve">how </w:t>
      </w:r>
      <w:r w:rsidR="00C4121D">
        <w:rPr>
          <w:rFonts w:ascii="Times New Roman" w:hAnsi="Times New Roman"/>
          <w:sz w:val="24"/>
          <w:szCs w:val="24"/>
        </w:rPr>
        <w:t>m</w:t>
      </w:r>
      <w:r w:rsidR="00AB7031">
        <w:rPr>
          <w:rFonts w:ascii="Times New Roman" w:hAnsi="Times New Roman"/>
          <w:sz w:val="24"/>
          <w:szCs w:val="24"/>
        </w:rPr>
        <w:t xml:space="preserve">ultisystemic </w:t>
      </w:r>
      <w:r w:rsidR="00C4121D">
        <w:rPr>
          <w:rFonts w:ascii="Times New Roman" w:hAnsi="Times New Roman"/>
          <w:sz w:val="24"/>
          <w:szCs w:val="24"/>
        </w:rPr>
        <w:t>t</w:t>
      </w:r>
      <w:r w:rsidR="00AB7031">
        <w:rPr>
          <w:rFonts w:ascii="Times New Roman" w:hAnsi="Times New Roman"/>
          <w:sz w:val="24"/>
          <w:szCs w:val="24"/>
        </w:rPr>
        <w:t>herapy</w:t>
      </w:r>
      <w:r w:rsidR="000C4785">
        <w:rPr>
          <w:rFonts w:ascii="Times New Roman" w:hAnsi="Times New Roman"/>
          <w:sz w:val="24"/>
          <w:szCs w:val="24"/>
        </w:rPr>
        <w:t xml:space="preserve"> </w:t>
      </w:r>
      <w:r w:rsidR="000D2FC9">
        <w:rPr>
          <w:rFonts w:ascii="Times New Roman" w:hAnsi="Times New Roman"/>
          <w:sz w:val="24"/>
          <w:szCs w:val="24"/>
        </w:rPr>
        <w:t xml:space="preserve">helps young people and their families when there are educational </w:t>
      </w:r>
      <w:r w:rsidR="00866496">
        <w:rPr>
          <w:rFonts w:ascii="Times New Roman" w:hAnsi="Times New Roman"/>
          <w:sz w:val="24"/>
          <w:szCs w:val="24"/>
        </w:rPr>
        <w:t>problem</w:t>
      </w:r>
      <w:r w:rsidR="000D2FC9">
        <w:rPr>
          <w:rFonts w:ascii="Times New Roman" w:hAnsi="Times New Roman"/>
          <w:sz w:val="24"/>
          <w:szCs w:val="24"/>
        </w:rPr>
        <w:t xml:space="preserve">s. </w:t>
      </w:r>
      <w:r w:rsidR="009E7987">
        <w:rPr>
          <w:rFonts w:ascii="Times New Roman" w:hAnsi="Times New Roman"/>
          <w:sz w:val="24"/>
          <w:szCs w:val="24"/>
        </w:rPr>
        <w:t xml:space="preserve">Fourteen </w:t>
      </w:r>
      <w:r w:rsidR="00221AA1">
        <w:rPr>
          <w:rFonts w:ascii="Times New Roman" w:hAnsi="Times New Roman"/>
          <w:sz w:val="24"/>
          <w:szCs w:val="24"/>
        </w:rPr>
        <w:t xml:space="preserve">interviews were completed with caregivers, </w:t>
      </w:r>
      <w:r w:rsidR="002F5774">
        <w:rPr>
          <w:rFonts w:ascii="Times New Roman" w:hAnsi="Times New Roman"/>
          <w:sz w:val="24"/>
          <w:szCs w:val="24"/>
        </w:rPr>
        <w:t xml:space="preserve">educational </w:t>
      </w:r>
      <w:r w:rsidR="00B13274">
        <w:rPr>
          <w:rFonts w:ascii="Times New Roman" w:hAnsi="Times New Roman"/>
          <w:sz w:val="24"/>
          <w:szCs w:val="24"/>
        </w:rPr>
        <w:t>professionals,</w:t>
      </w:r>
      <w:r w:rsidR="002F5774">
        <w:rPr>
          <w:rFonts w:ascii="Times New Roman" w:hAnsi="Times New Roman"/>
          <w:sz w:val="24"/>
          <w:szCs w:val="24"/>
        </w:rPr>
        <w:t xml:space="preserve"> and MST therapists, from three </w:t>
      </w:r>
      <w:r w:rsidR="00331E02">
        <w:rPr>
          <w:rFonts w:ascii="Times New Roman" w:hAnsi="Times New Roman"/>
          <w:sz w:val="24"/>
          <w:szCs w:val="24"/>
        </w:rPr>
        <w:t>UK multisystemic teams</w:t>
      </w:r>
      <w:r w:rsidR="002F5774">
        <w:rPr>
          <w:rFonts w:ascii="Times New Roman" w:hAnsi="Times New Roman"/>
          <w:sz w:val="24"/>
          <w:szCs w:val="24"/>
        </w:rPr>
        <w:t xml:space="preserve">. </w:t>
      </w:r>
      <w:r w:rsidR="00BB40A1">
        <w:rPr>
          <w:rFonts w:ascii="Times New Roman" w:hAnsi="Times New Roman"/>
          <w:sz w:val="24"/>
          <w:szCs w:val="24"/>
        </w:rPr>
        <w:t xml:space="preserve">Interviews were recorded, </w:t>
      </w:r>
      <w:r w:rsidR="00C4121D">
        <w:rPr>
          <w:rFonts w:ascii="Times New Roman" w:hAnsi="Times New Roman"/>
          <w:sz w:val="24"/>
          <w:szCs w:val="24"/>
        </w:rPr>
        <w:t>transcribed,</w:t>
      </w:r>
      <w:r w:rsidR="00BB40A1">
        <w:rPr>
          <w:rFonts w:ascii="Times New Roman" w:hAnsi="Times New Roman"/>
          <w:sz w:val="24"/>
          <w:szCs w:val="24"/>
        </w:rPr>
        <w:t xml:space="preserve"> and then </w:t>
      </w:r>
      <w:r w:rsidR="007B1D73">
        <w:rPr>
          <w:rFonts w:ascii="Times New Roman" w:hAnsi="Times New Roman"/>
          <w:sz w:val="24"/>
          <w:szCs w:val="24"/>
        </w:rPr>
        <w:t>analysed</w:t>
      </w:r>
      <w:r w:rsidR="00BB40A1">
        <w:rPr>
          <w:rFonts w:ascii="Times New Roman" w:hAnsi="Times New Roman"/>
          <w:sz w:val="24"/>
          <w:szCs w:val="24"/>
        </w:rPr>
        <w:t xml:space="preserve">. </w:t>
      </w:r>
      <w:r w:rsidR="00B13274">
        <w:rPr>
          <w:rFonts w:ascii="Times New Roman" w:hAnsi="Times New Roman"/>
          <w:sz w:val="24"/>
          <w:szCs w:val="24"/>
        </w:rPr>
        <w:t xml:space="preserve">From the </w:t>
      </w:r>
      <w:r w:rsidR="00EB41FF">
        <w:rPr>
          <w:rFonts w:ascii="Times New Roman" w:hAnsi="Times New Roman"/>
          <w:sz w:val="24"/>
          <w:szCs w:val="24"/>
        </w:rPr>
        <w:t xml:space="preserve">analysis six categories and </w:t>
      </w:r>
      <w:r w:rsidR="002024D0">
        <w:rPr>
          <w:rFonts w:ascii="Times New Roman" w:hAnsi="Times New Roman"/>
          <w:sz w:val="24"/>
          <w:szCs w:val="24"/>
        </w:rPr>
        <w:t>thirteen</w:t>
      </w:r>
      <w:r w:rsidR="00EB41FF">
        <w:rPr>
          <w:rFonts w:ascii="Times New Roman" w:hAnsi="Times New Roman"/>
          <w:sz w:val="24"/>
          <w:szCs w:val="24"/>
        </w:rPr>
        <w:t xml:space="preserve"> subcategories</w:t>
      </w:r>
      <w:r w:rsidR="00B13274" w:rsidRPr="00B13274">
        <w:rPr>
          <w:rFonts w:ascii="Times New Roman" w:hAnsi="Times New Roman"/>
          <w:sz w:val="24"/>
          <w:szCs w:val="24"/>
        </w:rPr>
        <w:t xml:space="preserve"> </w:t>
      </w:r>
      <w:r w:rsidR="00B13274">
        <w:rPr>
          <w:rFonts w:ascii="Times New Roman" w:hAnsi="Times New Roman"/>
          <w:sz w:val="24"/>
          <w:szCs w:val="24"/>
        </w:rPr>
        <w:t>were constructed, and a</w:t>
      </w:r>
      <w:r w:rsidR="003940A2">
        <w:rPr>
          <w:rFonts w:ascii="Times New Roman" w:hAnsi="Times New Roman"/>
          <w:sz w:val="24"/>
          <w:szCs w:val="24"/>
        </w:rPr>
        <w:t xml:space="preserve"> diagrammatic model </w:t>
      </w:r>
      <w:r w:rsidR="00B13274">
        <w:rPr>
          <w:rFonts w:ascii="Times New Roman" w:hAnsi="Times New Roman"/>
          <w:sz w:val="24"/>
          <w:szCs w:val="24"/>
        </w:rPr>
        <w:t xml:space="preserve">was produced </w:t>
      </w:r>
      <w:r w:rsidR="003940A2">
        <w:rPr>
          <w:rFonts w:ascii="Times New Roman" w:hAnsi="Times New Roman"/>
          <w:sz w:val="24"/>
          <w:szCs w:val="24"/>
        </w:rPr>
        <w:t>to show how</w:t>
      </w:r>
      <w:r w:rsidR="00CA22BA">
        <w:rPr>
          <w:rFonts w:ascii="Times New Roman" w:hAnsi="Times New Roman"/>
          <w:sz w:val="24"/>
          <w:szCs w:val="24"/>
        </w:rPr>
        <w:t xml:space="preserve"> these categories relate to one another</w:t>
      </w:r>
      <w:r w:rsidR="003940A2">
        <w:rPr>
          <w:rFonts w:ascii="Times New Roman" w:hAnsi="Times New Roman"/>
          <w:sz w:val="24"/>
          <w:szCs w:val="24"/>
        </w:rPr>
        <w:t>.</w:t>
      </w:r>
      <w:r w:rsidR="00CA22BA">
        <w:rPr>
          <w:rFonts w:ascii="Times New Roman" w:hAnsi="Times New Roman"/>
          <w:sz w:val="24"/>
          <w:szCs w:val="24"/>
        </w:rPr>
        <w:t xml:space="preserve"> </w:t>
      </w:r>
    </w:p>
    <w:p w14:paraId="4C25F6A5" w14:textId="77777777" w:rsidR="00D13699" w:rsidRDefault="00D13699" w:rsidP="003F0F8A">
      <w:pPr>
        <w:spacing w:line="480" w:lineRule="auto"/>
        <w:ind w:left="-113" w:firstLine="720"/>
        <w:rPr>
          <w:rFonts w:ascii="Times New Roman" w:hAnsi="Times New Roman"/>
          <w:i/>
          <w:iCs/>
          <w:sz w:val="24"/>
          <w:szCs w:val="24"/>
        </w:rPr>
      </w:pPr>
    </w:p>
    <w:p w14:paraId="40100C1A" w14:textId="2B49E013" w:rsidR="00CA22BA" w:rsidRPr="002268F4" w:rsidRDefault="00CA22BA" w:rsidP="00045871">
      <w:pPr>
        <w:pStyle w:val="Heading4"/>
      </w:pPr>
      <w:r w:rsidRPr="002268F4">
        <w:t>Findings and conclusions</w:t>
      </w:r>
      <w:r w:rsidR="00130029" w:rsidRPr="002268F4">
        <w:t xml:space="preserve"> of the empirical paper</w:t>
      </w:r>
    </w:p>
    <w:p w14:paraId="11EB52C4" w14:textId="2AD7932B" w:rsidR="005158C2" w:rsidRPr="00D13699" w:rsidRDefault="005158C2" w:rsidP="003F0F8A">
      <w:pPr>
        <w:spacing w:line="480" w:lineRule="auto"/>
        <w:ind w:left="-113" w:firstLine="720"/>
        <w:rPr>
          <w:rFonts w:ascii="Times New Roman" w:hAnsi="Times New Roman"/>
          <w:sz w:val="24"/>
          <w:szCs w:val="24"/>
        </w:rPr>
      </w:pPr>
      <w:r w:rsidRPr="00D13699">
        <w:rPr>
          <w:rFonts w:ascii="Times New Roman" w:hAnsi="Times New Roman"/>
          <w:sz w:val="24"/>
          <w:szCs w:val="24"/>
        </w:rPr>
        <w:t xml:space="preserve">Participants shared that the first role of </w:t>
      </w:r>
      <w:r w:rsidR="0072003A" w:rsidRPr="00D13699">
        <w:rPr>
          <w:rFonts w:ascii="Times New Roman" w:hAnsi="Times New Roman"/>
          <w:sz w:val="24"/>
          <w:szCs w:val="24"/>
        </w:rPr>
        <w:t>m</w:t>
      </w:r>
      <w:r w:rsidRPr="00D13699">
        <w:rPr>
          <w:rFonts w:ascii="Times New Roman" w:hAnsi="Times New Roman"/>
          <w:sz w:val="24"/>
          <w:szCs w:val="24"/>
        </w:rPr>
        <w:t xml:space="preserve">ultisystemic </w:t>
      </w:r>
      <w:r w:rsidR="0072003A" w:rsidRPr="00D13699">
        <w:rPr>
          <w:rFonts w:ascii="Times New Roman" w:hAnsi="Times New Roman"/>
          <w:sz w:val="24"/>
          <w:szCs w:val="24"/>
        </w:rPr>
        <w:t>t</w:t>
      </w:r>
      <w:r w:rsidRPr="00D13699">
        <w:rPr>
          <w:rFonts w:ascii="Times New Roman" w:hAnsi="Times New Roman"/>
          <w:sz w:val="24"/>
          <w:szCs w:val="24"/>
        </w:rPr>
        <w:t xml:space="preserve">herapy </w:t>
      </w:r>
      <w:r w:rsidR="008F1ED2" w:rsidRPr="00D13699">
        <w:rPr>
          <w:rFonts w:ascii="Times New Roman" w:hAnsi="Times New Roman"/>
          <w:sz w:val="24"/>
          <w:szCs w:val="24"/>
        </w:rPr>
        <w:t>is the therapist understand</w:t>
      </w:r>
      <w:r w:rsidR="008F5D83" w:rsidRPr="00D13699">
        <w:rPr>
          <w:rFonts w:ascii="Times New Roman" w:hAnsi="Times New Roman"/>
          <w:sz w:val="24"/>
          <w:szCs w:val="24"/>
        </w:rPr>
        <w:t>ing</w:t>
      </w:r>
      <w:r w:rsidR="008F1ED2" w:rsidRPr="00D13699">
        <w:rPr>
          <w:rFonts w:ascii="Times New Roman" w:hAnsi="Times New Roman"/>
          <w:sz w:val="24"/>
          <w:szCs w:val="24"/>
        </w:rPr>
        <w:t xml:space="preserve"> the factors contributing to the educational problems. This included </w:t>
      </w:r>
      <w:r w:rsidR="001E4908" w:rsidRPr="00D13699">
        <w:rPr>
          <w:rFonts w:ascii="Times New Roman" w:hAnsi="Times New Roman"/>
          <w:sz w:val="24"/>
          <w:szCs w:val="24"/>
        </w:rPr>
        <w:t>the</w:t>
      </w:r>
      <w:r w:rsidR="008F1ED2" w:rsidRPr="00D13699">
        <w:rPr>
          <w:rFonts w:ascii="Times New Roman" w:hAnsi="Times New Roman"/>
          <w:sz w:val="24"/>
          <w:szCs w:val="24"/>
        </w:rPr>
        <w:t xml:space="preserve"> understanding of difficult</w:t>
      </w:r>
      <w:r w:rsidR="001E4908" w:rsidRPr="00D13699">
        <w:rPr>
          <w:rFonts w:ascii="Times New Roman" w:hAnsi="Times New Roman"/>
          <w:sz w:val="24"/>
          <w:szCs w:val="24"/>
        </w:rPr>
        <w:t>ies</w:t>
      </w:r>
      <w:r w:rsidR="008F1ED2" w:rsidRPr="00D13699">
        <w:rPr>
          <w:rFonts w:ascii="Times New Roman" w:hAnsi="Times New Roman"/>
          <w:sz w:val="24"/>
          <w:szCs w:val="24"/>
        </w:rPr>
        <w:t xml:space="preserve"> from the </w:t>
      </w:r>
      <w:r w:rsidR="00BD0F5E" w:rsidRPr="00D13699">
        <w:rPr>
          <w:rFonts w:ascii="Times New Roman" w:hAnsi="Times New Roman"/>
          <w:sz w:val="24"/>
          <w:szCs w:val="24"/>
        </w:rPr>
        <w:t>family and the professionals involved, and then introduc</w:t>
      </w:r>
      <w:r w:rsidR="001E4908" w:rsidRPr="00D13699">
        <w:rPr>
          <w:rFonts w:ascii="Times New Roman" w:hAnsi="Times New Roman"/>
          <w:sz w:val="24"/>
          <w:szCs w:val="24"/>
        </w:rPr>
        <w:t>ing</w:t>
      </w:r>
      <w:r w:rsidR="00BD0F5E" w:rsidRPr="00D13699">
        <w:rPr>
          <w:rFonts w:ascii="Times New Roman" w:hAnsi="Times New Roman"/>
          <w:sz w:val="24"/>
          <w:szCs w:val="24"/>
        </w:rPr>
        <w:t xml:space="preserve"> </w:t>
      </w:r>
      <w:r w:rsidR="00687F9F">
        <w:rPr>
          <w:rFonts w:ascii="Times New Roman" w:hAnsi="Times New Roman"/>
          <w:sz w:val="24"/>
          <w:szCs w:val="24"/>
        </w:rPr>
        <w:t xml:space="preserve">the </w:t>
      </w:r>
      <w:r w:rsidR="008373F7" w:rsidRPr="00D13699">
        <w:rPr>
          <w:rFonts w:ascii="Times New Roman" w:hAnsi="Times New Roman"/>
          <w:sz w:val="24"/>
          <w:szCs w:val="24"/>
        </w:rPr>
        <w:t xml:space="preserve">understanding </w:t>
      </w:r>
      <w:r w:rsidR="00687F9F">
        <w:rPr>
          <w:rFonts w:ascii="Times New Roman" w:hAnsi="Times New Roman"/>
          <w:sz w:val="24"/>
          <w:szCs w:val="24"/>
        </w:rPr>
        <w:t xml:space="preserve">of </w:t>
      </w:r>
      <w:r w:rsidR="002C2A07" w:rsidRPr="00D13699">
        <w:rPr>
          <w:rFonts w:ascii="Times New Roman" w:hAnsi="Times New Roman"/>
          <w:sz w:val="24"/>
          <w:szCs w:val="24"/>
        </w:rPr>
        <w:t>how these</w:t>
      </w:r>
      <w:r w:rsidR="00687F9F">
        <w:rPr>
          <w:rFonts w:ascii="Times New Roman" w:hAnsi="Times New Roman"/>
          <w:sz w:val="24"/>
          <w:szCs w:val="24"/>
        </w:rPr>
        <w:t xml:space="preserve"> may</w:t>
      </w:r>
      <w:r w:rsidR="002C2A07" w:rsidRPr="00D13699">
        <w:rPr>
          <w:rFonts w:ascii="Times New Roman" w:hAnsi="Times New Roman"/>
          <w:sz w:val="24"/>
          <w:szCs w:val="24"/>
        </w:rPr>
        <w:t xml:space="preserve"> relate to one another.</w:t>
      </w:r>
    </w:p>
    <w:p w14:paraId="0F33025E" w14:textId="25A1367D" w:rsidR="00CB4642" w:rsidRPr="00D13699" w:rsidRDefault="00F2472A" w:rsidP="003F0F8A">
      <w:pPr>
        <w:spacing w:line="480" w:lineRule="auto"/>
        <w:ind w:left="-113" w:firstLine="720"/>
        <w:rPr>
          <w:rFonts w:ascii="Times New Roman" w:hAnsi="Times New Roman"/>
          <w:sz w:val="24"/>
          <w:szCs w:val="24"/>
        </w:rPr>
      </w:pPr>
      <w:r w:rsidRPr="00D13699">
        <w:rPr>
          <w:rFonts w:ascii="Times New Roman" w:hAnsi="Times New Roman"/>
          <w:sz w:val="24"/>
          <w:szCs w:val="24"/>
        </w:rPr>
        <w:lastRenderedPageBreak/>
        <w:t>At</w:t>
      </w:r>
      <w:r w:rsidR="00CB4642" w:rsidRPr="00D13699">
        <w:rPr>
          <w:rFonts w:ascii="Times New Roman" w:hAnsi="Times New Roman"/>
          <w:sz w:val="24"/>
          <w:szCs w:val="24"/>
        </w:rPr>
        <w:t xml:space="preserve"> the same time as developing </w:t>
      </w:r>
      <w:r w:rsidR="002C2A07" w:rsidRPr="00D13699">
        <w:rPr>
          <w:rFonts w:ascii="Times New Roman" w:hAnsi="Times New Roman"/>
          <w:sz w:val="24"/>
          <w:szCs w:val="24"/>
        </w:rPr>
        <w:t>that</w:t>
      </w:r>
      <w:r w:rsidR="00CB4642" w:rsidRPr="00D13699">
        <w:rPr>
          <w:rFonts w:ascii="Times New Roman" w:hAnsi="Times New Roman"/>
          <w:sz w:val="24"/>
          <w:szCs w:val="24"/>
        </w:rPr>
        <w:t xml:space="preserve"> understanding</w:t>
      </w:r>
      <w:r w:rsidR="002C2A07" w:rsidRPr="00D13699">
        <w:rPr>
          <w:rFonts w:ascii="Times New Roman" w:hAnsi="Times New Roman"/>
          <w:sz w:val="24"/>
          <w:szCs w:val="24"/>
        </w:rPr>
        <w:t xml:space="preserve">, </w:t>
      </w:r>
      <w:r w:rsidR="00CB4642" w:rsidRPr="00D13699">
        <w:rPr>
          <w:rFonts w:ascii="Times New Roman" w:hAnsi="Times New Roman"/>
          <w:sz w:val="24"/>
          <w:szCs w:val="24"/>
        </w:rPr>
        <w:t xml:space="preserve">it was acknowledged that the </w:t>
      </w:r>
      <w:r w:rsidR="005A0EFC" w:rsidRPr="00D13699">
        <w:rPr>
          <w:rFonts w:ascii="Times New Roman" w:hAnsi="Times New Roman"/>
          <w:sz w:val="24"/>
          <w:szCs w:val="24"/>
        </w:rPr>
        <w:t>therapist’s</w:t>
      </w:r>
      <w:r w:rsidR="00CB4642" w:rsidRPr="00D13699">
        <w:rPr>
          <w:rFonts w:ascii="Times New Roman" w:hAnsi="Times New Roman"/>
          <w:sz w:val="24"/>
          <w:szCs w:val="24"/>
        </w:rPr>
        <w:t xml:space="preserve"> role was to build and align the system, </w:t>
      </w:r>
      <w:r w:rsidR="00AC2B0A" w:rsidRPr="00D13699">
        <w:rPr>
          <w:rFonts w:ascii="Times New Roman" w:hAnsi="Times New Roman"/>
          <w:sz w:val="24"/>
          <w:szCs w:val="24"/>
        </w:rPr>
        <w:t xml:space="preserve">by building relationships, breaking down the culture of blame, identifying strengths in the system, connecting and instilling hope in the value of education and working towards a shared goal. </w:t>
      </w:r>
    </w:p>
    <w:p w14:paraId="252CA729" w14:textId="2408EDE7" w:rsidR="007F6147" w:rsidRPr="00D13699" w:rsidRDefault="009144C5" w:rsidP="003F0F8A">
      <w:pPr>
        <w:spacing w:line="480" w:lineRule="auto"/>
        <w:ind w:left="-113" w:firstLine="720"/>
        <w:rPr>
          <w:rFonts w:ascii="Times New Roman" w:hAnsi="Times New Roman"/>
          <w:sz w:val="24"/>
          <w:szCs w:val="24"/>
        </w:rPr>
      </w:pPr>
      <w:r w:rsidRPr="00D13699">
        <w:rPr>
          <w:rFonts w:ascii="Times New Roman" w:hAnsi="Times New Roman"/>
          <w:sz w:val="24"/>
          <w:szCs w:val="24"/>
        </w:rPr>
        <w:t>A third category constructed was the importance of working on home relationships</w:t>
      </w:r>
      <w:r w:rsidR="00520D8A" w:rsidRPr="00D13699">
        <w:rPr>
          <w:rFonts w:ascii="Times New Roman" w:hAnsi="Times New Roman"/>
          <w:sz w:val="24"/>
          <w:szCs w:val="24"/>
        </w:rPr>
        <w:t>. C</w:t>
      </w:r>
      <w:r w:rsidRPr="00D13699">
        <w:rPr>
          <w:rFonts w:ascii="Times New Roman" w:hAnsi="Times New Roman"/>
          <w:sz w:val="24"/>
          <w:szCs w:val="24"/>
        </w:rPr>
        <w:t xml:space="preserve">aregivers spoke of </w:t>
      </w:r>
      <w:r w:rsidR="00D53AC6" w:rsidRPr="00D13699">
        <w:rPr>
          <w:rFonts w:ascii="Times New Roman" w:hAnsi="Times New Roman"/>
          <w:sz w:val="24"/>
          <w:szCs w:val="24"/>
        </w:rPr>
        <w:t>therapists creating a safe space for them to reflect to think about relationships and communication at home.</w:t>
      </w:r>
      <w:r w:rsidR="00D13699" w:rsidRPr="00D13699">
        <w:rPr>
          <w:rFonts w:ascii="Times New Roman" w:hAnsi="Times New Roman"/>
          <w:sz w:val="24"/>
          <w:szCs w:val="24"/>
        </w:rPr>
        <w:t xml:space="preserve"> </w:t>
      </w:r>
      <w:r w:rsidR="007208F0" w:rsidRPr="00D13699">
        <w:rPr>
          <w:rFonts w:ascii="Times New Roman" w:hAnsi="Times New Roman"/>
          <w:sz w:val="24"/>
          <w:szCs w:val="24"/>
        </w:rPr>
        <w:t xml:space="preserve">The fourth category </w:t>
      </w:r>
      <w:r w:rsidR="001250A2" w:rsidRPr="00D13699">
        <w:rPr>
          <w:rFonts w:ascii="Times New Roman" w:hAnsi="Times New Roman"/>
          <w:sz w:val="24"/>
          <w:szCs w:val="24"/>
        </w:rPr>
        <w:t xml:space="preserve">described the flexibility of the </w:t>
      </w:r>
      <w:r w:rsidR="00D35AF3">
        <w:rPr>
          <w:rFonts w:ascii="Times New Roman" w:hAnsi="Times New Roman"/>
          <w:sz w:val="24"/>
          <w:szCs w:val="24"/>
        </w:rPr>
        <w:t>multisystemic therapy</w:t>
      </w:r>
      <w:r w:rsidR="00D35AF3" w:rsidRPr="00D13699">
        <w:rPr>
          <w:rFonts w:ascii="Times New Roman" w:hAnsi="Times New Roman"/>
          <w:sz w:val="24"/>
          <w:szCs w:val="24"/>
        </w:rPr>
        <w:t xml:space="preserve"> </w:t>
      </w:r>
      <w:r w:rsidR="001250A2" w:rsidRPr="00D13699">
        <w:rPr>
          <w:rFonts w:ascii="Times New Roman" w:hAnsi="Times New Roman"/>
          <w:sz w:val="24"/>
          <w:szCs w:val="24"/>
        </w:rPr>
        <w:t>model</w:t>
      </w:r>
      <w:r w:rsidR="00A33322" w:rsidRPr="00D13699">
        <w:rPr>
          <w:rFonts w:ascii="Times New Roman" w:hAnsi="Times New Roman"/>
          <w:sz w:val="24"/>
          <w:szCs w:val="24"/>
        </w:rPr>
        <w:t xml:space="preserve">, </w:t>
      </w:r>
      <w:r w:rsidR="00F4771E" w:rsidRPr="00D13699">
        <w:rPr>
          <w:rFonts w:ascii="Times New Roman" w:hAnsi="Times New Roman"/>
          <w:sz w:val="24"/>
          <w:szCs w:val="24"/>
        </w:rPr>
        <w:t xml:space="preserve">with </w:t>
      </w:r>
      <w:r w:rsidR="00EA1940" w:rsidRPr="00D13699">
        <w:rPr>
          <w:rFonts w:ascii="Times New Roman" w:hAnsi="Times New Roman"/>
          <w:sz w:val="24"/>
          <w:szCs w:val="24"/>
        </w:rPr>
        <w:t xml:space="preserve">creating and completing </w:t>
      </w:r>
      <w:r w:rsidR="007F6147" w:rsidRPr="00D13699">
        <w:rPr>
          <w:rFonts w:ascii="Times New Roman" w:hAnsi="Times New Roman"/>
          <w:sz w:val="24"/>
          <w:szCs w:val="24"/>
        </w:rPr>
        <w:t xml:space="preserve">interventions </w:t>
      </w:r>
      <w:r w:rsidR="00235120" w:rsidRPr="00D13699">
        <w:rPr>
          <w:rFonts w:ascii="Times New Roman" w:hAnsi="Times New Roman"/>
          <w:sz w:val="24"/>
          <w:szCs w:val="24"/>
        </w:rPr>
        <w:t>for</w:t>
      </w:r>
      <w:r w:rsidR="007F6147" w:rsidRPr="00D13699">
        <w:rPr>
          <w:rFonts w:ascii="Times New Roman" w:hAnsi="Times New Roman"/>
          <w:sz w:val="24"/>
          <w:szCs w:val="24"/>
        </w:rPr>
        <w:t xml:space="preserve"> the family and the</w:t>
      </w:r>
      <w:r w:rsidR="00235120" w:rsidRPr="00D13699">
        <w:rPr>
          <w:rFonts w:ascii="Times New Roman" w:hAnsi="Times New Roman"/>
          <w:sz w:val="24"/>
          <w:szCs w:val="24"/>
        </w:rPr>
        <w:t xml:space="preserve"> understood</w:t>
      </w:r>
      <w:r w:rsidR="007F6147" w:rsidRPr="00D13699">
        <w:rPr>
          <w:rFonts w:ascii="Times New Roman" w:hAnsi="Times New Roman"/>
          <w:sz w:val="24"/>
          <w:szCs w:val="24"/>
        </w:rPr>
        <w:t xml:space="preserve"> barriers of the system.</w:t>
      </w:r>
      <w:r w:rsidR="00D13699" w:rsidRPr="00D13699">
        <w:rPr>
          <w:rFonts w:ascii="Times New Roman" w:hAnsi="Times New Roman"/>
          <w:sz w:val="24"/>
          <w:szCs w:val="24"/>
        </w:rPr>
        <w:t xml:space="preserve"> </w:t>
      </w:r>
      <w:r w:rsidR="008B6F85" w:rsidRPr="00D13699">
        <w:rPr>
          <w:rFonts w:ascii="Times New Roman" w:hAnsi="Times New Roman"/>
          <w:sz w:val="24"/>
          <w:szCs w:val="24"/>
        </w:rPr>
        <w:t>The fifth category identified</w:t>
      </w:r>
      <w:r w:rsidR="001040B7" w:rsidRPr="00D13699">
        <w:rPr>
          <w:rFonts w:ascii="Times New Roman" w:hAnsi="Times New Roman"/>
          <w:sz w:val="24"/>
          <w:szCs w:val="24"/>
        </w:rPr>
        <w:t xml:space="preserve"> increasing </w:t>
      </w:r>
      <w:r w:rsidR="002E361B" w:rsidRPr="00D13699">
        <w:rPr>
          <w:rFonts w:ascii="Times New Roman" w:hAnsi="Times New Roman"/>
          <w:sz w:val="24"/>
          <w:szCs w:val="24"/>
        </w:rPr>
        <w:t xml:space="preserve">the </w:t>
      </w:r>
      <w:r w:rsidR="001040B7" w:rsidRPr="00D13699">
        <w:rPr>
          <w:rFonts w:ascii="Times New Roman" w:hAnsi="Times New Roman"/>
          <w:sz w:val="24"/>
          <w:szCs w:val="24"/>
        </w:rPr>
        <w:t xml:space="preserve">responsibility of the system throughout </w:t>
      </w:r>
      <w:r w:rsidR="00D35AF3">
        <w:rPr>
          <w:rFonts w:ascii="Times New Roman" w:hAnsi="Times New Roman"/>
          <w:sz w:val="24"/>
          <w:szCs w:val="24"/>
        </w:rPr>
        <w:t>multisystemic therapy</w:t>
      </w:r>
      <w:r w:rsidR="001040B7" w:rsidRPr="00D13699">
        <w:rPr>
          <w:rFonts w:ascii="Times New Roman" w:hAnsi="Times New Roman"/>
          <w:sz w:val="24"/>
          <w:szCs w:val="24"/>
        </w:rPr>
        <w:t xml:space="preserve">. </w:t>
      </w:r>
      <w:r w:rsidR="008B6F85" w:rsidRPr="00D13699">
        <w:rPr>
          <w:rFonts w:ascii="Times New Roman" w:hAnsi="Times New Roman"/>
          <w:sz w:val="24"/>
          <w:szCs w:val="24"/>
        </w:rPr>
        <w:t xml:space="preserve"> </w:t>
      </w:r>
    </w:p>
    <w:p w14:paraId="422CE8E2" w14:textId="7F042055" w:rsidR="00705A46" w:rsidRPr="00D13699" w:rsidRDefault="00705A46" w:rsidP="003F0F8A">
      <w:pPr>
        <w:spacing w:line="480" w:lineRule="auto"/>
        <w:ind w:left="-113" w:firstLine="720"/>
        <w:rPr>
          <w:rFonts w:ascii="Times New Roman" w:hAnsi="Times New Roman"/>
          <w:sz w:val="24"/>
          <w:szCs w:val="24"/>
        </w:rPr>
      </w:pPr>
      <w:r w:rsidRPr="00D13699">
        <w:rPr>
          <w:rFonts w:ascii="Times New Roman" w:hAnsi="Times New Roman"/>
          <w:sz w:val="24"/>
          <w:szCs w:val="24"/>
        </w:rPr>
        <w:t xml:space="preserve">The final </w:t>
      </w:r>
      <w:r w:rsidR="002E361B" w:rsidRPr="00D13699">
        <w:rPr>
          <w:rFonts w:ascii="Times New Roman" w:hAnsi="Times New Roman"/>
          <w:sz w:val="24"/>
          <w:szCs w:val="24"/>
        </w:rPr>
        <w:t xml:space="preserve">constructed </w:t>
      </w:r>
      <w:r w:rsidRPr="00D13699">
        <w:rPr>
          <w:rFonts w:ascii="Times New Roman" w:hAnsi="Times New Roman"/>
          <w:sz w:val="24"/>
          <w:szCs w:val="24"/>
        </w:rPr>
        <w:t xml:space="preserve">category was the legacy of </w:t>
      </w:r>
      <w:r w:rsidR="00866496">
        <w:rPr>
          <w:rFonts w:ascii="Times New Roman" w:hAnsi="Times New Roman"/>
          <w:sz w:val="24"/>
          <w:szCs w:val="24"/>
        </w:rPr>
        <w:t>multisystemic therapy</w:t>
      </w:r>
      <w:r w:rsidRPr="00D13699">
        <w:rPr>
          <w:rFonts w:ascii="Times New Roman" w:hAnsi="Times New Roman"/>
          <w:sz w:val="24"/>
          <w:szCs w:val="24"/>
        </w:rPr>
        <w:t xml:space="preserve">, which incorporated empowering the system to support and sustain </w:t>
      </w:r>
      <w:r w:rsidR="00866496">
        <w:rPr>
          <w:rFonts w:ascii="Times New Roman" w:hAnsi="Times New Roman"/>
          <w:sz w:val="24"/>
          <w:szCs w:val="24"/>
        </w:rPr>
        <w:t xml:space="preserve">the </w:t>
      </w:r>
      <w:r w:rsidRPr="00D13699">
        <w:rPr>
          <w:rFonts w:ascii="Times New Roman" w:hAnsi="Times New Roman"/>
          <w:sz w:val="24"/>
          <w:szCs w:val="24"/>
        </w:rPr>
        <w:t>changes</w:t>
      </w:r>
      <w:r w:rsidR="00866496">
        <w:rPr>
          <w:rFonts w:ascii="Times New Roman" w:hAnsi="Times New Roman"/>
          <w:sz w:val="24"/>
          <w:szCs w:val="24"/>
        </w:rPr>
        <w:t xml:space="preserve"> made</w:t>
      </w:r>
      <w:r w:rsidRPr="00D13699">
        <w:rPr>
          <w:rFonts w:ascii="Times New Roman" w:hAnsi="Times New Roman"/>
          <w:sz w:val="24"/>
          <w:szCs w:val="24"/>
        </w:rPr>
        <w:t xml:space="preserve">, </w:t>
      </w:r>
      <w:r w:rsidR="00D4793C" w:rsidRPr="00D13699">
        <w:rPr>
          <w:rFonts w:ascii="Times New Roman" w:hAnsi="Times New Roman"/>
          <w:sz w:val="24"/>
          <w:szCs w:val="24"/>
        </w:rPr>
        <w:t xml:space="preserve">the continuous use of </w:t>
      </w:r>
      <w:r w:rsidR="00866496">
        <w:rPr>
          <w:rFonts w:ascii="Times New Roman" w:hAnsi="Times New Roman"/>
          <w:sz w:val="24"/>
          <w:szCs w:val="24"/>
        </w:rPr>
        <w:t>multisystemic therapy</w:t>
      </w:r>
      <w:r w:rsidR="00D4793C" w:rsidRPr="00D13699">
        <w:rPr>
          <w:rFonts w:ascii="Times New Roman" w:hAnsi="Times New Roman"/>
          <w:sz w:val="24"/>
          <w:szCs w:val="24"/>
        </w:rPr>
        <w:t xml:space="preserve"> interventions after therapy has ended and the importance of interdisciplinary learning experiences between </w:t>
      </w:r>
      <w:r w:rsidR="00866496">
        <w:rPr>
          <w:rFonts w:ascii="Times New Roman" w:hAnsi="Times New Roman"/>
          <w:sz w:val="24"/>
          <w:szCs w:val="24"/>
        </w:rPr>
        <w:t>multisystemic therapy</w:t>
      </w:r>
      <w:r w:rsidR="00866496" w:rsidRPr="00D13699">
        <w:rPr>
          <w:rFonts w:ascii="Times New Roman" w:hAnsi="Times New Roman"/>
          <w:sz w:val="24"/>
          <w:szCs w:val="24"/>
        </w:rPr>
        <w:t xml:space="preserve"> </w:t>
      </w:r>
      <w:r w:rsidR="00D4793C" w:rsidRPr="00D13699">
        <w:rPr>
          <w:rFonts w:ascii="Times New Roman" w:hAnsi="Times New Roman"/>
          <w:sz w:val="24"/>
          <w:szCs w:val="24"/>
        </w:rPr>
        <w:t xml:space="preserve">and educational professionals. </w:t>
      </w:r>
    </w:p>
    <w:p w14:paraId="331B0003" w14:textId="3F296D7E" w:rsidR="00C35E07" w:rsidRPr="00A07A13" w:rsidRDefault="00C35E07" w:rsidP="003F0F8A">
      <w:pPr>
        <w:spacing w:line="480" w:lineRule="auto"/>
        <w:ind w:left="-113" w:firstLine="720"/>
        <w:rPr>
          <w:rFonts w:ascii="Times New Roman" w:hAnsi="Times New Roman"/>
          <w:sz w:val="24"/>
          <w:szCs w:val="24"/>
        </w:rPr>
      </w:pPr>
      <w:r w:rsidRPr="00A07A13">
        <w:rPr>
          <w:rFonts w:ascii="Times New Roman" w:hAnsi="Times New Roman"/>
          <w:sz w:val="24"/>
          <w:szCs w:val="24"/>
        </w:rPr>
        <w:t xml:space="preserve">This research </w:t>
      </w:r>
      <w:r w:rsidR="001B5C3E">
        <w:rPr>
          <w:rFonts w:ascii="Times New Roman" w:hAnsi="Times New Roman"/>
          <w:sz w:val="24"/>
          <w:szCs w:val="24"/>
        </w:rPr>
        <w:t xml:space="preserve">hoped to </w:t>
      </w:r>
      <w:r w:rsidRPr="00A07A13">
        <w:rPr>
          <w:rFonts w:ascii="Times New Roman" w:hAnsi="Times New Roman"/>
          <w:sz w:val="24"/>
          <w:szCs w:val="24"/>
        </w:rPr>
        <w:t xml:space="preserve">explore how </w:t>
      </w:r>
      <w:r w:rsidR="00321FEE">
        <w:rPr>
          <w:rFonts w:ascii="Times New Roman" w:hAnsi="Times New Roman"/>
          <w:sz w:val="24"/>
          <w:szCs w:val="24"/>
        </w:rPr>
        <w:t>multisystemic therapy a</w:t>
      </w:r>
      <w:r w:rsidRPr="00A07A13">
        <w:rPr>
          <w:rFonts w:ascii="Times New Roman" w:hAnsi="Times New Roman"/>
          <w:sz w:val="24"/>
          <w:szCs w:val="24"/>
        </w:rPr>
        <w:t>ddresse</w:t>
      </w:r>
      <w:r w:rsidR="00321FEE">
        <w:rPr>
          <w:rFonts w:ascii="Times New Roman" w:hAnsi="Times New Roman"/>
          <w:sz w:val="24"/>
          <w:szCs w:val="24"/>
        </w:rPr>
        <w:t>s</w:t>
      </w:r>
      <w:r w:rsidRPr="00A07A13">
        <w:rPr>
          <w:rFonts w:ascii="Times New Roman" w:hAnsi="Times New Roman"/>
          <w:sz w:val="24"/>
          <w:szCs w:val="24"/>
        </w:rPr>
        <w:t xml:space="preserve"> educational concerns</w:t>
      </w:r>
      <w:r w:rsidR="001B5C3E">
        <w:rPr>
          <w:rFonts w:ascii="Times New Roman" w:hAnsi="Times New Roman"/>
          <w:sz w:val="24"/>
          <w:szCs w:val="24"/>
        </w:rPr>
        <w:t xml:space="preserve">. It has </w:t>
      </w:r>
      <w:r w:rsidRPr="00A07A13">
        <w:rPr>
          <w:rFonts w:ascii="Times New Roman" w:hAnsi="Times New Roman"/>
          <w:sz w:val="24"/>
          <w:szCs w:val="24"/>
        </w:rPr>
        <w:t xml:space="preserve">contributed the first model of </w:t>
      </w:r>
      <w:r w:rsidR="00E26846">
        <w:rPr>
          <w:rFonts w:ascii="Times New Roman" w:hAnsi="Times New Roman"/>
          <w:sz w:val="24"/>
          <w:szCs w:val="24"/>
        </w:rPr>
        <w:t>multisystemic therapy</w:t>
      </w:r>
      <w:r w:rsidR="00A07A13">
        <w:rPr>
          <w:rFonts w:ascii="Times New Roman" w:hAnsi="Times New Roman"/>
          <w:sz w:val="24"/>
          <w:szCs w:val="24"/>
        </w:rPr>
        <w:t xml:space="preserve"> </w:t>
      </w:r>
      <w:r w:rsidR="00DF0055">
        <w:rPr>
          <w:rFonts w:ascii="Times New Roman" w:hAnsi="Times New Roman"/>
          <w:sz w:val="24"/>
          <w:szCs w:val="24"/>
        </w:rPr>
        <w:t xml:space="preserve">and </w:t>
      </w:r>
      <w:r w:rsidR="00D7501E">
        <w:rPr>
          <w:rFonts w:ascii="Times New Roman" w:hAnsi="Times New Roman"/>
          <w:sz w:val="24"/>
          <w:szCs w:val="24"/>
        </w:rPr>
        <w:t>education</w:t>
      </w:r>
      <w:r w:rsidR="001B5C3E">
        <w:rPr>
          <w:rFonts w:ascii="Times New Roman" w:hAnsi="Times New Roman"/>
          <w:sz w:val="24"/>
          <w:szCs w:val="24"/>
        </w:rPr>
        <w:t>, which describes the</w:t>
      </w:r>
      <w:r w:rsidRPr="00A07A13">
        <w:rPr>
          <w:rFonts w:ascii="Times New Roman" w:hAnsi="Times New Roman"/>
          <w:sz w:val="24"/>
          <w:szCs w:val="24"/>
        </w:rPr>
        <w:t xml:space="preserve"> current process of </w:t>
      </w:r>
      <w:r w:rsidR="00E26846">
        <w:rPr>
          <w:rFonts w:ascii="Times New Roman" w:hAnsi="Times New Roman"/>
          <w:sz w:val="24"/>
          <w:szCs w:val="24"/>
        </w:rPr>
        <w:t>multisystemic therapy</w:t>
      </w:r>
      <w:r w:rsidRPr="00A07A13">
        <w:rPr>
          <w:rFonts w:ascii="Times New Roman" w:hAnsi="Times New Roman"/>
          <w:sz w:val="24"/>
          <w:szCs w:val="24"/>
        </w:rPr>
        <w:t xml:space="preserve"> which attends to the multiple </w:t>
      </w:r>
      <w:r w:rsidR="005C3D0E">
        <w:rPr>
          <w:rFonts w:ascii="Times New Roman" w:hAnsi="Times New Roman"/>
          <w:sz w:val="24"/>
          <w:szCs w:val="24"/>
        </w:rPr>
        <w:t xml:space="preserve">parts of the </w:t>
      </w:r>
      <w:r w:rsidRPr="00A07A13">
        <w:rPr>
          <w:rFonts w:ascii="Times New Roman" w:hAnsi="Times New Roman"/>
          <w:sz w:val="24"/>
          <w:szCs w:val="24"/>
        </w:rPr>
        <w:t>system</w:t>
      </w:r>
      <w:r w:rsidR="005C3D0E">
        <w:rPr>
          <w:rFonts w:ascii="Times New Roman" w:hAnsi="Times New Roman"/>
          <w:sz w:val="24"/>
          <w:szCs w:val="24"/>
        </w:rPr>
        <w:t xml:space="preserve"> around a young person,</w:t>
      </w:r>
      <w:r w:rsidRPr="00A07A13">
        <w:rPr>
          <w:rFonts w:ascii="Times New Roman" w:hAnsi="Times New Roman"/>
          <w:sz w:val="24"/>
          <w:szCs w:val="24"/>
        </w:rPr>
        <w:t xml:space="preserve"> that have influence in the reduction of educational concerns. </w:t>
      </w:r>
      <w:r w:rsidR="005C3D0E">
        <w:rPr>
          <w:rFonts w:ascii="Times New Roman" w:hAnsi="Times New Roman"/>
          <w:sz w:val="24"/>
          <w:szCs w:val="24"/>
        </w:rPr>
        <w:t xml:space="preserve">The </w:t>
      </w:r>
      <w:r w:rsidRPr="00A07A13">
        <w:rPr>
          <w:rFonts w:ascii="Times New Roman" w:hAnsi="Times New Roman"/>
          <w:sz w:val="24"/>
          <w:szCs w:val="24"/>
        </w:rPr>
        <w:t>model aligns with theor</w:t>
      </w:r>
      <w:r w:rsidR="005C3D0E">
        <w:rPr>
          <w:rFonts w:ascii="Times New Roman" w:hAnsi="Times New Roman"/>
          <w:sz w:val="24"/>
          <w:szCs w:val="24"/>
        </w:rPr>
        <w:t>ies underlying multisystemic therapy</w:t>
      </w:r>
      <w:r w:rsidRPr="00A07A13">
        <w:rPr>
          <w:rFonts w:ascii="Times New Roman" w:hAnsi="Times New Roman"/>
          <w:sz w:val="24"/>
          <w:szCs w:val="24"/>
        </w:rPr>
        <w:t xml:space="preserve"> </w:t>
      </w:r>
      <w:r w:rsidR="00DF0055">
        <w:rPr>
          <w:rFonts w:ascii="Times New Roman" w:hAnsi="Times New Roman"/>
          <w:sz w:val="24"/>
          <w:szCs w:val="24"/>
        </w:rPr>
        <w:t>and</w:t>
      </w:r>
      <w:r w:rsidRPr="00A07A13">
        <w:rPr>
          <w:rFonts w:ascii="Times New Roman" w:hAnsi="Times New Roman"/>
          <w:sz w:val="24"/>
          <w:szCs w:val="24"/>
        </w:rPr>
        <w:t xml:space="preserve"> </w:t>
      </w:r>
      <w:r w:rsidR="00612121">
        <w:rPr>
          <w:rFonts w:ascii="Times New Roman" w:hAnsi="Times New Roman"/>
          <w:sz w:val="24"/>
          <w:szCs w:val="24"/>
        </w:rPr>
        <w:t xml:space="preserve">multisystemic therapies </w:t>
      </w:r>
      <w:r w:rsidRPr="00A07A13">
        <w:rPr>
          <w:rFonts w:ascii="Times New Roman" w:hAnsi="Times New Roman"/>
          <w:sz w:val="24"/>
          <w:szCs w:val="24"/>
        </w:rPr>
        <w:t>core principles</w:t>
      </w:r>
      <w:r w:rsidR="000A17A9">
        <w:rPr>
          <w:rFonts w:ascii="Times New Roman" w:hAnsi="Times New Roman"/>
          <w:sz w:val="24"/>
          <w:szCs w:val="24"/>
        </w:rPr>
        <w:t xml:space="preserve">, as well as </w:t>
      </w:r>
      <w:r w:rsidR="00235120">
        <w:rPr>
          <w:rFonts w:ascii="Times New Roman" w:hAnsi="Times New Roman"/>
          <w:sz w:val="24"/>
          <w:szCs w:val="24"/>
        </w:rPr>
        <w:t xml:space="preserve">identifying </w:t>
      </w:r>
      <w:r w:rsidR="000A17A9">
        <w:rPr>
          <w:rFonts w:ascii="Times New Roman" w:hAnsi="Times New Roman"/>
          <w:sz w:val="24"/>
          <w:szCs w:val="24"/>
        </w:rPr>
        <w:t>new</w:t>
      </w:r>
      <w:r w:rsidR="00235120">
        <w:rPr>
          <w:rFonts w:ascii="Times New Roman" w:hAnsi="Times New Roman"/>
          <w:sz w:val="24"/>
          <w:szCs w:val="24"/>
        </w:rPr>
        <w:t xml:space="preserve"> </w:t>
      </w:r>
      <w:r w:rsidR="005359D7">
        <w:rPr>
          <w:rFonts w:ascii="Times New Roman" w:hAnsi="Times New Roman"/>
          <w:sz w:val="24"/>
          <w:szCs w:val="24"/>
        </w:rPr>
        <w:t>components when working with educational concerns</w:t>
      </w:r>
      <w:r w:rsidRPr="00A07A13">
        <w:rPr>
          <w:rFonts w:ascii="Times New Roman" w:hAnsi="Times New Roman"/>
          <w:sz w:val="24"/>
          <w:szCs w:val="24"/>
        </w:rPr>
        <w:t xml:space="preserve">. These findings offer a first step in understanding the role of </w:t>
      </w:r>
      <w:r w:rsidR="00E26846">
        <w:rPr>
          <w:rFonts w:ascii="Times New Roman" w:hAnsi="Times New Roman"/>
          <w:sz w:val="24"/>
          <w:szCs w:val="24"/>
        </w:rPr>
        <w:t>multisystemic therapy</w:t>
      </w:r>
      <w:r w:rsidRPr="00A07A13">
        <w:rPr>
          <w:rFonts w:ascii="Times New Roman" w:hAnsi="Times New Roman"/>
          <w:sz w:val="24"/>
          <w:szCs w:val="24"/>
        </w:rPr>
        <w:t xml:space="preserve"> in the reduction of educational concerns, that can be built upon</w:t>
      </w:r>
      <w:r w:rsidR="00D7501E">
        <w:rPr>
          <w:rFonts w:ascii="Times New Roman" w:hAnsi="Times New Roman"/>
          <w:sz w:val="24"/>
          <w:szCs w:val="24"/>
        </w:rPr>
        <w:t xml:space="preserve"> by further research. </w:t>
      </w:r>
      <w:r w:rsidRPr="00A07A13">
        <w:rPr>
          <w:rFonts w:ascii="Times New Roman" w:hAnsi="Times New Roman"/>
          <w:sz w:val="24"/>
          <w:szCs w:val="24"/>
        </w:rPr>
        <w:t xml:space="preserve"> </w:t>
      </w:r>
    </w:p>
    <w:p w14:paraId="7FB30811" w14:textId="77777777" w:rsidR="00817260" w:rsidRDefault="00817260" w:rsidP="003F0F8A">
      <w:pPr>
        <w:spacing w:line="480" w:lineRule="auto"/>
        <w:ind w:left="-113" w:firstLine="720"/>
        <w:rPr>
          <w:rFonts w:ascii="Times New Roman" w:hAnsi="Times New Roman" w:cs="Times New Roman"/>
          <w:sz w:val="28"/>
          <w:szCs w:val="28"/>
        </w:rPr>
      </w:pPr>
    </w:p>
    <w:p w14:paraId="562E9D97" w14:textId="77777777" w:rsidR="00990B0D" w:rsidRDefault="00990B0D" w:rsidP="003F0F8A">
      <w:pPr>
        <w:spacing w:line="480" w:lineRule="auto"/>
        <w:ind w:left="-113" w:firstLine="720"/>
        <w:rPr>
          <w:rFonts w:ascii="Times New Roman" w:hAnsi="Times New Roman" w:cs="Times New Roman"/>
          <w:sz w:val="28"/>
          <w:szCs w:val="28"/>
        </w:rPr>
      </w:pPr>
    </w:p>
    <w:p w14:paraId="74698128" w14:textId="77777777" w:rsidR="00990B0D" w:rsidRDefault="00990B0D" w:rsidP="003F0F8A">
      <w:pPr>
        <w:spacing w:line="480" w:lineRule="auto"/>
        <w:ind w:left="-113" w:firstLine="720"/>
        <w:rPr>
          <w:rFonts w:ascii="Times New Roman" w:hAnsi="Times New Roman" w:cs="Times New Roman"/>
          <w:sz w:val="28"/>
          <w:szCs w:val="28"/>
        </w:rPr>
      </w:pPr>
    </w:p>
    <w:p w14:paraId="4E29BDC8" w14:textId="77777777" w:rsidR="00990B0D" w:rsidRDefault="00990B0D" w:rsidP="003F0F8A">
      <w:pPr>
        <w:spacing w:line="480" w:lineRule="auto"/>
        <w:ind w:left="-113" w:firstLine="720"/>
        <w:rPr>
          <w:rFonts w:ascii="Times New Roman" w:hAnsi="Times New Roman" w:cs="Times New Roman"/>
          <w:sz w:val="28"/>
          <w:szCs w:val="28"/>
        </w:rPr>
      </w:pPr>
    </w:p>
    <w:p w14:paraId="42AD2061" w14:textId="77777777" w:rsidR="00990B0D" w:rsidRDefault="00990B0D" w:rsidP="003F0F8A">
      <w:pPr>
        <w:spacing w:line="480" w:lineRule="auto"/>
        <w:ind w:left="-113" w:firstLine="720"/>
        <w:rPr>
          <w:rFonts w:ascii="Times New Roman" w:hAnsi="Times New Roman" w:cs="Times New Roman"/>
          <w:sz w:val="28"/>
          <w:szCs w:val="28"/>
        </w:rPr>
      </w:pPr>
    </w:p>
    <w:p w14:paraId="119BACE9" w14:textId="77777777" w:rsidR="00990B0D" w:rsidRDefault="00990B0D" w:rsidP="003F0F8A">
      <w:pPr>
        <w:spacing w:line="480" w:lineRule="auto"/>
        <w:ind w:left="-113" w:firstLine="720"/>
        <w:rPr>
          <w:rFonts w:ascii="Times New Roman" w:hAnsi="Times New Roman" w:cs="Times New Roman"/>
          <w:sz w:val="28"/>
          <w:szCs w:val="28"/>
        </w:rPr>
      </w:pPr>
    </w:p>
    <w:p w14:paraId="54D4F1EF" w14:textId="693C2F8A" w:rsidR="00341AE7" w:rsidRPr="00045871" w:rsidRDefault="00341AE7" w:rsidP="00045871">
      <w:pPr>
        <w:pStyle w:val="Heading1"/>
        <w:rPr>
          <w:sz w:val="28"/>
          <w:szCs w:val="28"/>
        </w:rPr>
      </w:pPr>
      <w:bookmarkStart w:id="3" w:name="_Toc113197046"/>
      <w:r w:rsidRPr="00045871">
        <w:rPr>
          <w:sz w:val="28"/>
          <w:szCs w:val="28"/>
        </w:rPr>
        <w:t>Chapter 1: Systematic Review</w:t>
      </w:r>
      <w:bookmarkEnd w:id="3"/>
    </w:p>
    <w:p w14:paraId="2188AC18" w14:textId="77777777" w:rsidR="00C43258" w:rsidRPr="00045871" w:rsidRDefault="00C43258" w:rsidP="00045871">
      <w:pPr>
        <w:pStyle w:val="Heading1"/>
        <w:rPr>
          <w:sz w:val="28"/>
          <w:szCs w:val="28"/>
        </w:rPr>
      </w:pPr>
      <w:bookmarkStart w:id="4" w:name="_Toc113197047"/>
      <w:r w:rsidRPr="00045871">
        <w:rPr>
          <w:sz w:val="28"/>
          <w:szCs w:val="28"/>
        </w:rPr>
        <w:t>A systematic review of psychological interventions aimed to improve school attendance amongst young people</w:t>
      </w:r>
      <w:bookmarkEnd w:id="4"/>
    </w:p>
    <w:p w14:paraId="072B0BC3" w14:textId="77777777" w:rsidR="00325C6A" w:rsidRDefault="00325C6A" w:rsidP="003F0F8A">
      <w:pPr>
        <w:spacing w:line="480" w:lineRule="auto"/>
        <w:ind w:left="-113" w:firstLine="720"/>
        <w:rPr>
          <w:rFonts w:ascii="Times New Roman" w:hAnsi="Times New Roman" w:cs="Times New Roman"/>
          <w:sz w:val="28"/>
          <w:szCs w:val="28"/>
        </w:rPr>
      </w:pPr>
    </w:p>
    <w:p w14:paraId="51A8EF29" w14:textId="6D36FFE4" w:rsidR="005A141E" w:rsidRDefault="005A141E" w:rsidP="003F0F8A">
      <w:pPr>
        <w:spacing w:line="480" w:lineRule="auto"/>
        <w:ind w:left="-113" w:firstLine="720"/>
        <w:rPr>
          <w:rFonts w:ascii="Times New Roman" w:hAnsi="Times New Roman" w:cs="Times New Roman"/>
          <w:sz w:val="28"/>
          <w:szCs w:val="28"/>
        </w:rPr>
      </w:pPr>
      <w:r>
        <w:rPr>
          <w:rFonts w:ascii="Times New Roman" w:hAnsi="Times New Roman" w:cs="Times New Roman"/>
          <w:sz w:val="28"/>
          <w:szCs w:val="28"/>
        </w:rPr>
        <w:br w:type="page"/>
      </w:r>
    </w:p>
    <w:p w14:paraId="2505BCB4" w14:textId="1C0F0EF1" w:rsidR="007C49DE" w:rsidRPr="00DE5C5F" w:rsidRDefault="007C49DE" w:rsidP="00DE5C5F">
      <w:pPr>
        <w:pStyle w:val="Heading2"/>
      </w:pPr>
      <w:bookmarkStart w:id="5" w:name="_Toc113197048"/>
      <w:r w:rsidRPr="00DE5C5F">
        <w:lastRenderedPageBreak/>
        <w:t>Abstract</w:t>
      </w:r>
      <w:bookmarkEnd w:id="5"/>
    </w:p>
    <w:p w14:paraId="2978209F" w14:textId="28124347" w:rsidR="000A4DA8" w:rsidRPr="007064A8" w:rsidRDefault="0029233A" w:rsidP="003F0F8A">
      <w:pPr>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 xml:space="preserve">School </w:t>
      </w:r>
      <w:r w:rsidR="00FF5A86">
        <w:rPr>
          <w:rFonts w:ascii="Times New Roman" w:hAnsi="Times New Roman" w:cs="Times New Roman"/>
          <w:sz w:val="24"/>
          <w:szCs w:val="24"/>
        </w:rPr>
        <w:t xml:space="preserve">plays an important role in a </w:t>
      </w:r>
      <w:r w:rsidR="002557A0">
        <w:rPr>
          <w:rFonts w:ascii="Times New Roman" w:hAnsi="Times New Roman" w:cs="Times New Roman"/>
          <w:sz w:val="24"/>
          <w:szCs w:val="24"/>
        </w:rPr>
        <w:t xml:space="preserve">young </w:t>
      </w:r>
      <w:r w:rsidR="004B4BB8">
        <w:rPr>
          <w:rFonts w:ascii="Times New Roman" w:hAnsi="Times New Roman" w:cs="Times New Roman"/>
          <w:sz w:val="24"/>
          <w:szCs w:val="24"/>
        </w:rPr>
        <w:t>person’s</w:t>
      </w:r>
      <w:r w:rsidR="00FF5A86">
        <w:rPr>
          <w:rFonts w:ascii="Times New Roman" w:hAnsi="Times New Roman" w:cs="Times New Roman"/>
          <w:sz w:val="24"/>
          <w:szCs w:val="24"/>
        </w:rPr>
        <w:t xml:space="preserve"> social, </w:t>
      </w:r>
      <w:proofErr w:type="gramStart"/>
      <w:r w:rsidR="00FF5A86">
        <w:rPr>
          <w:rFonts w:ascii="Times New Roman" w:hAnsi="Times New Roman" w:cs="Times New Roman"/>
          <w:sz w:val="24"/>
          <w:szCs w:val="24"/>
        </w:rPr>
        <w:t>academic</w:t>
      </w:r>
      <w:proofErr w:type="gramEnd"/>
      <w:r w:rsidR="00FF5A86">
        <w:rPr>
          <w:rFonts w:ascii="Times New Roman" w:hAnsi="Times New Roman" w:cs="Times New Roman"/>
          <w:sz w:val="24"/>
          <w:szCs w:val="24"/>
        </w:rPr>
        <w:t xml:space="preserve"> and emotion</w:t>
      </w:r>
      <w:r w:rsidR="004B4BB8">
        <w:rPr>
          <w:rFonts w:ascii="Times New Roman" w:hAnsi="Times New Roman" w:cs="Times New Roman"/>
          <w:sz w:val="24"/>
          <w:szCs w:val="24"/>
        </w:rPr>
        <w:t>al</w:t>
      </w:r>
      <w:r w:rsidR="00FF5A86">
        <w:rPr>
          <w:rFonts w:ascii="Times New Roman" w:hAnsi="Times New Roman" w:cs="Times New Roman"/>
          <w:sz w:val="24"/>
          <w:szCs w:val="24"/>
        </w:rPr>
        <w:t xml:space="preserve"> development</w:t>
      </w:r>
      <w:r w:rsidR="00185ABA">
        <w:rPr>
          <w:rFonts w:ascii="Times New Roman" w:hAnsi="Times New Roman" w:cs="Times New Roman"/>
          <w:sz w:val="24"/>
          <w:szCs w:val="24"/>
        </w:rPr>
        <w:t xml:space="preserve">. </w:t>
      </w:r>
      <w:r w:rsidR="0062201C">
        <w:rPr>
          <w:rFonts w:ascii="Times New Roman" w:hAnsi="Times New Roman" w:cs="Times New Roman"/>
          <w:sz w:val="24"/>
          <w:szCs w:val="24"/>
        </w:rPr>
        <w:t>When</w:t>
      </w:r>
      <w:r w:rsidR="00185ABA">
        <w:rPr>
          <w:rFonts w:ascii="Times New Roman" w:hAnsi="Times New Roman" w:cs="Times New Roman"/>
          <w:sz w:val="24"/>
          <w:szCs w:val="24"/>
        </w:rPr>
        <w:t xml:space="preserve"> there are difficulties in attending school, there are both </w:t>
      </w:r>
      <w:r w:rsidR="000E2077">
        <w:rPr>
          <w:rFonts w:ascii="Times New Roman" w:hAnsi="Times New Roman" w:cs="Times New Roman"/>
          <w:sz w:val="24"/>
          <w:szCs w:val="24"/>
        </w:rPr>
        <w:t>short and long-term</w:t>
      </w:r>
      <w:r w:rsidR="00185ABA">
        <w:rPr>
          <w:rFonts w:ascii="Times New Roman" w:hAnsi="Times New Roman" w:cs="Times New Roman"/>
          <w:sz w:val="24"/>
          <w:szCs w:val="24"/>
        </w:rPr>
        <w:t xml:space="preserve"> </w:t>
      </w:r>
      <w:r>
        <w:rPr>
          <w:rFonts w:ascii="Times New Roman" w:hAnsi="Times New Roman" w:cs="Times New Roman"/>
          <w:sz w:val="24"/>
          <w:szCs w:val="24"/>
        </w:rPr>
        <w:t>implications</w:t>
      </w:r>
      <w:r w:rsidR="00025D89">
        <w:rPr>
          <w:rFonts w:ascii="Times New Roman" w:hAnsi="Times New Roman" w:cs="Times New Roman"/>
          <w:sz w:val="24"/>
          <w:szCs w:val="24"/>
        </w:rPr>
        <w:t xml:space="preserve">, such as </w:t>
      </w:r>
      <w:r w:rsidR="00D476AF">
        <w:rPr>
          <w:rFonts w:ascii="Times New Roman" w:hAnsi="Times New Roman" w:cs="Times New Roman"/>
          <w:sz w:val="24"/>
          <w:szCs w:val="24"/>
        </w:rPr>
        <w:t xml:space="preserve">falling behind at school and being more likely to have </w:t>
      </w:r>
      <w:r w:rsidR="00D35AF3">
        <w:rPr>
          <w:rFonts w:ascii="Times New Roman" w:hAnsi="Times New Roman" w:cs="Times New Roman"/>
          <w:sz w:val="24"/>
          <w:szCs w:val="24"/>
        </w:rPr>
        <w:t xml:space="preserve">employment difficulties, </w:t>
      </w:r>
      <w:r w:rsidR="00D476AF">
        <w:rPr>
          <w:rFonts w:ascii="Times New Roman" w:hAnsi="Times New Roman" w:cs="Times New Roman"/>
          <w:sz w:val="24"/>
          <w:szCs w:val="24"/>
        </w:rPr>
        <w:t>mental health difficulties, and more contact with forensic services</w:t>
      </w:r>
      <w:r w:rsidR="00FD6DB9">
        <w:rPr>
          <w:rFonts w:ascii="Times New Roman" w:hAnsi="Times New Roman" w:cs="Times New Roman"/>
          <w:sz w:val="24"/>
          <w:szCs w:val="24"/>
        </w:rPr>
        <w:t>.</w:t>
      </w:r>
      <w:r w:rsidR="00185ABA">
        <w:rPr>
          <w:rFonts w:ascii="Times New Roman" w:hAnsi="Times New Roman" w:cs="Times New Roman"/>
          <w:sz w:val="24"/>
          <w:szCs w:val="24"/>
        </w:rPr>
        <w:t xml:space="preserve"> </w:t>
      </w:r>
      <w:r w:rsidR="00613382">
        <w:rPr>
          <w:rFonts w:ascii="Times New Roman" w:hAnsi="Times New Roman" w:cs="Times New Roman"/>
          <w:sz w:val="24"/>
          <w:szCs w:val="24"/>
        </w:rPr>
        <w:t>With the</w:t>
      </w:r>
      <w:r w:rsidR="00FD6DB9">
        <w:rPr>
          <w:rFonts w:ascii="Times New Roman" w:hAnsi="Times New Roman" w:cs="Times New Roman"/>
          <w:sz w:val="24"/>
          <w:szCs w:val="24"/>
        </w:rPr>
        <w:t xml:space="preserve"> potential</w:t>
      </w:r>
      <w:r w:rsidR="00613382">
        <w:rPr>
          <w:rFonts w:ascii="Times New Roman" w:hAnsi="Times New Roman" w:cs="Times New Roman"/>
          <w:sz w:val="24"/>
          <w:szCs w:val="24"/>
        </w:rPr>
        <w:t xml:space="preserve"> </w:t>
      </w:r>
      <w:r w:rsidR="00FA6C55">
        <w:rPr>
          <w:rFonts w:ascii="Times New Roman" w:hAnsi="Times New Roman" w:cs="Times New Roman"/>
          <w:sz w:val="24"/>
          <w:szCs w:val="24"/>
        </w:rPr>
        <w:t>impacts of school refusal</w:t>
      </w:r>
      <w:r w:rsidR="00FD6DB9">
        <w:rPr>
          <w:rFonts w:ascii="Times New Roman" w:hAnsi="Times New Roman" w:cs="Times New Roman"/>
          <w:sz w:val="24"/>
          <w:szCs w:val="24"/>
        </w:rPr>
        <w:t xml:space="preserve"> in mind</w:t>
      </w:r>
      <w:r w:rsidR="00FA6C55">
        <w:rPr>
          <w:rFonts w:ascii="Times New Roman" w:hAnsi="Times New Roman" w:cs="Times New Roman"/>
          <w:sz w:val="24"/>
          <w:szCs w:val="24"/>
        </w:rPr>
        <w:t xml:space="preserve">, much research to date has looked to explore effective interventions </w:t>
      </w:r>
      <w:r w:rsidR="00E07A2E">
        <w:rPr>
          <w:rFonts w:ascii="Times New Roman" w:hAnsi="Times New Roman" w:cs="Times New Roman"/>
          <w:sz w:val="24"/>
          <w:szCs w:val="24"/>
        </w:rPr>
        <w:t xml:space="preserve">to </w:t>
      </w:r>
      <w:r w:rsidR="0062201C">
        <w:rPr>
          <w:rFonts w:ascii="Times New Roman" w:hAnsi="Times New Roman" w:cs="Times New Roman"/>
          <w:sz w:val="24"/>
          <w:szCs w:val="24"/>
        </w:rPr>
        <w:t>increase</w:t>
      </w:r>
      <w:r w:rsidR="00E07A2E">
        <w:rPr>
          <w:rFonts w:ascii="Times New Roman" w:hAnsi="Times New Roman" w:cs="Times New Roman"/>
          <w:sz w:val="24"/>
          <w:szCs w:val="24"/>
        </w:rPr>
        <w:t xml:space="preserve"> school attendance. The aim of this review was to summarize the available evidence of the effectiveness of psychological interventions </w:t>
      </w:r>
      <w:r w:rsidR="00FB028B">
        <w:rPr>
          <w:rFonts w:ascii="Times New Roman" w:hAnsi="Times New Roman" w:cs="Times New Roman"/>
          <w:sz w:val="24"/>
          <w:szCs w:val="24"/>
        </w:rPr>
        <w:t>in increasing</w:t>
      </w:r>
      <w:r w:rsidR="003B063F">
        <w:rPr>
          <w:rFonts w:ascii="Times New Roman" w:hAnsi="Times New Roman" w:cs="Times New Roman"/>
          <w:sz w:val="24"/>
          <w:szCs w:val="24"/>
        </w:rPr>
        <w:t xml:space="preserve"> school </w:t>
      </w:r>
      <w:r w:rsidR="00CF3F01">
        <w:rPr>
          <w:rFonts w:ascii="Times New Roman" w:hAnsi="Times New Roman" w:cs="Times New Roman"/>
          <w:sz w:val="24"/>
          <w:szCs w:val="24"/>
        </w:rPr>
        <w:t>attendance</w:t>
      </w:r>
      <w:r w:rsidR="003B063F">
        <w:rPr>
          <w:rFonts w:ascii="Times New Roman" w:hAnsi="Times New Roman" w:cs="Times New Roman"/>
          <w:sz w:val="24"/>
          <w:szCs w:val="24"/>
        </w:rPr>
        <w:t>. A systematic literature search was conducted using PubMed, Medline, PsycINFO and Web of Science</w:t>
      </w:r>
      <w:r w:rsidR="00FB028B">
        <w:rPr>
          <w:rFonts w:ascii="Times New Roman" w:hAnsi="Times New Roman" w:cs="Times New Roman"/>
          <w:sz w:val="24"/>
          <w:szCs w:val="24"/>
        </w:rPr>
        <w:t>. F</w:t>
      </w:r>
      <w:r w:rsidR="006E6D58">
        <w:rPr>
          <w:rFonts w:ascii="Times New Roman" w:hAnsi="Times New Roman" w:cs="Times New Roman"/>
          <w:sz w:val="24"/>
          <w:szCs w:val="24"/>
        </w:rPr>
        <w:t xml:space="preserve">urther grey literature searches were completed to include unpublished studies. A narrative synthesis approach was adopted. In total, </w:t>
      </w:r>
      <w:r w:rsidR="00D938FD">
        <w:rPr>
          <w:rFonts w:ascii="Times New Roman" w:hAnsi="Times New Roman" w:cs="Times New Roman"/>
          <w:sz w:val="24"/>
          <w:szCs w:val="24"/>
        </w:rPr>
        <w:t xml:space="preserve">12 </w:t>
      </w:r>
      <w:r w:rsidR="000E2077">
        <w:rPr>
          <w:rFonts w:ascii="Times New Roman" w:hAnsi="Times New Roman" w:cs="Times New Roman"/>
          <w:sz w:val="24"/>
          <w:szCs w:val="24"/>
        </w:rPr>
        <w:t>studies</w:t>
      </w:r>
      <w:r w:rsidR="003F1D59">
        <w:rPr>
          <w:rFonts w:ascii="Times New Roman" w:hAnsi="Times New Roman" w:cs="Times New Roman"/>
          <w:sz w:val="24"/>
          <w:szCs w:val="24"/>
        </w:rPr>
        <w:t xml:space="preserve"> were selected for inclusion. Data w</w:t>
      </w:r>
      <w:r w:rsidR="0038367C">
        <w:rPr>
          <w:rFonts w:ascii="Times New Roman" w:hAnsi="Times New Roman" w:cs="Times New Roman"/>
          <w:sz w:val="24"/>
          <w:szCs w:val="24"/>
        </w:rPr>
        <w:t>ere</w:t>
      </w:r>
      <w:r w:rsidR="003F1D59">
        <w:rPr>
          <w:rFonts w:ascii="Times New Roman" w:hAnsi="Times New Roman" w:cs="Times New Roman"/>
          <w:sz w:val="24"/>
          <w:szCs w:val="24"/>
        </w:rPr>
        <w:t xml:space="preserve"> grouped into three</w:t>
      </w:r>
      <w:r w:rsidR="000E2077">
        <w:rPr>
          <w:rFonts w:ascii="Times New Roman" w:hAnsi="Times New Roman" w:cs="Times New Roman"/>
          <w:sz w:val="24"/>
          <w:szCs w:val="24"/>
        </w:rPr>
        <w:t xml:space="preserve"> themes: </w:t>
      </w:r>
      <w:r w:rsidR="005F5D8C">
        <w:rPr>
          <w:rFonts w:ascii="Times New Roman" w:hAnsi="Times New Roman" w:cs="Times New Roman"/>
          <w:sz w:val="24"/>
          <w:szCs w:val="24"/>
        </w:rPr>
        <w:t>participant characteristics,</w:t>
      </w:r>
      <w:r w:rsidR="003F1D59">
        <w:rPr>
          <w:rFonts w:ascii="Times New Roman" w:hAnsi="Times New Roman" w:cs="Times New Roman"/>
          <w:sz w:val="24"/>
          <w:szCs w:val="24"/>
        </w:rPr>
        <w:t xml:space="preserve"> psychological </w:t>
      </w:r>
      <w:r w:rsidR="00D35AF3">
        <w:rPr>
          <w:rFonts w:ascii="Times New Roman" w:hAnsi="Times New Roman" w:cs="Times New Roman"/>
          <w:sz w:val="24"/>
          <w:szCs w:val="24"/>
        </w:rPr>
        <w:t>modalities,</w:t>
      </w:r>
      <w:r w:rsidR="005F5D8C">
        <w:rPr>
          <w:rFonts w:ascii="Times New Roman" w:hAnsi="Times New Roman" w:cs="Times New Roman"/>
          <w:sz w:val="24"/>
          <w:szCs w:val="24"/>
        </w:rPr>
        <w:t xml:space="preserve"> and effectiveness. In comparison to previous reviews, this review found more variability in psychological modalities with five being identified: cognitive behavioural therapy, </w:t>
      </w:r>
      <w:r w:rsidR="00F72F82">
        <w:rPr>
          <w:rFonts w:ascii="Times New Roman" w:hAnsi="Times New Roman" w:cs="Times New Roman"/>
          <w:sz w:val="24"/>
          <w:szCs w:val="24"/>
        </w:rPr>
        <w:t>whole school</w:t>
      </w:r>
      <w:r w:rsidR="000849F9">
        <w:rPr>
          <w:rFonts w:ascii="Times New Roman" w:hAnsi="Times New Roman" w:cs="Times New Roman"/>
          <w:sz w:val="24"/>
          <w:szCs w:val="24"/>
        </w:rPr>
        <w:t xml:space="preserve"> interventions, </w:t>
      </w:r>
      <w:r w:rsidR="004B4BB8">
        <w:rPr>
          <w:rFonts w:ascii="Times New Roman" w:hAnsi="Times New Roman" w:cs="Times New Roman"/>
          <w:sz w:val="24"/>
          <w:szCs w:val="24"/>
        </w:rPr>
        <w:t xml:space="preserve">multimodal interventions, </w:t>
      </w:r>
      <w:r w:rsidR="000849F9">
        <w:rPr>
          <w:rFonts w:ascii="Times New Roman" w:hAnsi="Times New Roman" w:cs="Times New Roman"/>
          <w:sz w:val="24"/>
          <w:szCs w:val="24"/>
        </w:rPr>
        <w:t>structured family therapy, and mindfulness-based therapy. Effectiveness varied within and between modalities, with only</w:t>
      </w:r>
      <w:r w:rsidR="00FB028B">
        <w:rPr>
          <w:rFonts w:ascii="Times New Roman" w:hAnsi="Times New Roman" w:cs="Times New Roman"/>
          <w:sz w:val="24"/>
          <w:szCs w:val="24"/>
        </w:rPr>
        <w:t xml:space="preserve"> </w:t>
      </w:r>
      <w:r w:rsidR="00D938FD">
        <w:rPr>
          <w:rFonts w:ascii="Times New Roman" w:hAnsi="Times New Roman" w:cs="Times New Roman"/>
          <w:sz w:val="24"/>
          <w:szCs w:val="24"/>
        </w:rPr>
        <w:t xml:space="preserve">three </w:t>
      </w:r>
      <w:r w:rsidR="000849F9">
        <w:rPr>
          <w:rFonts w:ascii="Times New Roman" w:hAnsi="Times New Roman" w:cs="Times New Roman"/>
          <w:sz w:val="24"/>
          <w:szCs w:val="24"/>
        </w:rPr>
        <w:t>studies finding statistical significan</w:t>
      </w:r>
      <w:r w:rsidR="004B4BB8">
        <w:rPr>
          <w:rFonts w:ascii="Times New Roman" w:hAnsi="Times New Roman" w:cs="Times New Roman"/>
          <w:sz w:val="24"/>
          <w:szCs w:val="24"/>
        </w:rPr>
        <w:t>ce</w:t>
      </w:r>
      <w:r w:rsidR="000849F9">
        <w:rPr>
          <w:rFonts w:ascii="Times New Roman" w:hAnsi="Times New Roman" w:cs="Times New Roman"/>
          <w:sz w:val="24"/>
          <w:szCs w:val="24"/>
        </w:rPr>
        <w:t>, notabl</w:t>
      </w:r>
      <w:r w:rsidR="00FB028B">
        <w:rPr>
          <w:rFonts w:ascii="Times New Roman" w:hAnsi="Times New Roman" w:cs="Times New Roman"/>
          <w:sz w:val="24"/>
          <w:szCs w:val="24"/>
        </w:rPr>
        <w:t>y</w:t>
      </w:r>
      <w:r w:rsidR="000849F9">
        <w:rPr>
          <w:rFonts w:ascii="Times New Roman" w:hAnsi="Times New Roman" w:cs="Times New Roman"/>
          <w:sz w:val="24"/>
          <w:szCs w:val="24"/>
        </w:rPr>
        <w:t xml:space="preserve"> in </w:t>
      </w:r>
      <w:r w:rsidR="00FB028B">
        <w:rPr>
          <w:rFonts w:ascii="Times New Roman" w:hAnsi="Times New Roman" w:cs="Times New Roman"/>
          <w:sz w:val="24"/>
          <w:szCs w:val="24"/>
        </w:rPr>
        <w:t xml:space="preserve">cognitive behavioural therapy and </w:t>
      </w:r>
      <w:r w:rsidR="00F72F82">
        <w:rPr>
          <w:rFonts w:ascii="Times New Roman" w:hAnsi="Times New Roman" w:cs="Times New Roman"/>
          <w:sz w:val="24"/>
          <w:szCs w:val="24"/>
        </w:rPr>
        <w:t>whole school</w:t>
      </w:r>
      <w:r w:rsidR="004B4BB8">
        <w:rPr>
          <w:rFonts w:ascii="Times New Roman" w:hAnsi="Times New Roman" w:cs="Times New Roman"/>
          <w:sz w:val="24"/>
          <w:szCs w:val="24"/>
        </w:rPr>
        <w:t xml:space="preserve"> interventions</w:t>
      </w:r>
      <w:r w:rsidR="000849F9">
        <w:rPr>
          <w:rFonts w:ascii="Times New Roman" w:hAnsi="Times New Roman" w:cs="Times New Roman"/>
          <w:sz w:val="24"/>
          <w:szCs w:val="24"/>
        </w:rPr>
        <w:t>.</w:t>
      </w:r>
      <w:r w:rsidR="000B17C1">
        <w:rPr>
          <w:rFonts w:ascii="Times New Roman" w:hAnsi="Times New Roman" w:cs="Times New Roman"/>
          <w:sz w:val="24"/>
          <w:szCs w:val="24"/>
        </w:rPr>
        <w:t xml:space="preserve"> </w:t>
      </w:r>
      <w:r w:rsidR="00A974E5">
        <w:rPr>
          <w:rFonts w:ascii="Times New Roman" w:hAnsi="Times New Roman" w:cs="Times New Roman"/>
          <w:sz w:val="24"/>
          <w:szCs w:val="24"/>
        </w:rPr>
        <w:t xml:space="preserve">Several studies did not complete statistical </w:t>
      </w:r>
      <w:r w:rsidR="00B3553D">
        <w:rPr>
          <w:rFonts w:ascii="Times New Roman" w:hAnsi="Times New Roman" w:cs="Times New Roman"/>
          <w:sz w:val="24"/>
          <w:szCs w:val="24"/>
        </w:rPr>
        <w:t>analysis but</w:t>
      </w:r>
      <w:r w:rsidR="000849F9">
        <w:rPr>
          <w:rFonts w:ascii="Times New Roman" w:hAnsi="Times New Roman" w:cs="Times New Roman"/>
          <w:sz w:val="24"/>
          <w:szCs w:val="24"/>
        </w:rPr>
        <w:t xml:space="preserve"> </w:t>
      </w:r>
      <w:r w:rsidR="00263155">
        <w:rPr>
          <w:rFonts w:ascii="Times New Roman" w:hAnsi="Times New Roman" w:cs="Times New Roman"/>
          <w:sz w:val="24"/>
          <w:szCs w:val="24"/>
        </w:rPr>
        <w:t>reported</w:t>
      </w:r>
      <w:r w:rsidR="000849F9">
        <w:rPr>
          <w:rFonts w:ascii="Times New Roman" w:hAnsi="Times New Roman" w:cs="Times New Roman"/>
          <w:sz w:val="24"/>
          <w:szCs w:val="24"/>
        </w:rPr>
        <w:t xml:space="preserve"> </w:t>
      </w:r>
      <w:r w:rsidR="00684C11">
        <w:rPr>
          <w:rFonts w:ascii="Times New Roman" w:hAnsi="Times New Roman" w:cs="Times New Roman"/>
          <w:sz w:val="24"/>
          <w:szCs w:val="24"/>
        </w:rPr>
        <w:t>observed increases</w:t>
      </w:r>
      <w:r w:rsidR="004B4BB8">
        <w:rPr>
          <w:rFonts w:ascii="Times New Roman" w:hAnsi="Times New Roman" w:cs="Times New Roman"/>
          <w:sz w:val="24"/>
          <w:szCs w:val="24"/>
        </w:rPr>
        <w:t xml:space="preserve"> in school attendance</w:t>
      </w:r>
      <w:r w:rsidR="007E5A22">
        <w:rPr>
          <w:rFonts w:ascii="Times New Roman" w:hAnsi="Times New Roman" w:cs="Times New Roman"/>
          <w:sz w:val="24"/>
          <w:szCs w:val="24"/>
        </w:rPr>
        <w:t xml:space="preserve"> and</w:t>
      </w:r>
      <w:r w:rsidR="009348BE">
        <w:rPr>
          <w:rFonts w:ascii="Times New Roman" w:hAnsi="Times New Roman" w:cs="Times New Roman"/>
          <w:sz w:val="24"/>
          <w:szCs w:val="24"/>
        </w:rPr>
        <w:t xml:space="preserve"> concluded that</w:t>
      </w:r>
      <w:r w:rsidR="00CF3F01">
        <w:rPr>
          <w:rFonts w:ascii="Times New Roman" w:hAnsi="Times New Roman" w:cs="Times New Roman"/>
          <w:sz w:val="24"/>
          <w:szCs w:val="24"/>
        </w:rPr>
        <w:t xml:space="preserve"> findings </w:t>
      </w:r>
      <w:r w:rsidR="00B3553D">
        <w:rPr>
          <w:rFonts w:ascii="Times New Roman" w:hAnsi="Times New Roman" w:cs="Times New Roman"/>
          <w:sz w:val="24"/>
          <w:szCs w:val="24"/>
        </w:rPr>
        <w:t>supported</w:t>
      </w:r>
      <w:r w:rsidR="00CF3F01">
        <w:rPr>
          <w:rFonts w:ascii="Times New Roman" w:hAnsi="Times New Roman" w:cs="Times New Roman"/>
          <w:sz w:val="24"/>
          <w:szCs w:val="24"/>
        </w:rPr>
        <w:t xml:space="preserve"> more </w:t>
      </w:r>
      <w:r w:rsidR="00B3553D">
        <w:rPr>
          <w:rFonts w:ascii="Times New Roman" w:hAnsi="Times New Roman" w:cs="Times New Roman"/>
          <w:sz w:val="24"/>
          <w:szCs w:val="24"/>
        </w:rPr>
        <w:t xml:space="preserve">methodologically rigorous studies in future. </w:t>
      </w:r>
      <w:r w:rsidR="00684C11">
        <w:rPr>
          <w:rFonts w:ascii="Times New Roman" w:hAnsi="Times New Roman" w:cs="Times New Roman"/>
          <w:sz w:val="24"/>
          <w:szCs w:val="24"/>
        </w:rPr>
        <w:t xml:space="preserve">Additional findings were that </w:t>
      </w:r>
      <w:r w:rsidR="003067DD">
        <w:rPr>
          <w:rFonts w:ascii="Times New Roman" w:hAnsi="Times New Roman" w:cs="Times New Roman"/>
          <w:sz w:val="24"/>
          <w:szCs w:val="24"/>
        </w:rPr>
        <w:t>most</w:t>
      </w:r>
      <w:r w:rsidR="00684C11">
        <w:rPr>
          <w:rFonts w:ascii="Times New Roman" w:hAnsi="Times New Roman" w:cs="Times New Roman"/>
          <w:sz w:val="24"/>
          <w:szCs w:val="24"/>
        </w:rPr>
        <w:t xml:space="preserve"> studies included members of the </w:t>
      </w:r>
      <w:r w:rsidR="00263155">
        <w:rPr>
          <w:rFonts w:ascii="Times New Roman" w:hAnsi="Times New Roman" w:cs="Times New Roman"/>
          <w:sz w:val="24"/>
          <w:szCs w:val="24"/>
        </w:rPr>
        <w:t>young person</w:t>
      </w:r>
      <w:r w:rsidR="00684C11">
        <w:rPr>
          <w:rFonts w:ascii="Times New Roman" w:hAnsi="Times New Roman" w:cs="Times New Roman"/>
          <w:sz w:val="24"/>
          <w:szCs w:val="24"/>
        </w:rPr>
        <w:t xml:space="preserve">’s system </w:t>
      </w:r>
      <w:r w:rsidR="003067DD">
        <w:rPr>
          <w:rFonts w:ascii="Times New Roman" w:hAnsi="Times New Roman" w:cs="Times New Roman"/>
          <w:sz w:val="24"/>
          <w:szCs w:val="24"/>
        </w:rPr>
        <w:t>as part of the</w:t>
      </w:r>
      <w:r w:rsidR="00684C11">
        <w:rPr>
          <w:rFonts w:ascii="Times New Roman" w:hAnsi="Times New Roman" w:cs="Times New Roman"/>
          <w:sz w:val="24"/>
          <w:szCs w:val="24"/>
        </w:rPr>
        <w:t xml:space="preserve"> intervention, and </w:t>
      </w:r>
      <w:r w:rsidR="003067DD">
        <w:rPr>
          <w:rFonts w:ascii="Times New Roman" w:hAnsi="Times New Roman" w:cs="Times New Roman"/>
          <w:sz w:val="24"/>
          <w:szCs w:val="24"/>
        </w:rPr>
        <w:t xml:space="preserve">the </w:t>
      </w:r>
      <w:r w:rsidR="00B3553D">
        <w:rPr>
          <w:rFonts w:ascii="Times New Roman" w:hAnsi="Times New Roman" w:cs="Times New Roman"/>
          <w:sz w:val="24"/>
          <w:szCs w:val="24"/>
        </w:rPr>
        <w:t>identifi</w:t>
      </w:r>
      <w:r w:rsidR="003067DD">
        <w:rPr>
          <w:rFonts w:ascii="Times New Roman" w:hAnsi="Times New Roman" w:cs="Times New Roman"/>
          <w:sz w:val="24"/>
          <w:szCs w:val="24"/>
        </w:rPr>
        <w:t>cation of</w:t>
      </w:r>
      <w:r w:rsidR="00B3553D">
        <w:rPr>
          <w:rFonts w:ascii="Times New Roman" w:hAnsi="Times New Roman" w:cs="Times New Roman"/>
          <w:sz w:val="24"/>
          <w:szCs w:val="24"/>
        </w:rPr>
        <w:t xml:space="preserve"> sub-groups within school refusal populations</w:t>
      </w:r>
      <w:r w:rsidR="00411401">
        <w:rPr>
          <w:rFonts w:ascii="Times New Roman" w:hAnsi="Times New Roman" w:cs="Times New Roman"/>
          <w:sz w:val="24"/>
          <w:szCs w:val="24"/>
        </w:rPr>
        <w:t>, including y</w:t>
      </w:r>
      <w:r w:rsidR="000A4DA8">
        <w:rPr>
          <w:rFonts w:ascii="Times New Roman" w:hAnsi="Times New Roman" w:cs="Times New Roman"/>
          <w:sz w:val="24"/>
          <w:szCs w:val="24"/>
        </w:rPr>
        <w:t xml:space="preserve">oung people that </w:t>
      </w:r>
      <w:r w:rsidR="00021DED">
        <w:rPr>
          <w:rFonts w:ascii="Times New Roman" w:hAnsi="Times New Roman" w:cs="Times New Roman"/>
          <w:sz w:val="24"/>
          <w:szCs w:val="24"/>
        </w:rPr>
        <w:t>had</w:t>
      </w:r>
      <w:r w:rsidR="000A4DA8">
        <w:rPr>
          <w:rFonts w:ascii="Times New Roman" w:hAnsi="Times New Roman" w:cs="Times New Roman"/>
          <w:sz w:val="24"/>
          <w:szCs w:val="24"/>
        </w:rPr>
        <w:t xml:space="preserve"> difficult</w:t>
      </w:r>
      <w:r w:rsidR="00021DED">
        <w:rPr>
          <w:rFonts w:ascii="Times New Roman" w:hAnsi="Times New Roman" w:cs="Times New Roman"/>
          <w:sz w:val="24"/>
          <w:szCs w:val="24"/>
        </w:rPr>
        <w:t xml:space="preserve">ies </w:t>
      </w:r>
      <w:r w:rsidR="000A4DA8">
        <w:rPr>
          <w:rFonts w:ascii="Times New Roman" w:hAnsi="Times New Roman" w:cs="Times New Roman"/>
          <w:sz w:val="24"/>
          <w:szCs w:val="24"/>
        </w:rPr>
        <w:t>engag</w:t>
      </w:r>
      <w:r w:rsidR="00021DED">
        <w:rPr>
          <w:rFonts w:ascii="Times New Roman" w:hAnsi="Times New Roman" w:cs="Times New Roman"/>
          <w:sz w:val="24"/>
          <w:szCs w:val="24"/>
        </w:rPr>
        <w:t>ing</w:t>
      </w:r>
      <w:r w:rsidR="000A4DA8">
        <w:rPr>
          <w:rFonts w:ascii="Times New Roman" w:hAnsi="Times New Roman" w:cs="Times New Roman"/>
          <w:sz w:val="24"/>
          <w:szCs w:val="24"/>
        </w:rPr>
        <w:t xml:space="preserve"> with psychological support, older young people and different experiences </w:t>
      </w:r>
      <w:r w:rsidR="00411401">
        <w:rPr>
          <w:rFonts w:ascii="Times New Roman" w:hAnsi="Times New Roman" w:cs="Times New Roman"/>
          <w:sz w:val="24"/>
          <w:szCs w:val="24"/>
        </w:rPr>
        <w:t>and causes of school refusal</w:t>
      </w:r>
      <w:r w:rsidR="000A4DA8">
        <w:rPr>
          <w:rFonts w:ascii="Times New Roman" w:hAnsi="Times New Roman" w:cs="Times New Roman"/>
          <w:sz w:val="24"/>
          <w:szCs w:val="24"/>
        </w:rPr>
        <w:t>.</w:t>
      </w:r>
      <w:r w:rsidR="00411401">
        <w:rPr>
          <w:rFonts w:ascii="Times New Roman" w:hAnsi="Times New Roman" w:cs="Times New Roman"/>
          <w:sz w:val="24"/>
          <w:szCs w:val="24"/>
        </w:rPr>
        <w:t xml:space="preserve"> </w:t>
      </w:r>
      <w:r w:rsidR="00E114FE">
        <w:rPr>
          <w:rFonts w:ascii="Times New Roman" w:hAnsi="Times New Roman" w:cs="Times New Roman"/>
          <w:sz w:val="24"/>
          <w:szCs w:val="24"/>
        </w:rPr>
        <w:t xml:space="preserve">There are several limitations to this review, inclusive of </w:t>
      </w:r>
      <w:r w:rsidR="00E114FE">
        <w:rPr>
          <w:rFonts w:ascii="Times New Roman" w:hAnsi="Times New Roman" w:cs="Times New Roman"/>
          <w:sz w:val="24"/>
          <w:szCs w:val="24"/>
        </w:rPr>
        <w:lastRenderedPageBreak/>
        <w:t xml:space="preserve">methodological and conceptual weaknesses of the reviewed studies. Clinical implications and the need for additional research are discussed. </w:t>
      </w:r>
    </w:p>
    <w:p w14:paraId="538FF6DA" w14:textId="00A406DD" w:rsidR="007C49DE" w:rsidRDefault="007C49DE" w:rsidP="003F0F8A">
      <w:pPr>
        <w:spacing w:line="480" w:lineRule="auto"/>
        <w:ind w:left="-113" w:firstLine="720"/>
        <w:rPr>
          <w:rFonts w:ascii="Times New Roman" w:hAnsi="Times New Roman" w:cs="Times New Roman"/>
          <w:b/>
          <w:bCs/>
          <w:sz w:val="24"/>
          <w:szCs w:val="24"/>
        </w:rPr>
      </w:pPr>
    </w:p>
    <w:p w14:paraId="01CF133A" w14:textId="77777777" w:rsidR="00EA0486" w:rsidRDefault="00EA0486">
      <w:pPr>
        <w:rPr>
          <w:rFonts w:ascii="Times New Roman" w:hAnsi="Times New Roman" w:cs="Times New Roman"/>
          <w:b/>
          <w:bCs/>
          <w:sz w:val="24"/>
          <w:szCs w:val="24"/>
        </w:rPr>
      </w:pPr>
      <w:r>
        <w:rPr>
          <w:rFonts w:ascii="Times New Roman" w:hAnsi="Times New Roman" w:cs="Times New Roman"/>
          <w:b/>
          <w:bCs/>
          <w:sz w:val="24"/>
          <w:szCs w:val="24"/>
        </w:rPr>
        <w:br w:type="page"/>
      </w:r>
    </w:p>
    <w:p w14:paraId="4F05562F" w14:textId="3CE394C5" w:rsidR="00B73019" w:rsidRPr="009D4446" w:rsidRDefault="00B73019" w:rsidP="00DE5C5F">
      <w:pPr>
        <w:pStyle w:val="Heading2"/>
      </w:pPr>
      <w:bookmarkStart w:id="6" w:name="_Toc113197049"/>
      <w:r w:rsidRPr="009D4446">
        <w:lastRenderedPageBreak/>
        <w:t>Background</w:t>
      </w:r>
      <w:bookmarkEnd w:id="6"/>
    </w:p>
    <w:p w14:paraId="1AC826AA" w14:textId="293FEA16" w:rsidR="00B73019" w:rsidRDefault="00B73019" w:rsidP="003F0F8A">
      <w:pPr>
        <w:spacing w:line="480" w:lineRule="auto"/>
        <w:ind w:left="-113" w:firstLine="720"/>
        <w:rPr>
          <w:rFonts w:ascii="Times New Roman" w:hAnsi="Times New Roman" w:cs="Times New Roman"/>
          <w:sz w:val="24"/>
          <w:szCs w:val="24"/>
        </w:rPr>
      </w:pPr>
      <w:r w:rsidRPr="00547439">
        <w:rPr>
          <w:rFonts w:ascii="Times New Roman" w:hAnsi="Times New Roman" w:cs="Times New Roman"/>
          <w:sz w:val="24"/>
          <w:szCs w:val="24"/>
        </w:rPr>
        <w:t xml:space="preserve">Education plays an important role </w:t>
      </w:r>
      <w:r>
        <w:rPr>
          <w:rFonts w:ascii="Times New Roman" w:hAnsi="Times New Roman" w:cs="Times New Roman"/>
          <w:sz w:val="24"/>
          <w:szCs w:val="24"/>
        </w:rPr>
        <w:t>i</w:t>
      </w:r>
      <w:r w:rsidRPr="00547439">
        <w:rPr>
          <w:rFonts w:ascii="Times New Roman" w:hAnsi="Times New Roman" w:cs="Times New Roman"/>
          <w:sz w:val="24"/>
          <w:szCs w:val="24"/>
        </w:rPr>
        <w:t xml:space="preserve">n a broad range of aspects in a young person’s life; including their social and academic development, </w:t>
      </w:r>
      <w:r w:rsidR="008575B7">
        <w:rPr>
          <w:rFonts w:ascii="Times New Roman" w:hAnsi="Times New Roman" w:cs="Times New Roman"/>
          <w:sz w:val="24"/>
          <w:szCs w:val="24"/>
        </w:rPr>
        <w:t>as well as</w:t>
      </w:r>
      <w:r w:rsidRPr="00547439">
        <w:rPr>
          <w:rFonts w:ascii="Times New Roman" w:hAnsi="Times New Roman" w:cs="Times New Roman"/>
          <w:sz w:val="24"/>
          <w:szCs w:val="24"/>
        </w:rPr>
        <w:t xml:space="preserve"> on their physical, emotional, </w:t>
      </w:r>
      <w:proofErr w:type="gramStart"/>
      <w:r w:rsidRPr="00547439">
        <w:rPr>
          <w:rFonts w:ascii="Times New Roman" w:hAnsi="Times New Roman" w:cs="Times New Roman"/>
          <w:sz w:val="24"/>
          <w:szCs w:val="24"/>
        </w:rPr>
        <w:t>civil</w:t>
      </w:r>
      <w:proofErr w:type="gramEnd"/>
      <w:r w:rsidRPr="00547439">
        <w:rPr>
          <w:rFonts w:ascii="Times New Roman" w:hAnsi="Times New Roman" w:cs="Times New Roman"/>
          <w:sz w:val="24"/>
          <w:szCs w:val="24"/>
        </w:rPr>
        <w:t xml:space="preserve"> and economic outcomes in later life (Allison </w:t>
      </w:r>
      <w:r w:rsidR="00665672">
        <w:rPr>
          <w:rFonts w:ascii="Times New Roman" w:hAnsi="Times New Roman" w:cs="Times New Roman"/>
          <w:sz w:val="24"/>
          <w:szCs w:val="24"/>
        </w:rPr>
        <w:t>&amp;</w:t>
      </w:r>
      <w:r w:rsidR="00665672" w:rsidRPr="00547439">
        <w:rPr>
          <w:rFonts w:ascii="Times New Roman" w:hAnsi="Times New Roman" w:cs="Times New Roman"/>
          <w:sz w:val="24"/>
          <w:szCs w:val="24"/>
        </w:rPr>
        <w:t xml:space="preserve"> </w:t>
      </w:r>
      <w:proofErr w:type="spellStart"/>
      <w:r w:rsidRPr="00547439">
        <w:rPr>
          <w:rFonts w:ascii="Times New Roman" w:hAnsi="Times New Roman" w:cs="Times New Roman"/>
          <w:sz w:val="24"/>
          <w:szCs w:val="24"/>
        </w:rPr>
        <w:t>Attisha</w:t>
      </w:r>
      <w:proofErr w:type="spellEnd"/>
      <w:r w:rsidR="00D32C8F">
        <w:rPr>
          <w:rFonts w:ascii="Times New Roman" w:hAnsi="Times New Roman" w:cs="Times New Roman"/>
          <w:sz w:val="24"/>
          <w:szCs w:val="24"/>
        </w:rPr>
        <w:t>,</w:t>
      </w:r>
      <w:r w:rsidRPr="00547439">
        <w:rPr>
          <w:rFonts w:ascii="Times New Roman" w:hAnsi="Times New Roman" w:cs="Times New Roman"/>
          <w:sz w:val="24"/>
          <w:szCs w:val="24"/>
        </w:rPr>
        <w:t xml:space="preserve"> 2019; </w:t>
      </w:r>
      <w:proofErr w:type="spellStart"/>
      <w:r w:rsidRPr="006F4B3A">
        <w:rPr>
          <w:rFonts w:ascii="Times New Roman" w:hAnsi="Times New Roman" w:cs="Times New Roman"/>
          <w:sz w:val="24"/>
          <w:szCs w:val="24"/>
        </w:rPr>
        <w:t>DePaoli</w:t>
      </w:r>
      <w:proofErr w:type="spellEnd"/>
      <w:r w:rsidR="00076EC4">
        <w:rPr>
          <w:rFonts w:ascii="Times New Roman" w:hAnsi="Times New Roman" w:cs="Times New Roman"/>
          <w:sz w:val="24"/>
          <w:szCs w:val="24"/>
        </w:rPr>
        <w:t xml:space="preserve"> et</w:t>
      </w:r>
      <w:r w:rsidR="00C90682">
        <w:rPr>
          <w:rFonts w:ascii="Times New Roman" w:hAnsi="Times New Roman" w:cs="Times New Roman"/>
          <w:sz w:val="24"/>
          <w:szCs w:val="24"/>
        </w:rPr>
        <w:t xml:space="preserve"> al., </w:t>
      </w:r>
      <w:r w:rsidRPr="00547439">
        <w:rPr>
          <w:rFonts w:ascii="Times New Roman" w:hAnsi="Times New Roman" w:cs="Times New Roman"/>
          <w:sz w:val="24"/>
          <w:szCs w:val="24"/>
        </w:rPr>
        <w:t xml:space="preserve">2018; Dube &amp; </w:t>
      </w:r>
      <w:proofErr w:type="spellStart"/>
      <w:r w:rsidRPr="00547439">
        <w:rPr>
          <w:rFonts w:ascii="Times New Roman" w:hAnsi="Times New Roman" w:cs="Times New Roman"/>
          <w:sz w:val="24"/>
          <w:szCs w:val="24"/>
        </w:rPr>
        <w:t>Orpinas</w:t>
      </w:r>
      <w:proofErr w:type="spellEnd"/>
      <w:r w:rsidRPr="00547439">
        <w:rPr>
          <w:rFonts w:ascii="Times New Roman" w:hAnsi="Times New Roman" w:cs="Times New Roman"/>
          <w:sz w:val="24"/>
          <w:szCs w:val="24"/>
        </w:rPr>
        <w:t>, 2009; Fortin</w:t>
      </w:r>
      <w:r w:rsidR="00C90682">
        <w:rPr>
          <w:rFonts w:ascii="Times New Roman" w:hAnsi="Times New Roman" w:cs="Times New Roman"/>
          <w:sz w:val="24"/>
          <w:szCs w:val="24"/>
        </w:rPr>
        <w:t xml:space="preserve"> et al.</w:t>
      </w:r>
      <w:r w:rsidRPr="00547439">
        <w:rPr>
          <w:rFonts w:ascii="Times New Roman" w:hAnsi="Times New Roman" w:cs="Times New Roman"/>
          <w:sz w:val="24"/>
          <w:szCs w:val="24"/>
        </w:rPr>
        <w:t xml:space="preserve">, 2006; Pellegrini, 2007; </w:t>
      </w:r>
      <w:proofErr w:type="spellStart"/>
      <w:r w:rsidRPr="006F4B3A">
        <w:rPr>
          <w:rFonts w:ascii="Times New Roman" w:hAnsi="Times New Roman" w:cs="Times New Roman"/>
          <w:sz w:val="24"/>
          <w:szCs w:val="24"/>
        </w:rPr>
        <w:t>Rocque</w:t>
      </w:r>
      <w:proofErr w:type="spellEnd"/>
      <w:r w:rsidR="00C90682">
        <w:rPr>
          <w:rFonts w:ascii="Times New Roman" w:hAnsi="Times New Roman" w:cs="Times New Roman"/>
          <w:sz w:val="24"/>
          <w:szCs w:val="24"/>
        </w:rPr>
        <w:t xml:space="preserve"> et al.,</w:t>
      </w:r>
      <w:r w:rsidRPr="006F4B3A">
        <w:rPr>
          <w:rFonts w:ascii="Times New Roman" w:hAnsi="Times New Roman" w:cs="Times New Roman"/>
          <w:sz w:val="24"/>
          <w:szCs w:val="24"/>
        </w:rPr>
        <w:t xml:space="preserve"> </w:t>
      </w:r>
      <w:r w:rsidRPr="00547439">
        <w:rPr>
          <w:rFonts w:ascii="Times New Roman" w:hAnsi="Times New Roman" w:cs="Times New Roman"/>
          <w:sz w:val="24"/>
          <w:szCs w:val="24"/>
        </w:rPr>
        <w:t xml:space="preserve">2017; Wilkins, 2008). </w:t>
      </w:r>
      <w:r>
        <w:rPr>
          <w:rFonts w:ascii="Times New Roman" w:hAnsi="Times New Roman" w:cs="Times New Roman"/>
          <w:sz w:val="24"/>
          <w:szCs w:val="24"/>
        </w:rPr>
        <w:t>With</w:t>
      </w:r>
      <w:r w:rsidRPr="00547439">
        <w:rPr>
          <w:rFonts w:ascii="Times New Roman" w:hAnsi="Times New Roman" w:cs="Times New Roman"/>
          <w:sz w:val="24"/>
          <w:szCs w:val="24"/>
        </w:rPr>
        <w:t xml:space="preserve"> the gravity</w:t>
      </w:r>
      <w:r>
        <w:rPr>
          <w:rFonts w:ascii="Times New Roman" w:hAnsi="Times New Roman" w:cs="Times New Roman"/>
          <w:sz w:val="24"/>
          <w:szCs w:val="24"/>
        </w:rPr>
        <w:t xml:space="preserve"> and longevity</w:t>
      </w:r>
      <w:r w:rsidRPr="00547439">
        <w:rPr>
          <w:rFonts w:ascii="Times New Roman" w:hAnsi="Times New Roman" w:cs="Times New Roman"/>
          <w:sz w:val="24"/>
          <w:szCs w:val="24"/>
        </w:rPr>
        <w:t xml:space="preserve"> of these concerns in mind</w:t>
      </w:r>
      <w:r>
        <w:rPr>
          <w:rFonts w:ascii="Times New Roman" w:hAnsi="Times New Roman" w:cs="Times New Roman"/>
          <w:sz w:val="24"/>
          <w:szCs w:val="24"/>
        </w:rPr>
        <w:t xml:space="preserve">, attending school has been recognized as being a crucial component of a young persons’ success (Gottfried, 2014). Subsequently, school absences have </w:t>
      </w:r>
      <w:r w:rsidRPr="00547439">
        <w:rPr>
          <w:rFonts w:ascii="Times New Roman" w:hAnsi="Times New Roman" w:cs="Times New Roman"/>
          <w:sz w:val="24"/>
          <w:szCs w:val="24"/>
        </w:rPr>
        <w:t xml:space="preserve">been </w:t>
      </w:r>
      <w:r w:rsidR="000A758B">
        <w:rPr>
          <w:rFonts w:ascii="Times New Roman" w:hAnsi="Times New Roman" w:cs="Times New Roman"/>
          <w:sz w:val="24"/>
          <w:szCs w:val="24"/>
        </w:rPr>
        <w:t>extensively researched</w:t>
      </w:r>
      <w:r>
        <w:rPr>
          <w:rFonts w:ascii="Times New Roman" w:hAnsi="Times New Roman" w:cs="Times New Roman"/>
          <w:sz w:val="24"/>
          <w:szCs w:val="24"/>
        </w:rPr>
        <w:t xml:space="preserve">; with a focus on understanding the causes, </w:t>
      </w:r>
      <w:proofErr w:type="gramStart"/>
      <w:r>
        <w:rPr>
          <w:rFonts w:ascii="Times New Roman" w:hAnsi="Times New Roman" w:cs="Times New Roman"/>
          <w:sz w:val="24"/>
          <w:szCs w:val="24"/>
        </w:rPr>
        <w:t>correlates</w:t>
      </w:r>
      <w:proofErr w:type="gramEnd"/>
      <w:r>
        <w:rPr>
          <w:rFonts w:ascii="Times New Roman" w:hAnsi="Times New Roman" w:cs="Times New Roman"/>
          <w:sz w:val="24"/>
          <w:szCs w:val="24"/>
        </w:rPr>
        <w:t xml:space="preserve"> and consequences, and ultimately to find effective interventions to minimize these impacts of a young person’s potential trajectory. </w:t>
      </w:r>
    </w:p>
    <w:p w14:paraId="0B7FF638" w14:textId="491B2497" w:rsidR="00B73019" w:rsidRDefault="00B73019" w:rsidP="003F0F8A">
      <w:pPr>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School refusal was first written about in a case study written by Jung in 1913 and has been a term used in much of this area of research since. School refusal</w:t>
      </w:r>
      <w:r w:rsidRPr="00547439">
        <w:rPr>
          <w:rFonts w:ascii="Times New Roman" w:hAnsi="Times New Roman" w:cs="Times New Roman"/>
          <w:sz w:val="24"/>
          <w:szCs w:val="24"/>
        </w:rPr>
        <w:t xml:space="preserve"> </w:t>
      </w:r>
      <w:r>
        <w:rPr>
          <w:rFonts w:ascii="Times New Roman" w:hAnsi="Times New Roman" w:cs="Times New Roman"/>
          <w:sz w:val="24"/>
          <w:szCs w:val="24"/>
        </w:rPr>
        <w:t>is largely</w:t>
      </w:r>
      <w:r w:rsidRPr="00547439">
        <w:rPr>
          <w:rFonts w:ascii="Times New Roman" w:hAnsi="Times New Roman" w:cs="Times New Roman"/>
          <w:sz w:val="24"/>
          <w:szCs w:val="24"/>
        </w:rPr>
        <w:t xml:space="preserve"> defined as a child’s or </w:t>
      </w:r>
      <w:r w:rsidR="00950132">
        <w:rPr>
          <w:rFonts w:ascii="Times New Roman" w:hAnsi="Times New Roman" w:cs="Times New Roman"/>
          <w:sz w:val="24"/>
          <w:szCs w:val="24"/>
        </w:rPr>
        <w:t>young person</w:t>
      </w:r>
      <w:r w:rsidR="004F2833">
        <w:rPr>
          <w:rFonts w:ascii="Times New Roman" w:hAnsi="Times New Roman" w:cs="Times New Roman"/>
          <w:sz w:val="24"/>
          <w:szCs w:val="24"/>
        </w:rPr>
        <w:t>’</w:t>
      </w:r>
      <w:r w:rsidRPr="00547439">
        <w:rPr>
          <w:rFonts w:ascii="Times New Roman" w:hAnsi="Times New Roman" w:cs="Times New Roman"/>
          <w:sz w:val="24"/>
          <w:szCs w:val="24"/>
        </w:rPr>
        <w:t>s difficult</w:t>
      </w:r>
      <w:r>
        <w:rPr>
          <w:rFonts w:ascii="Times New Roman" w:hAnsi="Times New Roman" w:cs="Times New Roman"/>
          <w:sz w:val="24"/>
          <w:szCs w:val="24"/>
        </w:rPr>
        <w:t>y in</w:t>
      </w:r>
      <w:r w:rsidRPr="00547439">
        <w:rPr>
          <w:rFonts w:ascii="Times New Roman" w:hAnsi="Times New Roman" w:cs="Times New Roman"/>
          <w:sz w:val="24"/>
          <w:szCs w:val="24"/>
        </w:rPr>
        <w:t xml:space="preserve"> attending school (</w:t>
      </w:r>
      <w:proofErr w:type="spellStart"/>
      <w:r w:rsidRPr="00547439">
        <w:rPr>
          <w:rFonts w:ascii="Times New Roman" w:hAnsi="Times New Roman" w:cs="Times New Roman"/>
          <w:sz w:val="24"/>
          <w:szCs w:val="24"/>
        </w:rPr>
        <w:t>Heyne</w:t>
      </w:r>
      <w:proofErr w:type="spellEnd"/>
      <w:r w:rsidRPr="00547439">
        <w:rPr>
          <w:rFonts w:ascii="Times New Roman" w:hAnsi="Times New Roman" w:cs="Times New Roman"/>
          <w:sz w:val="24"/>
          <w:szCs w:val="24"/>
        </w:rPr>
        <w:t xml:space="preserve"> &amp; Sauter, 2013)</w:t>
      </w:r>
      <w:r>
        <w:rPr>
          <w:rFonts w:ascii="Times New Roman" w:hAnsi="Times New Roman" w:cs="Times New Roman"/>
          <w:sz w:val="24"/>
          <w:szCs w:val="24"/>
        </w:rPr>
        <w:t xml:space="preserve">. </w:t>
      </w:r>
      <w:proofErr w:type="spellStart"/>
      <w:r w:rsidRPr="00547439">
        <w:rPr>
          <w:rFonts w:ascii="Times New Roman" w:hAnsi="Times New Roman" w:cs="Times New Roman"/>
          <w:sz w:val="24"/>
          <w:szCs w:val="24"/>
        </w:rPr>
        <w:t>Heyne</w:t>
      </w:r>
      <w:proofErr w:type="spellEnd"/>
      <w:r w:rsidRPr="00547439">
        <w:rPr>
          <w:rFonts w:ascii="Times New Roman" w:hAnsi="Times New Roman" w:cs="Times New Roman"/>
          <w:sz w:val="24"/>
          <w:szCs w:val="24"/>
        </w:rPr>
        <w:t xml:space="preserve"> (2019) reflected </w:t>
      </w:r>
      <w:r>
        <w:rPr>
          <w:rFonts w:ascii="Times New Roman" w:hAnsi="Times New Roman" w:cs="Times New Roman"/>
          <w:sz w:val="24"/>
          <w:szCs w:val="24"/>
        </w:rPr>
        <w:t>that</w:t>
      </w:r>
      <w:r w:rsidRPr="00547439">
        <w:rPr>
          <w:rFonts w:ascii="Times New Roman" w:hAnsi="Times New Roman" w:cs="Times New Roman"/>
          <w:sz w:val="24"/>
          <w:szCs w:val="24"/>
        </w:rPr>
        <w:t xml:space="preserve"> </w:t>
      </w:r>
      <w:r>
        <w:rPr>
          <w:rFonts w:ascii="Times New Roman" w:hAnsi="Times New Roman" w:cs="Times New Roman"/>
          <w:sz w:val="24"/>
          <w:szCs w:val="24"/>
        </w:rPr>
        <w:t xml:space="preserve">at first glance school attendance problems look like a </w:t>
      </w:r>
      <w:r w:rsidRPr="00547439">
        <w:rPr>
          <w:rFonts w:ascii="Times New Roman" w:hAnsi="Times New Roman" w:cs="Times New Roman"/>
          <w:sz w:val="24"/>
          <w:szCs w:val="24"/>
        </w:rPr>
        <w:t>relatively straightforward phenomenon</w:t>
      </w:r>
      <w:r>
        <w:rPr>
          <w:rFonts w:ascii="Times New Roman" w:hAnsi="Times New Roman" w:cs="Times New Roman"/>
          <w:sz w:val="24"/>
          <w:szCs w:val="24"/>
        </w:rPr>
        <w:t>, but in fact lead to much debate and confusion, most notably in the br</w:t>
      </w:r>
      <w:r w:rsidR="004F69CB">
        <w:rPr>
          <w:rFonts w:ascii="Times New Roman" w:hAnsi="Times New Roman" w:cs="Times New Roman"/>
          <w:sz w:val="24"/>
          <w:szCs w:val="24"/>
        </w:rPr>
        <w:t>eadth</w:t>
      </w:r>
      <w:r>
        <w:rPr>
          <w:rFonts w:ascii="Times New Roman" w:hAnsi="Times New Roman" w:cs="Times New Roman"/>
          <w:sz w:val="24"/>
          <w:szCs w:val="24"/>
        </w:rPr>
        <w:t xml:space="preserve"> and lack of reference to causality</w:t>
      </w:r>
      <w:r w:rsidR="004F2833" w:rsidRPr="004F2833">
        <w:rPr>
          <w:rFonts w:ascii="Times New Roman" w:hAnsi="Times New Roman" w:cs="Times New Roman"/>
          <w:sz w:val="24"/>
          <w:szCs w:val="24"/>
        </w:rPr>
        <w:t xml:space="preserve"> </w:t>
      </w:r>
      <w:r w:rsidR="004F2833">
        <w:rPr>
          <w:rFonts w:ascii="Times New Roman" w:hAnsi="Times New Roman" w:cs="Times New Roman"/>
          <w:sz w:val="24"/>
          <w:szCs w:val="24"/>
        </w:rPr>
        <w:t>of the term</w:t>
      </w:r>
      <w:r>
        <w:rPr>
          <w:rFonts w:ascii="Times New Roman" w:hAnsi="Times New Roman" w:cs="Times New Roman"/>
          <w:sz w:val="24"/>
          <w:szCs w:val="24"/>
        </w:rPr>
        <w:t xml:space="preserve">. In their review of the literature to date, Elliot (2019) reflected on the subsequent debates around terminology, with some research suggesting that any child-motivated problems in school attendance, no matter of their origin, should be termed ‘school refusal’ (Kearney, 1995). </w:t>
      </w:r>
      <w:r w:rsidR="00263155">
        <w:rPr>
          <w:rFonts w:ascii="Times New Roman" w:hAnsi="Times New Roman" w:cs="Times New Roman"/>
          <w:sz w:val="24"/>
          <w:szCs w:val="24"/>
        </w:rPr>
        <w:t>Other</w:t>
      </w:r>
      <w:r>
        <w:rPr>
          <w:rFonts w:ascii="Times New Roman" w:hAnsi="Times New Roman" w:cs="Times New Roman"/>
          <w:sz w:val="24"/>
          <w:szCs w:val="24"/>
        </w:rPr>
        <w:t xml:space="preserve"> researchers have maintained the distinction between school refusal and truancy</w:t>
      </w:r>
      <w:r w:rsidRPr="0070138A">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70138A">
        <w:rPr>
          <w:rFonts w:ascii="Times New Roman" w:hAnsi="Times New Roman" w:cs="Times New Roman"/>
          <w:sz w:val="24"/>
          <w:szCs w:val="24"/>
        </w:rPr>
        <w:t>Havik</w:t>
      </w:r>
      <w:proofErr w:type="spellEnd"/>
      <w:r w:rsidR="00D37F43">
        <w:rPr>
          <w:rFonts w:ascii="Times New Roman" w:hAnsi="Times New Roman" w:cs="Times New Roman"/>
          <w:sz w:val="24"/>
          <w:szCs w:val="24"/>
        </w:rPr>
        <w:t xml:space="preserve"> et al., </w:t>
      </w:r>
      <w:r w:rsidRPr="0070138A">
        <w:rPr>
          <w:rFonts w:ascii="Times New Roman" w:hAnsi="Times New Roman" w:cs="Times New Roman"/>
          <w:sz w:val="24"/>
          <w:szCs w:val="24"/>
        </w:rPr>
        <w:t>2015; Stein-hausen</w:t>
      </w:r>
      <w:r w:rsidR="00D37F43">
        <w:rPr>
          <w:rFonts w:ascii="Times New Roman" w:hAnsi="Times New Roman" w:cs="Times New Roman"/>
          <w:sz w:val="24"/>
          <w:szCs w:val="24"/>
        </w:rPr>
        <w:t xml:space="preserve"> et al.,</w:t>
      </w:r>
      <w:r w:rsidRPr="0070138A">
        <w:rPr>
          <w:rFonts w:ascii="Times New Roman" w:hAnsi="Times New Roman" w:cs="Times New Roman"/>
          <w:sz w:val="24"/>
          <w:szCs w:val="24"/>
        </w:rPr>
        <w:t xml:space="preserve"> 2008)</w:t>
      </w:r>
      <w:r>
        <w:rPr>
          <w:rFonts w:ascii="Times New Roman" w:hAnsi="Times New Roman" w:cs="Times New Roman"/>
          <w:sz w:val="24"/>
          <w:szCs w:val="24"/>
        </w:rPr>
        <w:t xml:space="preserve">, with key differences arising with school refusal characterised by strong negative emotions, such as anxiety, and truancy characterized by poor </w:t>
      </w:r>
      <w:r w:rsidRPr="0054556F">
        <w:rPr>
          <w:rFonts w:ascii="Times New Roman" w:hAnsi="Times New Roman" w:cs="Times New Roman"/>
          <w:sz w:val="24"/>
          <w:szCs w:val="24"/>
        </w:rPr>
        <w:t xml:space="preserve">motivation or negative attitude towards school. Kearney has </w:t>
      </w:r>
      <w:r w:rsidR="00263155">
        <w:rPr>
          <w:rFonts w:ascii="Times New Roman" w:hAnsi="Times New Roman" w:cs="Times New Roman"/>
          <w:sz w:val="24"/>
          <w:szCs w:val="24"/>
        </w:rPr>
        <w:t>since</w:t>
      </w:r>
      <w:r w:rsidRPr="0054556F">
        <w:rPr>
          <w:rFonts w:ascii="Times New Roman" w:hAnsi="Times New Roman" w:cs="Times New Roman"/>
          <w:sz w:val="24"/>
          <w:szCs w:val="24"/>
        </w:rPr>
        <w:t xml:space="preserve"> suggest</w:t>
      </w:r>
      <w:r w:rsidR="00263155">
        <w:rPr>
          <w:rFonts w:ascii="Times New Roman" w:hAnsi="Times New Roman" w:cs="Times New Roman"/>
          <w:sz w:val="24"/>
          <w:szCs w:val="24"/>
        </w:rPr>
        <w:t>ed</w:t>
      </w:r>
      <w:r w:rsidRPr="0054556F">
        <w:rPr>
          <w:rFonts w:ascii="Times New Roman" w:hAnsi="Times New Roman" w:cs="Times New Roman"/>
          <w:sz w:val="24"/>
          <w:szCs w:val="24"/>
        </w:rPr>
        <w:t xml:space="preserve"> the term ‘school refusal behaviour’ and has reported that this is one of the most common childhood behaviour problems (Kearney, 2018)</w:t>
      </w:r>
      <w:r>
        <w:rPr>
          <w:rFonts w:ascii="Times New Roman" w:hAnsi="Times New Roman" w:cs="Times New Roman"/>
          <w:sz w:val="24"/>
          <w:szCs w:val="24"/>
        </w:rPr>
        <w:t>.</w:t>
      </w:r>
      <w:r w:rsidRPr="0054556F">
        <w:rPr>
          <w:rFonts w:ascii="Times New Roman" w:hAnsi="Times New Roman" w:cs="Times New Roman"/>
          <w:sz w:val="24"/>
          <w:szCs w:val="24"/>
        </w:rPr>
        <w:t xml:space="preserve"> </w:t>
      </w:r>
    </w:p>
    <w:p w14:paraId="47156722" w14:textId="1C2A8245" w:rsidR="00B73019" w:rsidRDefault="00B73019" w:rsidP="003F0F8A">
      <w:pPr>
        <w:spacing w:line="480" w:lineRule="auto"/>
        <w:ind w:left="-113" w:firstLine="720"/>
        <w:rPr>
          <w:rFonts w:ascii="Times New Roman" w:hAnsi="Times New Roman" w:cs="Times New Roman"/>
          <w:sz w:val="24"/>
          <w:szCs w:val="24"/>
        </w:rPr>
      </w:pPr>
      <w:r w:rsidRPr="00E93D94">
        <w:rPr>
          <w:rFonts w:ascii="Times New Roman" w:hAnsi="Times New Roman" w:cs="Times New Roman"/>
          <w:sz w:val="24"/>
          <w:szCs w:val="24"/>
        </w:rPr>
        <w:lastRenderedPageBreak/>
        <w:t>Early research</w:t>
      </w:r>
      <w:r>
        <w:rPr>
          <w:rFonts w:ascii="Times New Roman" w:hAnsi="Times New Roman" w:cs="Times New Roman"/>
          <w:sz w:val="24"/>
          <w:szCs w:val="24"/>
        </w:rPr>
        <w:t xml:space="preserve"> </w:t>
      </w:r>
      <w:r w:rsidRPr="00E93D94">
        <w:rPr>
          <w:rFonts w:ascii="Times New Roman" w:hAnsi="Times New Roman" w:cs="Times New Roman"/>
          <w:sz w:val="24"/>
          <w:szCs w:val="24"/>
        </w:rPr>
        <w:t>found key factors that continue to be relevant today</w:t>
      </w:r>
      <w:r>
        <w:rPr>
          <w:rFonts w:ascii="Times New Roman" w:hAnsi="Times New Roman" w:cs="Times New Roman"/>
          <w:sz w:val="24"/>
          <w:szCs w:val="24"/>
        </w:rPr>
        <w:t xml:space="preserve">, with </w:t>
      </w:r>
      <w:r w:rsidRPr="00E93D94">
        <w:rPr>
          <w:rFonts w:ascii="Times New Roman" w:hAnsi="Times New Roman" w:cs="Times New Roman"/>
          <w:sz w:val="24"/>
          <w:szCs w:val="24"/>
        </w:rPr>
        <w:t>t</w:t>
      </w:r>
      <w:r>
        <w:rPr>
          <w:rFonts w:ascii="Times New Roman" w:hAnsi="Times New Roman" w:cs="Times New Roman"/>
          <w:sz w:val="24"/>
          <w:szCs w:val="24"/>
        </w:rPr>
        <w:t xml:space="preserve">he </w:t>
      </w:r>
      <w:proofErr w:type="gramStart"/>
      <w:r>
        <w:rPr>
          <w:rFonts w:ascii="Times New Roman" w:hAnsi="Times New Roman" w:cs="Times New Roman"/>
          <w:sz w:val="24"/>
          <w:szCs w:val="24"/>
        </w:rPr>
        <w:t>most commonly used</w:t>
      </w:r>
      <w:proofErr w:type="gramEnd"/>
      <w:r>
        <w:rPr>
          <w:rFonts w:ascii="Times New Roman" w:hAnsi="Times New Roman" w:cs="Times New Roman"/>
          <w:sz w:val="24"/>
          <w:szCs w:val="24"/>
        </w:rPr>
        <w:t xml:space="preserve"> criteria for school refusal referring to four experiences; remaining at home with parents’ knowledge, an absence of severe anti-social behaviour (with exception of aggression), parents making attempts to get the </w:t>
      </w:r>
      <w:r w:rsidR="00950132">
        <w:rPr>
          <w:rFonts w:ascii="Times New Roman" w:hAnsi="Times New Roman" w:cs="Times New Roman"/>
          <w:sz w:val="24"/>
          <w:szCs w:val="24"/>
        </w:rPr>
        <w:t>young person</w:t>
      </w:r>
      <w:r>
        <w:rPr>
          <w:rFonts w:ascii="Times New Roman" w:hAnsi="Times New Roman" w:cs="Times New Roman"/>
          <w:sz w:val="24"/>
          <w:szCs w:val="24"/>
        </w:rPr>
        <w:t xml:space="preserve"> in to school and the </w:t>
      </w:r>
      <w:r w:rsidR="00950132">
        <w:rPr>
          <w:rFonts w:ascii="Times New Roman" w:hAnsi="Times New Roman" w:cs="Times New Roman"/>
          <w:sz w:val="24"/>
          <w:szCs w:val="24"/>
        </w:rPr>
        <w:t xml:space="preserve">young person </w:t>
      </w:r>
      <w:r>
        <w:rPr>
          <w:rFonts w:ascii="Times New Roman" w:hAnsi="Times New Roman" w:cs="Times New Roman"/>
          <w:sz w:val="24"/>
          <w:szCs w:val="24"/>
        </w:rPr>
        <w:t>experiencing emotional upset at the prospect of school (Berg, 1969). Since this research, additional experiences have been described such as</w:t>
      </w:r>
      <w:r w:rsidRPr="008D009F">
        <w:rPr>
          <w:rFonts w:ascii="Times New Roman" w:hAnsi="Times New Roman" w:cs="Times New Roman"/>
          <w:sz w:val="24"/>
          <w:szCs w:val="24"/>
        </w:rPr>
        <w:t xml:space="preserve"> emotional difficulties</w:t>
      </w:r>
      <w:r>
        <w:rPr>
          <w:rFonts w:ascii="Times New Roman" w:hAnsi="Times New Roman" w:cs="Times New Roman"/>
          <w:sz w:val="24"/>
          <w:szCs w:val="24"/>
        </w:rPr>
        <w:t>:</w:t>
      </w:r>
      <w:r w:rsidRPr="008D009F">
        <w:rPr>
          <w:rFonts w:ascii="Times New Roman" w:hAnsi="Times New Roman" w:cs="Times New Roman"/>
          <w:sz w:val="24"/>
          <w:szCs w:val="24"/>
        </w:rPr>
        <w:t xml:space="preserve"> such as anxiety, </w:t>
      </w:r>
      <w:proofErr w:type="gramStart"/>
      <w:r w:rsidRPr="008D009F">
        <w:rPr>
          <w:rFonts w:ascii="Times New Roman" w:hAnsi="Times New Roman" w:cs="Times New Roman"/>
          <w:sz w:val="24"/>
          <w:szCs w:val="24"/>
        </w:rPr>
        <w:t>depression</w:t>
      </w:r>
      <w:proofErr w:type="gramEnd"/>
      <w:r>
        <w:rPr>
          <w:rFonts w:ascii="Times New Roman" w:hAnsi="Times New Roman" w:cs="Times New Roman"/>
          <w:sz w:val="24"/>
          <w:szCs w:val="24"/>
        </w:rPr>
        <w:t xml:space="preserve"> and</w:t>
      </w:r>
      <w:r w:rsidRPr="008D009F">
        <w:rPr>
          <w:rFonts w:ascii="Times New Roman" w:hAnsi="Times New Roman" w:cs="Times New Roman"/>
          <w:sz w:val="24"/>
          <w:szCs w:val="24"/>
        </w:rPr>
        <w:t xml:space="preserve"> withdrawal</w:t>
      </w:r>
      <w:r>
        <w:rPr>
          <w:rFonts w:ascii="Times New Roman" w:hAnsi="Times New Roman" w:cs="Times New Roman"/>
          <w:sz w:val="24"/>
          <w:szCs w:val="24"/>
        </w:rPr>
        <w:t>;</w:t>
      </w:r>
      <w:r w:rsidRPr="008D009F">
        <w:rPr>
          <w:rFonts w:ascii="Times New Roman" w:hAnsi="Times New Roman" w:cs="Times New Roman"/>
          <w:sz w:val="24"/>
          <w:szCs w:val="24"/>
        </w:rPr>
        <w:t xml:space="preserve"> physical health complaints</w:t>
      </w:r>
      <w:r>
        <w:rPr>
          <w:rFonts w:ascii="Times New Roman" w:hAnsi="Times New Roman" w:cs="Times New Roman"/>
          <w:sz w:val="24"/>
          <w:szCs w:val="24"/>
        </w:rPr>
        <w:t>:</w:t>
      </w:r>
      <w:r w:rsidRPr="008D009F">
        <w:rPr>
          <w:rFonts w:ascii="Times New Roman" w:hAnsi="Times New Roman" w:cs="Times New Roman"/>
          <w:sz w:val="24"/>
          <w:szCs w:val="24"/>
        </w:rPr>
        <w:t xml:space="preserve"> such as stomach aches</w:t>
      </w:r>
      <w:r w:rsidR="00072A16">
        <w:rPr>
          <w:rFonts w:ascii="Times New Roman" w:hAnsi="Times New Roman" w:cs="Times New Roman"/>
          <w:sz w:val="24"/>
          <w:szCs w:val="24"/>
        </w:rPr>
        <w:t xml:space="preserve">, </w:t>
      </w:r>
      <w:r w:rsidRPr="008D009F">
        <w:rPr>
          <w:rFonts w:ascii="Times New Roman" w:hAnsi="Times New Roman" w:cs="Times New Roman"/>
          <w:sz w:val="24"/>
          <w:szCs w:val="24"/>
        </w:rPr>
        <w:t>headaches and disruptive behaviours, such as aggression, running away and family confli</w:t>
      </w:r>
      <w:r w:rsidRPr="0054556F">
        <w:rPr>
          <w:rFonts w:ascii="Times New Roman" w:hAnsi="Times New Roman" w:cs="Times New Roman"/>
          <w:sz w:val="24"/>
          <w:szCs w:val="24"/>
        </w:rPr>
        <w:t>ct (Kearney, 2004</w:t>
      </w:r>
      <w:r>
        <w:rPr>
          <w:rFonts w:ascii="Times New Roman" w:hAnsi="Times New Roman" w:cs="Times New Roman"/>
          <w:sz w:val="24"/>
          <w:szCs w:val="24"/>
        </w:rPr>
        <w:t>; 2008</w:t>
      </w:r>
      <w:r w:rsidRPr="0054556F">
        <w:rPr>
          <w:rFonts w:ascii="Times New Roman" w:hAnsi="Times New Roman" w:cs="Times New Roman"/>
          <w:sz w:val="24"/>
          <w:szCs w:val="24"/>
        </w:rPr>
        <w:t xml:space="preserve">). </w:t>
      </w:r>
      <w:r>
        <w:rPr>
          <w:rFonts w:ascii="Times New Roman" w:hAnsi="Times New Roman" w:cs="Times New Roman"/>
          <w:sz w:val="24"/>
          <w:szCs w:val="24"/>
        </w:rPr>
        <w:t xml:space="preserve">Research to date has suggested that </w:t>
      </w:r>
      <w:r w:rsidRPr="00E83081">
        <w:rPr>
          <w:rFonts w:ascii="Times New Roman" w:hAnsi="Times New Roman" w:cs="Times New Roman"/>
          <w:sz w:val="24"/>
          <w:szCs w:val="24"/>
        </w:rPr>
        <w:t xml:space="preserve">the peak age of onset </w:t>
      </w:r>
      <w:r w:rsidR="00263155">
        <w:rPr>
          <w:rFonts w:ascii="Times New Roman" w:hAnsi="Times New Roman" w:cs="Times New Roman"/>
          <w:sz w:val="24"/>
          <w:szCs w:val="24"/>
        </w:rPr>
        <w:t>of school refusal is</w:t>
      </w:r>
      <w:r w:rsidRPr="00E83081">
        <w:rPr>
          <w:rFonts w:ascii="Times New Roman" w:hAnsi="Times New Roman" w:cs="Times New Roman"/>
          <w:sz w:val="24"/>
          <w:szCs w:val="24"/>
        </w:rPr>
        <w:t xml:space="preserve"> in early adolescence (</w:t>
      </w:r>
      <w:proofErr w:type="spellStart"/>
      <w:r w:rsidRPr="00E83081">
        <w:rPr>
          <w:rFonts w:ascii="Times New Roman" w:hAnsi="Times New Roman" w:cs="Times New Roman"/>
          <w:sz w:val="24"/>
          <w:szCs w:val="24"/>
        </w:rPr>
        <w:t>Heyne</w:t>
      </w:r>
      <w:proofErr w:type="spellEnd"/>
      <w:r w:rsidRPr="00E83081">
        <w:rPr>
          <w:rFonts w:ascii="Times New Roman" w:hAnsi="Times New Roman" w:cs="Times New Roman"/>
          <w:sz w:val="24"/>
          <w:szCs w:val="24"/>
        </w:rPr>
        <w:t xml:space="preserve"> et al., 2014</w:t>
      </w:r>
      <w:r>
        <w:rPr>
          <w:rFonts w:ascii="Times New Roman" w:hAnsi="Times New Roman" w:cs="Times New Roman"/>
          <w:sz w:val="24"/>
          <w:szCs w:val="24"/>
        </w:rPr>
        <w:t>).</w:t>
      </w:r>
    </w:p>
    <w:p w14:paraId="1B226450" w14:textId="77777777" w:rsidR="00B73019" w:rsidRDefault="00B73019" w:rsidP="003F0F8A">
      <w:pPr>
        <w:spacing w:line="480" w:lineRule="auto"/>
        <w:ind w:left="-113" w:firstLine="720"/>
        <w:rPr>
          <w:rFonts w:ascii="Times New Roman" w:hAnsi="Times New Roman" w:cs="Times New Roman"/>
          <w:i/>
          <w:iCs/>
          <w:sz w:val="24"/>
          <w:szCs w:val="24"/>
        </w:rPr>
      </w:pPr>
    </w:p>
    <w:p w14:paraId="6B0FA253" w14:textId="51D32B42" w:rsidR="003D6A1A" w:rsidRPr="00DE5C5F" w:rsidRDefault="00B73019" w:rsidP="00DE5C5F">
      <w:pPr>
        <w:pStyle w:val="Heading3"/>
      </w:pPr>
      <w:bookmarkStart w:id="7" w:name="_Toc113197050"/>
      <w:r w:rsidRPr="00DE5C5F">
        <w:t>Prevalence</w:t>
      </w:r>
      <w:r w:rsidR="003D6A1A" w:rsidRPr="00DE5C5F">
        <w:t xml:space="preserve"> of school refusal</w:t>
      </w:r>
      <w:bookmarkEnd w:id="7"/>
    </w:p>
    <w:p w14:paraId="0B5C18D3" w14:textId="3C284EC9" w:rsidR="00B73019" w:rsidRDefault="00B73019" w:rsidP="003F0F8A">
      <w:pPr>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In England, pupil absences have been consistently reported a</w:t>
      </w:r>
      <w:r w:rsidR="00C87BFB">
        <w:rPr>
          <w:rFonts w:ascii="Times New Roman" w:hAnsi="Times New Roman" w:cs="Times New Roman"/>
          <w:sz w:val="24"/>
          <w:szCs w:val="24"/>
        </w:rPr>
        <w:t>s</w:t>
      </w:r>
      <w:r>
        <w:rPr>
          <w:rFonts w:ascii="Times New Roman" w:hAnsi="Times New Roman" w:cs="Times New Roman"/>
          <w:sz w:val="24"/>
          <w:szCs w:val="24"/>
        </w:rPr>
        <w:t xml:space="preserve"> between 4.6-4.7% for the last four years (Department of Education</w:t>
      </w:r>
      <w:r w:rsidR="00F44736">
        <w:rPr>
          <w:rFonts w:ascii="Times New Roman" w:hAnsi="Times New Roman" w:cs="Times New Roman"/>
          <w:sz w:val="24"/>
          <w:szCs w:val="24"/>
        </w:rPr>
        <w:t xml:space="preserve"> [DofE]</w:t>
      </w:r>
      <w:r>
        <w:rPr>
          <w:rFonts w:ascii="Times New Roman" w:hAnsi="Times New Roman" w:cs="Times New Roman"/>
          <w:sz w:val="24"/>
          <w:szCs w:val="24"/>
        </w:rPr>
        <w:t xml:space="preserve">; </w:t>
      </w:r>
      <w:r w:rsidRPr="00AF08BE">
        <w:rPr>
          <w:rFonts w:ascii="Times New Roman" w:hAnsi="Times New Roman" w:cs="Times New Roman"/>
          <w:sz w:val="24"/>
          <w:szCs w:val="24"/>
        </w:rPr>
        <w:t>Pupil absence in schools in England</w:t>
      </w:r>
      <w:r>
        <w:rPr>
          <w:rFonts w:ascii="Times New Roman" w:hAnsi="Times New Roman" w:cs="Times New Roman"/>
          <w:sz w:val="24"/>
          <w:szCs w:val="24"/>
        </w:rPr>
        <w:t xml:space="preserve"> reports, 2018-2022). According to the Department of Education report, </w:t>
      </w:r>
      <w:r w:rsidR="00CB7F76">
        <w:rPr>
          <w:rFonts w:ascii="Times New Roman" w:hAnsi="Times New Roman" w:cs="Times New Roman"/>
          <w:sz w:val="24"/>
          <w:szCs w:val="24"/>
        </w:rPr>
        <w:t xml:space="preserve">of that figure, </w:t>
      </w:r>
      <w:r>
        <w:rPr>
          <w:rFonts w:ascii="Times New Roman" w:hAnsi="Times New Roman" w:cs="Times New Roman"/>
          <w:sz w:val="24"/>
          <w:szCs w:val="24"/>
        </w:rPr>
        <w:t xml:space="preserve">unauthorised absences </w:t>
      </w:r>
      <w:r w:rsidR="008E26F7">
        <w:rPr>
          <w:rFonts w:ascii="Times New Roman" w:hAnsi="Times New Roman" w:cs="Times New Roman"/>
          <w:sz w:val="24"/>
          <w:szCs w:val="24"/>
        </w:rPr>
        <w:t>were</w:t>
      </w:r>
      <w:r>
        <w:rPr>
          <w:rFonts w:ascii="Times New Roman" w:hAnsi="Times New Roman" w:cs="Times New Roman"/>
          <w:sz w:val="24"/>
          <w:szCs w:val="24"/>
        </w:rPr>
        <w:t xml:space="preserve"> reported as between 1.3-1.4% since </w:t>
      </w:r>
      <w:r w:rsidRPr="00BF485B">
        <w:rPr>
          <w:rFonts w:ascii="Times New Roman" w:hAnsi="Times New Roman" w:cs="Times New Roman"/>
          <w:sz w:val="24"/>
          <w:szCs w:val="24"/>
        </w:rPr>
        <w:t>2017.</w:t>
      </w:r>
      <w:r>
        <w:rPr>
          <w:rFonts w:ascii="Times New Roman" w:hAnsi="Times New Roman" w:cs="Times New Roman"/>
          <w:sz w:val="24"/>
          <w:szCs w:val="24"/>
        </w:rPr>
        <w:t xml:space="preserve"> There is a widely used binary understanding of absences; in that an absence is either authorised or unauthorised, with the most common authorised absences being documented as illness, medical appointments, or religious observance. </w:t>
      </w:r>
      <w:r w:rsidRPr="00BF485B">
        <w:rPr>
          <w:rFonts w:ascii="Times New Roman" w:hAnsi="Times New Roman" w:cs="Times New Roman"/>
          <w:sz w:val="24"/>
          <w:szCs w:val="24"/>
        </w:rPr>
        <w:t>Another figure reported in the government reports</w:t>
      </w:r>
      <w:r w:rsidR="008E26F7">
        <w:rPr>
          <w:rFonts w:ascii="Times New Roman" w:hAnsi="Times New Roman" w:cs="Times New Roman"/>
          <w:sz w:val="24"/>
          <w:szCs w:val="24"/>
        </w:rPr>
        <w:t xml:space="preserve">, </w:t>
      </w:r>
      <w:r w:rsidR="00AE2DB2">
        <w:rPr>
          <w:rFonts w:ascii="Times New Roman" w:hAnsi="Times New Roman" w:cs="Times New Roman"/>
          <w:sz w:val="24"/>
          <w:szCs w:val="24"/>
        </w:rPr>
        <w:t>in addition to</w:t>
      </w:r>
      <w:r w:rsidR="008E26F7">
        <w:rPr>
          <w:rFonts w:ascii="Times New Roman" w:hAnsi="Times New Roman" w:cs="Times New Roman"/>
          <w:sz w:val="24"/>
          <w:szCs w:val="24"/>
        </w:rPr>
        <w:t xml:space="preserve"> </w:t>
      </w:r>
      <w:r w:rsidR="00905A37">
        <w:rPr>
          <w:rFonts w:ascii="Times New Roman" w:hAnsi="Times New Roman" w:cs="Times New Roman"/>
          <w:sz w:val="24"/>
          <w:szCs w:val="24"/>
        </w:rPr>
        <w:t xml:space="preserve">pupil </w:t>
      </w:r>
      <w:r w:rsidR="008E26F7">
        <w:rPr>
          <w:rFonts w:ascii="Times New Roman" w:hAnsi="Times New Roman" w:cs="Times New Roman"/>
          <w:sz w:val="24"/>
          <w:szCs w:val="24"/>
        </w:rPr>
        <w:t>absence</w:t>
      </w:r>
      <w:r w:rsidR="00905A37">
        <w:rPr>
          <w:rFonts w:ascii="Times New Roman" w:hAnsi="Times New Roman" w:cs="Times New Roman"/>
          <w:sz w:val="24"/>
          <w:szCs w:val="24"/>
        </w:rPr>
        <w:t>s</w:t>
      </w:r>
      <w:r w:rsidR="008E26F7">
        <w:rPr>
          <w:rFonts w:ascii="Times New Roman" w:hAnsi="Times New Roman" w:cs="Times New Roman"/>
          <w:sz w:val="24"/>
          <w:szCs w:val="24"/>
        </w:rPr>
        <w:t>,</w:t>
      </w:r>
      <w:r w:rsidRPr="00BF485B">
        <w:rPr>
          <w:rFonts w:ascii="Times New Roman" w:hAnsi="Times New Roman" w:cs="Times New Roman"/>
          <w:sz w:val="24"/>
          <w:szCs w:val="24"/>
        </w:rPr>
        <w:t xml:space="preserve"> are of </w:t>
      </w:r>
      <w:r>
        <w:rPr>
          <w:rFonts w:ascii="Times New Roman" w:hAnsi="Times New Roman" w:cs="Times New Roman"/>
          <w:sz w:val="24"/>
          <w:szCs w:val="24"/>
        </w:rPr>
        <w:t>‘</w:t>
      </w:r>
      <w:r w:rsidRPr="00BF485B">
        <w:rPr>
          <w:rFonts w:ascii="Times New Roman" w:hAnsi="Times New Roman" w:cs="Times New Roman"/>
          <w:sz w:val="24"/>
          <w:szCs w:val="24"/>
        </w:rPr>
        <w:t>persistent absentees</w:t>
      </w:r>
      <w:r>
        <w:rPr>
          <w:rFonts w:ascii="Times New Roman" w:hAnsi="Times New Roman" w:cs="Times New Roman"/>
          <w:sz w:val="24"/>
          <w:szCs w:val="24"/>
        </w:rPr>
        <w:t>’</w:t>
      </w:r>
      <w:r w:rsidRPr="00BF485B">
        <w:rPr>
          <w:rFonts w:ascii="Times New Roman" w:hAnsi="Times New Roman" w:cs="Times New Roman"/>
          <w:sz w:val="24"/>
          <w:szCs w:val="24"/>
        </w:rPr>
        <w:t>,</w:t>
      </w:r>
      <w:r>
        <w:rPr>
          <w:rFonts w:ascii="Times New Roman" w:hAnsi="Times New Roman" w:cs="Times New Roman"/>
          <w:sz w:val="24"/>
          <w:szCs w:val="24"/>
        </w:rPr>
        <w:t xml:space="preserve"> </w:t>
      </w:r>
      <w:r w:rsidR="00112F01">
        <w:rPr>
          <w:rFonts w:ascii="Times New Roman" w:hAnsi="Times New Roman" w:cs="Times New Roman"/>
          <w:sz w:val="24"/>
          <w:szCs w:val="24"/>
        </w:rPr>
        <w:t>which</w:t>
      </w:r>
      <w:r>
        <w:rPr>
          <w:rFonts w:ascii="Times New Roman" w:hAnsi="Times New Roman" w:cs="Times New Roman"/>
          <w:sz w:val="24"/>
          <w:szCs w:val="24"/>
        </w:rPr>
        <w:t xml:space="preserve"> is defined as a </w:t>
      </w:r>
      <w:r w:rsidRPr="00BF485B">
        <w:rPr>
          <w:rFonts w:ascii="Times New Roman" w:hAnsi="Times New Roman" w:cs="Times New Roman"/>
          <w:sz w:val="24"/>
          <w:szCs w:val="24"/>
        </w:rPr>
        <w:t>pupil</w:t>
      </w:r>
      <w:r>
        <w:rPr>
          <w:rFonts w:ascii="Times New Roman" w:hAnsi="Times New Roman" w:cs="Times New Roman"/>
          <w:sz w:val="24"/>
          <w:szCs w:val="24"/>
        </w:rPr>
        <w:t xml:space="preserve"> </w:t>
      </w:r>
      <w:r w:rsidRPr="00BF485B">
        <w:rPr>
          <w:rFonts w:ascii="Times New Roman" w:hAnsi="Times New Roman" w:cs="Times New Roman"/>
          <w:sz w:val="24"/>
          <w:szCs w:val="24"/>
        </w:rPr>
        <w:t>missing 10% or more of their possible educational sessions</w:t>
      </w:r>
      <w:r>
        <w:rPr>
          <w:rFonts w:ascii="Times New Roman" w:hAnsi="Times New Roman" w:cs="Times New Roman"/>
          <w:sz w:val="24"/>
          <w:szCs w:val="24"/>
        </w:rPr>
        <w:t>,</w:t>
      </w:r>
      <w:r w:rsidRPr="00BF485B">
        <w:rPr>
          <w:rFonts w:ascii="Times New Roman" w:hAnsi="Times New Roman" w:cs="Times New Roman"/>
          <w:sz w:val="24"/>
          <w:szCs w:val="24"/>
        </w:rPr>
        <w:t xml:space="preserve"> </w:t>
      </w:r>
      <w:r>
        <w:rPr>
          <w:rFonts w:ascii="Times New Roman" w:hAnsi="Times New Roman" w:cs="Times New Roman"/>
          <w:sz w:val="24"/>
          <w:szCs w:val="24"/>
        </w:rPr>
        <w:t>which are largely characterised by unauthorised absences</w:t>
      </w:r>
      <w:r w:rsidRPr="00BF485B">
        <w:rPr>
          <w:rFonts w:ascii="Times New Roman" w:hAnsi="Times New Roman" w:cs="Times New Roman"/>
          <w:sz w:val="24"/>
          <w:szCs w:val="24"/>
        </w:rPr>
        <w:t xml:space="preserve"> (Kearney &amp; </w:t>
      </w:r>
      <w:proofErr w:type="spellStart"/>
      <w:r w:rsidRPr="00BF485B">
        <w:rPr>
          <w:rFonts w:ascii="Times New Roman" w:hAnsi="Times New Roman" w:cs="Times New Roman"/>
          <w:sz w:val="24"/>
          <w:szCs w:val="24"/>
        </w:rPr>
        <w:t>Graczyk</w:t>
      </w:r>
      <w:proofErr w:type="spellEnd"/>
      <w:r w:rsidRPr="00BF485B">
        <w:rPr>
          <w:rFonts w:ascii="Times New Roman" w:hAnsi="Times New Roman" w:cs="Times New Roman"/>
          <w:sz w:val="24"/>
          <w:szCs w:val="24"/>
        </w:rPr>
        <w:t xml:space="preserve">, 2014). </w:t>
      </w:r>
      <w:r w:rsidR="001A24C9">
        <w:rPr>
          <w:rFonts w:ascii="Times New Roman" w:hAnsi="Times New Roman" w:cs="Times New Roman"/>
          <w:sz w:val="24"/>
          <w:szCs w:val="24"/>
        </w:rPr>
        <w:t xml:space="preserve">Persistent absenteeism appears to correlate </w:t>
      </w:r>
      <w:r w:rsidR="002C293B">
        <w:rPr>
          <w:rFonts w:ascii="Times New Roman" w:hAnsi="Times New Roman" w:cs="Times New Roman"/>
          <w:sz w:val="24"/>
          <w:szCs w:val="24"/>
        </w:rPr>
        <w:t>to research</w:t>
      </w:r>
      <w:r w:rsidR="00CB24F2">
        <w:rPr>
          <w:rFonts w:ascii="Times New Roman" w:hAnsi="Times New Roman" w:cs="Times New Roman"/>
          <w:sz w:val="24"/>
          <w:szCs w:val="24"/>
        </w:rPr>
        <w:t xml:space="preserve"> exploring </w:t>
      </w:r>
      <w:r w:rsidR="002C293B">
        <w:rPr>
          <w:rFonts w:ascii="Times New Roman" w:hAnsi="Times New Roman" w:cs="Times New Roman"/>
          <w:sz w:val="24"/>
          <w:szCs w:val="24"/>
        </w:rPr>
        <w:t xml:space="preserve">school refusal, </w:t>
      </w:r>
      <w:r w:rsidR="00CB24F2">
        <w:rPr>
          <w:rFonts w:ascii="Times New Roman" w:hAnsi="Times New Roman" w:cs="Times New Roman"/>
          <w:sz w:val="24"/>
          <w:szCs w:val="24"/>
        </w:rPr>
        <w:t xml:space="preserve">although research has reported slightly higher figures </w:t>
      </w:r>
      <w:r w:rsidR="00454A72">
        <w:rPr>
          <w:rFonts w:ascii="Times New Roman" w:hAnsi="Times New Roman" w:cs="Times New Roman"/>
          <w:sz w:val="24"/>
          <w:szCs w:val="24"/>
        </w:rPr>
        <w:t>in</w:t>
      </w:r>
      <w:r w:rsidR="002C293B">
        <w:rPr>
          <w:rFonts w:ascii="Times New Roman" w:hAnsi="Times New Roman" w:cs="Times New Roman"/>
          <w:sz w:val="24"/>
          <w:szCs w:val="24"/>
        </w:rPr>
        <w:t xml:space="preserve"> that </w:t>
      </w:r>
      <w:r>
        <w:rPr>
          <w:rFonts w:ascii="Times New Roman" w:hAnsi="Times New Roman" w:cs="Times New Roman"/>
          <w:sz w:val="24"/>
          <w:szCs w:val="24"/>
        </w:rPr>
        <w:t xml:space="preserve">school refusal </w:t>
      </w:r>
      <w:r w:rsidR="00993EDB">
        <w:rPr>
          <w:rFonts w:ascii="Times New Roman" w:hAnsi="Times New Roman" w:cs="Times New Roman"/>
          <w:sz w:val="24"/>
          <w:szCs w:val="24"/>
        </w:rPr>
        <w:t xml:space="preserve">affects </w:t>
      </w:r>
      <w:r>
        <w:rPr>
          <w:rFonts w:ascii="Times New Roman" w:hAnsi="Times New Roman" w:cs="Times New Roman"/>
          <w:sz w:val="24"/>
          <w:szCs w:val="24"/>
        </w:rPr>
        <w:t>between</w:t>
      </w:r>
      <w:r w:rsidRPr="00BF485B">
        <w:rPr>
          <w:rFonts w:ascii="Times New Roman" w:hAnsi="Times New Roman" w:cs="Times New Roman"/>
          <w:sz w:val="24"/>
          <w:szCs w:val="24"/>
        </w:rPr>
        <w:t xml:space="preserve"> 5-28% </w:t>
      </w:r>
      <w:r>
        <w:rPr>
          <w:rFonts w:ascii="Times New Roman" w:hAnsi="Times New Roman" w:cs="Times New Roman"/>
          <w:sz w:val="24"/>
          <w:szCs w:val="24"/>
        </w:rPr>
        <w:t xml:space="preserve">of all </w:t>
      </w:r>
      <w:r w:rsidRPr="00BF485B">
        <w:rPr>
          <w:rFonts w:ascii="Times New Roman" w:hAnsi="Times New Roman" w:cs="Times New Roman"/>
          <w:sz w:val="24"/>
          <w:szCs w:val="24"/>
        </w:rPr>
        <w:t xml:space="preserve">school-aged </w:t>
      </w:r>
      <w:r w:rsidR="00112F01">
        <w:rPr>
          <w:rFonts w:ascii="Times New Roman" w:hAnsi="Times New Roman" w:cs="Times New Roman"/>
          <w:sz w:val="24"/>
          <w:szCs w:val="24"/>
        </w:rPr>
        <w:t>young people</w:t>
      </w:r>
      <w:r w:rsidRPr="00BF485B">
        <w:rPr>
          <w:rFonts w:ascii="Times New Roman" w:hAnsi="Times New Roman" w:cs="Times New Roman"/>
          <w:sz w:val="24"/>
          <w:szCs w:val="24"/>
        </w:rPr>
        <w:t xml:space="preserve"> at some point </w:t>
      </w:r>
      <w:proofErr w:type="gramStart"/>
      <w:r w:rsidRPr="00BF485B">
        <w:rPr>
          <w:rFonts w:ascii="Times New Roman" w:hAnsi="Times New Roman" w:cs="Times New Roman"/>
          <w:sz w:val="24"/>
          <w:szCs w:val="24"/>
        </w:rPr>
        <w:t>during the course of</w:t>
      </w:r>
      <w:proofErr w:type="gramEnd"/>
      <w:r w:rsidRPr="00BF485B">
        <w:rPr>
          <w:rFonts w:ascii="Times New Roman" w:hAnsi="Times New Roman" w:cs="Times New Roman"/>
          <w:sz w:val="24"/>
          <w:szCs w:val="24"/>
        </w:rPr>
        <w:t xml:space="preserve"> </w:t>
      </w:r>
      <w:r w:rsidRPr="00BF485B">
        <w:rPr>
          <w:rFonts w:ascii="Times New Roman" w:hAnsi="Times New Roman" w:cs="Times New Roman"/>
          <w:sz w:val="24"/>
          <w:szCs w:val="24"/>
        </w:rPr>
        <w:lastRenderedPageBreak/>
        <w:t xml:space="preserve">their school career, </w:t>
      </w:r>
      <w:r>
        <w:rPr>
          <w:rFonts w:ascii="Times New Roman" w:hAnsi="Times New Roman" w:cs="Times New Roman"/>
          <w:sz w:val="24"/>
          <w:szCs w:val="24"/>
        </w:rPr>
        <w:t>which has been highlighted as</w:t>
      </w:r>
      <w:r w:rsidRPr="00BF485B">
        <w:rPr>
          <w:rFonts w:ascii="Times New Roman" w:hAnsi="Times New Roman" w:cs="Times New Roman"/>
          <w:sz w:val="24"/>
          <w:szCs w:val="24"/>
        </w:rPr>
        <w:t xml:space="preserve"> a considerable challenge for schools (Kearney, 2001, 2007</w:t>
      </w:r>
      <w:r>
        <w:rPr>
          <w:rFonts w:ascii="Times New Roman" w:hAnsi="Times New Roman" w:cs="Times New Roman"/>
          <w:sz w:val="24"/>
          <w:szCs w:val="24"/>
        </w:rPr>
        <w:t xml:space="preserve">; </w:t>
      </w:r>
      <w:r w:rsidRPr="009C6253">
        <w:rPr>
          <w:rFonts w:ascii="Times New Roman" w:hAnsi="Times New Roman" w:cs="Times New Roman"/>
          <w:sz w:val="24"/>
          <w:szCs w:val="24"/>
        </w:rPr>
        <w:t>Kearney</w:t>
      </w:r>
      <w:r w:rsidR="00D37F43">
        <w:rPr>
          <w:rFonts w:ascii="Times New Roman" w:hAnsi="Times New Roman" w:cs="Times New Roman"/>
          <w:sz w:val="24"/>
          <w:szCs w:val="24"/>
        </w:rPr>
        <w:t xml:space="preserve"> et al., </w:t>
      </w:r>
      <w:r w:rsidRPr="009C6253">
        <w:rPr>
          <w:rFonts w:ascii="Times New Roman" w:hAnsi="Times New Roman" w:cs="Times New Roman"/>
          <w:sz w:val="24"/>
          <w:szCs w:val="24"/>
        </w:rPr>
        <w:t>2004</w:t>
      </w:r>
      <w:r w:rsidRPr="00BF485B">
        <w:rPr>
          <w:rFonts w:ascii="Times New Roman" w:hAnsi="Times New Roman" w:cs="Times New Roman"/>
          <w:sz w:val="24"/>
          <w:szCs w:val="24"/>
        </w:rPr>
        <w:t xml:space="preserve">). </w:t>
      </w:r>
      <w:r>
        <w:rPr>
          <w:rFonts w:ascii="Times New Roman" w:hAnsi="Times New Roman" w:cs="Times New Roman"/>
          <w:sz w:val="24"/>
          <w:szCs w:val="24"/>
        </w:rPr>
        <w:t>Additionally, w</w:t>
      </w:r>
      <w:r w:rsidRPr="00BF485B">
        <w:rPr>
          <w:rFonts w:ascii="Times New Roman" w:hAnsi="Times New Roman" w:cs="Times New Roman"/>
          <w:sz w:val="24"/>
          <w:szCs w:val="24"/>
        </w:rPr>
        <w:t xml:space="preserve">ith the emergence of the COVID-19 pandemic, there was a spike to </w:t>
      </w:r>
      <w:r>
        <w:rPr>
          <w:rFonts w:ascii="Times New Roman" w:hAnsi="Times New Roman" w:cs="Times New Roman"/>
          <w:sz w:val="24"/>
          <w:szCs w:val="24"/>
        </w:rPr>
        <w:t>21.3%</w:t>
      </w:r>
      <w:r w:rsidR="00112F01">
        <w:rPr>
          <w:rFonts w:ascii="Times New Roman" w:hAnsi="Times New Roman" w:cs="Times New Roman"/>
          <w:sz w:val="24"/>
          <w:szCs w:val="24"/>
        </w:rPr>
        <w:t xml:space="preserve"> of young people absent</w:t>
      </w:r>
      <w:r>
        <w:rPr>
          <w:rFonts w:ascii="Times New Roman" w:hAnsi="Times New Roman" w:cs="Times New Roman"/>
          <w:sz w:val="24"/>
          <w:szCs w:val="24"/>
        </w:rPr>
        <w:t>, which included pupils self-isolating or shielding</w:t>
      </w:r>
      <w:r w:rsidR="00454A72">
        <w:rPr>
          <w:rFonts w:ascii="Times New Roman" w:hAnsi="Times New Roman" w:cs="Times New Roman"/>
          <w:sz w:val="24"/>
          <w:szCs w:val="24"/>
        </w:rPr>
        <w:t xml:space="preserve"> (DofE report, 2021)</w:t>
      </w:r>
      <w:r>
        <w:rPr>
          <w:rFonts w:ascii="Times New Roman" w:hAnsi="Times New Roman" w:cs="Times New Roman"/>
          <w:sz w:val="24"/>
          <w:szCs w:val="24"/>
        </w:rPr>
        <w:t>. Despite schools being expected to provide immediate access to remote education</w:t>
      </w:r>
      <w:r w:rsidR="00DB695E">
        <w:rPr>
          <w:rFonts w:ascii="Times New Roman" w:hAnsi="Times New Roman" w:cs="Times New Roman"/>
          <w:sz w:val="24"/>
          <w:szCs w:val="24"/>
        </w:rPr>
        <w:t xml:space="preserve"> </w:t>
      </w:r>
      <w:r>
        <w:rPr>
          <w:rFonts w:ascii="Times New Roman" w:hAnsi="Times New Roman" w:cs="Times New Roman"/>
          <w:sz w:val="24"/>
          <w:szCs w:val="24"/>
        </w:rPr>
        <w:t>in the Spring term 2021 (DofE report, 202</w:t>
      </w:r>
      <w:r w:rsidR="00454A72">
        <w:rPr>
          <w:rFonts w:ascii="Times New Roman" w:hAnsi="Times New Roman" w:cs="Times New Roman"/>
          <w:sz w:val="24"/>
          <w:szCs w:val="24"/>
        </w:rPr>
        <w:t>1</w:t>
      </w:r>
      <w:r>
        <w:rPr>
          <w:rFonts w:ascii="Times New Roman" w:hAnsi="Times New Roman" w:cs="Times New Roman"/>
          <w:sz w:val="24"/>
          <w:szCs w:val="24"/>
        </w:rPr>
        <w:t xml:space="preserve">), 57.5% of all possible sessions were recorded as unattended. Other reports </w:t>
      </w:r>
      <w:r w:rsidRPr="00A02407">
        <w:rPr>
          <w:rFonts w:ascii="Times New Roman" w:hAnsi="Times New Roman" w:cs="Times New Roman"/>
          <w:sz w:val="24"/>
          <w:szCs w:val="24"/>
        </w:rPr>
        <w:t>have suggested that over 30% of pupils in Years 7 to 11 were persistent absentees according to the DfE definition (</w:t>
      </w:r>
      <w:r>
        <w:rPr>
          <w:rFonts w:ascii="Times New Roman" w:hAnsi="Times New Roman" w:cs="Times New Roman"/>
          <w:sz w:val="24"/>
          <w:szCs w:val="24"/>
        </w:rPr>
        <w:t>Beynon &amp; Thomson</w:t>
      </w:r>
      <w:r w:rsidRPr="00A02407">
        <w:rPr>
          <w:rFonts w:ascii="Times New Roman" w:hAnsi="Times New Roman" w:cs="Times New Roman"/>
          <w:sz w:val="24"/>
          <w:szCs w:val="24"/>
        </w:rPr>
        <w:t>, 2021)</w:t>
      </w:r>
      <w:r w:rsidR="00A01CC8">
        <w:rPr>
          <w:rFonts w:ascii="Times New Roman" w:hAnsi="Times New Roman" w:cs="Times New Roman"/>
          <w:sz w:val="24"/>
          <w:szCs w:val="24"/>
        </w:rPr>
        <w:t xml:space="preserve">, which highlights </w:t>
      </w:r>
      <w:r w:rsidR="004311D1">
        <w:rPr>
          <w:rFonts w:ascii="Times New Roman" w:hAnsi="Times New Roman" w:cs="Times New Roman"/>
          <w:sz w:val="24"/>
          <w:szCs w:val="24"/>
        </w:rPr>
        <w:t>the</w:t>
      </w:r>
      <w:r w:rsidR="004533F3">
        <w:rPr>
          <w:rFonts w:ascii="Times New Roman" w:hAnsi="Times New Roman" w:cs="Times New Roman"/>
          <w:sz w:val="24"/>
          <w:szCs w:val="24"/>
        </w:rPr>
        <w:t xml:space="preserve"> growing </w:t>
      </w:r>
      <w:r w:rsidR="004F7FC4">
        <w:rPr>
          <w:rFonts w:ascii="Times New Roman" w:hAnsi="Times New Roman" w:cs="Times New Roman"/>
          <w:sz w:val="24"/>
          <w:szCs w:val="24"/>
        </w:rPr>
        <w:t>absence of young people in education over the last two years.</w:t>
      </w:r>
    </w:p>
    <w:p w14:paraId="347144F8" w14:textId="77777777" w:rsidR="0033195E" w:rsidRDefault="0033195E" w:rsidP="00D91608">
      <w:pPr>
        <w:spacing w:line="480" w:lineRule="auto"/>
        <w:rPr>
          <w:rFonts w:ascii="Times New Roman" w:hAnsi="Times New Roman" w:cs="Times New Roman"/>
          <w:b/>
          <w:bCs/>
          <w:sz w:val="24"/>
          <w:szCs w:val="24"/>
        </w:rPr>
      </w:pPr>
    </w:p>
    <w:p w14:paraId="791587BE" w14:textId="41FD7B55" w:rsidR="00D91608" w:rsidRDefault="00D91608" w:rsidP="00D91608">
      <w:pPr>
        <w:spacing w:line="480" w:lineRule="auto"/>
        <w:rPr>
          <w:rFonts w:ascii="Times New Roman" w:hAnsi="Times New Roman" w:cs="Times New Roman"/>
          <w:b/>
          <w:bCs/>
          <w:sz w:val="24"/>
          <w:szCs w:val="24"/>
        </w:rPr>
      </w:pPr>
      <w:r w:rsidRPr="00EB6C52">
        <w:rPr>
          <w:rFonts w:ascii="Times New Roman" w:hAnsi="Times New Roman" w:cs="Times New Roman"/>
          <w:b/>
          <w:bCs/>
          <w:sz w:val="24"/>
          <w:szCs w:val="24"/>
        </w:rPr>
        <w:t xml:space="preserve">Existing </w:t>
      </w:r>
      <w:r w:rsidR="00A9730D" w:rsidRPr="00EB6C52">
        <w:rPr>
          <w:rFonts w:ascii="Times New Roman" w:hAnsi="Times New Roman" w:cs="Times New Roman"/>
          <w:b/>
          <w:bCs/>
          <w:sz w:val="24"/>
          <w:szCs w:val="24"/>
        </w:rPr>
        <w:t>educational and clinical practice in the UK</w:t>
      </w:r>
    </w:p>
    <w:p w14:paraId="588EF63B" w14:textId="59B17C30" w:rsidR="00ED3106" w:rsidRDefault="008A258D" w:rsidP="00D141AB">
      <w:pPr>
        <w:spacing w:line="480" w:lineRule="auto"/>
        <w:rPr>
          <w:rFonts w:ascii="Times New Roman" w:hAnsi="Times New Roman" w:cs="Times New Roman"/>
          <w:sz w:val="24"/>
          <w:szCs w:val="24"/>
        </w:rPr>
      </w:pPr>
      <w:r w:rsidRPr="00EB6C52">
        <w:rPr>
          <w:rFonts w:ascii="Times New Roman" w:hAnsi="Times New Roman" w:cs="Times New Roman"/>
          <w:sz w:val="24"/>
          <w:szCs w:val="24"/>
        </w:rPr>
        <w:t xml:space="preserve">In </w:t>
      </w:r>
      <w:r w:rsidR="006959C1">
        <w:rPr>
          <w:rFonts w:ascii="Times New Roman" w:hAnsi="Times New Roman" w:cs="Times New Roman"/>
          <w:sz w:val="24"/>
          <w:szCs w:val="24"/>
        </w:rPr>
        <w:t>the UK</w:t>
      </w:r>
      <w:r w:rsidR="00D141AB" w:rsidRPr="00EB6C52">
        <w:rPr>
          <w:rFonts w:ascii="Times New Roman" w:hAnsi="Times New Roman" w:cs="Times New Roman"/>
          <w:sz w:val="24"/>
          <w:szCs w:val="24"/>
        </w:rPr>
        <w:t>,</w:t>
      </w:r>
      <w:r w:rsidRPr="00EB6C52">
        <w:rPr>
          <w:rFonts w:ascii="Times New Roman" w:hAnsi="Times New Roman" w:cs="Times New Roman"/>
          <w:sz w:val="24"/>
          <w:szCs w:val="24"/>
        </w:rPr>
        <w:t xml:space="preserve"> </w:t>
      </w:r>
      <w:r w:rsidR="00CC2B24">
        <w:rPr>
          <w:rFonts w:ascii="Times New Roman" w:hAnsi="Times New Roman" w:cs="Times New Roman"/>
          <w:sz w:val="24"/>
          <w:szCs w:val="24"/>
        </w:rPr>
        <w:t xml:space="preserve">the law </w:t>
      </w:r>
      <w:r w:rsidR="00F46E08">
        <w:rPr>
          <w:rFonts w:ascii="Times New Roman" w:hAnsi="Times New Roman" w:cs="Times New Roman"/>
          <w:sz w:val="24"/>
          <w:szCs w:val="24"/>
        </w:rPr>
        <w:t>“</w:t>
      </w:r>
      <w:r w:rsidR="00772735">
        <w:rPr>
          <w:rFonts w:ascii="Times New Roman" w:hAnsi="Times New Roman" w:cs="Times New Roman"/>
          <w:sz w:val="24"/>
          <w:szCs w:val="24"/>
        </w:rPr>
        <w:t xml:space="preserve">entitles </w:t>
      </w:r>
      <w:r w:rsidR="003430B6">
        <w:rPr>
          <w:rFonts w:ascii="Times New Roman" w:hAnsi="Times New Roman" w:cs="Times New Roman"/>
          <w:sz w:val="24"/>
          <w:szCs w:val="24"/>
        </w:rPr>
        <w:t xml:space="preserve">every child of compulsory school </w:t>
      </w:r>
      <w:r w:rsidR="001A7876">
        <w:rPr>
          <w:rFonts w:ascii="Times New Roman" w:hAnsi="Times New Roman" w:cs="Times New Roman"/>
          <w:sz w:val="24"/>
          <w:szCs w:val="24"/>
        </w:rPr>
        <w:t>age to</w:t>
      </w:r>
      <w:r w:rsidR="00772735">
        <w:rPr>
          <w:rFonts w:ascii="Times New Roman" w:hAnsi="Times New Roman" w:cs="Times New Roman"/>
          <w:sz w:val="24"/>
          <w:szCs w:val="24"/>
        </w:rPr>
        <w:t xml:space="preserve"> an efficient, full-time education</w:t>
      </w:r>
      <w:r w:rsidR="009C7C09">
        <w:rPr>
          <w:rFonts w:ascii="Times New Roman" w:hAnsi="Times New Roman" w:cs="Times New Roman"/>
          <w:sz w:val="24"/>
          <w:szCs w:val="24"/>
        </w:rPr>
        <w:t>,</w:t>
      </w:r>
      <w:r w:rsidR="00772735">
        <w:rPr>
          <w:rFonts w:ascii="Times New Roman" w:hAnsi="Times New Roman" w:cs="Times New Roman"/>
          <w:sz w:val="24"/>
          <w:szCs w:val="24"/>
        </w:rPr>
        <w:t xml:space="preserve"> suitable to their age, </w:t>
      </w:r>
      <w:r w:rsidR="00F82CCB">
        <w:rPr>
          <w:rFonts w:ascii="Times New Roman" w:hAnsi="Times New Roman" w:cs="Times New Roman"/>
          <w:sz w:val="24"/>
          <w:szCs w:val="24"/>
        </w:rPr>
        <w:t>aptitude,</w:t>
      </w:r>
      <w:r w:rsidR="00772735">
        <w:rPr>
          <w:rFonts w:ascii="Times New Roman" w:hAnsi="Times New Roman" w:cs="Times New Roman"/>
          <w:sz w:val="24"/>
          <w:szCs w:val="24"/>
        </w:rPr>
        <w:t xml:space="preserve"> and any special educational need they may have (</w:t>
      </w:r>
      <w:r w:rsidR="00F9083B">
        <w:rPr>
          <w:rFonts w:ascii="Times New Roman" w:hAnsi="Times New Roman" w:cs="Times New Roman"/>
          <w:sz w:val="24"/>
          <w:szCs w:val="24"/>
        </w:rPr>
        <w:t>Department of Education DoE Report, 2022</w:t>
      </w:r>
      <w:r w:rsidR="00ED3106">
        <w:rPr>
          <w:rFonts w:ascii="Times New Roman" w:hAnsi="Times New Roman" w:cs="Times New Roman"/>
          <w:sz w:val="24"/>
          <w:szCs w:val="24"/>
        </w:rPr>
        <w:t>; p.</w:t>
      </w:r>
      <w:r w:rsidR="004B69CA">
        <w:rPr>
          <w:rFonts w:ascii="Times New Roman" w:hAnsi="Times New Roman" w:cs="Times New Roman"/>
          <w:sz w:val="24"/>
          <w:szCs w:val="24"/>
        </w:rPr>
        <w:t>6</w:t>
      </w:r>
      <w:r w:rsidR="00F9083B">
        <w:rPr>
          <w:rFonts w:ascii="Times New Roman" w:hAnsi="Times New Roman" w:cs="Times New Roman"/>
          <w:sz w:val="24"/>
          <w:szCs w:val="24"/>
        </w:rPr>
        <w:t xml:space="preserve">). </w:t>
      </w:r>
      <w:r w:rsidR="00D12E25">
        <w:rPr>
          <w:rFonts w:ascii="Times New Roman" w:hAnsi="Times New Roman" w:cs="Times New Roman"/>
          <w:sz w:val="24"/>
          <w:szCs w:val="24"/>
        </w:rPr>
        <w:t xml:space="preserve">The report </w:t>
      </w:r>
      <w:r w:rsidR="005B79B3">
        <w:rPr>
          <w:rFonts w:ascii="Times New Roman" w:hAnsi="Times New Roman" w:cs="Times New Roman"/>
          <w:sz w:val="24"/>
          <w:szCs w:val="24"/>
        </w:rPr>
        <w:t xml:space="preserve">stipulates that parents or individuals with parental </w:t>
      </w:r>
      <w:r w:rsidR="00AA4EA3">
        <w:rPr>
          <w:rFonts w:ascii="Times New Roman" w:hAnsi="Times New Roman" w:cs="Times New Roman"/>
          <w:sz w:val="24"/>
          <w:szCs w:val="24"/>
        </w:rPr>
        <w:t xml:space="preserve">responsibility </w:t>
      </w:r>
      <w:r w:rsidR="008642DB">
        <w:rPr>
          <w:rFonts w:ascii="Times New Roman" w:hAnsi="Times New Roman" w:cs="Times New Roman"/>
          <w:sz w:val="24"/>
          <w:szCs w:val="24"/>
        </w:rPr>
        <w:t>make sure</w:t>
      </w:r>
      <w:r w:rsidR="00AA4EA3">
        <w:rPr>
          <w:rFonts w:ascii="Times New Roman" w:hAnsi="Times New Roman" w:cs="Times New Roman"/>
          <w:sz w:val="24"/>
          <w:szCs w:val="24"/>
        </w:rPr>
        <w:t xml:space="preserve"> that their child receive</w:t>
      </w:r>
      <w:r w:rsidR="00C666AC">
        <w:rPr>
          <w:rFonts w:ascii="Times New Roman" w:hAnsi="Times New Roman" w:cs="Times New Roman"/>
          <w:sz w:val="24"/>
          <w:szCs w:val="24"/>
        </w:rPr>
        <w:t xml:space="preserve">s </w:t>
      </w:r>
      <w:r w:rsidR="008642DB">
        <w:rPr>
          <w:rFonts w:ascii="Times New Roman" w:hAnsi="Times New Roman" w:cs="Times New Roman"/>
          <w:sz w:val="24"/>
          <w:szCs w:val="24"/>
        </w:rPr>
        <w:t xml:space="preserve">an </w:t>
      </w:r>
      <w:r w:rsidR="00C666AC">
        <w:rPr>
          <w:rFonts w:ascii="Times New Roman" w:hAnsi="Times New Roman" w:cs="Times New Roman"/>
          <w:sz w:val="24"/>
          <w:szCs w:val="24"/>
        </w:rPr>
        <w:t xml:space="preserve">education. </w:t>
      </w:r>
      <w:r w:rsidR="008642DB">
        <w:rPr>
          <w:rFonts w:ascii="Times New Roman" w:hAnsi="Times New Roman" w:cs="Times New Roman"/>
          <w:sz w:val="24"/>
          <w:szCs w:val="24"/>
        </w:rPr>
        <w:t>Barriers and root causes of school attendance issues are acknowledged i</w:t>
      </w:r>
      <w:r w:rsidR="00B63ECE">
        <w:rPr>
          <w:rFonts w:ascii="Times New Roman" w:hAnsi="Times New Roman" w:cs="Times New Roman"/>
          <w:sz w:val="24"/>
          <w:szCs w:val="24"/>
        </w:rPr>
        <w:t xml:space="preserve">n the </w:t>
      </w:r>
      <w:r w:rsidR="00D72979">
        <w:rPr>
          <w:rFonts w:ascii="Times New Roman" w:hAnsi="Times New Roman" w:cs="Times New Roman"/>
          <w:sz w:val="24"/>
          <w:szCs w:val="24"/>
        </w:rPr>
        <w:t>‘</w:t>
      </w:r>
      <w:r w:rsidR="00B63ECE">
        <w:rPr>
          <w:rFonts w:ascii="Times New Roman" w:hAnsi="Times New Roman" w:cs="Times New Roman"/>
          <w:sz w:val="24"/>
          <w:szCs w:val="24"/>
        </w:rPr>
        <w:t>Working together to improve attendance</w:t>
      </w:r>
      <w:r w:rsidR="00D72979">
        <w:rPr>
          <w:rFonts w:ascii="Times New Roman" w:hAnsi="Times New Roman" w:cs="Times New Roman"/>
          <w:sz w:val="24"/>
          <w:szCs w:val="24"/>
        </w:rPr>
        <w:t>’</w:t>
      </w:r>
      <w:r w:rsidR="00B63ECE">
        <w:rPr>
          <w:rFonts w:ascii="Times New Roman" w:hAnsi="Times New Roman" w:cs="Times New Roman"/>
          <w:sz w:val="24"/>
          <w:szCs w:val="24"/>
        </w:rPr>
        <w:t xml:space="preserve"> </w:t>
      </w:r>
      <w:r w:rsidR="009320B5">
        <w:rPr>
          <w:rFonts w:ascii="Times New Roman" w:hAnsi="Times New Roman" w:cs="Times New Roman"/>
          <w:sz w:val="24"/>
          <w:szCs w:val="24"/>
        </w:rPr>
        <w:t>r</w:t>
      </w:r>
      <w:r w:rsidR="00B63ECE">
        <w:rPr>
          <w:rFonts w:ascii="Times New Roman" w:hAnsi="Times New Roman" w:cs="Times New Roman"/>
          <w:sz w:val="24"/>
          <w:szCs w:val="24"/>
        </w:rPr>
        <w:t>eport (DoE, 2022)</w:t>
      </w:r>
      <w:r w:rsidR="00BC697C">
        <w:rPr>
          <w:rFonts w:ascii="Times New Roman" w:hAnsi="Times New Roman" w:cs="Times New Roman"/>
          <w:sz w:val="24"/>
          <w:szCs w:val="24"/>
        </w:rPr>
        <w:t xml:space="preserve"> </w:t>
      </w:r>
      <w:r w:rsidR="008642DB">
        <w:rPr>
          <w:rFonts w:ascii="Times New Roman" w:hAnsi="Times New Roman" w:cs="Times New Roman"/>
          <w:sz w:val="24"/>
          <w:szCs w:val="24"/>
        </w:rPr>
        <w:t>an</w:t>
      </w:r>
      <w:r w:rsidR="00BC697C">
        <w:rPr>
          <w:rFonts w:ascii="Times New Roman" w:hAnsi="Times New Roman" w:cs="Times New Roman"/>
          <w:sz w:val="24"/>
          <w:szCs w:val="24"/>
        </w:rPr>
        <w:t>d outlines</w:t>
      </w:r>
      <w:r w:rsidR="00E9241E">
        <w:rPr>
          <w:rFonts w:ascii="Times New Roman" w:hAnsi="Times New Roman" w:cs="Times New Roman"/>
          <w:sz w:val="24"/>
          <w:szCs w:val="24"/>
        </w:rPr>
        <w:t xml:space="preserve"> </w:t>
      </w:r>
      <w:r w:rsidR="00BC697C">
        <w:rPr>
          <w:rFonts w:ascii="Times New Roman" w:hAnsi="Times New Roman" w:cs="Times New Roman"/>
          <w:sz w:val="24"/>
          <w:szCs w:val="24"/>
        </w:rPr>
        <w:t xml:space="preserve">guidance to schools </w:t>
      </w:r>
      <w:r w:rsidR="00ED3106">
        <w:rPr>
          <w:rFonts w:ascii="Times New Roman" w:hAnsi="Times New Roman" w:cs="Times New Roman"/>
          <w:sz w:val="24"/>
          <w:szCs w:val="24"/>
        </w:rPr>
        <w:t xml:space="preserve">and </w:t>
      </w:r>
      <w:r w:rsidR="00F46E08">
        <w:rPr>
          <w:rFonts w:ascii="Times New Roman" w:hAnsi="Times New Roman" w:cs="Times New Roman"/>
          <w:sz w:val="24"/>
          <w:szCs w:val="24"/>
        </w:rPr>
        <w:t>its</w:t>
      </w:r>
      <w:r w:rsidR="00ED3106">
        <w:rPr>
          <w:rFonts w:ascii="Times New Roman" w:hAnsi="Times New Roman" w:cs="Times New Roman"/>
          <w:sz w:val="24"/>
          <w:szCs w:val="24"/>
        </w:rPr>
        <w:t xml:space="preserve"> partners</w:t>
      </w:r>
      <w:r w:rsidR="00F13F5E">
        <w:rPr>
          <w:rFonts w:ascii="Times New Roman" w:hAnsi="Times New Roman" w:cs="Times New Roman"/>
          <w:sz w:val="24"/>
          <w:szCs w:val="24"/>
        </w:rPr>
        <w:t xml:space="preserve">. </w:t>
      </w:r>
      <w:r w:rsidR="00741F7A">
        <w:rPr>
          <w:rFonts w:ascii="Times New Roman" w:hAnsi="Times New Roman" w:cs="Times New Roman"/>
          <w:sz w:val="24"/>
          <w:szCs w:val="24"/>
        </w:rPr>
        <w:t>The guidance outlines that for</w:t>
      </w:r>
      <w:r w:rsidR="00F13F5E">
        <w:rPr>
          <w:rFonts w:ascii="Times New Roman" w:hAnsi="Times New Roman" w:cs="Times New Roman"/>
          <w:sz w:val="24"/>
          <w:szCs w:val="24"/>
        </w:rPr>
        <w:t xml:space="preserve"> effective school </w:t>
      </w:r>
      <w:r w:rsidR="009320B5">
        <w:rPr>
          <w:rFonts w:ascii="Times New Roman" w:hAnsi="Times New Roman" w:cs="Times New Roman"/>
          <w:sz w:val="24"/>
          <w:szCs w:val="24"/>
        </w:rPr>
        <w:t xml:space="preserve">attendance management, </w:t>
      </w:r>
      <w:r w:rsidR="00741F7A">
        <w:rPr>
          <w:rFonts w:ascii="Times New Roman" w:hAnsi="Times New Roman" w:cs="Times New Roman"/>
          <w:sz w:val="24"/>
          <w:szCs w:val="24"/>
        </w:rPr>
        <w:t>focus is required on three levels</w:t>
      </w:r>
      <w:r w:rsidR="000E3EC3">
        <w:rPr>
          <w:rFonts w:ascii="Times New Roman" w:hAnsi="Times New Roman" w:cs="Times New Roman"/>
          <w:sz w:val="24"/>
          <w:szCs w:val="24"/>
        </w:rPr>
        <w:t xml:space="preserve">; </w:t>
      </w:r>
      <w:r w:rsidR="00741F7A">
        <w:rPr>
          <w:rFonts w:ascii="Times New Roman" w:hAnsi="Times New Roman" w:cs="Times New Roman"/>
          <w:sz w:val="24"/>
          <w:szCs w:val="24"/>
        </w:rPr>
        <w:t>in the</w:t>
      </w:r>
      <w:r w:rsidR="00F13F5E">
        <w:rPr>
          <w:rFonts w:ascii="Times New Roman" w:hAnsi="Times New Roman" w:cs="Times New Roman"/>
          <w:sz w:val="24"/>
          <w:szCs w:val="24"/>
        </w:rPr>
        <w:t xml:space="preserve"> prevention of school attendance through whole school management, early intervention to reduce absence before it becomes habitual and targeted </w:t>
      </w:r>
      <w:r w:rsidR="000E3EC3">
        <w:rPr>
          <w:rFonts w:ascii="Times New Roman" w:hAnsi="Times New Roman" w:cs="Times New Roman"/>
          <w:sz w:val="24"/>
          <w:szCs w:val="24"/>
        </w:rPr>
        <w:t>interventions to re</w:t>
      </w:r>
      <w:r w:rsidR="00484A4A">
        <w:rPr>
          <w:rFonts w:ascii="Times New Roman" w:hAnsi="Times New Roman" w:cs="Times New Roman"/>
          <w:sz w:val="24"/>
          <w:szCs w:val="24"/>
        </w:rPr>
        <w:t>-</w:t>
      </w:r>
      <w:r w:rsidR="00F13F5E">
        <w:rPr>
          <w:rFonts w:ascii="Times New Roman" w:hAnsi="Times New Roman" w:cs="Times New Roman"/>
          <w:sz w:val="24"/>
          <w:szCs w:val="24"/>
        </w:rPr>
        <w:t>engage persistent and severely absent pupils.</w:t>
      </w:r>
      <w:r w:rsidR="005652BE">
        <w:rPr>
          <w:rFonts w:ascii="Times New Roman" w:hAnsi="Times New Roman" w:cs="Times New Roman"/>
          <w:sz w:val="24"/>
          <w:szCs w:val="24"/>
        </w:rPr>
        <w:t xml:space="preserve"> </w:t>
      </w:r>
      <w:r w:rsidR="009320B5">
        <w:rPr>
          <w:rFonts w:ascii="Times New Roman" w:hAnsi="Times New Roman" w:cs="Times New Roman"/>
          <w:sz w:val="24"/>
          <w:szCs w:val="24"/>
        </w:rPr>
        <w:t xml:space="preserve"> The report</w:t>
      </w:r>
      <w:r w:rsidR="00212423">
        <w:rPr>
          <w:rFonts w:ascii="Times New Roman" w:hAnsi="Times New Roman" w:cs="Times New Roman"/>
          <w:sz w:val="24"/>
          <w:szCs w:val="24"/>
        </w:rPr>
        <w:t xml:space="preserve"> outlines a </w:t>
      </w:r>
      <w:r w:rsidR="000E3EC3">
        <w:rPr>
          <w:rFonts w:ascii="Times New Roman" w:hAnsi="Times New Roman" w:cs="Times New Roman"/>
          <w:sz w:val="24"/>
          <w:szCs w:val="24"/>
        </w:rPr>
        <w:t>six-step</w:t>
      </w:r>
      <w:r w:rsidR="00212423">
        <w:rPr>
          <w:rFonts w:ascii="Times New Roman" w:hAnsi="Times New Roman" w:cs="Times New Roman"/>
          <w:sz w:val="24"/>
          <w:szCs w:val="24"/>
        </w:rPr>
        <w:t xml:space="preserve"> approach in promoting school attendance. The</w:t>
      </w:r>
      <w:r w:rsidR="00DB681F">
        <w:rPr>
          <w:rFonts w:ascii="Times New Roman" w:hAnsi="Times New Roman" w:cs="Times New Roman"/>
          <w:sz w:val="24"/>
          <w:szCs w:val="24"/>
        </w:rPr>
        <w:t xml:space="preserve"> first step is described as </w:t>
      </w:r>
      <w:r w:rsidR="00ED3106">
        <w:rPr>
          <w:rFonts w:ascii="Times New Roman" w:hAnsi="Times New Roman" w:cs="Times New Roman"/>
          <w:sz w:val="24"/>
          <w:szCs w:val="24"/>
        </w:rPr>
        <w:t xml:space="preserve">aspiring to </w:t>
      </w:r>
      <w:r w:rsidR="00F46E08">
        <w:rPr>
          <w:rFonts w:ascii="Times New Roman" w:hAnsi="Times New Roman" w:cs="Times New Roman"/>
          <w:sz w:val="24"/>
          <w:szCs w:val="24"/>
        </w:rPr>
        <w:t xml:space="preserve">have </w:t>
      </w:r>
      <w:r w:rsidR="00ED3106">
        <w:rPr>
          <w:rFonts w:ascii="Times New Roman" w:hAnsi="Times New Roman" w:cs="Times New Roman"/>
          <w:sz w:val="24"/>
          <w:szCs w:val="24"/>
        </w:rPr>
        <w:t xml:space="preserve">high </w:t>
      </w:r>
      <w:r w:rsidR="00E259F1">
        <w:rPr>
          <w:rFonts w:ascii="Times New Roman" w:hAnsi="Times New Roman" w:cs="Times New Roman"/>
          <w:sz w:val="24"/>
          <w:szCs w:val="24"/>
        </w:rPr>
        <w:t xml:space="preserve">standards from all pupils and parents, and for schools to build a culture where all can and want to learn. </w:t>
      </w:r>
      <w:r w:rsidR="00F012F0">
        <w:rPr>
          <w:rFonts w:ascii="Times New Roman" w:hAnsi="Times New Roman" w:cs="Times New Roman"/>
          <w:sz w:val="24"/>
          <w:szCs w:val="24"/>
        </w:rPr>
        <w:t xml:space="preserve">Secondly, schools are expected to monitor and identify patterns of poor </w:t>
      </w:r>
      <w:r w:rsidR="00F012F0">
        <w:rPr>
          <w:rFonts w:ascii="Times New Roman" w:hAnsi="Times New Roman" w:cs="Times New Roman"/>
          <w:sz w:val="24"/>
          <w:szCs w:val="24"/>
        </w:rPr>
        <w:lastRenderedPageBreak/>
        <w:t xml:space="preserve">attendance </w:t>
      </w:r>
      <w:proofErr w:type="gramStart"/>
      <w:r w:rsidR="00F012F0">
        <w:rPr>
          <w:rFonts w:ascii="Times New Roman" w:hAnsi="Times New Roman" w:cs="Times New Roman"/>
          <w:sz w:val="24"/>
          <w:szCs w:val="24"/>
        </w:rPr>
        <w:t xml:space="preserve">early, </w:t>
      </w:r>
      <w:r w:rsidR="00C33748">
        <w:rPr>
          <w:rFonts w:ascii="Times New Roman" w:hAnsi="Times New Roman" w:cs="Times New Roman"/>
          <w:sz w:val="24"/>
          <w:szCs w:val="24"/>
        </w:rPr>
        <w:t>before</w:t>
      </w:r>
      <w:proofErr w:type="gramEnd"/>
      <w:r w:rsidR="00C33748">
        <w:rPr>
          <w:rFonts w:ascii="Times New Roman" w:hAnsi="Times New Roman" w:cs="Times New Roman"/>
          <w:sz w:val="24"/>
          <w:szCs w:val="24"/>
        </w:rPr>
        <w:t xml:space="preserve"> problems are entrenched</w:t>
      </w:r>
      <w:r w:rsidR="00F012F0">
        <w:rPr>
          <w:rFonts w:ascii="Times New Roman" w:hAnsi="Times New Roman" w:cs="Times New Roman"/>
          <w:sz w:val="24"/>
          <w:szCs w:val="24"/>
        </w:rPr>
        <w:t xml:space="preserve">. The third step is </w:t>
      </w:r>
      <w:r w:rsidR="00484A4A">
        <w:rPr>
          <w:rFonts w:ascii="Times New Roman" w:hAnsi="Times New Roman" w:cs="Times New Roman"/>
          <w:sz w:val="24"/>
          <w:szCs w:val="24"/>
        </w:rPr>
        <w:t>‘l</w:t>
      </w:r>
      <w:r w:rsidR="00055D6E">
        <w:rPr>
          <w:rFonts w:ascii="Times New Roman" w:hAnsi="Times New Roman" w:cs="Times New Roman"/>
          <w:sz w:val="24"/>
          <w:szCs w:val="24"/>
        </w:rPr>
        <w:t xml:space="preserve">isten and </w:t>
      </w:r>
      <w:r w:rsidR="00484A4A">
        <w:rPr>
          <w:rFonts w:ascii="Times New Roman" w:hAnsi="Times New Roman" w:cs="Times New Roman"/>
          <w:sz w:val="24"/>
          <w:szCs w:val="24"/>
        </w:rPr>
        <w:t>u</w:t>
      </w:r>
      <w:r w:rsidR="00055D6E">
        <w:rPr>
          <w:rFonts w:ascii="Times New Roman" w:hAnsi="Times New Roman" w:cs="Times New Roman"/>
          <w:sz w:val="24"/>
          <w:szCs w:val="24"/>
        </w:rPr>
        <w:t>nderstand</w:t>
      </w:r>
      <w:r w:rsidR="00484A4A">
        <w:rPr>
          <w:rFonts w:ascii="Times New Roman" w:hAnsi="Times New Roman" w:cs="Times New Roman"/>
          <w:sz w:val="24"/>
          <w:szCs w:val="24"/>
        </w:rPr>
        <w:t>’</w:t>
      </w:r>
      <w:r w:rsidR="00055D6E">
        <w:rPr>
          <w:rFonts w:ascii="Times New Roman" w:hAnsi="Times New Roman" w:cs="Times New Roman"/>
          <w:sz w:val="24"/>
          <w:szCs w:val="24"/>
        </w:rPr>
        <w:t xml:space="preserve"> </w:t>
      </w:r>
      <w:r w:rsidR="00C33748">
        <w:rPr>
          <w:rFonts w:ascii="Times New Roman" w:hAnsi="Times New Roman" w:cs="Times New Roman"/>
          <w:sz w:val="24"/>
          <w:szCs w:val="24"/>
        </w:rPr>
        <w:t xml:space="preserve">barriers to education and agree how all partners can work together to resolve. Following this, </w:t>
      </w:r>
      <w:r w:rsidR="00B033DF">
        <w:rPr>
          <w:rFonts w:ascii="Times New Roman" w:hAnsi="Times New Roman" w:cs="Times New Roman"/>
          <w:sz w:val="24"/>
          <w:szCs w:val="24"/>
        </w:rPr>
        <w:t xml:space="preserve">schools are guided to facilitate support in the removal </w:t>
      </w:r>
      <w:r w:rsidR="00103BF9">
        <w:rPr>
          <w:rFonts w:ascii="Times New Roman" w:hAnsi="Times New Roman" w:cs="Times New Roman"/>
          <w:sz w:val="24"/>
          <w:szCs w:val="24"/>
        </w:rPr>
        <w:t>of barriers in school and to support pupils and parents to access support to help overcome barriers outside of school.</w:t>
      </w:r>
      <w:r w:rsidR="008D7A94">
        <w:rPr>
          <w:rFonts w:ascii="Times New Roman" w:hAnsi="Times New Roman" w:cs="Times New Roman"/>
          <w:sz w:val="24"/>
          <w:szCs w:val="24"/>
        </w:rPr>
        <w:t xml:space="preserve"> The</w:t>
      </w:r>
      <w:r w:rsidR="00444201">
        <w:rPr>
          <w:rFonts w:ascii="Times New Roman" w:hAnsi="Times New Roman" w:cs="Times New Roman"/>
          <w:sz w:val="24"/>
          <w:szCs w:val="24"/>
        </w:rPr>
        <w:t xml:space="preserve"> report explores possibl</w:t>
      </w:r>
      <w:r w:rsidR="00452E21">
        <w:rPr>
          <w:rFonts w:ascii="Times New Roman" w:hAnsi="Times New Roman" w:cs="Times New Roman"/>
          <w:sz w:val="24"/>
          <w:szCs w:val="24"/>
        </w:rPr>
        <w:t>e</w:t>
      </w:r>
      <w:r w:rsidR="00444201">
        <w:rPr>
          <w:rFonts w:ascii="Times New Roman" w:hAnsi="Times New Roman" w:cs="Times New Roman"/>
          <w:sz w:val="24"/>
          <w:szCs w:val="24"/>
        </w:rPr>
        <w:t xml:space="preserve"> options and promotes a needs-based approach for each child and family.</w:t>
      </w:r>
      <w:r w:rsidR="00103BF9">
        <w:rPr>
          <w:rFonts w:ascii="Times New Roman" w:hAnsi="Times New Roman" w:cs="Times New Roman"/>
          <w:sz w:val="24"/>
          <w:szCs w:val="24"/>
        </w:rPr>
        <w:t xml:space="preserve"> </w:t>
      </w:r>
      <w:r w:rsidR="00E51423">
        <w:rPr>
          <w:rFonts w:ascii="Times New Roman" w:hAnsi="Times New Roman" w:cs="Times New Roman"/>
          <w:sz w:val="24"/>
          <w:szCs w:val="24"/>
        </w:rPr>
        <w:t>If absences persist</w:t>
      </w:r>
      <w:r w:rsidR="001848E6">
        <w:rPr>
          <w:rFonts w:ascii="Times New Roman" w:hAnsi="Times New Roman" w:cs="Times New Roman"/>
          <w:sz w:val="24"/>
          <w:szCs w:val="24"/>
        </w:rPr>
        <w:t xml:space="preserve">, then </w:t>
      </w:r>
      <w:r w:rsidR="00452E21">
        <w:rPr>
          <w:rFonts w:ascii="Times New Roman" w:hAnsi="Times New Roman" w:cs="Times New Roman"/>
          <w:sz w:val="24"/>
          <w:szCs w:val="24"/>
        </w:rPr>
        <w:t>‘f</w:t>
      </w:r>
      <w:r w:rsidR="0000416F">
        <w:rPr>
          <w:rFonts w:ascii="Times New Roman" w:hAnsi="Times New Roman" w:cs="Times New Roman"/>
          <w:sz w:val="24"/>
          <w:szCs w:val="24"/>
        </w:rPr>
        <w:t>ormalise</w:t>
      </w:r>
      <w:r w:rsidR="00452E21">
        <w:rPr>
          <w:rFonts w:ascii="Times New Roman" w:hAnsi="Times New Roman" w:cs="Times New Roman"/>
          <w:sz w:val="24"/>
          <w:szCs w:val="24"/>
        </w:rPr>
        <w:t>d</w:t>
      </w:r>
      <w:r w:rsidR="0000416F">
        <w:rPr>
          <w:rFonts w:ascii="Times New Roman" w:hAnsi="Times New Roman" w:cs="Times New Roman"/>
          <w:sz w:val="24"/>
          <w:szCs w:val="24"/>
        </w:rPr>
        <w:t xml:space="preserve"> </w:t>
      </w:r>
      <w:r w:rsidR="00452E21">
        <w:rPr>
          <w:rFonts w:ascii="Times New Roman" w:hAnsi="Times New Roman" w:cs="Times New Roman"/>
          <w:sz w:val="24"/>
          <w:szCs w:val="24"/>
        </w:rPr>
        <w:t>s</w:t>
      </w:r>
      <w:r w:rsidR="0000416F">
        <w:rPr>
          <w:rFonts w:ascii="Times New Roman" w:hAnsi="Times New Roman" w:cs="Times New Roman"/>
          <w:sz w:val="24"/>
          <w:szCs w:val="24"/>
        </w:rPr>
        <w:t>upport” is followed</w:t>
      </w:r>
      <w:r w:rsidR="0090461F">
        <w:rPr>
          <w:rFonts w:ascii="Times New Roman" w:hAnsi="Times New Roman" w:cs="Times New Roman"/>
          <w:sz w:val="24"/>
          <w:szCs w:val="24"/>
        </w:rPr>
        <w:t xml:space="preserve">, which may look like a parenting contract </w:t>
      </w:r>
      <w:r w:rsidR="00686495">
        <w:rPr>
          <w:rFonts w:ascii="Times New Roman" w:hAnsi="Times New Roman" w:cs="Times New Roman"/>
          <w:sz w:val="24"/>
          <w:szCs w:val="24"/>
        </w:rPr>
        <w:t>or an</w:t>
      </w:r>
      <w:r w:rsidR="0090461F">
        <w:rPr>
          <w:rFonts w:ascii="Times New Roman" w:hAnsi="Times New Roman" w:cs="Times New Roman"/>
          <w:sz w:val="24"/>
          <w:szCs w:val="24"/>
        </w:rPr>
        <w:t xml:space="preserve"> education supervision order. </w:t>
      </w:r>
      <w:r w:rsidR="000F068E">
        <w:rPr>
          <w:rFonts w:ascii="Times New Roman" w:hAnsi="Times New Roman" w:cs="Times New Roman"/>
          <w:sz w:val="24"/>
          <w:szCs w:val="24"/>
        </w:rPr>
        <w:t xml:space="preserve">The final step </w:t>
      </w:r>
      <w:r w:rsidR="00452E21">
        <w:rPr>
          <w:rFonts w:ascii="Times New Roman" w:hAnsi="Times New Roman" w:cs="Times New Roman"/>
          <w:sz w:val="24"/>
          <w:szCs w:val="24"/>
        </w:rPr>
        <w:t>is to</w:t>
      </w:r>
      <w:r w:rsidR="000F068E">
        <w:rPr>
          <w:rFonts w:ascii="Times New Roman" w:hAnsi="Times New Roman" w:cs="Times New Roman"/>
          <w:sz w:val="24"/>
          <w:szCs w:val="24"/>
        </w:rPr>
        <w:t xml:space="preserve"> ‘</w:t>
      </w:r>
      <w:r w:rsidR="00452E21">
        <w:rPr>
          <w:rFonts w:ascii="Times New Roman" w:hAnsi="Times New Roman" w:cs="Times New Roman"/>
          <w:sz w:val="24"/>
          <w:szCs w:val="24"/>
        </w:rPr>
        <w:t>e</w:t>
      </w:r>
      <w:r w:rsidR="000F068E">
        <w:rPr>
          <w:rFonts w:ascii="Times New Roman" w:hAnsi="Times New Roman" w:cs="Times New Roman"/>
          <w:sz w:val="24"/>
          <w:szCs w:val="24"/>
        </w:rPr>
        <w:t xml:space="preserve">nforce’ </w:t>
      </w:r>
      <w:r w:rsidR="00686495">
        <w:rPr>
          <w:rFonts w:ascii="Times New Roman" w:hAnsi="Times New Roman" w:cs="Times New Roman"/>
          <w:sz w:val="24"/>
          <w:szCs w:val="24"/>
        </w:rPr>
        <w:t>statutory intervention</w:t>
      </w:r>
      <w:r w:rsidR="00452E21">
        <w:rPr>
          <w:rFonts w:ascii="Times New Roman" w:hAnsi="Times New Roman" w:cs="Times New Roman"/>
          <w:sz w:val="24"/>
          <w:szCs w:val="24"/>
        </w:rPr>
        <w:t>s</w:t>
      </w:r>
      <w:r w:rsidR="00686495">
        <w:rPr>
          <w:rFonts w:ascii="Times New Roman" w:hAnsi="Times New Roman" w:cs="Times New Roman"/>
          <w:sz w:val="24"/>
          <w:szCs w:val="24"/>
        </w:rPr>
        <w:t xml:space="preserve"> or prosecution to protect a </w:t>
      </w:r>
      <w:r w:rsidR="00444201">
        <w:rPr>
          <w:rFonts w:ascii="Times New Roman" w:hAnsi="Times New Roman" w:cs="Times New Roman"/>
          <w:sz w:val="24"/>
          <w:szCs w:val="24"/>
        </w:rPr>
        <w:t>pupil’s</w:t>
      </w:r>
      <w:r w:rsidR="00686495">
        <w:rPr>
          <w:rFonts w:ascii="Times New Roman" w:hAnsi="Times New Roman" w:cs="Times New Roman"/>
          <w:sz w:val="24"/>
          <w:szCs w:val="24"/>
        </w:rPr>
        <w:t xml:space="preserve"> rights to an education. </w:t>
      </w:r>
      <w:r w:rsidR="006E01A5">
        <w:rPr>
          <w:rFonts w:ascii="Times New Roman" w:hAnsi="Times New Roman" w:cs="Times New Roman"/>
          <w:sz w:val="24"/>
          <w:szCs w:val="24"/>
        </w:rPr>
        <w:t xml:space="preserve">Under section 444 of the Education Act (1996) </w:t>
      </w:r>
      <w:r w:rsidR="006E01A5" w:rsidRPr="00B777B7">
        <w:rPr>
          <w:rFonts w:ascii="Times New Roman" w:hAnsi="Times New Roman" w:cs="Times New Roman"/>
          <w:sz w:val="24"/>
          <w:szCs w:val="24"/>
        </w:rPr>
        <w:t>parents or people with parental responsibility can be issued with a fixed penalty notice by the local authority if a registered pupil of a compulsory school age fails to attend school regularly</w:t>
      </w:r>
      <w:r w:rsidR="00954A1C">
        <w:rPr>
          <w:rFonts w:ascii="Times New Roman" w:hAnsi="Times New Roman" w:cs="Times New Roman"/>
          <w:sz w:val="24"/>
          <w:szCs w:val="24"/>
        </w:rPr>
        <w:t xml:space="preserve">. </w:t>
      </w:r>
    </w:p>
    <w:p w14:paraId="3A00F6E6" w14:textId="77777777" w:rsidR="00025175" w:rsidRDefault="00025175" w:rsidP="00EB6C52">
      <w:pPr>
        <w:spacing w:line="480" w:lineRule="auto"/>
        <w:rPr>
          <w:rFonts w:ascii="Times New Roman" w:hAnsi="Times New Roman" w:cs="Times New Roman"/>
          <w:i/>
          <w:iCs/>
          <w:sz w:val="24"/>
          <w:szCs w:val="24"/>
        </w:rPr>
      </w:pPr>
    </w:p>
    <w:p w14:paraId="673106D4" w14:textId="77777777" w:rsidR="00B73019" w:rsidRPr="002268F4" w:rsidRDefault="00B73019" w:rsidP="00DE5C5F">
      <w:pPr>
        <w:pStyle w:val="Heading4"/>
      </w:pPr>
      <w:r w:rsidRPr="002268F4">
        <w:t>The impacts of non-school attendance</w:t>
      </w:r>
    </w:p>
    <w:p w14:paraId="5EDFEB59" w14:textId="1C765F0E" w:rsidR="00B73019" w:rsidRPr="00851C5F" w:rsidRDefault="00B73019" w:rsidP="003F0F8A">
      <w:pPr>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 xml:space="preserve">As aforementioned, </w:t>
      </w:r>
      <w:r w:rsidR="005D096F">
        <w:rPr>
          <w:rFonts w:ascii="Times New Roman" w:hAnsi="Times New Roman" w:cs="Times New Roman"/>
          <w:sz w:val="24"/>
          <w:szCs w:val="24"/>
        </w:rPr>
        <w:t xml:space="preserve">school </w:t>
      </w:r>
      <w:r>
        <w:rPr>
          <w:rFonts w:ascii="Times New Roman" w:hAnsi="Times New Roman" w:cs="Times New Roman"/>
          <w:sz w:val="24"/>
          <w:szCs w:val="24"/>
        </w:rPr>
        <w:t xml:space="preserve">plays an important role in both a young person’s short and long-term well-being (Kearney, 2008c). Research has linked increasing disengagement in education, </w:t>
      </w:r>
      <w:r w:rsidRPr="00FF1F2A">
        <w:rPr>
          <w:rFonts w:ascii="Times New Roman" w:hAnsi="Times New Roman" w:cs="Times New Roman"/>
          <w:sz w:val="24"/>
          <w:szCs w:val="24"/>
        </w:rPr>
        <w:t>whether that be truancy, skipping classes or non-attendance</w:t>
      </w:r>
      <w:r>
        <w:rPr>
          <w:rFonts w:ascii="Times New Roman" w:hAnsi="Times New Roman" w:cs="Times New Roman"/>
          <w:sz w:val="24"/>
          <w:szCs w:val="24"/>
        </w:rPr>
        <w:t>,</w:t>
      </w:r>
      <w:r w:rsidRPr="00FF1F2A">
        <w:rPr>
          <w:rFonts w:ascii="Times New Roman" w:hAnsi="Times New Roman" w:cs="Times New Roman"/>
          <w:sz w:val="24"/>
          <w:szCs w:val="24"/>
        </w:rPr>
        <w:t xml:space="preserve"> with immediate impacts such as falling behind with schoolwork, reduction of academic performance, disruptions to peer relationships and</w:t>
      </w:r>
      <w:r w:rsidR="00A01CC8">
        <w:rPr>
          <w:rFonts w:ascii="Times New Roman" w:hAnsi="Times New Roman" w:cs="Times New Roman"/>
          <w:sz w:val="24"/>
          <w:szCs w:val="24"/>
        </w:rPr>
        <w:t xml:space="preserve"> an </w:t>
      </w:r>
      <w:r w:rsidRPr="00FF1F2A">
        <w:rPr>
          <w:rFonts w:ascii="Times New Roman" w:hAnsi="Times New Roman" w:cs="Times New Roman"/>
          <w:sz w:val="24"/>
          <w:szCs w:val="24"/>
        </w:rPr>
        <w:t xml:space="preserve">increase in parent-child conflict (Epstein </w:t>
      </w:r>
      <w:r w:rsidR="00323811">
        <w:rPr>
          <w:rFonts w:ascii="Times New Roman" w:hAnsi="Times New Roman" w:cs="Times New Roman"/>
          <w:sz w:val="24"/>
          <w:szCs w:val="24"/>
        </w:rPr>
        <w:t>&amp;</w:t>
      </w:r>
      <w:r w:rsidRPr="00FF1F2A">
        <w:rPr>
          <w:rFonts w:ascii="Times New Roman" w:hAnsi="Times New Roman" w:cs="Times New Roman"/>
          <w:sz w:val="24"/>
          <w:szCs w:val="24"/>
        </w:rPr>
        <w:t xml:space="preserve"> Sheldon, 2002; Kearney &amp; Ross, 2014). The </w:t>
      </w:r>
      <w:r>
        <w:rPr>
          <w:rFonts w:ascii="Times New Roman" w:hAnsi="Times New Roman" w:cs="Times New Roman"/>
          <w:sz w:val="24"/>
          <w:szCs w:val="24"/>
        </w:rPr>
        <w:t xml:space="preserve">more long-term impacts have seen non-attendance linked with being more likely to drop out of school altogether, have issues with employability, </w:t>
      </w:r>
      <w:r w:rsidR="00E61195">
        <w:rPr>
          <w:rFonts w:ascii="Times New Roman" w:hAnsi="Times New Roman" w:cs="Times New Roman"/>
          <w:sz w:val="24"/>
          <w:szCs w:val="24"/>
        </w:rPr>
        <w:t xml:space="preserve">increased </w:t>
      </w:r>
      <w:r>
        <w:rPr>
          <w:rFonts w:ascii="Times New Roman" w:hAnsi="Times New Roman" w:cs="Times New Roman"/>
          <w:sz w:val="24"/>
          <w:szCs w:val="24"/>
        </w:rPr>
        <w:t>experience</w:t>
      </w:r>
      <w:r w:rsidR="00E61195">
        <w:rPr>
          <w:rFonts w:ascii="Times New Roman" w:hAnsi="Times New Roman" w:cs="Times New Roman"/>
          <w:sz w:val="24"/>
          <w:szCs w:val="24"/>
        </w:rPr>
        <w:t>s</w:t>
      </w:r>
      <w:r>
        <w:rPr>
          <w:rFonts w:ascii="Times New Roman" w:hAnsi="Times New Roman" w:cs="Times New Roman"/>
          <w:sz w:val="24"/>
          <w:szCs w:val="24"/>
        </w:rPr>
        <w:t xml:space="preserve"> of mental health difficulties and with increased contact with forensic services </w:t>
      </w:r>
      <w:r w:rsidRPr="00103BBB">
        <w:rPr>
          <w:rFonts w:ascii="Times New Roman" w:hAnsi="Times New Roman" w:cs="Times New Roman"/>
          <w:sz w:val="24"/>
          <w:szCs w:val="24"/>
        </w:rPr>
        <w:t>(</w:t>
      </w:r>
      <w:proofErr w:type="spellStart"/>
      <w:r w:rsidRPr="00767EDF">
        <w:rPr>
          <w:rFonts w:ascii="Times New Roman" w:hAnsi="Times New Roman" w:cs="Times New Roman"/>
          <w:sz w:val="24"/>
          <w:szCs w:val="24"/>
        </w:rPr>
        <w:t>Brandibas</w:t>
      </w:r>
      <w:proofErr w:type="spellEnd"/>
      <w:r w:rsidR="00323811">
        <w:rPr>
          <w:rFonts w:ascii="Times New Roman" w:hAnsi="Times New Roman" w:cs="Times New Roman"/>
          <w:sz w:val="24"/>
          <w:szCs w:val="24"/>
        </w:rPr>
        <w:t xml:space="preserve"> et al., </w:t>
      </w:r>
      <w:r w:rsidRPr="00767EDF">
        <w:rPr>
          <w:rFonts w:ascii="Times New Roman" w:hAnsi="Times New Roman" w:cs="Times New Roman"/>
          <w:sz w:val="24"/>
          <w:szCs w:val="24"/>
        </w:rPr>
        <w:t xml:space="preserve">2004; Kearney &amp; Bates, 2005; </w:t>
      </w:r>
      <w:r w:rsidRPr="00103BBB">
        <w:rPr>
          <w:rFonts w:ascii="Times New Roman" w:hAnsi="Times New Roman" w:cs="Times New Roman"/>
          <w:sz w:val="24"/>
          <w:szCs w:val="24"/>
        </w:rPr>
        <w:t xml:space="preserve">McCray, 2006; McCluskey et al., 2004; </w:t>
      </w:r>
      <w:proofErr w:type="spellStart"/>
      <w:r w:rsidRPr="00103BBB">
        <w:rPr>
          <w:rFonts w:ascii="Times New Roman" w:hAnsi="Times New Roman" w:cs="Times New Roman"/>
          <w:sz w:val="24"/>
          <w:szCs w:val="24"/>
        </w:rPr>
        <w:t>Smink</w:t>
      </w:r>
      <w:proofErr w:type="spellEnd"/>
      <w:r w:rsidRPr="00103BBB">
        <w:rPr>
          <w:rFonts w:ascii="Times New Roman" w:hAnsi="Times New Roman" w:cs="Times New Roman"/>
          <w:sz w:val="24"/>
          <w:szCs w:val="24"/>
        </w:rPr>
        <w:t xml:space="preserve"> &amp; Reimer, 2005)</w:t>
      </w:r>
      <w:r>
        <w:rPr>
          <w:rFonts w:ascii="Times New Roman" w:hAnsi="Times New Roman" w:cs="Times New Roman"/>
          <w:sz w:val="24"/>
          <w:szCs w:val="24"/>
        </w:rPr>
        <w:t xml:space="preserve">. In respect of mental health difficulties, in addition to possibly experiencing anxiety symptoms as previously mentioned, other mental health difficulties </w:t>
      </w:r>
      <w:r>
        <w:rPr>
          <w:rFonts w:ascii="Times New Roman" w:hAnsi="Times New Roman" w:cs="Times New Roman"/>
          <w:sz w:val="24"/>
          <w:szCs w:val="24"/>
        </w:rPr>
        <w:lastRenderedPageBreak/>
        <w:t>commonly present for young people with school refusal behaviour are separation anxiety, social phobia, panic attacks, post-traumatic stress disorder, depression and ‘adjustment’ disorder (</w:t>
      </w:r>
      <w:r w:rsidRPr="00ED0180">
        <w:rPr>
          <w:rFonts w:ascii="Times New Roman" w:hAnsi="Times New Roman" w:cs="Times New Roman"/>
          <w:sz w:val="24"/>
          <w:szCs w:val="24"/>
        </w:rPr>
        <w:t xml:space="preserve">Bernstein, 1991; </w:t>
      </w:r>
      <w:proofErr w:type="spellStart"/>
      <w:r w:rsidRPr="00ED0180">
        <w:rPr>
          <w:rFonts w:ascii="Times New Roman" w:hAnsi="Times New Roman" w:cs="Times New Roman"/>
          <w:sz w:val="24"/>
          <w:szCs w:val="24"/>
        </w:rPr>
        <w:t>Buitelaar</w:t>
      </w:r>
      <w:proofErr w:type="spellEnd"/>
      <w:r w:rsidR="00323811">
        <w:rPr>
          <w:rFonts w:ascii="Times New Roman" w:hAnsi="Times New Roman" w:cs="Times New Roman"/>
          <w:sz w:val="24"/>
          <w:szCs w:val="24"/>
        </w:rPr>
        <w:t xml:space="preserve"> et al., </w:t>
      </w:r>
      <w:r w:rsidRPr="00ED0180">
        <w:rPr>
          <w:rFonts w:ascii="Times New Roman" w:hAnsi="Times New Roman" w:cs="Times New Roman"/>
          <w:sz w:val="24"/>
          <w:szCs w:val="24"/>
        </w:rPr>
        <w:t>1994;</w:t>
      </w:r>
      <w:r>
        <w:rPr>
          <w:rFonts w:ascii="Times New Roman" w:hAnsi="Times New Roman" w:cs="Times New Roman"/>
          <w:sz w:val="24"/>
          <w:szCs w:val="24"/>
        </w:rPr>
        <w:t xml:space="preserve"> Fremont, 2003;</w:t>
      </w:r>
      <w:r w:rsidRPr="00ED0180">
        <w:rPr>
          <w:rFonts w:ascii="Times New Roman" w:hAnsi="Times New Roman" w:cs="Times New Roman"/>
          <w:sz w:val="24"/>
          <w:szCs w:val="24"/>
        </w:rPr>
        <w:t xml:space="preserve"> </w:t>
      </w:r>
      <w:r>
        <w:rPr>
          <w:rFonts w:ascii="Times New Roman" w:hAnsi="Times New Roman" w:cs="Times New Roman"/>
          <w:sz w:val="24"/>
          <w:szCs w:val="24"/>
        </w:rPr>
        <w:t xml:space="preserve">Last &amp; Strauss, 1990; </w:t>
      </w:r>
      <w:r w:rsidRPr="00ED0180">
        <w:rPr>
          <w:rFonts w:ascii="Times New Roman" w:hAnsi="Times New Roman" w:cs="Times New Roman"/>
          <w:sz w:val="24"/>
          <w:szCs w:val="24"/>
        </w:rPr>
        <w:t>McShane</w:t>
      </w:r>
      <w:r w:rsidR="00323811">
        <w:rPr>
          <w:rFonts w:ascii="Times New Roman" w:hAnsi="Times New Roman" w:cs="Times New Roman"/>
          <w:sz w:val="24"/>
          <w:szCs w:val="24"/>
        </w:rPr>
        <w:t xml:space="preserve"> et al., </w:t>
      </w:r>
      <w:r w:rsidRPr="00ED0180">
        <w:rPr>
          <w:rFonts w:ascii="Times New Roman" w:hAnsi="Times New Roman" w:cs="Times New Roman"/>
          <w:sz w:val="24"/>
          <w:szCs w:val="24"/>
        </w:rPr>
        <w:t xml:space="preserve">2001; </w:t>
      </w:r>
      <w:r>
        <w:rPr>
          <w:rFonts w:ascii="Times New Roman" w:hAnsi="Times New Roman" w:cs="Times New Roman"/>
          <w:sz w:val="24"/>
          <w:szCs w:val="24"/>
        </w:rPr>
        <w:t xml:space="preserve">Wanda, 2003). </w:t>
      </w:r>
    </w:p>
    <w:p w14:paraId="67A838DF" w14:textId="77777777" w:rsidR="006B1F84" w:rsidRDefault="006B1F84" w:rsidP="00DE5C5F">
      <w:pPr>
        <w:pStyle w:val="Heading3"/>
      </w:pPr>
    </w:p>
    <w:p w14:paraId="7E216D52" w14:textId="120512A0" w:rsidR="00B73019" w:rsidRPr="005C5C04" w:rsidRDefault="00B73019" w:rsidP="00DE5C5F">
      <w:pPr>
        <w:pStyle w:val="Heading3"/>
      </w:pPr>
      <w:bookmarkStart w:id="8" w:name="_Toc113197051"/>
      <w:r w:rsidRPr="005C5C04">
        <w:t>Causes and contributing factors</w:t>
      </w:r>
      <w:r w:rsidR="005C5C04" w:rsidRPr="005C5C04">
        <w:t xml:space="preserve"> of school refusal</w:t>
      </w:r>
      <w:bookmarkEnd w:id="8"/>
    </w:p>
    <w:p w14:paraId="636BD667" w14:textId="5F43D471" w:rsidR="00B73019" w:rsidRDefault="00B73019" w:rsidP="003F0F8A">
      <w:pPr>
        <w:spacing w:line="480" w:lineRule="auto"/>
        <w:ind w:left="-113" w:firstLine="720"/>
        <w:rPr>
          <w:rFonts w:ascii="Times New Roman" w:hAnsi="Times New Roman" w:cs="Times New Roman"/>
          <w:sz w:val="24"/>
          <w:szCs w:val="24"/>
        </w:rPr>
      </w:pPr>
      <w:r w:rsidRPr="00817C95">
        <w:rPr>
          <w:rFonts w:ascii="Times New Roman" w:hAnsi="Times New Roman" w:cs="Times New Roman"/>
          <w:sz w:val="24"/>
          <w:szCs w:val="24"/>
        </w:rPr>
        <w:t xml:space="preserve">Research has endeavoured to understand what </w:t>
      </w:r>
      <w:r>
        <w:rPr>
          <w:rFonts w:ascii="Times New Roman" w:hAnsi="Times New Roman" w:cs="Times New Roman"/>
          <w:sz w:val="24"/>
          <w:szCs w:val="24"/>
        </w:rPr>
        <w:t xml:space="preserve">may </w:t>
      </w:r>
      <w:r w:rsidRPr="00817C95">
        <w:rPr>
          <w:rFonts w:ascii="Times New Roman" w:hAnsi="Times New Roman" w:cs="Times New Roman"/>
          <w:sz w:val="24"/>
          <w:szCs w:val="24"/>
        </w:rPr>
        <w:t>contribute to a young person not attending school. Reid (200</w:t>
      </w:r>
      <w:r w:rsidR="003C730E">
        <w:rPr>
          <w:rFonts w:ascii="Times New Roman" w:hAnsi="Times New Roman" w:cs="Times New Roman"/>
          <w:sz w:val="24"/>
          <w:szCs w:val="24"/>
        </w:rPr>
        <w:t>5</w:t>
      </w:r>
      <w:r w:rsidRPr="00817C95">
        <w:rPr>
          <w:rFonts w:ascii="Times New Roman" w:hAnsi="Times New Roman" w:cs="Times New Roman"/>
          <w:sz w:val="24"/>
          <w:szCs w:val="24"/>
        </w:rPr>
        <w:t xml:space="preserve">) identified four underlying factors that can explain school refusal </w:t>
      </w:r>
      <w:r w:rsidR="00A01CC8">
        <w:rPr>
          <w:rFonts w:ascii="Times New Roman" w:hAnsi="Times New Roman" w:cs="Times New Roman"/>
          <w:sz w:val="24"/>
          <w:szCs w:val="24"/>
        </w:rPr>
        <w:t>behaviour</w:t>
      </w:r>
      <w:r w:rsidRPr="00817C95">
        <w:rPr>
          <w:rFonts w:ascii="Times New Roman" w:hAnsi="Times New Roman" w:cs="Times New Roman"/>
          <w:sz w:val="24"/>
          <w:szCs w:val="24"/>
        </w:rPr>
        <w:t xml:space="preserve">, which they defined as family-related, school-related, </w:t>
      </w:r>
      <w:r w:rsidR="00A01CC8">
        <w:rPr>
          <w:rFonts w:ascii="Times New Roman" w:hAnsi="Times New Roman" w:cs="Times New Roman"/>
          <w:sz w:val="24"/>
          <w:szCs w:val="24"/>
        </w:rPr>
        <w:t>peer</w:t>
      </w:r>
      <w:r w:rsidRPr="00817C95">
        <w:rPr>
          <w:rFonts w:ascii="Times New Roman" w:hAnsi="Times New Roman" w:cs="Times New Roman"/>
          <w:sz w:val="24"/>
          <w:szCs w:val="24"/>
        </w:rPr>
        <w:t>-related, and individual-related</w:t>
      </w:r>
      <w:r w:rsidR="00E61195">
        <w:rPr>
          <w:rFonts w:ascii="Times New Roman" w:hAnsi="Times New Roman" w:cs="Times New Roman"/>
          <w:sz w:val="24"/>
          <w:szCs w:val="24"/>
        </w:rPr>
        <w:t xml:space="preserve"> factors</w:t>
      </w:r>
      <w:r>
        <w:rPr>
          <w:rFonts w:ascii="Times New Roman" w:hAnsi="Times New Roman" w:cs="Times New Roman"/>
          <w:sz w:val="24"/>
          <w:szCs w:val="24"/>
        </w:rPr>
        <w:t>, which map on to the considerable research to date</w:t>
      </w:r>
      <w:r w:rsidRPr="00817C95">
        <w:rPr>
          <w:rFonts w:ascii="Times New Roman" w:hAnsi="Times New Roman" w:cs="Times New Roman"/>
          <w:sz w:val="24"/>
          <w:szCs w:val="24"/>
        </w:rPr>
        <w:t>.</w:t>
      </w:r>
    </w:p>
    <w:p w14:paraId="7AF16368" w14:textId="77777777" w:rsidR="00521CB0" w:rsidRDefault="00521CB0" w:rsidP="002268F4">
      <w:pPr>
        <w:spacing w:line="480" w:lineRule="auto"/>
        <w:rPr>
          <w:rFonts w:ascii="Times New Roman" w:hAnsi="Times New Roman" w:cs="Times New Roman"/>
          <w:b/>
          <w:bCs/>
          <w:i/>
          <w:iCs/>
          <w:sz w:val="24"/>
          <w:szCs w:val="24"/>
        </w:rPr>
      </w:pPr>
    </w:p>
    <w:p w14:paraId="6853E765" w14:textId="023D0B91" w:rsidR="005C5C04" w:rsidRPr="005C5C04" w:rsidRDefault="005C5C04" w:rsidP="00DE5C5F">
      <w:pPr>
        <w:pStyle w:val="Heading4"/>
      </w:pPr>
      <w:r>
        <w:t>Family related factors</w:t>
      </w:r>
    </w:p>
    <w:p w14:paraId="3B0D11BF" w14:textId="1216E0E7" w:rsidR="00B73019" w:rsidRDefault="00B73019" w:rsidP="003F0F8A">
      <w:pPr>
        <w:spacing w:line="480" w:lineRule="auto"/>
        <w:ind w:left="-113" w:firstLine="720"/>
        <w:rPr>
          <w:rFonts w:ascii="Times New Roman" w:hAnsi="Times New Roman" w:cs="Times New Roman"/>
          <w:sz w:val="24"/>
          <w:szCs w:val="24"/>
        </w:rPr>
      </w:pPr>
      <w:r w:rsidRPr="0059590D">
        <w:rPr>
          <w:rFonts w:ascii="Times New Roman" w:hAnsi="Times New Roman" w:cs="Times New Roman"/>
          <w:sz w:val="24"/>
          <w:szCs w:val="24"/>
        </w:rPr>
        <w:t>Family related contributing factors</w:t>
      </w:r>
      <w:r w:rsidRPr="002D5540">
        <w:rPr>
          <w:rFonts w:ascii="Times New Roman" w:hAnsi="Times New Roman" w:cs="Times New Roman"/>
          <w:sz w:val="24"/>
          <w:szCs w:val="24"/>
        </w:rPr>
        <w:t xml:space="preserve"> </w:t>
      </w:r>
      <w:r>
        <w:rPr>
          <w:rFonts w:ascii="Times New Roman" w:hAnsi="Times New Roman" w:cs="Times New Roman"/>
          <w:sz w:val="24"/>
          <w:szCs w:val="24"/>
        </w:rPr>
        <w:t xml:space="preserve">towards school refusal </w:t>
      </w:r>
      <w:r w:rsidR="00A01CC8">
        <w:rPr>
          <w:rFonts w:ascii="Times New Roman" w:hAnsi="Times New Roman" w:cs="Times New Roman"/>
          <w:sz w:val="24"/>
          <w:szCs w:val="24"/>
        </w:rPr>
        <w:t xml:space="preserve">behaviour </w:t>
      </w:r>
      <w:r w:rsidRPr="002D5540">
        <w:rPr>
          <w:rFonts w:ascii="Times New Roman" w:hAnsi="Times New Roman" w:cs="Times New Roman"/>
          <w:sz w:val="24"/>
          <w:szCs w:val="24"/>
        </w:rPr>
        <w:t xml:space="preserve">have been detailed as </w:t>
      </w:r>
      <w:proofErr w:type="gramStart"/>
      <w:r w:rsidRPr="002D5540">
        <w:rPr>
          <w:rFonts w:ascii="Times New Roman" w:hAnsi="Times New Roman" w:cs="Times New Roman"/>
          <w:sz w:val="24"/>
          <w:szCs w:val="24"/>
        </w:rPr>
        <w:t>parents</w:t>
      </w:r>
      <w:proofErr w:type="gramEnd"/>
      <w:r w:rsidRPr="002D5540">
        <w:rPr>
          <w:rFonts w:ascii="Times New Roman" w:hAnsi="Times New Roman" w:cs="Times New Roman"/>
          <w:sz w:val="24"/>
          <w:szCs w:val="24"/>
        </w:rPr>
        <w:t xml:space="preserve"> education level, family work</w:t>
      </w:r>
      <w:r>
        <w:rPr>
          <w:rFonts w:ascii="Times New Roman" w:hAnsi="Times New Roman" w:cs="Times New Roman"/>
          <w:sz w:val="24"/>
          <w:szCs w:val="24"/>
        </w:rPr>
        <w:t>,</w:t>
      </w:r>
      <w:r w:rsidRPr="002D5540">
        <w:rPr>
          <w:rFonts w:ascii="Times New Roman" w:hAnsi="Times New Roman" w:cs="Times New Roman"/>
          <w:sz w:val="24"/>
          <w:szCs w:val="24"/>
        </w:rPr>
        <w:t xml:space="preserve"> </w:t>
      </w:r>
      <w:r w:rsidR="00847CAD" w:rsidRPr="002D5540">
        <w:rPr>
          <w:rFonts w:ascii="Times New Roman" w:hAnsi="Times New Roman" w:cs="Times New Roman"/>
          <w:sz w:val="24"/>
          <w:szCs w:val="24"/>
        </w:rPr>
        <w:t>health,</w:t>
      </w:r>
      <w:r>
        <w:rPr>
          <w:rFonts w:ascii="Times New Roman" w:hAnsi="Times New Roman" w:cs="Times New Roman"/>
          <w:sz w:val="24"/>
          <w:szCs w:val="24"/>
        </w:rPr>
        <w:t xml:space="preserve"> and criminality </w:t>
      </w:r>
      <w:r w:rsidRPr="002D5540">
        <w:rPr>
          <w:rFonts w:ascii="Times New Roman" w:hAnsi="Times New Roman" w:cs="Times New Roman"/>
          <w:sz w:val="24"/>
          <w:szCs w:val="24"/>
        </w:rPr>
        <w:t xml:space="preserve">(Henry, 2007; </w:t>
      </w:r>
      <w:r w:rsidRPr="008204D5">
        <w:rPr>
          <w:rFonts w:ascii="Times New Roman" w:hAnsi="Times New Roman" w:cs="Times New Roman"/>
          <w:sz w:val="24"/>
          <w:szCs w:val="24"/>
        </w:rPr>
        <w:t>Gottfried, 2010</w:t>
      </w:r>
      <w:r>
        <w:rPr>
          <w:rFonts w:ascii="Times New Roman" w:hAnsi="Times New Roman" w:cs="Times New Roman"/>
          <w:sz w:val="24"/>
          <w:szCs w:val="24"/>
        </w:rPr>
        <w:t>;</w:t>
      </w:r>
      <w:r>
        <w:t xml:space="preserve"> </w:t>
      </w:r>
      <w:proofErr w:type="spellStart"/>
      <w:r>
        <w:rPr>
          <w:rFonts w:ascii="Times New Roman" w:hAnsi="Times New Roman" w:cs="Times New Roman"/>
          <w:sz w:val="24"/>
          <w:szCs w:val="24"/>
        </w:rPr>
        <w:t>Ingul</w:t>
      </w:r>
      <w:proofErr w:type="spellEnd"/>
      <w:r w:rsidR="00323811">
        <w:rPr>
          <w:rFonts w:ascii="Times New Roman" w:hAnsi="Times New Roman" w:cs="Times New Roman"/>
          <w:sz w:val="24"/>
          <w:szCs w:val="24"/>
        </w:rPr>
        <w:t xml:space="preserve"> et al., </w:t>
      </w:r>
      <w:r w:rsidRPr="002D5540">
        <w:rPr>
          <w:rFonts w:ascii="Times New Roman" w:hAnsi="Times New Roman" w:cs="Times New Roman"/>
          <w:sz w:val="24"/>
          <w:szCs w:val="24"/>
        </w:rPr>
        <w:t>2012; Wilkins 2008).</w:t>
      </w:r>
      <w:r>
        <w:rPr>
          <w:rFonts w:ascii="Times New Roman" w:hAnsi="Times New Roman" w:cs="Times New Roman"/>
          <w:sz w:val="24"/>
          <w:szCs w:val="24"/>
        </w:rPr>
        <w:t xml:space="preserve"> In addition to family conflict being an outcome of school refusal behaviour, much research to date has identified its role in school refusal triggers; these have been inclusive of family dynamics, parental marital </w:t>
      </w:r>
      <w:r w:rsidR="00025175">
        <w:rPr>
          <w:rFonts w:ascii="Times New Roman" w:hAnsi="Times New Roman" w:cs="Times New Roman"/>
          <w:sz w:val="24"/>
          <w:szCs w:val="24"/>
        </w:rPr>
        <w:t>discord,</w:t>
      </w:r>
      <w:r>
        <w:rPr>
          <w:rFonts w:ascii="Times New Roman" w:hAnsi="Times New Roman" w:cs="Times New Roman"/>
          <w:sz w:val="24"/>
          <w:szCs w:val="24"/>
        </w:rPr>
        <w:t xml:space="preserve"> and family-based transitions (Kearney &amp; Bates, 2006; </w:t>
      </w:r>
      <w:r w:rsidRPr="00CB765D">
        <w:rPr>
          <w:rFonts w:ascii="Times New Roman" w:hAnsi="Times New Roman" w:cs="Times New Roman"/>
          <w:sz w:val="24"/>
          <w:szCs w:val="24"/>
        </w:rPr>
        <w:t xml:space="preserve">Kearney &amp; Silverman, 1995; </w:t>
      </w:r>
      <w:r>
        <w:rPr>
          <w:rFonts w:ascii="Times New Roman" w:hAnsi="Times New Roman" w:cs="Times New Roman"/>
          <w:sz w:val="24"/>
          <w:szCs w:val="24"/>
        </w:rPr>
        <w:t xml:space="preserve">Torma &amp; </w:t>
      </w:r>
      <w:proofErr w:type="spellStart"/>
      <w:r>
        <w:rPr>
          <w:rFonts w:ascii="Times New Roman" w:hAnsi="Times New Roman" w:cs="Times New Roman"/>
          <w:sz w:val="24"/>
          <w:szCs w:val="24"/>
        </w:rPr>
        <w:t>Halsti</w:t>
      </w:r>
      <w:proofErr w:type="spellEnd"/>
      <w:r>
        <w:rPr>
          <w:rFonts w:ascii="Times New Roman" w:hAnsi="Times New Roman" w:cs="Times New Roman"/>
          <w:sz w:val="24"/>
          <w:szCs w:val="24"/>
        </w:rPr>
        <w:t xml:space="preserve">, 1975). </w:t>
      </w:r>
      <w:r w:rsidR="00B714C5" w:rsidRPr="00B714C5">
        <w:rPr>
          <w:rFonts w:ascii="Times New Roman" w:hAnsi="Times New Roman" w:cs="Times New Roman"/>
          <w:sz w:val="24"/>
          <w:szCs w:val="24"/>
        </w:rPr>
        <w:t xml:space="preserve">Highlighting one of the many possible stressors of family conflict, </w:t>
      </w:r>
      <w:proofErr w:type="spellStart"/>
      <w:r w:rsidR="00B714C5" w:rsidRPr="00B714C5">
        <w:rPr>
          <w:rFonts w:ascii="Times New Roman" w:hAnsi="Times New Roman" w:cs="Times New Roman"/>
          <w:sz w:val="24"/>
          <w:szCs w:val="24"/>
        </w:rPr>
        <w:t>Goradr</w:t>
      </w:r>
      <w:proofErr w:type="spellEnd"/>
      <w:r w:rsidR="00B714C5" w:rsidRPr="00B714C5">
        <w:rPr>
          <w:rFonts w:ascii="Times New Roman" w:hAnsi="Times New Roman" w:cs="Times New Roman"/>
          <w:sz w:val="24"/>
          <w:szCs w:val="24"/>
        </w:rPr>
        <w:t xml:space="preserve"> </w:t>
      </w:r>
      <w:r w:rsidR="0053481E">
        <w:rPr>
          <w:rFonts w:ascii="Times New Roman" w:hAnsi="Times New Roman" w:cs="Times New Roman"/>
          <w:sz w:val="24"/>
          <w:szCs w:val="24"/>
        </w:rPr>
        <w:t>et al.</w:t>
      </w:r>
      <w:r w:rsidR="00B714C5" w:rsidRPr="00B714C5">
        <w:rPr>
          <w:rFonts w:ascii="Times New Roman" w:hAnsi="Times New Roman" w:cs="Times New Roman"/>
          <w:sz w:val="24"/>
          <w:szCs w:val="24"/>
        </w:rPr>
        <w:t xml:space="preserve"> (2012) noted the poverty gap</w:t>
      </w:r>
      <w:r w:rsidR="0029636C">
        <w:rPr>
          <w:rFonts w:ascii="Times New Roman" w:hAnsi="Times New Roman" w:cs="Times New Roman"/>
          <w:sz w:val="24"/>
          <w:szCs w:val="24"/>
        </w:rPr>
        <w:t>’</w:t>
      </w:r>
      <w:r w:rsidR="00B714C5" w:rsidRPr="00B714C5">
        <w:rPr>
          <w:rFonts w:ascii="Times New Roman" w:hAnsi="Times New Roman" w:cs="Times New Roman"/>
          <w:sz w:val="24"/>
          <w:szCs w:val="24"/>
        </w:rPr>
        <w:t xml:space="preserve">s influence on poorer educational and employment outcomes of young people. In their review they explored the interplay of attitude, aspirations and behaviours of young people and their families and the </w:t>
      </w:r>
      <w:r w:rsidR="00025175">
        <w:rPr>
          <w:rFonts w:ascii="Times New Roman" w:hAnsi="Times New Roman" w:cs="Times New Roman"/>
          <w:sz w:val="24"/>
          <w:szCs w:val="24"/>
        </w:rPr>
        <w:t>inter</w:t>
      </w:r>
      <w:r w:rsidR="00B714C5" w:rsidRPr="00B714C5">
        <w:rPr>
          <w:rFonts w:ascii="Times New Roman" w:hAnsi="Times New Roman" w:cs="Times New Roman"/>
          <w:sz w:val="24"/>
          <w:szCs w:val="24"/>
        </w:rPr>
        <w:t xml:space="preserve">generational impact on school refusal. </w:t>
      </w:r>
      <w:r>
        <w:rPr>
          <w:rFonts w:ascii="Times New Roman" w:hAnsi="Times New Roman" w:cs="Times New Roman"/>
          <w:sz w:val="24"/>
          <w:szCs w:val="24"/>
        </w:rPr>
        <w:t>More deeply, Tobias (2017) found that school refusal (which they termed ‘p</w:t>
      </w:r>
      <w:r w:rsidRPr="006C2AC4">
        <w:rPr>
          <w:rFonts w:ascii="Times New Roman" w:hAnsi="Times New Roman" w:cs="Times New Roman"/>
          <w:sz w:val="24"/>
          <w:szCs w:val="24"/>
        </w:rPr>
        <w:t>ersistent school non-attendance</w:t>
      </w:r>
      <w:r>
        <w:rPr>
          <w:rFonts w:ascii="Times New Roman" w:hAnsi="Times New Roman" w:cs="Times New Roman"/>
          <w:sz w:val="24"/>
          <w:szCs w:val="24"/>
        </w:rPr>
        <w:t xml:space="preserve">’) was a ‘symptom’ of disordered familial relationships that the </w:t>
      </w:r>
      <w:r w:rsidR="00F95F26">
        <w:rPr>
          <w:rFonts w:ascii="Times New Roman" w:hAnsi="Times New Roman" w:cs="Times New Roman"/>
          <w:sz w:val="24"/>
          <w:szCs w:val="24"/>
        </w:rPr>
        <w:t xml:space="preserve">young </w:t>
      </w:r>
      <w:r w:rsidR="00F95F26">
        <w:rPr>
          <w:rFonts w:ascii="Times New Roman" w:hAnsi="Times New Roman" w:cs="Times New Roman"/>
          <w:sz w:val="24"/>
          <w:szCs w:val="24"/>
        </w:rPr>
        <w:lastRenderedPageBreak/>
        <w:t>person</w:t>
      </w:r>
      <w:r>
        <w:rPr>
          <w:rFonts w:ascii="Times New Roman" w:hAnsi="Times New Roman" w:cs="Times New Roman"/>
          <w:sz w:val="24"/>
          <w:szCs w:val="24"/>
        </w:rPr>
        <w:t xml:space="preserve"> was expressing through their behaviour. They described this expression of the difficulties at home as raising the red flag.  They went on to draw parallels with school refusal and other childhood difficulties, such as drug use, self-</w:t>
      </w:r>
      <w:r w:rsidR="00025175">
        <w:rPr>
          <w:rFonts w:ascii="Times New Roman" w:hAnsi="Times New Roman" w:cs="Times New Roman"/>
          <w:sz w:val="24"/>
          <w:szCs w:val="24"/>
        </w:rPr>
        <w:t>harm,</w:t>
      </w:r>
      <w:r>
        <w:rPr>
          <w:rFonts w:ascii="Times New Roman" w:hAnsi="Times New Roman" w:cs="Times New Roman"/>
          <w:sz w:val="24"/>
          <w:szCs w:val="24"/>
        </w:rPr>
        <w:t xml:space="preserve"> and anorexia (</w:t>
      </w:r>
      <w:proofErr w:type="spellStart"/>
      <w:r>
        <w:rPr>
          <w:rFonts w:ascii="Times New Roman" w:hAnsi="Times New Roman" w:cs="Times New Roman"/>
          <w:sz w:val="24"/>
          <w:szCs w:val="24"/>
        </w:rPr>
        <w:t>Carr</w:t>
      </w:r>
      <w:proofErr w:type="spellEnd"/>
      <w:r>
        <w:rPr>
          <w:rFonts w:ascii="Times New Roman" w:hAnsi="Times New Roman" w:cs="Times New Roman"/>
          <w:sz w:val="24"/>
          <w:szCs w:val="24"/>
        </w:rPr>
        <w:t xml:space="preserve">, 2014; Saito, 1992) and the possible systemic and familial contributions or underpinnings. Kearney (2004) also stated that </w:t>
      </w:r>
      <w:r w:rsidR="00F95F26">
        <w:rPr>
          <w:rFonts w:ascii="Times New Roman" w:hAnsi="Times New Roman" w:cs="Times New Roman"/>
          <w:sz w:val="24"/>
          <w:szCs w:val="24"/>
        </w:rPr>
        <w:t xml:space="preserve">young people </w:t>
      </w:r>
      <w:r>
        <w:rPr>
          <w:rFonts w:ascii="Times New Roman" w:hAnsi="Times New Roman" w:cs="Times New Roman"/>
          <w:sz w:val="24"/>
          <w:szCs w:val="24"/>
        </w:rPr>
        <w:t xml:space="preserve">may refuse school to pursue attention from significant others. Furthermore, Kearney </w:t>
      </w:r>
      <w:r w:rsidR="00E17050">
        <w:rPr>
          <w:rFonts w:ascii="Times New Roman" w:hAnsi="Times New Roman" w:cs="Times New Roman"/>
          <w:sz w:val="24"/>
          <w:szCs w:val="24"/>
        </w:rPr>
        <w:t xml:space="preserve">(2008b) </w:t>
      </w:r>
      <w:r>
        <w:rPr>
          <w:rFonts w:ascii="Times New Roman" w:hAnsi="Times New Roman" w:cs="Times New Roman"/>
          <w:sz w:val="24"/>
          <w:szCs w:val="24"/>
        </w:rPr>
        <w:t xml:space="preserve">noted the systemic factors that families may reside within such as homelessness, financial </w:t>
      </w:r>
      <w:r w:rsidR="004A31F3">
        <w:rPr>
          <w:rFonts w:ascii="Times New Roman" w:hAnsi="Times New Roman" w:cs="Times New Roman"/>
          <w:sz w:val="24"/>
          <w:szCs w:val="24"/>
        </w:rPr>
        <w:t>difficulties,</w:t>
      </w:r>
      <w:r>
        <w:rPr>
          <w:rFonts w:ascii="Times New Roman" w:hAnsi="Times New Roman" w:cs="Times New Roman"/>
          <w:sz w:val="24"/>
          <w:szCs w:val="24"/>
        </w:rPr>
        <w:t xml:space="preserve"> and poverty (Kearney, 2008b).</w:t>
      </w:r>
    </w:p>
    <w:p w14:paraId="4A5E35EB" w14:textId="77777777" w:rsidR="002268F4" w:rsidRDefault="002268F4" w:rsidP="003F0F8A">
      <w:pPr>
        <w:spacing w:line="480" w:lineRule="auto"/>
        <w:ind w:left="-113" w:firstLine="720"/>
        <w:rPr>
          <w:rFonts w:ascii="Times New Roman" w:hAnsi="Times New Roman" w:cs="Times New Roman"/>
          <w:sz w:val="24"/>
          <w:szCs w:val="24"/>
        </w:rPr>
      </w:pPr>
    </w:p>
    <w:p w14:paraId="4A29125B" w14:textId="0D09C43E" w:rsidR="005C5C04" w:rsidRPr="005C5C04" w:rsidRDefault="005C5C04" w:rsidP="00DE5C5F">
      <w:pPr>
        <w:pStyle w:val="Heading4"/>
      </w:pPr>
      <w:r w:rsidRPr="005C5C04">
        <w:t>School related factors</w:t>
      </w:r>
    </w:p>
    <w:p w14:paraId="7F6EAE8A" w14:textId="30D1F9D7" w:rsidR="00B73019" w:rsidRDefault="00B73019" w:rsidP="003F0F8A">
      <w:pPr>
        <w:spacing w:line="480" w:lineRule="auto"/>
        <w:ind w:left="-113" w:firstLine="720"/>
        <w:rPr>
          <w:rFonts w:ascii="Times New Roman" w:hAnsi="Times New Roman" w:cs="Times New Roman"/>
          <w:sz w:val="24"/>
          <w:szCs w:val="24"/>
        </w:rPr>
      </w:pPr>
      <w:r w:rsidRPr="0058522D">
        <w:rPr>
          <w:rFonts w:ascii="Times New Roman" w:hAnsi="Times New Roman" w:cs="Times New Roman"/>
          <w:sz w:val="24"/>
          <w:szCs w:val="24"/>
        </w:rPr>
        <w:t>In the</w:t>
      </w:r>
      <w:r>
        <w:rPr>
          <w:rFonts w:ascii="Times New Roman" w:hAnsi="Times New Roman" w:cs="Times New Roman"/>
          <w:sz w:val="24"/>
          <w:szCs w:val="24"/>
        </w:rPr>
        <w:t>ir</w:t>
      </w:r>
      <w:r w:rsidRPr="0058522D">
        <w:rPr>
          <w:rFonts w:ascii="Times New Roman" w:hAnsi="Times New Roman" w:cs="Times New Roman"/>
          <w:sz w:val="24"/>
          <w:szCs w:val="24"/>
        </w:rPr>
        <w:t xml:space="preserve"> research</w:t>
      </w:r>
      <w:r>
        <w:rPr>
          <w:rFonts w:ascii="Times New Roman" w:hAnsi="Times New Roman" w:cs="Times New Roman"/>
          <w:sz w:val="24"/>
          <w:szCs w:val="24"/>
        </w:rPr>
        <w:t>, which interviewed students attending alternative provisions in the context o</w:t>
      </w:r>
      <w:r w:rsidR="00800274">
        <w:rPr>
          <w:rFonts w:ascii="Times New Roman" w:hAnsi="Times New Roman" w:cs="Times New Roman"/>
          <w:sz w:val="24"/>
          <w:szCs w:val="24"/>
        </w:rPr>
        <w:t>f</w:t>
      </w:r>
      <w:r>
        <w:rPr>
          <w:rFonts w:ascii="Times New Roman" w:hAnsi="Times New Roman" w:cs="Times New Roman"/>
          <w:sz w:val="24"/>
          <w:szCs w:val="24"/>
        </w:rPr>
        <w:t xml:space="preserve"> not attending mainstream education, Wilkins </w:t>
      </w:r>
      <w:r w:rsidRPr="0058522D">
        <w:rPr>
          <w:rFonts w:ascii="Times New Roman" w:hAnsi="Times New Roman" w:cs="Times New Roman"/>
          <w:sz w:val="24"/>
          <w:szCs w:val="24"/>
        </w:rPr>
        <w:t xml:space="preserve">(2008) found four themes, which </w:t>
      </w:r>
      <w:r>
        <w:rPr>
          <w:rFonts w:ascii="Times New Roman" w:hAnsi="Times New Roman" w:cs="Times New Roman"/>
          <w:sz w:val="24"/>
          <w:szCs w:val="24"/>
        </w:rPr>
        <w:t xml:space="preserve">students described as playing an </w:t>
      </w:r>
      <w:r w:rsidRPr="0058522D">
        <w:rPr>
          <w:rFonts w:ascii="Times New Roman" w:hAnsi="Times New Roman" w:cs="Times New Roman"/>
          <w:sz w:val="24"/>
          <w:szCs w:val="24"/>
        </w:rPr>
        <w:t xml:space="preserve">important role </w:t>
      </w:r>
      <w:r>
        <w:rPr>
          <w:rFonts w:ascii="Times New Roman" w:hAnsi="Times New Roman" w:cs="Times New Roman"/>
          <w:sz w:val="24"/>
          <w:szCs w:val="24"/>
        </w:rPr>
        <w:t>in motivating them</w:t>
      </w:r>
      <w:r w:rsidRPr="0058522D">
        <w:rPr>
          <w:rFonts w:ascii="Times New Roman" w:hAnsi="Times New Roman" w:cs="Times New Roman"/>
          <w:sz w:val="24"/>
          <w:szCs w:val="24"/>
        </w:rPr>
        <w:t xml:space="preserve"> to attend school</w:t>
      </w:r>
      <w:r>
        <w:rPr>
          <w:rFonts w:ascii="Times New Roman" w:hAnsi="Times New Roman" w:cs="Times New Roman"/>
          <w:sz w:val="24"/>
          <w:szCs w:val="24"/>
        </w:rPr>
        <w:t xml:space="preserve">. These </w:t>
      </w:r>
      <w:r w:rsidRPr="0058522D">
        <w:rPr>
          <w:rFonts w:ascii="Times New Roman" w:hAnsi="Times New Roman" w:cs="Times New Roman"/>
          <w:sz w:val="24"/>
          <w:szCs w:val="24"/>
        </w:rPr>
        <w:t xml:space="preserve">were school climate, academic environment, discipline, and relationships with teachers. Offering support to this, </w:t>
      </w:r>
      <w:proofErr w:type="spellStart"/>
      <w:r w:rsidRPr="0058522D">
        <w:rPr>
          <w:rFonts w:ascii="Times New Roman" w:hAnsi="Times New Roman" w:cs="Times New Roman"/>
          <w:sz w:val="24"/>
          <w:szCs w:val="24"/>
        </w:rPr>
        <w:t>Havik</w:t>
      </w:r>
      <w:proofErr w:type="spellEnd"/>
      <w:r w:rsidRPr="0058522D">
        <w:rPr>
          <w:rFonts w:ascii="Times New Roman" w:hAnsi="Times New Roman" w:cs="Times New Roman"/>
          <w:sz w:val="24"/>
          <w:szCs w:val="24"/>
        </w:rPr>
        <w:t xml:space="preserve"> </w:t>
      </w:r>
      <w:r w:rsidR="00E17050">
        <w:rPr>
          <w:rFonts w:ascii="Times New Roman" w:hAnsi="Times New Roman" w:cs="Times New Roman"/>
          <w:sz w:val="24"/>
          <w:szCs w:val="24"/>
        </w:rPr>
        <w:t>et al.</w:t>
      </w:r>
      <w:r>
        <w:rPr>
          <w:rFonts w:ascii="Times New Roman" w:hAnsi="Times New Roman" w:cs="Times New Roman"/>
          <w:sz w:val="24"/>
          <w:szCs w:val="24"/>
        </w:rPr>
        <w:t xml:space="preserve"> (2013) identified three major themes of school-related factors. In their interviews with parents, they identified demanding factors in school </w:t>
      </w:r>
      <w:r w:rsidR="00392765">
        <w:rPr>
          <w:rFonts w:ascii="Times New Roman" w:hAnsi="Times New Roman" w:cs="Times New Roman"/>
          <w:sz w:val="24"/>
          <w:szCs w:val="24"/>
        </w:rPr>
        <w:t>which included</w:t>
      </w:r>
      <w:r>
        <w:rPr>
          <w:rFonts w:ascii="Times New Roman" w:hAnsi="Times New Roman" w:cs="Times New Roman"/>
          <w:sz w:val="24"/>
          <w:szCs w:val="24"/>
        </w:rPr>
        <w:t xml:space="preserve"> frightening teacher </w:t>
      </w:r>
      <w:r w:rsidR="00AC64D6">
        <w:rPr>
          <w:rFonts w:ascii="Times New Roman" w:hAnsi="Times New Roman" w:cs="Times New Roman"/>
          <w:sz w:val="24"/>
          <w:szCs w:val="24"/>
        </w:rPr>
        <w:t>behaviour</w:t>
      </w:r>
      <w:r w:rsidR="00392765">
        <w:rPr>
          <w:rFonts w:ascii="Times New Roman" w:hAnsi="Times New Roman" w:cs="Times New Roman"/>
          <w:sz w:val="24"/>
          <w:szCs w:val="24"/>
        </w:rPr>
        <w:t>,</w:t>
      </w:r>
      <w:r w:rsidR="003322D8">
        <w:rPr>
          <w:rFonts w:ascii="Times New Roman" w:hAnsi="Times New Roman" w:cs="Times New Roman"/>
          <w:sz w:val="24"/>
          <w:szCs w:val="24"/>
        </w:rPr>
        <w:t xml:space="preserve"> </w:t>
      </w:r>
      <w:r>
        <w:rPr>
          <w:rFonts w:ascii="Times New Roman" w:hAnsi="Times New Roman" w:cs="Times New Roman"/>
          <w:sz w:val="24"/>
          <w:szCs w:val="24"/>
        </w:rPr>
        <w:t xml:space="preserve">such as harsh reprimands, unfair punishments and aggressive or cruel </w:t>
      </w:r>
      <w:r w:rsidR="00E17050">
        <w:rPr>
          <w:rFonts w:ascii="Times New Roman" w:hAnsi="Times New Roman" w:cs="Times New Roman"/>
          <w:sz w:val="24"/>
          <w:szCs w:val="24"/>
        </w:rPr>
        <w:t>reactions,</w:t>
      </w:r>
      <w:r>
        <w:rPr>
          <w:rFonts w:ascii="Times New Roman" w:hAnsi="Times New Roman" w:cs="Times New Roman"/>
          <w:sz w:val="24"/>
          <w:szCs w:val="24"/>
        </w:rPr>
        <w:t xml:space="preserve"> and the social and academic demands of educational institutions. The second theme was identified as teacher support, and had further subthemes of emotional support, organizational support, predictability and home-school communication. The final subtheme was friendship-related in the importance of the support from fellow students; notably feeling valued by others. </w:t>
      </w:r>
      <w:proofErr w:type="spellStart"/>
      <w:r w:rsidR="008817E9">
        <w:rPr>
          <w:rFonts w:ascii="Times New Roman" w:hAnsi="Times New Roman" w:cs="Times New Roman"/>
          <w:sz w:val="24"/>
          <w:szCs w:val="24"/>
        </w:rPr>
        <w:t>Havik</w:t>
      </w:r>
      <w:proofErr w:type="spellEnd"/>
      <w:r w:rsidR="008817E9">
        <w:rPr>
          <w:rFonts w:ascii="Times New Roman" w:hAnsi="Times New Roman" w:cs="Times New Roman"/>
          <w:sz w:val="24"/>
          <w:szCs w:val="24"/>
        </w:rPr>
        <w:t xml:space="preserve"> </w:t>
      </w:r>
      <w:r w:rsidR="00E17050">
        <w:rPr>
          <w:rFonts w:ascii="Times New Roman" w:hAnsi="Times New Roman" w:cs="Times New Roman"/>
          <w:sz w:val="24"/>
          <w:szCs w:val="24"/>
        </w:rPr>
        <w:t>et al.</w:t>
      </w:r>
      <w:r>
        <w:rPr>
          <w:rFonts w:ascii="Times New Roman" w:hAnsi="Times New Roman" w:cs="Times New Roman"/>
          <w:sz w:val="24"/>
          <w:szCs w:val="24"/>
        </w:rPr>
        <w:t xml:space="preserve"> </w:t>
      </w:r>
      <w:r w:rsidR="006968B4">
        <w:rPr>
          <w:rFonts w:ascii="Times New Roman" w:hAnsi="Times New Roman" w:cs="Times New Roman"/>
          <w:sz w:val="24"/>
          <w:szCs w:val="24"/>
        </w:rPr>
        <w:t xml:space="preserve">(2013) </w:t>
      </w:r>
      <w:r>
        <w:rPr>
          <w:rFonts w:ascii="Times New Roman" w:hAnsi="Times New Roman" w:cs="Times New Roman"/>
          <w:sz w:val="24"/>
          <w:szCs w:val="24"/>
        </w:rPr>
        <w:t xml:space="preserve">also reported that parents had also shared concerns around insufficient adaption of schoolwork, the limited understanding from educationalists around school refusal </w:t>
      </w:r>
      <w:r w:rsidR="006968B4">
        <w:rPr>
          <w:rFonts w:ascii="Times New Roman" w:hAnsi="Times New Roman" w:cs="Times New Roman"/>
          <w:sz w:val="24"/>
          <w:szCs w:val="24"/>
        </w:rPr>
        <w:t xml:space="preserve">behaviour </w:t>
      </w:r>
      <w:r>
        <w:rPr>
          <w:rFonts w:ascii="Times New Roman" w:hAnsi="Times New Roman" w:cs="Times New Roman"/>
          <w:sz w:val="24"/>
          <w:szCs w:val="24"/>
        </w:rPr>
        <w:t xml:space="preserve">and that a third of parents expressed concerns around </w:t>
      </w:r>
      <w:r w:rsidR="00862B3E">
        <w:rPr>
          <w:rFonts w:ascii="Times New Roman" w:hAnsi="Times New Roman" w:cs="Times New Roman"/>
          <w:sz w:val="24"/>
          <w:szCs w:val="24"/>
        </w:rPr>
        <w:t>their child</w:t>
      </w:r>
      <w:r>
        <w:rPr>
          <w:rFonts w:ascii="Times New Roman" w:hAnsi="Times New Roman" w:cs="Times New Roman"/>
          <w:sz w:val="24"/>
          <w:szCs w:val="24"/>
        </w:rPr>
        <w:t xml:space="preserve"> being the victim of bullying. The role of bullying and victimisation has been </w:t>
      </w:r>
      <w:r>
        <w:rPr>
          <w:rFonts w:ascii="Times New Roman" w:hAnsi="Times New Roman" w:cs="Times New Roman"/>
          <w:sz w:val="24"/>
          <w:szCs w:val="24"/>
        </w:rPr>
        <w:lastRenderedPageBreak/>
        <w:t>long found to be associated with school refusal (Kearney, 2008b), in addition to the transition from primary to secondary education which has been viewed as one of the most stressful events in a young person’s life</w:t>
      </w:r>
      <w:r w:rsidR="005C5C04">
        <w:rPr>
          <w:rFonts w:ascii="Times New Roman" w:hAnsi="Times New Roman" w:cs="Times New Roman"/>
          <w:sz w:val="24"/>
          <w:szCs w:val="24"/>
        </w:rPr>
        <w:t xml:space="preserve"> </w:t>
      </w:r>
      <w:r>
        <w:rPr>
          <w:rFonts w:ascii="Times New Roman" w:hAnsi="Times New Roman" w:cs="Times New Roman"/>
          <w:sz w:val="24"/>
          <w:szCs w:val="24"/>
        </w:rPr>
        <w:t xml:space="preserve">(Zeedyk, 2003).  </w:t>
      </w:r>
    </w:p>
    <w:p w14:paraId="3A87EEEE" w14:textId="77777777" w:rsidR="006B1F84" w:rsidRDefault="006B1F84" w:rsidP="00DE5C5F">
      <w:pPr>
        <w:pStyle w:val="Heading4"/>
      </w:pPr>
    </w:p>
    <w:p w14:paraId="63C9ADCC" w14:textId="3B9ABE6B" w:rsidR="005C5C04" w:rsidRPr="005C5C04" w:rsidRDefault="005C5C04" w:rsidP="00DE5C5F">
      <w:pPr>
        <w:pStyle w:val="Heading4"/>
      </w:pPr>
      <w:r w:rsidRPr="005C5C04">
        <w:t xml:space="preserve">Individual </w:t>
      </w:r>
      <w:r w:rsidR="006E377F">
        <w:t xml:space="preserve">and peer related </w:t>
      </w:r>
      <w:r w:rsidRPr="005C5C04">
        <w:t>factors</w:t>
      </w:r>
    </w:p>
    <w:p w14:paraId="589F2002" w14:textId="256F3210" w:rsidR="00521CB0" w:rsidRDefault="00B73019" w:rsidP="00521CB0">
      <w:pPr>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 xml:space="preserve">In reference to individual-related factors, in his extensive research on school refusal, Kearney identified four common reasons that young people can refuse to attend school: </w:t>
      </w:r>
      <w:r w:rsidRPr="000E0731">
        <w:rPr>
          <w:rFonts w:ascii="Times New Roman" w:hAnsi="Times New Roman" w:cs="Times New Roman"/>
          <w:sz w:val="24"/>
          <w:szCs w:val="24"/>
        </w:rPr>
        <w:t>(1) to avoid school-related situations that cause substantial distress, (2) to escape painful social and/or evaluative school-related situations, (3)</w:t>
      </w:r>
      <w:r>
        <w:rPr>
          <w:rFonts w:ascii="Times New Roman" w:hAnsi="Times New Roman" w:cs="Times New Roman"/>
          <w:sz w:val="24"/>
          <w:szCs w:val="24"/>
        </w:rPr>
        <w:t xml:space="preserve"> as previously mentioned,</w:t>
      </w:r>
      <w:r w:rsidRPr="000E0731">
        <w:rPr>
          <w:rFonts w:ascii="Times New Roman" w:hAnsi="Times New Roman" w:cs="Times New Roman"/>
          <w:sz w:val="24"/>
          <w:szCs w:val="24"/>
        </w:rPr>
        <w:t xml:space="preserve"> to pursue attention from significant others, and (4) to pursue tangible rewards outside of school.</w:t>
      </w:r>
      <w:r>
        <w:rPr>
          <w:rFonts w:ascii="Times New Roman" w:hAnsi="Times New Roman" w:cs="Times New Roman"/>
          <w:sz w:val="24"/>
          <w:szCs w:val="24"/>
        </w:rPr>
        <w:t xml:space="preserve"> </w:t>
      </w:r>
      <w:r w:rsidRPr="00BC2466">
        <w:rPr>
          <w:rFonts w:ascii="Times New Roman" w:hAnsi="Times New Roman" w:cs="Times New Roman"/>
          <w:sz w:val="24"/>
          <w:szCs w:val="24"/>
        </w:rPr>
        <w:t>Much research has noted the relationship of children with school, noting that school boredom, dislike of education, lack of expectations about education, school attitude and motivation for learning were key factors in student absenteeism (</w:t>
      </w:r>
      <w:proofErr w:type="spellStart"/>
      <w:r w:rsidRPr="00BC2466">
        <w:rPr>
          <w:rFonts w:ascii="Times New Roman" w:hAnsi="Times New Roman" w:cs="Times New Roman"/>
          <w:sz w:val="24"/>
          <w:szCs w:val="24"/>
        </w:rPr>
        <w:t>Devadoss</w:t>
      </w:r>
      <w:proofErr w:type="spellEnd"/>
      <w:r w:rsidRPr="00BC2466">
        <w:rPr>
          <w:rFonts w:ascii="Times New Roman" w:hAnsi="Times New Roman" w:cs="Times New Roman"/>
          <w:sz w:val="24"/>
          <w:szCs w:val="24"/>
        </w:rPr>
        <w:t xml:space="preserve"> &amp; Foltz, 1996; Gump, 2006; </w:t>
      </w:r>
      <w:proofErr w:type="spellStart"/>
      <w:r w:rsidRPr="00BC2466">
        <w:rPr>
          <w:rFonts w:ascii="Times New Roman" w:hAnsi="Times New Roman" w:cs="Times New Roman"/>
          <w:sz w:val="24"/>
          <w:szCs w:val="24"/>
        </w:rPr>
        <w:t>Gökyer</w:t>
      </w:r>
      <w:proofErr w:type="spellEnd"/>
      <w:r w:rsidRPr="00BC2466">
        <w:rPr>
          <w:rFonts w:ascii="Times New Roman" w:hAnsi="Times New Roman" w:cs="Times New Roman"/>
          <w:sz w:val="24"/>
          <w:szCs w:val="24"/>
        </w:rPr>
        <w:t xml:space="preserve">, 2012; </w:t>
      </w:r>
      <w:proofErr w:type="spellStart"/>
      <w:r w:rsidRPr="00BC2466">
        <w:rPr>
          <w:rFonts w:ascii="Times New Roman" w:hAnsi="Times New Roman" w:cs="Times New Roman"/>
          <w:sz w:val="24"/>
          <w:szCs w:val="24"/>
        </w:rPr>
        <w:t>Kottasz</w:t>
      </w:r>
      <w:proofErr w:type="spellEnd"/>
      <w:r w:rsidRPr="00BC2466">
        <w:rPr>
          <w:rFonts w:ascii="Times New Roman" w:hAnsi="Times New Roman" w:cs="Times New Roman"/>
          <w:sz w:val="24"/>
          <w:szCs w:val="24"/>
        </w:rPr>
        <w:t xml:space="preserve">, 2005; Marburger, 2001; </w:t>
      </w:r>
      <w:proofErr w:type="spellStart"/>
      <w:r w:rsidRPr="00BC2466">
        <w:rPr>
          <w:rFonts w:ascii="Times New Roman" w:hAnsi="Times New Roman" w:cs="Times New Roman"/>
          <w:sz w:val="24"/>
          <w:szCs w:val="24"/>
        </w:rPr>
        <w:t>Paisey</w:t>
      </w:r>
      <w:proofErr w:type="spellEnd"/>
      <w:r w:rsidRPr="00BC2466">
        <w:rPr>
          <w:rFonts w:ascii="Times New Roman" w:hAnsi="Times New Roman" w:cs="Times New Roman"/>
          <w:sz w:val="24"/>
          <w:szCs w:val="24"/>
        </w:rPr>
        <w:t xml:space="preserve"> &amp; </w:t>
      </w:r>
      <w:proofErr w:type="spellStart"/>
      <w:r w:rsidRPr="00BC2466">
        <w:rPr>
          <w:rFonts w:ascii="Times New Roman" w:hAnsi="Times New Roman" w:cs="Times New Roman"/>
          <w:sz w:val="24"/>
          <w:szCs w:val="24"/>
        </w:rPr>
        <w:t>Paisey</w:t>
      </w:r>
      <w:proofErr w:type="spellEnd"/>
      <w:r w:rsidRPr="00BC2466">
        <w:rPr>
          <w:rFonts w:ascii="Times New Roman" w:hAnsi="Times New Roman" w:cs="Times New Roman"/>
          <w:sz w:val="24"/>
          <w:szCs w:val="24"/>
        </w:rPr>
        <w:t xml:space="preserve">, 2004; </w:t>
      </w:r>
      <w:proofErr w:type="spellStart"/>
      <w:r w:rsidRPr="00BC2466">
        <w:rPr>
          <w:rFonts w:ascii="Times New Roman" w:hAnsi="Times New Roman" w:cs="Times New Roman"/>
          <w:sz w:val="24"/>
          <w:szCs w:val="24"/>
        </w:rPr>
        <w:t>Pehlivan</w:t>
      </w:r>
      <w:proofErr w:type="spellEnd"/>
      <w:r w:rsidRPr="00BC2466">
        <w:rPr>
          <w:rFonts w:ascii="Times New Roman" w:hAnsi="Times New Roman" w:cs="Times New Roman"/>
          <w:sz w:val="24"/>
          <w:szCs w:val="24"/>
        </w:rPr>
        <w:t>, 2006; Schwartz</w:t>
      </w:r>
      <w:r w:rsidR="00DD0A1B">
        <w:rPr>
          <w:rFonts w:ascii="Times New Roman" w:hAnsi="Times New Roman" w:cs="Times New Roman"/>
          <w:sz w:val="24"/>
          <w:szCs w:val="24"/>
        </w:rPr>
        <w:t xml:space="preserve"> et al.,</w:t>
      </w:r>
      <w:r w:rsidRPr="00BC2466">
        <w:rPr>
          <w:rFonts w:ascii="Times New Roman" w:hAnsi="Times New Roman" w:cs="Times New Roman"/>
          <w:sz w:val="24"/>
          <w:szCs w:val="24"/>
        </w:rPr>
        <w:t xml:space="preserve"> 2009; </w:t>
      </w:r>
      <w:proofErr w:type="spellStart"/>
      <w:r w:rsidRPr="00BC2466">
        <w:rPr>
          <w:rFonts w:ascii="Times New Roman" w:hAnsi="Times New Roman" w:cs="Times New Roman"/>
          <w:sz w:val="24"/>
          <w:szCs w:val="24"/>
        </w:rPr>
        <w:t>Veenstra</w:t>
      </w:r>
      <w:proofErr w:type="spellEnd"/>
      <w:r w:rsidR="00DD0A1B">
        <w:rPr>
          <w:rFonts w:ascii="Times New Roman" w:hAnsi="Times New Roman" w:cs="Times New Roman"/>
          <w:sz w:val="24"/>
          <w:szCs w:val="24"/>
        </w:rPr>
        <w:t xml:space="preserve"> et al., </w:t>
      </w:r>
      <w:r w:rsidRPr="00BC2466">
        <w:rPr>
          <w:rFonts w:ascii="Times New Roman" w:hAnsi="Times New Roman" w:cs="Times New Roman"/>
          <w:sz w:val="24"/>
          <w:szCs w:val="24"/>
        </w:rPr>
        <w:t xml:space="preserve">2010; Watkins &amp; Watkins, 1994). </w:t>
      </w:r>
      <w:proofErr w:type="spellStart"/>
      <w:r w:rsidRPr="00BC2466">
        <w:rPr>
          <w:rFonts w:ascii="Times New Roman" w:hAnsi="Times New Roman" w:cs="Times New Roman"/>
          <w:sz w:val="24"/>
          <w:szCs w:val="24"/>
        </w:rPr>
        <w:t>Pehlivan</w:t>
      </w:r>
      <w:proofErr w:type="spellEnd"/>
      <w:r w:rsidRPr="00BC2466">
        <w:rPr>
          <w:rFonts w:ascii="Times New Roman" w:hAnsi="Times New Roman" w:cs="Times New Roman"/>
          <w:sz w:val="24"/>
          <w:szCs w:val="24"/>
        </w:rPr>
        <w:t xml:space="preserve"> </w:t>
      </w:r>
      <w:r w:rsidR="00F65F69">
        <w:rPr>
          <w:rFonts w:ascii="Times New Roman" w:hAnsi="Times New Roman" w:cs="Times New Roman"/>
          <w:sz w:val="24"/>
          <w:szCs w:val="24"/>
        </w:rPr>
        <w:t xml:space="preserve">(2006) </w:t>
      </w:r>
      <w:r w:rsidRPr="00BC2466">
        <w:rPr>
          <w:rFonts w:ascii="Times New Roman" w:hAnsi="Times New Roman" w:cs="Times New Roman"/>
          <w:sz w:val="24"/>
          <w:szCs w:val="24"/>
        </w:rPr>
        <w:t xml:space="preserve">also noted more systemic factors such as peer groups and their relationship with school, would have impacts on an individual’s motivation to learn. </w:t>
      </w:r>
      <w:r>
        <w:rPr>
          <w:rFonts w:ascii="Times New Roman" w:hAnsi="Times New Roman" w:cs="Times New Roman"/>
          <w:sz w:val="24"/>
          <w:szCs w:val="24"/>
        </w:rPr>
        <w:t xml:space="preserve">A further </w:t>
      </w:r>
      <w:r w:rsidR="00712620">
        <w:rPr>
          <w:rFonts w:ascii="Times New Roman" w:hAnsi="Times New Roman" w:cs="Times New Roman"/>
          <w:sz w:val="24"/>
          <w:szCs w:val="24"/>
        </w:rPr>
        <w:t>peer</w:t>
      </w:r>
      <w:r>
        <w:rPr>
          <w:rFonts w:ascii="Times New Roman" w:hAnsi="Times New Roman" w:cs="Times New Roman"/>
          <w:sz w:val="24"/>
          <w:szCs w:val="24"/>
        </w:rPr>
        <w:t>-related factor that is highlighted in other research is the draw from non-school peers and the more alluring activities outside of school (Kearney, 2008).</w:t>
      </w:r>
      <w:r w:rsidR="00521CB0">
        <w:t xml:space="preserve"> </w:t>
      </w:r>
      <w:r>
        <w:rPr>
          <w:rFonts w:ascii="Times New Roman" w:hAnsi="Times New Roman" w:cs="Times New Roman"/>
          <w:sz w:val="24"/>
          <w:szCs w:val="24"/>
        </w:rPr>
        <w:t xml:space="preserve">Ek and Erikson (2013) reviewed the literature on psychological factors underpinning truancy and school refusal. In their review they identified that young people experiencing school refusal were more likely to be experiencing depression, social </w:t>
      </w:r>
      <w:proofErr w:type="gramStart"/>
      <w:r>
        <w:rPr>
          <w:rFonts w:ascii="Times New Roman" w:hAnsi="Times New Roman" w:cs="Times New Roman"/>
          <w:sz w:val="24"/>
          <w:szCs w:val="24"/>
        </w:rPr>
        <w:t>phobia</w:t>
      </w:r>
      <w:proofErr w:type="gramEnd"/>
      <w:r>
        <w:rPr>
          <w:rFonts w:ascii="Times New Roman" w:hAnsi="Times New Roman" w:cs="Times New Roman"/>
          <w:sz w:val="24"/>
          <w:szCs w:val="24"/>
        </w:rPr>
        <w:t xml:space="preserve"> and separation anxiety (</w:t>
      </w:r>
      <w:proofErr w:type="spellStart"/>
      <w:r>
        <w:rPr>
          <w:rFonts w:ascii="Times New Roman" w:hAnsi="Times New Roman" w:cs="Times New Roman"/>
          <w:sz w:val="24"/>
          <w:szCs w:val="24"/>
        </w:rPr>
        <w:t>Brandibas</w:t>
      </w:r>
      <w:proofErr w:type="spellEnd"/>
      <w:r w:rsidR="00DD0A1B">
        <w:rPr>
          <w:rFonts w:ascii="Times New Roman" w:hAnsi="Times New Roman" w:cs="Times New Roman"/>
          <w:sz w:val="24"/>
          <w:szCs w:val="24"/>
        </w:rPr>
        <w:t xml:space="preserve"> et al., </w:t>
      </w:r>
      <w:r>
        <w:rPr>
          <w:rFonts w:ascii="Times New Roman" w:hAnsi="Times New Roman" w:cs="Times New Roman"/>
          <w:sz w:val="24"/>
          <w:szCs w:val="24"/>
        </w:rPr>
        <w:t xml:space="preserve">2004; Egger, 2003; </w:t>
      </w:r>
      <w:r w:rsidRPr="007B2072">
        <w:rPr>
          <w:rFonts w:ascii="Times New Roman" w:hAnsi="Times New Roman" w:cs="Times New Roman"/>
          <w:sz w:val="24"/>
          <w:szCs w:val="24"/>
        </w:rPr>
        <w:t>Sánchez-Garcia &amp; Olivares, 2009)</w:t>
      </w:r>
      <w:r>
        <w:rPr>
          <w:rFonts w:ascii="Times New Roman" w:hAnsi="Times New Roman" w:cs="Times New Roman"/>
          <w:sz w:val="24"/>
          <w:szCs w:val="24"/>
        </w:rPr>
        <w:t>.</w:t>
      </w:r>
      <w:r w:rsidRPr="003D11FD">
        <w:rPr>
          <w:rFonts w:ascii="Times New Roman" w:hAnsi="Times New Roman" w:cs="Times New Roman"/>
          <w:sz w:val="24"/>
          <w:szCs w:val="24"/>
        </w:rPr>
        <w:t xml:space="preserve"> </w:t>
      </w:r>
    </w:p>
    <w:p w14:paraId="4179379B" w14:textId="1C433B0E" w:rsidR="001A7F13" w:rsidRPr="007D3915" w:rsidRDefault="006E02ED" w:rsidP="00521CB0">
      <w:pPr>
        <w:spacing w:line="480" w:lineRule="auto"/>
        <w:ind w:left="-113" w:firstLine="720"/>
        <w:rPr>
          <w:rFonts w:ascii="Times New Roman" w:hAnsi="Times New Roman" w:cs="Times New Roman"/>
          <w:sz w:val="24"/>
          <w:szCs w:val="24"/>
        </w:rPr>
      </w:pPr>
      <w:r w:rsidRPr="007D3915">
        <w:rPr>
          <w:rFonts w:ascii="Times New Roman" w:hAnsi="Times New Roman" w:cs="Times New Roman"/>
          <w:sz w:val="24"/>
          <w:szCs w:val="24"/>
        </w:rPr>
        <w:t>I</w:t>
      </w:r>
      <w:r w:rsidR="007D3915">
        <w:rPr>
          <w:rFonts w:ascii="Times New Roman" w:hAnsi="Times New Roman" w:cs="Times New Roman"/>
          <w:sz w:val="24"/>
          <w:szCs w:val="24"/>
        </w:rPr>
        <w:t xml:space="preserve">mportantly, </w:t>
      </w:r>
      <w:r w:rsidRPr="007D3915">
        <w:rPr>
          <w:rFonts w:ascii="Times New Roman" w:hAnsi="Times New Roman" w:cs="Times New Roman"/>
          <w:sz w:val="24"/>
          <w:szCs w:val="24"/>
        </w:rPr>
        <w:t>much research has found difficult</w:t>
      </w:r>
      <w:r w:rsidR="00900E85">
        <w:rPr>
          <w:rFonts w:ascii="Times New Roman" w:hAnsi="Times New Roman" w:cs="Times New Roman"/>
          <w:sz w:val="24"/>
          <w:szCs w:val="24"/>
        </w:rPr>
        <w:t xml:space="preserve">y differentiating </w:t>
      </w:r>
      <w:r w:rsidR="00B73019" w:rsidRPr="007D3915">
        <w:rPr>
          <w:rFonts w:ascii="Times New Roman" w:hAnsi="Times New Roman" w:cs="Times New Roman"/>
          <w:sz w:val="24"/>
          <w:szCs w:val="24"/>
        </w:rPr>
        <w:t>between</w:t>
      </w:r>
      <w:r w:rsidRPr="007D3915">
        <w:rPr>
          <w:rFonts w:ascii="Times New Roman" w:hAnsi="Times New Roman" w:cs="Times New Roman"/>
          <w:sz w:val="24"/>
          <w:szCs w:val="24"/>
        </w:rPr>
        <w:t xml:space="preserve"> </w:t>
      </w:r>
      <w:r w:rsidR="00900E85">
        <w:rPr>
          <w:rFonts w:ascii="Times New Roman" w:hAnsi="Times New Roman" w:cs="Times New Roman"/>
          <w:sz w:val="24"/>
          <w:szCs w:val="24"/>
        </w:rPr>
        <w:t xml:space="preserve">the </w:t>
      </w:r>
      <w:r w:rsidRPr="007D3915">
        <w:rPr>
          <w:rFonts w:ascii="Times New Roman" w:hAnsi="Times New Roman" w:cs="Times New Roman"/>
          <w:sz w:val="24"/>
          <w:szCs w:val="24"/>
        </w:rPr>
        <w:t>causes</w:t>
      </w:r>
      <w:r w:rsidR="00B73019" w:rsidRPr="007D3915">
        <w:rPr>
          <w:rFonts w:ascii="Times New Roman" w:hAnsi="Times New Roman" w:cs="Times New Roman"/>
          <w:sz w:val="24"/>
          <w:szCs w:val="24"/>
        </w:rPr>
        <w:t xml:space="preserve"> </w:t>
      </w:r>
      <w:r w:rsidR="00900E85">
        <w:rPr>
          <w:rFonts w:ascii="Times New Roman" w:hAnsi="Times New Roman" w:cs="Times New Roman"/>
          <w:sz w:val="24"/>
          <w:szCs w:val="24"/>
        </w:rPr>
        <w:t xml:space="preserve">and </w:t>
      </w:r>
      <w:r w:rsidR="00B73019" w:rsidRPr="007D3915">
        <w:rPr>
          <w:rFonts w:ascii="Times New Roman" w:hAnsi="Times New Roman" w:cs="Times New Roman"/>
          <w:sz w:val="24"/>
          <w:szCs w:val="24"/>
        </w:rPr>
        <w:t>contributing factors</w:t>
      </w:r>
      <w:r w:rsidR="00926A35">
        <w:rPr>
          <w:rFonts w:ascii="Times New Roman" w:hAnsi="Times New Roman" w:cs="Times New Roman"/>
          <w:sz w:val="24"/>
          <w:szCs w:val="24"/>
        </w:rPr>
        <w:t xml:space="preserve"> of school refusal; and the consequences</w:t>
      </w:r>
      <w:r w:rsidR="00B73019" w:rsidRPr="007D3915">
        <w:rPr>
          <w:rFonts w:ascii="Times New Roman" w:hAnsi="Times New Roman" w:cs="Times New Roman"/>
          <w:sz w:val="24"/>
          <w:szCs w:val="24"/>
        </w:rPr>
        <w:t xml:space="preserve"> and impacts of school refusal</w:t>
      </w:r>
      <w:r w:rsidR="007D3915" w:rsidRPr="007D3915">
        <w:rPr>
          <w:rFonts w:ascii="Times New Roman" w:hAnsi="Times New Roman" w:cs="Times New Roman"/>
          <w:sz w:val="24"/>
          <w:szCs w:val="24"/>
        </w:rPr>
        <w:t xml:space="preserve">. </w:t>
      </w:r>
      <w:r w:rsidR="007D3915" w:rsidRPr="007D3915">
        <w:rPr>
          <w:rFonts w:ascii="Times New Roman" w:hAnsi="Times New Roman" w:cs="Times New Roman"/>
          <w:sz w:val="24"/>
          <w:szCs w:val="24"/>
        </w:rPr>
        <w:lastRenderedPageBreak/>
        <w:t xml:space="preserve">Reid (2005) </w:t>
      </w:r>
      <w:r w:rsidR="00521CB0" w:rsidRPr="007D3915">
        <w:rPr>
          <w:rFonts w:ascii="Times New Roman" w:hAnsi="Times New Roman" w:cs="Times New Roman"/>
          <w:sz w:val="24"/>
          <w:szCs w:val="24"/>
        </w:rPr>
        <w:t>reflected on the difficulties of young people and their families breaking free from the cycles of causes, contributing factors and consequences.</w:t>
      </w:r>
    </w:p>
    <w:p w14:paraId="5FA206CB" w14:textId="77777777" w:rsidR="006968B4" w:rsidRPr="00521CB0" w:rsidRDefault="006968B4" w:rsidP="00521CB0">
      <w:pPr>
        <w:spacing w:line="480" w:lineRule="auto"/>
        <w:ind w:left="-113" w:firstLine="720"/>
      </w:pPr>
    </w:p>
    <w:p w14:paraId="50CF25E6" w14:textId="1B164C48" w:rsidR="00B73019" w:rsidRPr="00926A35" w:rsidRDefault="00B73019" w:rsidP="00DE5C5F">
      <w:pPr>
        <w:pStyle w:val="Heading3"/>
      </w:pPr>
      <w:bookmarkStart w:id="9" w:name="_Toc113197052"/>
      <w:r w:rsidRPr="00926A35">
        <w:t>Interventions to promote school attendance</w:t>
      </w:r>
      <w:bookmarkEnd w:id="9"/>
    </w:p>
    <w:p w14:paraId="35EDC398" w14:textId="73BA969C" w:rsidR="00B73019" w:rsidRDefault="00B73019" w:rsidP="003F0F8A">
      <w:pPr>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 xml:space="preserve">From the extensive research on the contributions and impacts of school refusal, we can begin to build a picture of the complex nature of the seemingly simple phenomenon of school refusal. Research has helped bring to light the difficult experiences of young people and the potential trajectories and impacts it </w:t>
      </w:r>
      <w:r w:rsidR="00926A35">
        <w:rPr>
          <w:rFonts w:ascii="Times New Roman" w:hAnsi="Times New Roman" w:cs="Times New Roman"/>
          <w:sz w:val="24"/>
          <w:szCs w:val="24"/>
        </w:rPr>
        <w:t>may</w:t>
      </w:r>
      <w:r>
        <w:rPr>
          <w:rFonts w:ascii="Times New Roman" w:hAnsi="Times New Roman" w:cs="Times New Roman"/>
          <w:sz w:val="24"/>
          <w:szCs w:val="24"/>
        </w:rPr>
        <w:t xml:space="preserve"> have on their later life, and </w:t>
      </w:r>
      <w:r w:rsidR="00926A35">
        <w:rPr>
          <w:rFonts w:ascii="Times New Roman" w:hAnsi="Times New Roman" w:cs="Times New Roman"/>
          <w:sz w:val="24"/>
          <w:szCs w:val="24"/>
        </w:rPr>
        <w:t>the possible intergenerational influence</w:t>
      </w:r>
      <w:r>
        <w:rPr>
          <w:rFonts w:ascii="Times New Roman" w:hAnsi="Times New Roman" w:cs="Times New Roman"/>
          <w:sz w:val="24"/>
          <w:szCs w:val="24"/>
        </w:rPr>
        <w:t xml:space="preserve">. </w:t>
      </w:r>
      <w:proofErr w:type="gramStart"/>
      <w:r>
        <w:rPr>
          <w:rFonts w:ascii="Times New Roman" w:hAnsi="Times New Roman" w:cs="Times New Roman"/>
          <w:sz w:val="24"/>
          <w:szCs w:val="24"/>
        </w:rPr>
        <w:t>With this in mind, there</w:t>
      </w:r>
      <w:proofErr w:type="gramEnd"/>
      <w:r>
        <w:rPr>
          <w:rFonts w:ascii="Times New Roman" w:hAnsi="Times New Roman" w:cs="Times New Roman"/>
          <w:sz w:val="24"/>
          <w:szCs w:val="24"/>
        </w:rPr>
        <w:t xml:space="preserve"> has been a wealth of research focusing on how </w:t>
      </w:r>
      <w:r w:rsidR="00495389">
        <w:rPr>
          <w:rFonts w:ascii="Times New Roman" w:hAnsi="Times New Roman" w:cs="Times New Roman"/>
          <w:sz w:val="24"/>
          <w:szCs w:val="24"/>
        </w:rPr>
        <w:t xml:space="preserve">education and mental health </w:t>
      </w:r>
      <w:r w:rsidR="00926A35">
        <w:rPr>
          <w:rFonts w:ascii="Times New Roman" w:hAnsi="Times New Roman" w:cs="Times New Roman"/>
          <w:sz w:val="24"/>
          <w:szCs w:val="24"/>
        </w:rPr>
        <w:t>services</w:t>
      </w:r>
      <w:r w:rsidR="005C5C04">
        <w:rPr>
          <w:rFonts w:ascii="Times New Roman" w:hAnsi="Times New Roman" w:cs="Times New Roman"/>
          <w:sz w:val="24"/>
          <w:szCs w:val="24"/>
        </w:rPr>
        <w:t xml:space="preserve"> can support </w:t>
      </w:r>
      <w:r w:rsidR="00495389">
        <w:rPr>
          <w:rFonts w:ascii="Times New Roman" w:hAnsi="Times New Roman" w:cs="Times New Roman"/>
          <w:sz w:val="24"/>
          <w:szCs w:val="24"/>
        </w:rPr>
        <w:t>school attendance</w:t>
      </w:r>
      <w:r w:rsidR="005C5C04">
        <w:rPr>
          <w:rFonts w:ascii="Times New Roman" w:hAnsi="Times New Roman" w:cs="Times New Roman"/>
          <w:sz w:val="24"/>
          <w:szCs w:val="24"/>
        </w:rPr>
        <w:t>.</w:t>
      </w:r>
    </w:p>
    <w:p w14:paraId="7D756C4A" w14:textId="40A1581A" w:rsidR="00B73019" w:rsidRDefault="00B73019" w:rsidP="003F0F8A">
      <w:pPr>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There has been evidence to suggest that a range of therapies may reduce school refusal behaviour, and ultimately increase school attendance; inclusive of cognitive behav</w:t>
      </w:r>
      <w:r w:rsidR="003A189A">
        <w:rPr>
          <w:rFonts w:ascii="Times New Roman" w:hAnsi="Times New Roman" w:cs="Times New Roman"/>
          <w:sz w:val="24"/>
          <w:szCs w:val="24"/>
        </w:rPr>
        <w:t>i</w:t>
      </w:r>
      <w:r>
        <w:rPr>
          <w:rFonts w:ascii="Times New Roman" w:hAnsi="Times New Roman" w:cs="Times New Roman"/>
          <w:sz w:val="24"/>
          <w:szCs w:val="24"/>
        </w:rPr>
        <w:t xml:space="preserve">oural therapy, dialectical behavioural therapy, solution focussed therapy, narrative therapy and creative therapies </w:t>
      </w:r>
      <w:r w:rsidRPr="002D37CE">
        <w:rPr>
          <w:rFonts w:ascii="Times New Roman" w:hAnsi="Times New Roman" w:cs="Times New Roman"/>
          <w:sz w:val="24"/>
          <w:szCs w:val="24"/>
        </w:rPr>
        <w:t>(Ricard</w:t>
      </w:r>
      <w:r w:rsidR="00DD0A1B">
        <w:rPr>
          <w:rFonts w:ascii="Times New Roman" w:hAnsi="Times New Roman" w:cs="Times New Roman"/>
          <w:sz w:val="24"/>
          <w:szCs w:val="24"/>
        </w:rPr>
        <w:t xml:space="preserve"> et al., </w:t>
      </w:r>
      <w:r w:rsidRPr="002D37CE">
        <w:rPr>
          <w:rFonts w:ascii="Times New Roman" w:hAnsi="Times New Roman" w:cs="Times New Roman"/>
          <w:sz w:val="24"/>
          <w:szCs w:val="24"/>
        </w:rPr>
        <w:t>2013; Reddy</w:t>
      </w:r>
      <w:r w:rsidR="00DD0A1B">
        <w:rPr>
          <w:rFonts w:ascii="Times New Roman" w:hAnsi="Times New Roman" w:cs="Times New Roman"/>
          <w:sz w:val="24"/>
          <w:szCs w:val="24"/>
        </w:rPr>
        <w:t xml:space="preserve"> et al., </w:t>
      </w:r>
      <w:r w:rsidRPr="002D37CE">
        <w:rPr>
          <w:rFonts w:ascii="Times New Roman" w:hAnsi="Times New Roman" w:cs="Times New Roman"/>
          <w:sz w:val="24"/>
          <w:szCs w:val="24"/>
        </w:rPr>
        <w:t>2013; Tyson</w:t>
      </w:r>
      <w:r w:rsidR="00DD0A1B">
        <w:rPr>
          <w:rFonts w:ascii="Times New Roman" w:hAnsi="Times New Roman" w:cs="Times New Roman"/>
          <w:sz w:val="24"/>
          <w:szCs w:val="24"/>
        </w:rPr>
        <w:t xml:space="preserve"> et al., </w:t>
      </w:r>
      <w:r w:rsidRPr="002D37CE">
        <w:rPr>
          <w:rFonts w:ascii="Times New Roman" w:hAnsi="Times New Roman" w:cs="Times New Roman"/>
          <w:sz w:val="24"/>
          <w:szCs w:val="24"/>
        </w:rPr>
        <w:t>2010; Rapp-</w:t>
      </w:r>
      <w:proofErr w:type="spellStart"/>
      <w:r w:rsidRPr="002D37CE">
        <w:rPr>
          <w:rFonts w:ascii="Times New Roman" w:hAnsi="Times New Roman" w:cs="Times New Roman"/>
          <w:sz w:val="24"/>
          <w:szCs w:val="24"/>
        </w:rPr>
        <w:t>Paglicci</w:t>
      </w:r>
      <w:proofErr w:type="spellEnd"/>
      <w:r w:rsidR="00DD0A1B">
        <w:rPr>
          <w:rFonts w:ascii="Times New Roman" w:hAnsi="Times New Roman" w:cs="Times New Roman"/>
          <w:sz w:val="24"/>
          <w:szCs w:val="24"/>
        </w:rPr>
        <w:t xml:space="preserve"> et al., </w:t>
      </w:r>
      <w:r w:rsidRPr="002D37CE">
        <w:rPr>
          <w:rFonts w:ascii="Times New Roman" w:hAnsi="Times New Roman" w:cs="Times New Roman"/>
          <w:sz w:val="24"/>
          <w:szCs w:val="24"/>
        </w:rPr>
        <w:t>2011; Brown</w:t>
      </w:r>
      <w:r w:rsidR="00DD0A1B">
        <w:rPr>
          <w:rFonts w:ascii="Times New Roman" w:hAnsi="Times New Roman" w:cs="Times New Roman"/>
          <w:sz w:val="24"/>
          <w:szCs w:val="24"/>
        </w:rPr>
        <w:t xml:space="preserve"> et al., </w:t>
      </w:r>
      <w:r w:rsidRPr="002D37CE">
        <w:rPr>
          <w:rFonts w:ascii="Times New Roman" w:hAnsi="Times New Roman" w:cs="Times New Roman"/>
          <w:sz w:val="24"/>
          <w:szCs w:val="24"/>
        </w:rPr>
        <w:t xml:space="preserve">2009; Jennings, 2008; Bender &amp; Boas, 1941; </w:t>
      </w:r>
      <w:proofErr w:type="spellStart"/>
      <w:r w:rsidRPr="002D37CE">
        <w:rPr>
          <w:rFonts w:ascii="Times New Roman" w:hAnsi="Times New Roman" w:cs="Times New Roman"/>
          <w:sz w:val="24"/>
          <w:szCs w:val="24"/>
        </w:rPr>
        <w:t>Marken</w:t>
      </w:r>
      <w:proofErr w:type="spellEnd"/>
      <w:r w:rsidRPr="002D37CE">
        <w:rPr>
          <w:rFonts w:ascii="Times New Roman" w:hAnsi="Times New Roman" w:cs="Times New Roman"/>
          <w:sz w:val="24"/>
          <w:szCs w:val="24"/>
        </w:rPr>
        <w:t xml:space="preserve">, 1997; </w:t>
      </w:r>
      <w:proofErr w:type="spellStart"/>
      <w:r w:rsidRPr="002D37CE">
        <w:rPr>
          <w:rFonts w:ascii="Times New Roman" w:hAnsi="Times New Roman" w:cs="Times New Roman"/>
          <w:sz w:val="24"/>
          <w:szCs w:val="24"/>
        </w:rPr>
        <w:t>Koshlan</w:t>
      </w:r>
      <w:proofErr w:type="spellEnd"/>
      <w:r w:rsidRPr="002D37CE">
        <w:rPr>
          <w:rFonts w:ascii="Times New Roman" w:hAnsi="Times New Roman" w:cs="Times New Roman"/>
          <w:sz w:val="24"/>
          <w:szCs w:val="24"/>
        </w:rPr>
        <w:t>, 2010).</w:t>
      </w:r>
      <w:r w:rsidRPr="005027BC">
        <w:rPr>
          <w:rFonts w:ascii="Times New Roman" w:hAnsi="Times New Roman" w:cs="Times New Roman"/>
          <w:sz w:val="24"/>
          <w:szCs w:val="24"/>
        </w:rPr>
        <w:t xml:space="preserve"> </w:t>
      </w:r>
    </w:p>
    <w:p w14:paraId="4DB4F2E4" w14:textId="114C90C8" w:rsidR="00B73019" w:rsidRDefault="00B73019" w:rsidP="003B0107">
      <w:pPr>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Two meta-analyses have been completed over the last 10 years, by Maynard</w:t>
      </w:r>
      <w:r w:rsidR="00EB6C52">
        <w:rPr>
          <w:rFonts w:ascii="Times New Roman" w:hAnsi="Times New Roman" w:cs="Times New Roman"/>
          <w:sz w:val="24"/>
          <w:szCs w:val="24"/>
        </w:rPr>
        <w:t xml:space="preserve"> </w:t>
      </w:r>
      <w:r w:rsidR="00DB3C8A">
        <w:rPr>
          <w:rFonts w:ascii="Times New Roman" w:hAnsi="Times New Roman" w:cs="Times New Roman"/>
          <w:sz w:val="24"/>
          <w:szCs w:val="24"/>
        </w:rPr>
        <w:t>et al.</w:t>
      </w:r>
      <w:r>
        <w:rPr>
          <w:rFonts w:ascii="Times New Roman" w:hAnsi="Times New Roman" w:cs="Times New Roman"/>
          <w:sz w:val="24"/>
          <w:szCs w:val="24"/>
        </w:rPr>
        <w:t xml:space="preserve"> (2018) and Eklund</w:t>
      </w:r>
      <w:r w:rsidR="00DB3C8A">
        <w:rPr>
          <w:rFonts w:ascii="Times New Roman" w:hAnsi="Times New Roman" w:cs="Times New Roman"/>
          <w:sz w:val="24"/>
          <w:szCs w:val="24"/>
        </w:rPr>
        <w:t xml:space="preserve"> et al.</w:t>
      </w:r>
      <w:r>
        <w:rPr>
          <w:rFonts w:ascii="Times New Roman" w:hAnsi="Times New Roman" w:cs="Times New Roman"/>
          <w:sz w:val="24"/>
          <w:szCs w:val="24"/>
        </w:rPr>
        <w:t xml:space="preserve"> (2020) to review effective interventions for school refusal. Maynard </w:t>
      </w:r>
      <w:r w:rsidR="00242A93">
        <w:rPr>
          <w:rFonts w:ascii="Times New Roman" w:hAnsi="Times New Roman" w:cs="Times New Roman"/>
          <w:sz w:val="24"/>
          <w:szCs w:val="24"/>
        </w:rPr>
        <w:t>et al</w:t>
      </w:r>
      <w:r w:rsidR="003D19BB">
        <w:rPr>
          <w:rFonts w:ascii="Times New Roman" w:hAnsi="Times New Roman" w:cs="Times New Roman"/>
          <w:sz w:val="24"/>
          <w:szCs w:val="24"/>
        </w:rPr>
        <w:t>.</w:t>
      </w:r>
      <w:r w:rsidR="00242A93">
        <w:rPr>
          <w:rFonts w:ascii="Times New Roman" w:hAnsi="Times New Roman" w:cs="Times New Roman"/>
          <w:sz w:val="24"/>
          <w:szCs w:val="24"/>
        </w:rPr>
        <w:t xml:space="preserve"> </w:t>
      </w:r>
      <w:r>
        <w:rPr>
          <w:rFonts w:ascii="Times New Roman" w:hAnsi="Times New Roman" w:cs="Times New Roman"/>
          <w:sz w:val="24"/>
          <w:szCs w:val="24"/>
        </w:rPr>
        <w:t>(2018) evaluated six psychosocial treatments and two psychosocial treatments combined with pharmacological interventions, that took place between 1980-2013. They reported that all but one of the interventions were a cognitive behavioural therapy intervention</w:t>
      </w:r>
      <w:r w:rsidR="00DC2BA6">
        <w:rPr>
          <w:rFonts w:ascii="Times New Roman" w:hAnsi="Times New Roman" w:cs="Times New Roman"/>
          <w:sz w:val="24"/>
          <w:szCs w:val="24"/>
        </w:rPr>
        <w:t xml:space="preserve"> (CBT)</w:t>
      </w:r>
      <w:r>
        <w:rPr>
          <w:rFonts w:ascii="Times New Roman" w:hAnsi="Times New Roman" w:cs="Times New Roman"/>
          <w:sz w:val="24"/>
          <w:szCs w:val="24"/>
        </w:rPr>
        <w:t xml:space="preserve"> or variant of such. They reflected on the dominance of CBT for school refusal being in line with prior </w:t>
      </w:r>
      <w:r w:rsidRPr="00861BD3">
        <w:rPr>
          <w:rFonts w:ascii="Times New Roman" w:hAnsi="Times New Roman" w:cs="Times New Roman"/>
          <w:sz w:val="24"/>
          <w:szCs w:val="24"/>
        </w:rPr>
        <w:t>narrative reviews</w:t>
      </w:r>
      <w:r>
        <w:rPr>
          <w:rFonts w:ascii="Times New Roman" w:hAnsi="Times New Roman" w:cs="Times New Roman"/>
          <w:sz w:val="24"/>
          <w:szCs w:val="24"/>
        </w:rPr>
        <w:t xml:space="preserve">, which had found </w:t>
      </w:r>
      <w:r w:rsidRPr="00861BD3">
        <w:rPr>
          <w:rFonts w:ascii="Times New Roman" w:hAnsi="Times New Roman" w:cs="Times New Roman"/>
          <w:sz w:val="24"/>
          <w:szCs w:val="24"/>
        </w:rPr>
        <w:t>positive effects of cognitive and</w:t>
      </w:r>
      <w:r>
        <w:rPr>
          <w:rFonts w:ascii="Times New Roman" w:hAnsi="Times New Roman" w:cs="Times New Roman"/>
          <w:sz w:val="24"/>
          <w:szCs w:val="24"/>
        </w:rPr>
        <w:t>/or</w:t>
      </w:r>
      <w:r w:rsidRPr="00861BD3">
        <w:rPr>
          <w:rFonts w:ascii="Times New Roman" w:hAnsi="Times New Roman" w:cs="Times New Roman"/>
          <w:sz w:val="24"/>
          <w:szCs w:val="24"/>
        </w:rPr>
        <w:t xml:space="preserve"> behavioural </w:t>
      </w:r>
      <w:r>
        <w:rPr>
          <w:rFonts w:ascii="Times New Roman" w:hAnsi="Times New Roman" w:cs="Times New Roman"/>
          <w:sz w:val="24"/>
          <w:szCs w:val="24"/>
        </w:rPr>
        <w:t>intervention</w:t>
      </w:r>
      <w:r w:rsidRPr="00861BD3">
        <w:rPr>
          <w:rFonts w:ascii="Times New Roman" w:hAnsi="Times New Roman" w:cs="Times New Roman"/>
          <w:sz w:val="24"/>
          <w:szCs w:val="24"/>
        </w:rPr>
        <w:t xml:space="preserve"> for school refusal (Elliott, 1999; King &amp; Bernstein, 2001; King</w:t>
      </w:r>
      <w:r w:rsidR="00242A93">
        <w:rPr>
          <w:rFonts w:ascii="Times New Roman" w:hAnsi="Times New Roman" w:cs="Times New Roman"/>
          <w:sz w:val="24"/>
          <w:szCs w:val="24"/>
        </w:rPr>
        <w:t xml:space="preserve"> et al., </w:t>
      </w:r>
      <w:r w:rsidRPr="00861BD3">
        <w:rPr>
          <w:rFonts w:ascii="Times New Roman" w:hAnsi="Times New Roman" w:cs="Times New Roman"/>
          <w:sz w:val="24"/>
          <w:szCs w:val="24"/>
        </w:rPr>
        <w:t>2000</w:t>
      </w:r>
      <w:r>
        <w:rPr>
          <w:rFonts w:ascii="Times New Roman" w:hAnsi="Times New Roman" w:cs="Times New Roman"/>
          <w:sz w:val="24"/>
          <w:szCs w:val="24"/>
        </w:rPr>
        <w:t xml:space="preserve">). They </w:t>
      </w:r>
      <w:r>
        <w:rPr>
          <w:rFonts w:ascii="Times New Roman" w:hAnsi="Times New Roman" w:cs="Times New Roman"/>
          <w:sz w:val="24"/>
          <w:szCs w:val="24"/>
        </w:rPr>
        <w:lastRenderedPageBreak/>
        <w:t xml:space="preserve">reported from their rigorous meta-analysis that whilst psychosocial interventions, particularly CBT, had </w:t>
      </w:r>
      <w:r w:rsidR="003B0107">
        <w:rPr>
          <w:rFonts w:ascii="Times New Roman" w:hAnsi="Times New Roman" w:cs="Times New Roman"/>
          <w:sz w:val="24"/>
          <w:szCs w:val="24"/>
        </w:rPr>
        <w:t xml:space="preserve">some </w:t>
      </w:r>
      <w:r>
        <w:rPr>
          <w:rFonts w:ascii="Times New Roman" w:hAnsi="Times New Roman" w:cs="Times New Roman"/>
          <w:sz w:val="24"/>
          <w:szCs w:val="24"/>
        </w:rPr>
        <w:t>evidentiary support for improving attendance outcomes</w:t>
      </w:r>
      <w:r w:rsidR="007D79F7">
        <w:rPr>
          <w:rFonts w:ascii="Times New Roman" w:hAnsi="Times New Roman" w:cs="Times New Roman"/>
          <w:sz w:val="24"/>
          <w:szCs w:val="24"/>
        </w:rPr>
        <w:t xml:space="preserve"> </w:t>
      </w:r>
      <w:r>
        <w:rPr>
          <w:rFonts w:ascii="Times New Roman" w:hAnsi="Times New Roman" w:cs="Times New Roman"/>
          <w:sz w:val="24"/>
          <w:szCs w:val="24"/>
        </w:rPr>
        <w:t>that it was premature to classify it as empirically supported due to the variability in CBT interventions conducted and that none of the studies included were a replication study. Eklund et al</w:t>
      </w:r>
      <w:r w:rsidR="00254D70">
        <w:rPr>
          <w:rFonts w:ascii="Times New Roman" w:hAnsi="Times New Roman" w:cs="Times New Roman"/>
          <w:sz w:val="24"/>
          <w:szCs w:val="24"/>
        </w:rPr>
        <w:t>.</w:t>
      </w:r>
      <w:r>
        <w:rPr>
          <w:rFonts w:ascii="Times New Roman" w:hAnsi="Times New Roman" w:cs="Times New Roman"/>
          <w:sz w:val="24"/>
          <w:szCs w:val="24"/>
        </w:rPr>
        <w:t xml:space="preserve"> (2020) completed a broader meta-analysis looking at interventions, inclusive of academic, </w:t>
      </w:r>
      <w:proofErr w:type="gramStart"/>
      <w:r>
        <w:rPr>
          <w:rFonts w:ascii="Times New Roman" w:hAnsi="Times New Roman" w:cs="Times New Roman"/>
          <w:sz w:val="24"/>
          <w:szCs w:val="24"/>
        </w:rPr>
        <w:t>behavioural</w:t>
      </w:r>
      <w:proofErr w:type="gramEnd"/>
      <w:r>
        <w:rPr>
          <w:rFonts w:ascii="Times New Roman" w:hAnsi="Times New Roman" w:cs="Times New Roman"/>
          <w:sz w:val="24"/>
          <w:szCs w:val="24"/>
        </w:rPr>
        <w:t xml:space="preserve"> and family partnership interventions. They summarized that despite the voluminous research on the causes, correlates and consequences of school refusal, their results suggested that most interventions were understudied, led to small effect sizes or both.  </w:t>
      </w:r>
      <w:bookmarkStart w:id="10" w:name="_Hlk87267714"/>
    </w:p>
    <w:p w14:paraId="31D6FBEE" w14:textId="77777777" w:rsidR="00B73019" w:rsidRDefault="00B73019" w:rsidP="003F0F8A">
      <w:pPr>
        <w:spacing w:line="480" w:lineRule="auto"/>
        <w:ind w:left="-113" w:firstLine="720"/>
        <w:rPr>
          <w:rFonts w:ascii="Times New Roman" w:hAnsi="Times New Roman" w:cs="Times New Roman"/>
          <w:sz w:val="24"/>
          <w:szCs w:val="24"/>
        </w:rPr>
      </w:pPr>
    </w:p>
    <w:p w14:paraId="1F8BB0E8" w14:textId="77777777" w:rsidR="00B73019" w:rsidRPr="003B0107" w:rsidRDefault="00B73019" w:rsidP="00DE5C5F">
      <w:pPr>
        <w:pStyle w:val="Heading3"/>
      </w:pPr>
      <w:bookmarkStart w:id="11" w:name="_Toc53507998"/>
      <w:bookmarkStart w:id="12" w:name="_Toc113197053"/>
      <w:r w:rsidRPr="003B0107">
        <w:t>Aims of systematic literature review</w:t>
      </w:r>
      <w:bookmarkEnd w:id="11"/>
      <w:bookmarkEnd w:id="12"/>
    </w:p>
    <w:p w14:paraId="4D0E66C8" w14:textId="69C2A94C" w:rsidR="00B73019" w:rsidRDefault="00B73019" w:rsidP="00A854B1">
      <w:pPr>
        <w:spacing w:line="480" w:lineRule="auto"/>
        <w:ind w:left="-113" w:firstLine="720"/>
        <w:rPr>
          <w:rFonts w:ascii="Times New Roman" w:hAnsi="Times New Roman" w:cs="Times New Roman"/>
          <w:sz w:val="24"/>
          <w:szCs w:val="24"/>
        </w:rPr>
      </w:pPr>
      <w:r w:rsidRPr="008B1074">
        <w:rPr>
          <w:rFonts w:ascii="Times New Roman" w:hAnsi="Times New Roman" w:cs="Times New Roman"/>
          <w:sz w:val="24"/>
          <w:szCs w:val="24"/>
        </w:rPr>
        <w:t>The</w:t>
      </w:r>
      <w:r>
        <w:rPr>
          <w:rFonts w:ascii="Times New Roman" w:hAnsi="Times New Roman" w:cs="Times New Roman"/>
          <w:sz w:val="24"/>
          <w:szCs w:val="24"/>
        </w:rPr>
        <w:t xml:space="preserve"> literature above highlights both the clinical need for young people who are not attending school and promotes the importance of finding effective interventions to promote attendance. Two rigorous meta-analyses completed in the last decade </w:t>
      </w:r>
      <w:r w:rsidR="002A32F3">
        <w:rPr>
          <w:rFonts w:ascii="Times New Roman" w:hAnsi="Times New Roman" w:cs="Times New Roman"/>
          <w:sz w:val="24"/>
          <w:szCs w:val="24"/>
        </w:rPr>
        <w:t>(</w:t>
      </w:r>
      <w:r w:rsidR="00704879">
        <w:rPr>
          <w:rFonts w:ascii="Times New Roman" w:hAnsi="Times New Roman" w:cs="Times New Roman"/>
          <w:sz w:val="24"/>
          <w:szCs w:val="24"/>
        </w:rPr>
        <w:t xml:space="preserve">Eklund et al., 2020; </w:t>
      </w:r>
      <w:r w:rsidR="002A32F3">
        <w:rPr>
          <w:rFonts w:ascii="Times New Roman" w:hAnsi="Times New Roman" w:cs="Times New Roman"/>
          <w:sz w:val="24"/>
          <w:szCs w:val="24"/>
        </w:rPr>
        <w:t xml:space="preserve">Maynard et al., </w:t>
      </w:r>
      <w:r w:rsidR="00704879">
        <w:rPr>
          <w:rFonts w:ascii="Times New Roman" w:hAnsi="Times New Roman" w:cs="Times New Roman"/>
          <w:sz w:val="24"/>
          <w:szCs w:val="24"/>
        </w:rPr>
        <w:t xml:space="preserve">2018) </w:t>
      </w:r>
      <w:r>
        <w:rPr>
          <w:rFonts w:ascii="Times New Roman" w:hAnsi="Times New Roman" w:cs="Times New Roman"/>
          <w:sz w:val="24"/>
          <w:szCs w:val="24"/>
        </w:rPr>
        <w:t xml:space="preserve">noted understudied and small effect sizes within the research to date. </w:t>
      </w:r>
      <w:r w:rsidR="00704879">
        <w:rPr>
          <w:rFonts w:ascii="Times New Roman" w:hAnsi="Times New Roman" w:cs="Times New Roman"/>
          <w:sz w:val="24"/>
          <w:szCs w:val="24"/>
        </w:rPr>
        <w:t xml:space="preserve">The aim of this systematic review was to </w:t>
      </w:r>
      <w:r w:rsidR="002A0021">
        <w:rPr>
          <w:rFonts w:ascii="Times New Roman" w:hAnsi="Times New Roman" w:cs="Times New Roman"/>
          <w:sz w:val="24"/>
          <w:szCs w:val="24"/>
        </w:rPr>
        <w:t xml:space="preserve">present a narrative synthesis of </w:t>
      </w:r>
      <w:r w:rsidR="00C472E8">
        <w:rPr>
          <w:rFonts w:ascii="Times New Roman" w:hAnsi="Times New Roman" w:cs="Times New Roman"/>
          <w:sz w:val="24"/>
          <w:szCs w:val="24"/>
        </w:rPr>
        <w:t>research since 2013 (the end date for papers included in Maynard et al., 20</w:t>
      </w:r>
      <w:r w:rsidR="00F92098">
        <w:rPr>
          <w:rFonts w:ascii="Times New Roman" w:hAnsi="Times New Roman" w:cs="Times New Roman"/>
          <w:sz w:val="24"/>
          <w:szCs w:val="24"/>
        </w:rPr>
        <w:t>18</w:t>
      </w:r>
      <w:r w:rsidR="00C472E8">
        <w:rPr>
          <w:rFonts w:ascii="Times New Roman" w:hAnsi="Times New Roman" w:cs="Times New Roman"/>
          <w:sz w:val="24"/>
          <w:szCs w:val="24"/>
        </w:rPr>
        <w:t xml:space="preserve">) </w:t>
      </w:r>
      <w:r w:rsidR="007B189C">
        <w:rPr>
          <w:rFonts w:ascii="Times New Roman" w:hAnsi="Times New Roman" w:cs="Times New Roman"/>
          <w:sz w:val="24"/>
          <w:szCs w:val="24"/>
        </w:rPr>
        <w:t>focused on</w:t>
      </w:r>
      <w:r w:rsidR="00C472E8">
        <w:rPr>
          <w:rFonts w:ascii="Times New Roman" w:hAnsi="Times New Roman" w:cs="Times New Roman"/>
          <w:sz w:val="24"/>
          <w:szCs w:val="24"/>
        </w:rPr>
        <w:t xml:space="preserve"> </w:t>
      </w:r>
      <w:r w:rsidR="00710344">
        <w:rPr>
          <w:rFonts w:ascii="Times New Roman" w:hAnsi="Times New Roman" w:cs="Times New Roman"/>
          <w:sz w:val="24"/>
          <w:szCs w:val="24"/>
        </w:rPr>
        <w:t>psychological interventions</w:t>
      </w:r>
      <w:r w:rsidR="00352B52">
        <w:rPr>
          <w:rFonts w:ascii="Times New Roman" w:hAnsi="Times New Roman" w:cs="Times New Roman"/>
          <w:sz w:val="24"/>
          <w:szCs w:val="24"/>
        </w:rPr>
        <w:t xml:space="preserve"> </w:t>
      </w:r>
      <w:r w:rsidR="00373FA9">
        <w:rPr>
          <w:rFonts w:ascii="Times New Roman" w:hAnsi="Times New Roman" w:cs="Times New Roman"/>
          <w:sz w:val="24"/>
          <w:szCs w:val="24"/>
        </w:rPr>
        <w:t>(</w:t>
      </w:r>
      <w:r w:rsidR="00352B52">
        <w:rPr>
          <w:rFonts w:ascii="Times New Roman" w:hAnsi="Times New Roman" w:cs="Times New Roman"/>
          <w:sz w:val="24"/>
          <w:szCs w:val="24"/>
        </w:rPr>
        <w:t xml:space="preserve">outside the remit of </w:t>
      </w:r>
      <w:r w:rsidR="00916340">
        <w:rPr>
          <w:rFonts w:ascii="Times New Roman" w:hAnsi="Times New Roman" w:cs="Times New Roman"/>
          <w:sz w:val="24"/>
          <w:szCs w:val="24"/>
        </w:rPr>
        <w:t>Eklund et al</w:t>
      </w:r>
      <w:r w:rsidR="00A433E1">
        <w:rPr>
          <w:rFonts w:ascii="Times New Roman" w:hAnsi="Times New Roman" w:cs="Times New Roman"/>
          <w:sz w:val="24"/>
          <w:szCs w:val="24"/>
        </w:rPr>
        <w:t>.</w:t>
      </w:r>
      <w:r w:rsidR="00916340">
        <w:rPr>
          <w:rFonts w:ascii="Times New Roman" w:hAnsi="Times New Roman" w:cs="Times New Roman"/>
          <w:sz w:val="24"/>
          <w:szCs w:val="24"/>
        </w:rPr>
        <w:t xml:space="preserve"> </w:t>
      </w:r>
      <w:proofErr w:type="gramStart"/>
      <w:r w:rsidR="00916340">
        <w:rPr>
          <w:rFonts w:ascii="Times New Roman" w:hAnsi="Times New Roman" w:cs="Times New Roman"/>
          <w:sz w:val="24"/>
          <w:szCs w:val="24"/>
        </w:rPr>
        <w:t>2020</w:t>
      </w:r>
      <w:r w:rsidR="00373FA9">
        <w:rPr>
          <w:rFonts w:ascii="Times New Roman" w:hAnsi="Times New Roman" w:cs="Times New Roman"/>
          <w:sz w:val="24"/>
          <w:szCs w:val="24"/>
        </w:rPr>
        <w:t xml:space="preserve">, </w:t>
      </w:r>
      <w:r w:rsidR="00916340">
        <w:rPr>
          <w:rFonts w:ascii="Times New Roman" w:hAnsi="Times New Roman" w:cs="Times New Roman"/>
          <w:sz w:val="24"/>
          <w:szCs w:val="24"/>
        </w:rPr>
        <w:t xml:space="preserve"> </w:t>
      </w:r>
      <w:r w:rsidR="00352B52">
        <w:rPr>
          <w:rFonts w:ascii="Times New Roman" w:hAnsi="Times New Roman" w:cs="Times New Roman"/>
          <w:sz w:val="24"/>
          <w:szCs w:val="24"/>
        </w:rPr>
        <w:t>which</w:t>
      </w:r>
      <w:proofErr w:type="gramEnd"/>
      <w:r w:rsidR="00352B52">
        <w:rPr>
          <w:rFonts w:ascii="Times New Roman" w:hAnsi="Times New Roman" w:cs="Times New Roman"/>
          <w:sz w:val="24"/>
          <w:szCs w:val="24"/>
        </w:rPr>
        <w:t xml:space="preserve"> </w:t>
      </w:r>
      <w:r w:rsidR="00D4224E">
        <w:rPr>
          <w:rFonts w:ascii="Times New Roman" w:hAnsi="Times New Roman" w:cs="Times New Roman"/>
          <w:sz w:val="24"/>
          <w:szCs w:val="24"/>
        </w:rPr>
        <w:t>explored</w:t>
      </w:r>
      <w:r w:rsidR="00916340">
        <w:rPr>
          <w:rFonts w:ascii="Times New Roman" w:hAnsi="Times New Roman" w:cs="Times New Roman"/>
          <w:sz w:val="24"/>
          <w:szCs w:val="24"/>
        </w:rPr>
        <w:t xml:space="preserve"> non-psychological interventions</w:t>
      </w:r>
      <w:r w:rsidR="00737C62">
        <w:rPr>
          <w:rFonts w:ascii="Times New Roman" w:hAnsi="Times New Roman" w:cs="Times New Roman"/>
          <w:sz w:val="24"/>
          <w:szCs w:val="24"/>
        </w:rPr>
        <w:t>) aimed at improving school attendance</w:t>
      </w:r>
      <w:r w:rsidR="00352B52">
        <w:rPr>
          <w:rFonts w:ascii="Times New Roman" w:hAnsi="Times New Roman" w:cs="Times New Roman"/>
          <w:sz w:val="24"/>
          <w:szCs w:val="24"/>
        </w:rPr>
        <w:t xml:space="preserve">. </w:t>
      </w:r>
    </w:p>
    <w:p w14:paraId="6F7452E2" w14:textId="77777777" w:rsidR="00174FE4" w:rsidRPr="008B1074" w:rsidRDefault="00174FE4" w:rsidP="00A854B1">
      <w:pPr>
        <w:spacing w:line="480" w:lineRule="auto"/>
        <w:ind w:left="-113" w:firstLine="720"/>
        <w:rPr>
          <w:rFonts w:ascii="Times New Roman" w:hAnsi="Times New Roman" w:cs="Times New Roman"/>
          <w:sz w:val="24"/>
          <w:szCs w:val="24"/>
        </w:rPr>
      </w:pPr>
    </w:p>
    <w:p w14:paraId="12E8DD9E" w14:textId="6ECB6FCD" w:rsidR="00B73019" w:rsidRPr="000706CF" w:rsidRDefault="00B73019" w:rsidP="00DE5C5F">
      <w:pPr>
        <w:pStyle w:val="Heading2"/>
      </w:pPr>
      <w:bookmarkStart w:id="13" w:name="_Toc113197054"/>
      <w:r w:rsidRPr="00951571">
        <w:t>Method</w:t>
      </w:r>
      <w:bookmarkEnd w:id="13"/>
    </w:p>
    <w:p w14:paraId="0E3D86E9" w14:textId="67F682E1" w:rsidR="00A50D77" w:rsidRDefault="00B73019" w:rsidP="003D0F54">
      <w:pPr>
        <w:spacing w:line="480" w:lineRule="auto"/>
        <w:ind w:left="-113" w:firstLine="720"/>
        <w:rPr>
          <w:rFonts w:ascii="Times New Roman" w:hAnsi="Times New Roman" w:cs="Times New Roman"/>
          <w:sz w:val="24"/>
          <w:szCs w:val="24"/>
        </w:rPr>
      </w:pPr>
      <w:r w:rsidRPr="007354C7">
        <w:rPr>
          <w:rFonts w:ascii="Times New Roman" w:hAnsi="Times New Roman" w:cs="Times New Roman"/>
          <w:sz w:val="24"/>
          <w:szCs w:val="24"/>
        </w:rPr>
        <w:t xml:space="preserve">This review was conducted with reference to </w:t>
      </w:r>
      <w:r>
        <w:rPr>
          <w:rFonts w:ascii="Times New Roman" w:hAnsi="Times New Roman" w:cs="Times New Roman"/>
          <w:sz w:val="24"/>
          <w:szCs w:val="24"/>
        </w:rPr>
        <w:t>P</w:t>
      </w:r>
      <w:r w:rsidRPr="007354C7">
        <w:rPr>
          <w:rFonts w:ascii="Times New Roman" w:hAnsi="Times New Roman" w:cs="Times New Roman"/>
          <w:sz w:val="24"/>
          <w:szCs w:val="24"/>
        </w:rPr>
        <w:t xml:space="preserve">referred </w:t>
      </w:r>
      <w:r>
        <w:rPr>
          <w:rFonts w:ascii="Times New Roman" w:hAnsi="Times New Roman" w:cs="Times New Roman"/>
          <w:sz w:val="24"/>
          <w:szCs w:val="24"/>
        </w:rPr>
        <w:t>R</w:t>
      </w:r>
      <w:r w:rsidRPr="007354C7">
        <w:rPr>
          <w:rFonts w:ascii="Times New Roman" w:hAnsi="Times New Roman" w:cs="Times New Roman"/>
          <w:sz w:val="24"/>
          <w:szCs w:val="24"/>
        </w:rPr>
        <w:t xml:space="preserve">eporting </w:t>
      </w:r>
      <w:r>
        <w:rPr>
          <w:rFonts w:ascii="Times New Roman" w:hAnsi="Times New Roman" w:cs="Times New Roman"/>
          <w:sz w:val="24"/>
          <w:szCs w:val="24"/>
        </w:rPr>
        <w:t>I</w:t>
      </w:r>
      <w:r w:rsidRPr="007354C7">
        <w:rPr>
          <w:rFonts w:ascii="Times New Roman" w:hAnsi="Times New Roman" w:cs="Times New Roman"/>
          <w:sz w:val="24"/>
          <w:szCs w:val="24"/>
        </w:rPr>
        <w:t xml:space="preserve">tems for </w:t>
      </w:r>
      <w:r>
        <w:rPr>
          <w:rFonts w:ascii="Times New Roman" w:hAnsi="Times New Roman" w:cs="Times New Roman"/>
          <w:sz w:val="24"/>
          <w:szCs w:val="24"/>
        </w:rPr>
        <w:t>S</w:t>
      </w:r>
      <w:r w:rsidRPr="007354C7">
        <w:rPr>
          <w:rFonts w:ascii="Times New Roman" w:hAnsi="Times New Roman" w:cs="Times New Roman"/>
          <w:sz w:val="24"/>
          <w:szCs w:val="24"/>
        </w:rPr>
        <w:t xml:space="preserve">ystematic </w:t>
      </w:r>
      <w:r>
        <w:rPr>
          <w:rFonts w:ascii="Times New Roman" w:hAnsi="Times New Roman" w:cs="Times New Roman"/>
          <w:sz w:val="24"/>
          <w:szCs w:val="24"/>
        </w:rPr>
        <w:t>R</w:t>
      </w:r>
      <w:r w:rsidRPr="007354C7">
        <w:rPr>
          <w:rFonts w:ascii="Times New Roman" w:hAnsi="Times New Roman" w:cs="Times New Roman"/>
          <w:sz w:val="24"/>
          <w:szCs w:val="24"/>
        </w:rPr>
        <w:t xml:space="preserve">eviews and </w:t>
      </w:r>
      <w:r>
        <w:rPr>
          <w:rFonts w:ascii="Times New Roman" w:hAnsi="Times New Roman" w:cs="Times New Roman"/>
          <w:sz w:val="24"/>
          <w:szCs w:val="24"/>
        </w:rPr>
        <w:t>M</w:t>
      </w:r>
      <w:r w:rsidRPr="007354C7">
        <w:rPr>
          <w:rFonts w:ascii="Times New Roman" w:hAnsi="Times New Roman" w:cs="Times New Roman"/>
          <w:sz w:val="24"/>
          <w:szCs w:val="24"/>
        </w:rPr>
        <w:t>eta-</w:t>
      </w:r>
      <w:r>
        <w:rPr>
          <w:rFonts w:ascii="Times New Roman" w:hAnsi="Times New Roman" w:cs="Times New Roman"/>
          <w:sz w:val="24"/>
          <w:szCs w:val="24"/>
        </w:rPr>
        <w:t>A</w:t>
      </w:r>
      <w:r w:rsidRPr="007354C7">
        <w:rPr>
          <w:rFonts w:ascii="Times New Roman" w:hAnsi="Times New Roman" w:cs="Times New Roman"/>
          <w:sz w:val="24"/>
          <w:szCs w:val="24"/>
        </w:rPr>
        <w:t>nalysis</w:t>
      </w:r>
      <w:r w:rsidR="007D79F7">
        <w:rPr>
          <w:rFonts w:ascii="Times New Roman" w:hAnsi="Times New Roman" w:cs="Times New Roman"/>
          <w:sz w:val="24"/>
          <w:szCs w:val="24"/>
        </w:rPr>
        <w:t xml:space="preserve"> (</w:t>
      </w:r>
      <w:r w:rsidR="007D79F7" w:rsidRPr="007354C7">
        <w:rPr>
          <w:rFonts w:ascii="Times New Roman" w:hAnsi="Times New Roman" w:cs="Times New Roman"/>
          <w:sz w:val="24"/>
          <w:szCs w:val="24"/>
        </w:rPr>
        <w:t>PRISMA</w:t>
      </w:r>
      <w:r w:rsidR="007D79F7">
        <w:rPr>
          <w:rFonts w:ascii="Times New Roman" w:hAnsi="Times New Roman" w:cs="Times New Roman"/>
          <w:sz w:val="24"/>
          <w:szCs w:val="24"/>
        </w:rPr>
        <w:t>)</w:t>
      </w:r>
      <w:r w:rsidRPr="007354C7">
        <w:rPr>
          <w:rFonts w:ascii="Times New Roman" w:hAnsi="Times New Roman" w:cs="Times New Roman"/>
          <w:sz w:val="24"/>
          <w:szCs w:val="24"/>
        </w:rPr>
        <w:t xml:space="preserve"> guidelines (Moher, 2009).</w:t>
      </w:r>
    </w:p>
    <w:p w14:paraId="4261599B" w14:textId="77777777" w:rsidR="003D0F54" w:rsidRDefault="003D0F54" w:rsidP="003D0F54">
      <w:pPr>
        <w:spacing w:line="480" w:lineRule="auto"/>
        <w:ind w:left="-113" w:firstLine="720"/>
        <w:rPr>
          <w:rFonts w:ascii="Times New Roman" w:hAnsi="Times New Roman" w:cs="Times New Roman"/>
          <w:sz w:val="24"/>
          <w:szCs w:val="24"/>
        </w:rPr>
      </w:pPr>
    </w:p>
    <w:p w14:paraId="628F15D2" w14:textId="7545B4FF" w:rsidR="00B73019" w:rsidRPr="00A50D77" w:rsidRDefault="00B73019" w:rsidP="00711012">
      <w:pPr>
        <w:pStyle w:val="Heading3"/>
      </w:pPr>
      <w:bookmarkStart w:id="14" w:name="_Toc113197055"/>
      <w:r w:rsidRPr="00A50D77">
        <w:t>Search strategy</w:t>
      </w:r>
      <w:bookmarkEnd w:id="14"/>
    </w:p>
    <w:p w14:paraId="2645082F" w14:textId="2F6B7285" w:rsidR="00B73019" w:rsidRDefault="00B73019" w:rsidP="003F0F8A">
      <w:pPr>
        <w:spacing w:line="480" w:lineRule="auto"/>
        <w:ind w:left="-113" w:firstLine="720"/>
        <w:rPr>
          <w:rFonts w:ascii="Times New Roman" w:hAnsi="Times New Roman" w:cs="Times New Roman"/>
          <w:sz w:val="24"/>
          <w:szCs w:val="24"/>
        </w:rPr>
      </w:pPr>
      <w:r w:rsidRPr="00FA158E">
        <w:rPr>
          <w:rFonts w:ascii="Times New Roman" w:hAnsi="Times New Roman" w:cs="Times New Roman"/>
          <w:sz w:val="24"/>
          <w:szCs w:val="24"/>
        </w:rPr>
        <w:lastRenderedPageBreak/>
        <w:t xml:space="preserve">The literature search was conducted in February 2022. Searches were carried out for the terms shown in table 1, using the following databases: </w:t>
      </w:r>
      <w:r>
        <w:rPr>
          <w:rFonts w:ascii="Times New Roman" w:hAnsi="Times New Roman" w:cs="Times New Roman"/>
          <w:sz w:val="24"/>
          <w:szCs w:val="24"/>
        </w:rPr>
        <w:t xml:space="preserve">PubMed, Medline, PsycINFO, Web of Science. Databases were searched with four </w:t>
      </w:r>
      <w:r w:rsidR="00670C1F">
        <w:rPr>
          <w:rFonts w:ascii="Times New Roman" w:hAnsi="Times New Roman" w:cs="Times New Roman"/>
          <w:sz w:val="24"/>
          <w:szCs w:val="24"/>
        </w:rPr>
        <w:t>areas:</w:t>
      </w:r>
      <w:r>
        <w:rPr>
          <w:rFonts w:ascii="Times New Roman" w:hAnsi="Times New Roman" w:cs="Times New Roman"/>
          <w:sz w:val="24"/>
          <w:szCs w:val="24"/>
        </w:rPr>
        <w:t xml:space="preserve"> (1) psychological interventions, (2) for secondary aged students, (3) within an education setting and (4) for educational concerns. Attention was paid to</w:t>
      </w:r>
      <w:r w:rsidRPr="00B33739">
        <w:rPr>
          <w:rFonts w:ascii="Times New Roman" w:hAnsi="Times New Roman" w:cs="Times New Roman"/>
          <w:sz w:val="24"/>
          <w:szCs w:val="24"/>
        </w:rPr>
        <w:t xml:space="preserve"> ‘grey’ literature</w:t>
      </w:r>
      <w:r>
        <w:rPr>
          <w:rFonts w:ascii="Times New Roman" w:hAnsi="Times New Roman" w:cs="Times New Roman"/>
          <w:sz w:val="24"/>
          <w:szCs w:val="24"/>
        </w:rPr>
        <w:t xml:space="preserve"> </w:t>
      </w:r>
      <w:r w:rsidRPr="00B33739">
        <w:rPr>
          <w:rFonts w:ascii="Times New Roman" w:hAnsi="Times New Roman" w:cs="Times New Roman"/>
          <w:sz w:val="24"/>
          <w:szCs w:val="24"/>
        </w:rPr>
        <w:t>in response to existing critiques (</w:t>
      </w:r>
      <w:proofErr w:type="spellStart"/>
      <w:r w:rsidRPr="00B33739">
        <w:rPr>
          <w:rFonts w:ascii="Times New Roman" w:hAnsi="Times New Roman" w:cs="Times New Roman"/>
          <w:sz w:val="24"/>
          <w:szCs w:val="24"/>
        </w:rPr>
        <w:t>Littell</w:t>
      </w:r>
      <w:proofErr w:type="spellEnd"/>
      <w:r w:rsidRPr="00B33739">
        <w:rPr>
          <w:rFonts w:ascii="Times New Roman" w:hAnsi="Times New Roman" w:cs="Times New Roman"/>
          <w:sz w:val="24"/>
          <w:szCs w:val="24"/>
        </w:rPr>
        <w:t xml:space="preserve"> et al., 2005; van der </w:t>
      </w:r>
      <w:proofErr w:type="spellStart"/>
      <w:r w:rsidRPr="00B33739">
        <w:rPr>
          <w:rFonts w:ascii="Times New Roman" w:hAnsi="Times New Roman" w:cs="Times New Roman"/>
          <w:sz w:val="24"/>
          <w:szCs w:val="24"/>
        </w:rPr>
        <w:t>Stouwe</w:t>
      </w:r>
      <w:proofErr w:type="spellEnd"/>
      <w:r w:rsidRPr="00B33739">
        <w:rPr>
          <w:rFonts w:ascii="Times New Roman" w:hAnsi="Times New Roman" w:cs="Times New Roman"/>
          <w:sz w:val="24"/>
          <w:szCs w:val="24"/>
        </w:rPr>
        <w:t xml:space="preserve"> et al., 2014) and was targeted through searching ProQuest Dissertations</w:t>
      </w:r>
      <w:r>
        <w:rPr>
          <w:rFonts w:ascii="Times New Roman" w:hAnsi="Times New Roman" w:cs="Times New Roman"/>
          <w:sz w:val="24"/>
          <w:szCs w:val="24"/>
        </w:rPr>
        <w:t xml:space="preserve">, </w:t>
      </w:r>
      <w:proofErr w:type="spellStart"/>
      <w:r w:rsidRPr="00B33739">
        <w:rPr>
          <w:rFonts w:ascii="Times New Roman" w:hAnsi="Times New Roman" w:cs="Times New Roman"/>
          <w:sz w:val="24"/>
          <w:szCs w:val="24"/>
        </w:rPr>
        <w:t>PsychINFO</w:t>
      </w:r>
      <w:proofErr w:type="spellEnd"/>
      <w:r>
        <w:rPr>
          <w:rFonts w:ascii="Times New Roman" w:hAnsi="Times New Roman" w:cs="Times New Roman"/>
          <w:sz w:val="24"/>
          <w:szCs w:val="24"/>
        </w:rPr>
        <w:t>, the Journal of School Psychology</w:t>
      </w:r>
      <w:r w:rsidR="00973F22">
        <w:rPr>
          <w:rFonts w:ascii="Times New Roman" w:hAnsi="Times New Roman" w:cs="Times New Roman"/>
          <w:sz w:val="24"/>
          <w:szCs w:val="24"/>
        </w:rPr>
        <w:t xml:space="preserve"> </w:t>
      </w:r>
      <w:r>
        <w:rPr>
          <w:rFonts w:ascii="Times New Roman" w:hAnsi="Times New Roman" w:cs="Times New Roman"/>
          <w:sz w:val="24"/>
          <w:szCs w:val="24"/>
        </w:rPr>
        <w:t>and research gate</w:t>
      </w:r>
      <w:r w:rsidRPr="00B33739">
        <w:rPr>
          <w:rFonts w:ascii="Times New Roman" w:hAnsi="Times New Roman" w:cs="Times New Roman"/>
          <w:sz w:val="24"/>
          <w:szCs w:val="24"/>
        </w:rPr>
        <w:t>.</w:t>
      </w:r>
      <w:r>
        <w:rPr>
          <w:rFonts w:ascii="Times New Roman" w:hAnsi="Times New Roman" w:cs="Times New Roman"/>
          <w:sz w:val="24"/>
          <w:szCs w:val="24"/>
        </w:rPr>
        <w:t xml:space="preserve"> </w:t>
      </w:r>
    </w:p>
    <w:p w14:paraId="1C9D71F9" w14:textId="77777777" w:rsidR="00174FE4" w:rsidRPr="00FA158E" w:rsidRDefault="00174FE4" w:rsidP="003F0F8A">
      <w:pPr>
        <w:spacing w:line="480" w:lineRule="auto"/>
        <w:ind w:left="-113" w:firstLine="720"/>
        <w:rPr>
          <w:rFonts w:ascii="Times New Roman" w:hAnsi="Times New Roman" w:cs="Times New Roman"/>
          <w:sz w:val="24"/>
          <w:szCs w:val="24"/>
        </w:rPr>
      </w:pPr>
    </w:p>
    <w:p w14:paraId="4157C652" w14:textId="53B1AEC3" w:rsidR="00B73019" w:rsidRPr="00FA158E" w:rsidRDefault="006003ED" w:rsidP="00F56C1C">
      <w:pPr>
        <w:pStyle w:val="Caption"/>
        <w:rPr>
          <w:rFonts w:ascii="Times New Roman" w:hAnsi="Times New Roman" w:cs="Times New Roman"/>
        </w:rPr>
      </w:pPr>
      <w:bookmarkStart w:id="15" w:name="_Toc105249659"/>
      <w:bookmarkEnd w:id="10"/>
      <w:r w:rsidRPr="006003ED">
        <w:t xml:space="preserve">Table </w:t>
      </w:r>
      <w:r w:rsidR="00D40A82">
        <w:fldChar w:fldCharType="begin"/>
      </w:r>
      <w:r w:rsidR="00D40A82">
        <w:instrText xml:space="preserve"> SEQ Table \* ARABIC </w:instrText>
      </w:r>
      <w:r w:rsidR="00D40A82">
        <w:fldChar w:fldCharType="separate"/>
      </w:r>
      <w:r w:rsidR="005059D2">
        <w:rPr>
          <w:noProof/>
        </w:rPr>
        <w:t>1</w:t>
      </w:r>
      <w:r w:rsidR="00D40A82">
        <w:rPr>
          <w:noProof/>
        </w:rPr>
        <w:fldChar w:fldCharType="end"/>
      </w:r>
      <w:r w:rsidR="00B73019" w:rsidRPr="006003ED">
        <w:t>:</w:t>
      </w:r>
      <w:r w:rsidR="00B73019" w:rsidRPr="00FA158E">
        <w:rPr>
          <w:rFonts w:ascii="Times New Roman" w:hAnsi="Times New Roman" w:cs="Times New Roman"/>
        </w:rPr>
        <w:t xml:space="preserve"> </w:t>
      </w:r>
      <w:r w:rsidR="00B73019" w:rsidRPr="007D79F7">
        <w:rPr>
          <w:rFonts w:ascii="Times New Roman" w:hAnsi="Times New Roman" w:cs="Times New Roman"/>
          <w:b w:val="0"/>
          <w:bCs w:val="0"/>
          <w:color w:val="auto"/>
        </w:rPr>
        <w:t>Terms used to search databases</w:t>
      </w:r>
      <w:bookmarkEnd w:id="15"/>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6090"/>
        <w:gridCol w:w="1275"/>
      </w:tblGrid>
      <w:tr w:rsidR="00B73019" w:rsidRPr="00FA158E" w14:paraId="076AB745" w14:textId="77777777" w:rsidTr="00973F22">
        <w:trPr>
          <w:trHeight w:val="291"/>
        </w:trPr>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600A0F" w14:textId="77777777" w:rsidR="00B73019" w:rsidRPr="00973F22" w:rsidRDefault="00B73019" w:rsidP="00973F22">
            <w:pPr>
              <w:pStyle w:val="NoSpacing"/>
              <w:spacing w:line="360" w:lineRule="auto"/>
              <w:jc w:val="center"/>
              <w:rPr>
                <w:rFonts w:ascii="Times" w:hAnsi="Times" w:cs="Times"/>
                <w:b/>
                <w:bCs/>
                <w:sz w:val="24"/>
                <w:szCs w:val="24"/>
              </w:rPr>
            </w:pPr>
            <w:r w:rsidRPr="00973F22">
              <w:rPr>
                <w:rFonts w:ascii="Times" w:hAnsi="Times" w:cs="Times"/>
                <w:b/>
                <w:bCs/>
                <w:sz w:val="24"/>
                <w:szCs w:val="24"/>
              </w:rPr>
              <w:t>Concept</w:t>
            </w:r>
          </w:p>
        </w:tc>
        <w:tc>
          <w:tcPr>
            <w:tcW w:w="6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6ECC3A" w14:textId="77777777" w:rsidR="00B73019" w:rsidRPr="00973F22" w:rsidRDefault="00B73019" w:rsidP="00973F22">
            <w:pPr>
              <w:pStyle w:val="NoSpacing"/>
              <w:spacing w:line="360" w:lineRule="auto"/>
              <w:jc w:val="center"/>
              <w:rPr>
                <w:rFonts w:ascii="Times" w:hAnsi="Times" w:cs="Times"/>
                <w:b/>
                <w:bCs/>
                <w:sz w:val="24"/>
                <w:szCs w:val="24"/>
              </w:rPr>
            </w:pPr>
            <w:r w:rsidRPr="00973F22">
              <w:rPr>
                <w:rFonts w:ascii="Times" w:hAnsi="Times" w:cs="Times"/>
                <w:b/>
                <w:bCs/>
                <w:sz w:val="24"/>
                <w:szCs w:val="24"/>
              </w:rPr>
              <w:t>Search Terms</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9D7A53" w14:textId="77777777" w:rsidR="00B73019" w:rsidRPr="00973F22" w:rsidRDefault="00B73019" w:rsidP="00973F22">
            <w:pPr>
              <w:pStyle w:val="NoSpacing"/>
              <w:spacing w:line="360" w:lineRule="auto"/>
              <w:jc w:val="center"/>
              <w:rPr>
                <w:rFonts w:ascii="Times" w:hAnsi="Times" w:cs="Times"/>
                <w:b/>
                <w:bCs/>
              </w:rPr>
            </w:pPr>
            <w:r w:rsidRPr="00973F22">
              <w:rPr>
                <w:rFonts w:ascii="Times" w:hAnsi="Times" w:cs="Times"/>
                <w:b/>
                <w:bCs/>
              </w:rPr>
              <w:t>Searched in</w:t>
            </w:r>
          </w:p>
        </w:tc>
      </w:tr>
      <w:tr w:rsidR="00B73019" w:rsidRPr="00FA158E" w14:paraId="431743A1" w14:textId="77777777" w:rsidTr="00915FAF">
        <w:trPr>
          <w:trHeight w:val="317"/>
        </w:trPr>
        <w:tc>
          <w:tcPr>
            <w:tcW w:w="1702" w:type="dxa"/>
            <w:tcBorders>
              <w:top w:val="single" w:sz="4" w:space="0" w:color="auto"/>
              <w:left w:val="single" w:sz="4" w:space="0" w:color="auto"/>
              <w:bottom w:val="single" w:sz="4" w:space="0" w:color="auto"/>
              <w:right w:val="single" w:sz="4" w:space="0" w:color="auto"/>
            </w:tcBorders>
          </w:tcPr>
          <w:p w14:paraId="240598E0" w14:textId="77777777" w:rsidR="00B73019" w:rsidRPr="00973F22" w:rsidRDefault="00B73019" w:rsidP="00973F22">
            <w:pPr>
              <w:pStyle w:val="NoSpacing"/>
              <w:spacing w:line="360" w:lineRule="auto"/>
              <w:rPr>
                <w:rFonts w:ascii="Times" w:hAnsi="Times" w:cs="Times"/>
                <w:sz w:val="24"/>
                <w:szCs w:val="24"/>
              </w:rPr>
            </w:pPr>
            <w:r w:rsidRPr="00973F22">
              <w:rPr>
                <w:rFonts w:ascii="Times" w:hAnsi="Times" w:cs="Times"/>
                <w:sz w:val="24"/>
                <w:szCs w:val="24"/>
              </w:rPr>
              <w:t>Psychological Intervention</w:t>
            </w:r>
          </w:p>
        </w:tc>
        <w:tc>
          <w:tcPr>
            <w:tcW w:w="6090" w:type="dxa"/>
            <w:tcBorders>
              <w:top w:val="single" w:sz="4" w:space="0" w:color="auto"/>
              <w:left w:val="single" w:sz="4" w:space="0" w:color="auto"/>
              <w:bottom w:val="single" w:sz="4" w:space="0" w:color="auto"/>
              <w:right w:val="single" w:sz="4" w:space="0" w:color="auto"/>
            </w:tcBorders>
          </w:tcPr>
          <w:p w14:paraId="05C695CE" w14:textId="77777777" w:rsidR="00B73019" w:rsidRPr="00973F22" w:rsidRDefault="00B73019" w:rsidP="00973F22">
            <w:pPr>
              <w:pStyle w:val="NoSpacing"/>
              <w:spacing w:line="360" w:lineRule="auto"/>
              <w:rPr>
                <w:rFonts w:ascii="Times" w:hAnsi="Times" w:cs="Times"/>
                <w:sz w:val="24"/>
                <w:szCs w:val="24"/>
              </w:rPr>
            </w:pPr>
            <w:r w:rsidRPr="00973F22">
              <w:rPr>
                <w:rFonts w:ascii="Times" w:hAnsi="Times" w:cs="Times"/>
                <w:sz w:val="24"/>
                <w:szCs w:val="24"/>
              </w:rPr>
              <w:t>"</w:t>
            </w:r>
            <w:proofErr w:type="gramStart"/>
            <w:r w:rsidRPr="00973F22">
              <w:rPr>
                <w:rFonts w:ascii="Times" w:hAnsi="Times" w:cs="Times"/>
                <w:sz w:val="24"/>
                <w:szCs w:val="24"/>
              </w:rPr>
              <w:t>psychological</w:t>
            </w:r>
            <w:proofErr w:type="gramEnd"/>
            <w:r w:rsidRPr="00973F22">
              <w:rPr>
                <w:rFonts w:ascii="Times" w:hAnsi="Times" w:cs="Times"/>
                <w:sz w:val="24"/>
                <w:szCs w:val="24"/>
              </w:rPr>
              <w:t xml:space="preserve"> intervention" or "psychological treatment" or “psychological support” or “psychological approach” or “psychological therapy” or “cognitive </w:t>
            </w:r>
            <w:proofErr w:type="spellStart"/>
            <w:r w:rsidRPr="00973F22">
              <w:rPr>
                <w:rFonts w:ascii="Times" w:hAnsi="Times" w:cs="Times"/>
                <w:sz w:val="24"/>
                <w:szCs w:val="24"/>
              </w:rPr>
              <w:t>behavioral</w:t>
            </w:r>
            <w:proofErr w:type="spellEnd"/>
            <w:r w:rsidRPr="00973F22">
              <w:rPr>
                <w:rFonts w:ascii="Times" w:hAnsi="Times" w:cs="Times"/>
                <w:sz w:val="24"/>
                <w:szCs w:val="24"/>
              </w:rPr>
              <w:t xml:space="preserve"> therapy” or “cognitive behavioural therapy” or “CBT” or “systemic psychotherapy” or “systemic” or “psychotherapy” or “behavioural therapy” or “</w:t>
            </w:r>
            <w:proofErr w:type="spellStart"/>
            <w:r w:rsidRPr="00973F22">
              <w:rPr>
                <w:rFonts w:ascii="Times" w:hAnsi="Times" w:cs="Times"/>
                <w:sz w:val="24"/>
                <w:szCs w:val="24"/>
              </w:rPr>
              <w:t>behavioral</w:t>
            </w:r>
            <w:proofErr w:type="spellEnd"/>
            <w:r w:rsidRPr="00973F22">
              <w:rPr>
                <w:rFonts w:ascii="Times" w:hAnsi="Times" w:cs="Times"/>
                <w:sz w:val="24"/>
                <w:szCs w:val="24"/>
              </w:rPr>
              <w:t xml:space="preserve"> therapy” or “family therapy” or “multisystem” </w:t>
            </w:r>
          </w:p>
        </w:tc>
        <w:tc>
          <w:tcPr>
            <w:tcW w:w="1275" w:type="dxa"/>
            <w:tcBorders>
              <w:top w:val="single" w:sz="4" w:space="0" w:color="auto"/>
              <w:left w:val="single" w:sz="4" w:space="0" w:color="auto"/>
              <w:bottom w:val="single" w:sz="4" w:space="0" w:color="auto"/>
              <w:right w:val="single" w:sz="4" w:space="0" w:color="auto"/>
            </w:tcBorders>
          </w:tcPr>
          <w:p w14:paraId="2E6DBDCE" w14:textId="77777777" w:rsidR="00B73019" w:rsidRPr="00973F22" w:rsidRDefault="00B73019" w:rsidP="00973F22">
            <w:pPr>
              <w:pStyle w:val="NoSpacing"/>
              <w:spacing w:line="360" w:lineRule="auto"/>
              <w:rPr>
                <w:rFonts w:ascii="Times" w:hAnsi="Times" w:cs="Times"/>
              </w:rPr>
            </w:pPr>
            <w:r w:rsidRPr="00973F22">
              <w:rPr>
                <w:rFonts w:ascii="Times" w:hAnsi="Times" w:cs="Times"/>
              </w:rPr>
              <w:t>All text</w:t>
            </w:r>
          </w:p>
        </w:tc>
      </w:tr>
      <w:tr w:rsidR="00B73019" w:rsidRPr="00FA158E" w14:paraId="30E64CF8" w14:textId="77777777" w:rsidTr="00915FAF">
        <w:trPr>
          <w:trHeight w:val="317"/>
        </w:trPr>
        <w:tc>
          <w:tcPr>
            <w:tcW w:w="1702" w:type="dxa"/>
            <w:tcBorders>
              <w:top w:val="single" w:sz="4" w:space="0" w:color="auto"/>
              <w:left w:val="single" w:sz="4" w:space="0" w:color="auto"/>
              <w:bottom w:val="single" w:sz="4" w:space="0" w:color="auto"/>
              <w:right w:val="single" w:sz="4" w:space="0" w:color="auto"/>
            </w:tcBorders>
          </w:tcPr>
          <w:p w14:paraId="6E8A4F60" w14:textId="77777777" w:rsidR="00B73019" w:rsidRPr="00973F22" w:rsidRDefault="00B73019" w:rsidP="00973F22">
            <w:pPr>
              <w:pStyle w:val="NoSpacing"/>
              <w:spacing w:line="360" w:lineRule="auto"/>
              <w:rPr>
                <w:rFonts w:ascii="Times" w:hAnsi="Times" w:cs="Times"/>
                <w:sz w:val="24"/>
                <w:szCs w:val="24"/>
              </w:rPr>
            </w:pPr>
            <w:r w:rsidRPr="00973F22">
              <w:rPr>
                <w:rFonts w:ascii="Times" w:hAnsi="Times" w:cs="Times"/>
                <w:sz w:val="24"/>
                <w:szCs w:val="24"/>
              </w:rPr>
              <w:t>Secondary School Population</w:t>
            </w:r>
          </w:p>
        </w:tc>
        <w:tc>
          <w:tcPr>
            <w:tcW w:w="6090" w:type="dxa"/>
            <w:tcBorders>
              <w:top w:val="single" w:sz="4" w:space="0" w:color="auto"/>
              <w:left w:val="single" w:sz="4" w:space="0" w:color="auto"/>
              <w:bottom w:val="single" w:sz="4" w:space="0" w:color="auto"/>
              <w:right w:val="single" w:sz="4" w:space="0" w:color="auto"/>
            </w:tcBorders>
          </w:tcPr>
          <w:p w14:paraId="4B14188D" w14:textId="77777777" w:rsidR="00B73019" w:rsidRPr="00973F22" w:rsidRDefault="00B73019" w:rsidP="00973F22">
            <w:pPr>
              <w:pStyle w:val="NoSpacing"/>
              <w:spacing w:line="360" w:lineRule="auto"/>
              <w:rPr>
                <w:rFonts w:ascii="Times" w:hAnsi="Times" w:cs="Times"/>
                <w:sz w:val="24"/>
                <w:szCs w:val="24"/>
              </w:rPr>
            </w:pPr>
            <w:r w:rsidRPr="00973F22">
              <w:rPr>
                <w:rFonts w:ascii="Times" w:hAnsi="Times" w:cs="Times"/>
                <w:sz w:val="24"/>
                <w:szCs w:val="24"/>
              </w:rPr>
              <w:t>“</w:t>
            </w:r>
            <w:proofErr w:type="spellStart"/>
            <w:r w:rsidRPr="00973F22">
              <w:rPr>
                <w:rFonts w:ascii="Times" w:hAnsi="Times" w:cs="Times"/>
                <w:sz w:val="24"/>
                <w:szCs w:val="24"/>
              </w:rPr>
              <w:t>adoles</w:t>
            </w:r>
            <w:proofErr w:type="spellEnd"/>
            <w:r w:rsidRPr="00973F22">
              <w:rPr>
                <w:rFonts w:ascii="Times" w:hAnsi="Times" w:cs="Times"/>
                <w:sz w:val="24"/>
                <w:szCs w:val="24"/>
              </w:rPr>
              <w:t>*” or “young people” or “young person” or “child” or “teen” or “youth” or “pupil” or “student” or “caregiver” or “parent” or “</w:t>
            </w:r>
            <w:proofErr w:type="spellStart"/>
            <w:r w:rsidRPr="00973F22">
              <w:rPr>
                <w:rFonts w:ascii="Times" w:hAnsi="Times" w:cs="Times"/>
                <w:sz w:val="24"/>
                <w:szCs w:val="24"/>
              </w:rPr>
              <w:t>famil</w:t>
            </w:r>
            <w:proofErr w:type="spellEnd"/>
            <w:r w:rsidRPr="00973F22">
              <w:rPr>
                <w:rFonts w:ascii="Times" w:hAnsi="Times" w:cs="Times"/>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5CFEAAAB" w14:textId="77777777" w:rsidR="00B73019" w:rsidRPr="00973F22" w:rsidRDefault="00B73019" w:rsidP="00973F22">
            <w:pPr>
              <w:pStyle w:val="NoSpacing"/>
              <w:spacing w:line="360" w:lineRule="auto"/>
              <w:rPr>
                <w:rFonts w:ascii="Times" w:hAnsi="Times" w:cs="Times"/>
              </w:rPr>
            </w:pPr>
            <w:r w:rsidRPr="00973F22">
              <w:rPr>
                <w:rFonts w:ascii="Times" w:hAnsi="Times" w:cs="Times"/>
              </w:rPr>
              <w:t>Titles OR abstracts</w:t>
            </w:r>
          </w:p>
        </w:tc>
      </w:tr>
      <w:tr w:rsidR="00B73019" w:rsidRPr="00FA158E" w14:paraId="18CA354C" w14:textId="77777777" w:rsidTr="00915FAF">
        <w:trPr>
          <w:trHeight w:val="317"/>
        </w:trPr>
        <w:tc>
          <w:tcPr>
            <w:tcW w:w="1702" w:type="dxa"/>
            <w:tcBorders>
              <w:top w:val="single" w:sz="4" w:space="0" w:color="auto"/>
              <w:left w:val="single" w:sz="4" w:space="0" w:color="auto"/>
              <w:bottom w:val="single" w:sz="4" w:space="0" w:color="auto"/>
              <w:right w:val="single" w:sz="4" w:space="0" w:color="auto"/>
            </w:tcBorders>
          </w:tcPr>
          <w:p w14:paraId="0E23A0AF" w14:textId="77777777" w:rsidR="00B73019" w:rsidRPr="00973F22" w:rsidRDefault="00B73019" w:rsidP="00973F22">
            <w:pPr>
              <w:pStyle w:val="NoSpacing"/>
              <w:spacing w:line="360" w:lineRule="auto"/>
              <w:rPr>
                <w:rFonts w:ascii="Times" w:hAnsi="Times" w:cs="Times"/>
                <w:sz w:val="24"/>
                <w:szCs w:val="24"/>
              </w:rPr>
            </w:pPr>
            <w:r w:rsidRPr="00973F22">
              <w:rPr>
                <w:rFonts w:ascii="Times" w:hAnsi="Times" w:cs="Times"/>
                <w:sz w:val="24"/>
                <w:szCs w:val="24"/>
              </w:rPr>
              <w:t>Education Setting</w:t>
            </w:r>
          </w:p>
        </w:tc>
        <w:tc>
          <w:tcPr>
            <w:tcW w:w="6090" w:type="dxa"/>
            <w:tcBorders>
              <w:top w:val="single" w:sz="4" w:space="0" w:color="auto"/>
              <w:left w:val="single" w:sz="4" w:space="0" w:color="auto"/>
              <w:bottom w:val="single" w:sz="4" w:space="0" w:color="auto"/>
              <w:right w:val="single" w:sz="4" w:space="0" w:color="auto"/>
            </w:tcBorders>
          </w:tcPr>
          <w:p w14:paraId="07D82435" w14:textId="77777777" w:rsidR="00B73019" w:rsidRPr="00973F22" w:rsidRDefault="00B73019" w:rsidP="00973F22">
            <w:pPr>
              <w:pStyle w:val="NoSpacing"/>
              <w:spacing w:line="360" w:lineRule="auto"/>
              <w:rPr>
                <w:rFonts w:ascii="Times" w:hAnsi="Times" w:cs="Times"/>
                <w:sz w:val="24"/>
                <w:szCs w:val="24"/>
              </w:rPr>
            </w:pPr>
            <w:r w:rsidRPr="00973F22">
              <w:rPr>
                <w:rFonts w:ascii="Times" w:hAnsi="Times" w:cs="Times"/>
                <w:sz w:val="24"/>
                <w:szCs w:val="24"/>
              </w:rPr>
              <w:t>“school” or “education”</w:t>
            </w:r>
          </w:p>
        </w:tc>
        <w:tc>
          <w:tcPr>
            <w:tcW w:w="1275" w:type="dxa"/>
            <w:tcBorders>
              <w:top w:val="single" w:sz="4" w:space="0" w:color="auto"/>
              <w:left w:val="single" w:sz="4" w:space="0" w:color="auto"/>
              <w:bottom w:val="single" w:sz="4" w:space="0" w:color="auto"/>
              <w:right w:val="single" w:sz="4" w:space="0" w:color="auto"/>
            </w:tcBorders>
          </w:tcPr>
          <w:p w14:paraId="09F1B570" w14:textId="77777777" w:rsidR="00B73019" w:rsidRPr="00973F22" w:rsidRDefault="00B73019" w:rsidP="00973F22">
            <w:pPr>
              <w:pStyle w:val="NoSpacing"/>
              <w:spacing w:line="360" w:lineRule="auto"/>
              <w:rPr>
                <w:rFonts w:ascii="Times" w:hAnsi="Times" w:cs="Times"/>
              </w:rPr>
            </w:pPr>
            <w:r w:rsidRPr="00973F22">
              <w:rPr>
                <w:rFonts w:ascii="Times" w:hAnsi="Times" w:cs="Times"/>
              </w:rPr>
              <w:t>Titles OR abstracts</w:t>
            </w:r>
          </w:p>
        </w:tc>
      </w:tr>
      <w:tr w:rsidR="00B73019" w:rsidRPr="00FA158E" w14:paraId="2E53CE3E" w14:textId="77777777" w:rsidTr="00915FAF">
        <w:trPr>
          <w:trHeight w:val="317"/>
        </w:trPr>
        <w:tc>
          <w:tcPr>
            <w:tcW w:w="1702" w:type="dxa"/>
            <w:tcBorders>
              <w:top w:val="single" w:sz="4" w:space="0" w:color="auto"/>
              <w:left w:val="single" w:sz="4" w:space="0" w:color="auto"/>
              <w:bottom w:val="single" w:sz="4" w:space="0" w:color="auto"/>
              <w:right w:val="single" w:sz="4" w:space="0" w:color="auto"/>
            </w:tcBorders>
          </w:tcPr>
          <w:p w14:paraId="206B7383" w14:textId="77777777" w:rsidR="00B73019" w:rsidRPr="00973F22" w:rsidRDefault="00B73019" w:rsidP="00973F22">
            <w:pPr>
              <w:pStyle w:val="NoSpacing"/>
              <w:spacing w:line="360" w:lineRule="auto"/>
              <w:rPr>
                <w:rFonts w:ascii="Times" w:hAnsi="Times" w:cs="Times"/>
                <w:sz w:val="24"/>
                <w:szCs w:val="24"/>
              </w:rPr>
            </w:pPr>
            <w:r w:rsidRPr="00973F22">
              <w:rPr>
                <w:rFonts w:ascii="Times" w:hAnsi="Times" w:cs="Times"/>
                <w:sz w:val="24"/>
                <w:szCs w:val="24"/>
              </w:rPr>
              <w:t xml:space="preserve">Educational Concerns </w:t>
            </w:r>
          </w:p>
        </w:tc>
        <w:tc>
          <w:tcPr>
            <w:tcW w:w="6090" w:type="dxa"/>
            <w:tcBorders>
              <w:top w:val="single" w:sz="4" w:space="0" w:color="auto"/>
              <w:left w:val="single" w:sz="4" w:space="0" w:color="auto"/>
              <w:bottom w:val="single" w:sz="4" w:space="0" w:color="auto"/>
              <w:right w:val="single" w:sz="4" w:space="0" w:color="auto"/>
            </w:tcBorders>
          </w:tcPr>
          <w:p w14:paraId="553B2654" w14:textId="77777777" w:rsidR="00B73019" w:rsidRPr="00973F22" w:rsidRDefault="00B73019" w:rsidP="00973F22">
            <w:pPr>
              <w:pStyle w:val="NoSpacing"/>
              <w:spacing w:line="360" w:lineRule="auto"/>
              <w:rPr>
                <w:rFonts w:ascii="Times" w:hAnsi="Times" w:cs="Times"/>
                <w:sz w:val="24"/>
                <w:szCs w:val="24"/>
              </w:rPr>
            </w:pPr>
            <w:r w:rsidRPr="00973F22">
              <w:rPr>
                <w:rFonts w:ascii="Times" w:hAnsi="Times" w:cs="Times"/>
                <w:sz w:val="24"/>
                <w:szCs w:val="24"/>
              </w:rPr>
              <w:t>“</w:t>
            </w:r>
            <w:proofErr w:type="spellStart"/>
            <w:r w:rsidRPr="00973F22">
              <w:rPr>
                <w:rFonts w:ascii="Times" w:hAnsi="Times" w:cs="Times"/>
                <w:sz w:val="24"/>
                <w:szCs w:val="24"/>
              </w:rPr>
              <w:t>truan</w:t>
            </w:r>
            <w:proofErr w:type="spellEnd"/>
            <w:r w:rsidRPr="00973F22">
              <w:rPr>
                <w:rFonts w:ascii="Times" w:hAnsi="Times" w:cs="Times"/>
                <w:sz w:val="24"/>
                <w:szCs w:val="24"/>
              </w:rPr>
              <w:t xml:space="preserve">*” or “absent” or “absence” or “absentee” or “school attend*” or “school </w:t>
            </w:r>
            <w:proofErr w:type="spellStart"/>
            <w:r w:rsidRPr="00973F22">
              <w:rPr>
                <w:rFonts w:ascii="Times" w:hAnsi="Times" w:cs="Times"/>
                <w:sz w:val="24"/>
                <w:szCs w:val="24"/>
              </w:rPr>
              <w:t>refus</w:t>
            </w:r>
            <w:proofErr w:type="spellEnd"/>
            <w:r w:rsidRPr="00973F22">
              <w:rPr>
                <w:rFonts w:ascii="Times" w:hAnsi="Times" w:cs="Times"/>
                <w:sz w:val="24"/>
                <w:szCs w:val="24"/>
              </w:rPr>
              <w:t xml:space="preserve">*” or “school drop-out” or “school dropout” or “school </w:t>
            </w:r>
            <w:proofErr w:type="spellStart"/>
            <w:r w:rsidRPr="00973F22">
              <w:rPr>
                <w:rFonts w:ascii="Times" w:hAnsi="Times" w:cs="Times"/>
                <w:sz w:val="24"/>
                <w:szCs w:val="24"/>
              </w:rPr>
              <w:t>drop out</w:t>
            </w:r>
            <w:proofErr w:type="spellEnd"/>
            <w:r w:rsidRPr="00973F22">
              <w:rPr>
                <w:rFonts w:ascii="Times" w:hAnsi="Times" w:cs="Times"/>
                <w:sz w:val="24"/>
                <w:szCs w:val="24"/>
              </w:rPr>
              <w:t xml:space="preserve">” or “anti-social behaviour” or “anti-social behaviour” or “school conduct” or “school phobia” or “school anxiety” or “family dysfunction” or “problem </w:t>
            </w:r>
            <w:proofErr w:type="spellStart"/>
            <w:r w:rsidRPr="00973F22">
              <w:rPr>
                <w:rFonts w:ascii="Times" w:hAnsi="Times" w:cs="Times"/>
                <w:sz w:val="24"/>
                <w:szCs w:val="24"/>
              </w:rPr>
              <w:t>behavio</w:t>
            </w:r>
            <w:proofErr w:type="spellEnd"/>
            <w:r w:rsidRPr="00973F22">
              <w:rPr>
                <w:rFonts w:ascii="Times" w:hAnsi="Times" w:cs="Times"/>
                <w:sz w:val="24"/>
                <w:szCs w:val="24"/>
              </w:rPr>
              <w:t>*”</w:t>
            </w:r>
          </w:p>
        </w:tc>
        <w:tc>
          <w:tcPr>
            <w:tcW w:w="1275" w:type="dxa"/>
            <w:tcBorders>
              <w:top w:val="single" w:sz="4" w:space="0" w:color="auto"/>
              <w:left w:val="single" w:sz="4" w:space="0" w:color="auto"/>
              <w:bottom w:val="single" w:sz="4" w:space="0" w:color="auto"/>
              <w:right w:val="single" w:sz="4" w:space="0" w:color="auto"/>
            </w:tcBorders>
          </w:tcPr>
          <w:p w14:paraId="593A5821" w14:textId="77777777" w:rsidR="00B73019" w:rsidRPr="00973F22" w:rsidRDefault="00B73019" w:rsidP="00973F22">
            <w:pPr>
              <w:pStyle w:val="NoSpacing"/>
              <w:spacing w:line="360" w:lineRule="auto"/>
              <w:rPr>
                <w:rFonts w:ascii="Times" w:hAnsi="Times" w:cs="Times"/>
              </w:rPr>
            </w:pPr>
            <w:r w:rsidRPr="00973F22">
              <w:rPr>
                <w:rFonts w:ascii="Times" w:hAnsi="Times" w:cs="Times"/>
              </w:rPr>
              <w:t>All text</w:t>
            </w:r>
          </w:p>
        </w:tc>
      </w:tr>
    </w:tbl>
    <w:p w14:paraId="50F93AED" w14:textId="6D59821A" w:rsidR="00B73019" w:rsidRPr="00A50D77" w:rsidRDefault="00B73019" w:rsidP="00711012">
      <w:pPr>
        <w:pStyle w:val="Heading4"/>
      </w:pPr>
      <w:bookmarkStart w:id="16" w:name="_Toc53508121"/>
      <w:r w:rsidRPr="00A50D77">
        <w:t>Inclusion criteria</w:t>
      </w:r>
    </w:p>
    <w:p w14:paraId="04566B12" w14:textId="799E772C" w:rsidR="00B73019" w:rsidRDefault="00B73019" w:rsidP="003F0F8A">
      <w:pPr>
        <w:pStyle w:val="NoSpacing"/>
        <w:spacing w:line="480" w:lineRule="auto"/>
        <w:ind w:left="-113" w:firstLine="720"/>
        <w:rPr>
          <w:rFonts w:ascii="Times New Roman" w:hAnsi="Times New Roman" w:cs="Times New Roman"/>
          <w:sz w:val="24"/>
          <w:szCs w:val="24"/>
        </w:rPr>
      </w:pPr>
      <w:r w:rsidRPr="00E23EBC">
        <w:rPr>
          <w:rFonts w:ascii="Times New Roman" w:hAnsi="Times New Roman" w:cs="Times New Roman"/>
          <w:sz w:val="24"/>
          <w:szCs w:val="24"/>
        </w:rPr>
        <w:lastRenderedPageBreak/>
        <w:t xml:space="preserve">Article titles and abstracts were compared to specific inclusion criteria to </w:t>
      </w:r>
      <w:r>
        <w:rPr>
          <w:rFonts w:ascii="Times New Roman" w:hAnsi="Times New Roman" w:cs="Times New Roman"/>
          <w:sz w:val="24"/>
          <w:szCs w:val="24"/>
        </w:rPr>
        <w:t xml:space="preserve">identify </w:t>
      </w:r>
      <w:r w:rsidRPr="00E23EBC">
        <w:rPr>
          <w:rFonts w:ascii="Times New Roman" w:hAnsi="Times New Roman" w:cs="Times New Roman"/>
          <w:sz w:val="24"/>
          <w:szCs w:val="24"/>
        </w:rPr>
        <w:t xml:space="preserve">whether they could be included in the study. </w:t>
      </w:r>
      <w:r>
        <w:rPr>
          <w:rFonts w:ascii="Times New Roman" w:hAnsi="Times New Roman" w:cs="Times New Roman"/>
          <w:sz w:val="24"/>
          <w:szCs w:val="24"/>
        </w:rPr>
        <w:t>The following seven inclusion criteri</w:t>
      </w:r>
      <w:r w:rsidR="00215D72">
        <w:rPr>
          <w:rFonts w:ascii="Times New Roman" w:hAnsi="Times New Roman" w:cs="Times New Roman"/>
          <w:sz w:val="24"/>
          <w:szCs w:val="24"/>
        </w:rPr>
        <w:t>a</w:t>
      </w:r>
      <w:r>
        <w:rPr>
          <w:rFonts w:ascii="Times New Roman" w:hAnsi="Times New Roman" w:cs="Times New Roman"/>
          <w:sz w:val="24"/>
          <w:szCs w:val="24"/>
        </w:rPr>
        <w:t xml:space="preserve"> were used:</w:t>
      </w:r>
    </w:p>
    <w:p w14:paraId="02564445" w14:textId="47A35D68" w:rsidR="00B73019" w:rsidRPr="00FC753F" w:rsidRDefault="00B73019" w:rsidP="006D583A">
      <w:pPr>
        <w:pStyle w:val="ListParagraph"/>
        <w:numPr>
          <w:ilvl w:val="0"/>
          <w:numId w:val="2"/>
        </w:numPr>
        <w:spacing w:line="480" w:lineRule="auto"/>
        <w:rPr>
          <w:rFonts w:ascii="Times New Roman" w:hAnsi="Times New Roman"/>
        </w:rPr>
      </w:pPr>
      <w:r w:rsidRPr="00FC753F">
        <w:rPr>
          <w:rFonts w:ascii="Times New Roman" w:hAnsi="Times New Roman"/>
        </w:rPr>
        <w:t xml:space="preserve">The article, dissertation or thesis was published </w:t>
      </w:r>
      <w:r w:rsidR="00B14094">
        <w:rPr>
          <w:rFonts w:ascii="Times New Roman" w:hAnsi="Times New Roman"/>
        </w:rPr>
        <w:t>after the literature search completed by Maynard et al</w:t>
      </w:r>
      <w:r w:rsidR="00A433E1">
        <w:rPr>
          <w:rFonts w:ascii="Times New Roman" w:hAnsi="Times New Roman"/>
        </w:rPr>
        <w:t>.</w:t>
      </w:r>
      <w:r w:rsidR="00B14094">
        <w:rPr>
          <w:rFonts w:ascii="Times New Roman" w:hAnsi="Times New Roman"/>
        </w:rPr>
        <w:t xml:space="preserve"> (2018) in 2013</w:t>
      </w:r>
      <w:r w:rsidR="007D79F7">
        <w:rPr>
          <w:rFonts w:ascii="Times New Roman" w:hAnsi="Times New Roman"/>
        </w:rPr>
        <w:t xml:space="preserve"> and/or not included in their review</w:t>
      </w:r>
      <w:r w:rsidR="00F55E0D">
        <w:rPr>
          <w:rFonts w:ascii="Times New Roman" w:hAnsi="Times New Roman"/>
        </w:rPr>
        <w:t>.</w:t>
      </w:r>
    </w:p>
    <w:p w14:paraId="4285BD6B" w14:textId="6175E898" w:rsidR="00B73019" w:rsidRPr="00FC753F" w:rsidRDefault="00B73019" w:rsidP="006D583A">
      <w:pPr>
        <w:pStyle w:val="ListParagraph"/>
        <w:numPr>
          <w:ilvl w:val="0"/>
          <w:numId w:val="2"/>
        </w:numPr>
        <w:spacing w:line="480" w:lineRule="auto"/>
        <w:rPr>
          <w:rFonts w:ascii="Times New Roman" w:hAnsi="Times New Roman"/>
        </w:rPr>
      </w:pPr>
      <w:r w:rsidRPr="00FC753F">
        <w:rPr>
          <w:rFonts w:ascii="Times New Roman" w:hAnsi="Times New Roman"/>
        </w:rPr>
        <w:t xml:space="preserve">The study investigated the effectiveness of a psychological intervention/s that aimed to improve school attendance. </w:t>
      </w:r>
      <w:r w:rsidR="00CE7374">
        <w:rPr>
          <w:rFonts w:ascii="Times New Roman" w:hAnsi="Times New Roman"/>
        </w:rPr>
        <w:t xml:space="preserve">Psychological interventions were defined as being informed by psychological theorem and </w:t>
      </w:r>
      <w:r w:rsidR="00466534">
        <w:rPr>
          <w:rFonts w:ascii="Times New Roman" w:hAnsi="Times New Roman"/>
        </w:rPr>
        <w:t xml:space="preserve">intervention conducted by psychologically informed practitioners. </w:t>
      </w:r>
      <w:r w:rsidRPr="00FC753F">
        <w:rPr>
          <w:rFonts w:ascii="Times New Roman" w:hAnsi="Times New Roman"/>
        </w:rPr>
        <w:t>The study contained primary data or review of secondary data,</w:t>
      </w:r>
      <w:r w:rsidR="007D79F7">
        <w:rPr>
          <w:rFonts w:ascii="Times New Roman" w:hAnsi="Times New Roman"/>
        </w:rPr>
        <w:t xml:space="preserve"> and therefore</w:t>
      </w:r>
      <w:r w:rsidRPr="00FC753F">
        <w:rPr>
          <w:rFonts w:ascii="Times New Roman" w:hAnsi="Times New Roman"/>
        </w:rPr>
        <w:t xml:space="preserve"> not theory only papers. Studies were excluded if they focused on experiences, causes or prevalence of educational concerns or if the intervention was not psychological. </w:t>
      </w:r>
    </w:p>
    <w:p w14:paraId="1FC08E1D" w14:textId="77777777" w:rsidR="00B73019" w:rsidRPr="00FC753F" w:rsidRDefault="00B73019" w:rsidP="006D583A">
      <w:pPr>
        <w:pStyle w:val="ListParagraph"/>
        <w:numPr>
          <w:ilvl w:val="0"/>
          <w:numId w:val="2"/>
        </w:numPr>
        <w:spacing w:line="480" w:lineRule="auto"/>
        <w:rPr>
          <w:rFonts w:ascii="Times New Roman" w:hAnsi="Times New Roman"/>
        </w:rPr>
      </w:pPr>
      <w:r w:rsidRPr="00FC753F">
        <w:rPr>
          <w:rFonts w:ascii="Times New Roman" w:hAnsi="Times New Roman"/>
        </w:rPr>
        <w:t xml:space="preserve">The study investigated psychological interventions on engagement in school, inclusive of truancy, school refusal or school absenteeism.  Studies were excluded if the study only focused on behaviour, educational </w:t>
      </w:r>
      <w:proofErr w:type="gramStart"/>
      <w:r w:rsidRPr="00FC753F">
        <w:rPr>
          <w:rFonts w:ascii="Times New Roman" w:hAnsi="Times New Roman"/>
        </w:rPr>
        <w:t>achievement</w:t>
      </w:r>
      <w:proofErr w:type="gramEnd"/>
      <w:r w:rsidRPr="00FC753F">
        <w:rPr>
          <w:rFonts w:ascii="Times New Roman" w:hAnsi="Times New Roman"/>
        </w:rPr>
        <w:t xml:space="preserve"> or attainments.</w:t>
      </w:r>
    </w:p>
    <w:p w14:paraId="3918A9A8" w14:textId="540DEA1D" w:rsidR="00B73019" w:rsidRPr="00FC753F" w:rsidRDefault="00B73019" w:rsidP="006D583A">
      <w:pPr>
        <w:pStyle w:val="ListParagraph"/>
        <w:numPr>
          <w:ilvl w:val="0"/>
          <w:numId w:val="2"/>
        </w:numPr>
        <w:spacing w:line="480" w:lineRule="auto"/>
        <w:rPr>
          <w:rFonts w:ascii="Times New Roman" w:hAnsi="Times New Roman"/>
        </w:rPr>
      </w:pPr>
      <w:r w:rsidRPr="00FC753F">
        <w:rPr>
          <w:rFonts w:ascii="Times New Roman" w:hAnsi="Times New Roman"/>
        </w:rPr>
        <w:t>The study intervention was focused on the reduction of school attendance prior to being permanently excluded. This is because another systematic review is currently being undertaken to explore post-exclusion psychological interventions</w:t>
      </w:r>
      <w:r w:rsidR="008706CB" w:rsidRPr="00FC753F">
        <w:rPr>
          <w:rFonts w:ascii="Times New Roman" w:hAnsi="Times New Roman"/>
        </w:rPr>
        <w:t xml:space="preserve"> (Gallagher</w:t>
      </w:r>
      <w:r w:rsidR="00670C1F">
        <w:rPr>
          <w:rFonts w:ascii="Times New Roman" w:hAnsi="Times New Roman"/>
        </w:rPr>
        <w:t xml:space="preserve"> </w:t>
      </w:r>
      <w:r w:rsidR="00670C1F">
        <w:rPr>
          <w:rFonts w:ascii="Times New Roman" w:hAnsi="Times New Roman"/>
          <w:szCs w:val="24"/>
        </w:rPr>
        <w:t xml:space="preserve">et al., </w:t>
      </w:r>
      <w:r w:rsidR="008706CB" w:rsidRPr="00FC753F">
        <w:rPr>
          <w:rFonts w:ascii="Times New Roman" w:hAnsi="Times New Roman"/>
        </w:rPr>
        <w:t>2018)</w:t>
      </w:r>
      <w:r w:rsidRPr="00FC753F">
        <w:rPr>
          <w:rFonts w:ascii="Times New Roman" w:hAnsi="Times New Roman"/>
        </w:rPr>
        <w:t xml:space="preserve">. </w:t>
      </w:r>
    </w:p>
    <w:p w14:paraId="4CBA4946" w14:textId="754FD19B" w:rsidR="003728BD" w:rsidRPr="006D1E67" w:rsidRDefault="00B73019" w:rsidP="00602C1A">
      <w:pPr>
        <w:pStyle w:val="ListParagraph"/>
        <w:numPr>
          <w:ilvl w:val="0"/>
          <w:numId w:val="2"/>
        </w:numPr>
        <w:spacing w:line="480" w:lineRule="auto"/>
        <w:rPr>
          <w:rFonts w:ascii="Times New Roman" w:hAnsi="Times New Roman"/>
        </w:rPr>
      </w:pPr>
      <w:r w:rsidRPr="00FC753F">
        <w:rPr>
          <w:rFonts w:ascii="Times New Roman" w:hAnsi="Times New Roman"/>
        </w:rPr>
        <w:t xml:space="preserve">The primary participants of the study were </w:t>
      </w:r>
      <w:r w:rsidR="003728BD">
        <w:rPr>
          <w:rFonts w:ascii="Times New Roman" w:hAnsi="Times New Roman"/>
        </w:rPr>
        <w:t>secondary school aged children</w:t>
      </w:r>
      <w:r w:rsidR="00AA5269">
        <w:rPr>
          <w:rFonts w:ascii="Times New Roman" w:hAnsi="Times New Roman"/>
        </w:rPr>
        <w:t xml:space="preserve"> </w:t>
      </w:r>
      <w:r w:rsidR="00AA5269" w:rsidRPr="00FC753F">
        <w:rPr>
          <w:rFonts w:ascii="Times New Roman" w:hAnsi="Times New Roman"/>
        </w:rPr>
        <w:t>or their parents/carers or family</w:t>
      </w:r>
      <w:r w:rsidR="00AA5269">
        <w:rPr>
          <w:rFonts w:ascii="Times New Roman" w:hAnsi="Times New Roman"/>
        </w:rPr>
        <w:t xml:space="preserve">. </w:t>
      </w:r>
      <w:r w:rsidR="00310931">
        <w:rPr>
          <w:rFonts w:ascii="Times New Roman" w:hAnsi="Times New Roman"/>
        </w:rPr>
        <w:t xml:space="preserve">In England and Wales this would </w:t>
      </w:r>
      <w:r w:rsidR="003E6E2C">
        <w:rPr>
          <w:rFonts w:ascii="Times New Roman" w:hAnsi="Times New Roman"/>
        </w:rPr>
        <w:t>identify</w:t>
      </w:r>
      <w:r w:rsidR="00310931">
        <w:rPr>
          <w:rFonts w:ascii="Times New Roman" w:hAnsi="Times New Roman"/>
        </w:rPr>
        <w:t xml:space="preserve"> children</w:t>
      </w:r>
      <w:r w:rsidR="00310931" w:rsidRPr="00FC753F">
        <w:rPr>
          <w:rFonts w:ascii="Times New Roman" w:hAnsi="Times New Roman"/>
        </w:rPr>
        <w:t xml:space="preserve"> aged between 11-17 years of age</w:t>
      </w:r>
      <w:r w:rsidR="003E6E2C">
        <w:rPr>
          <w:rFonts w:ascii="Times New Roman" w:hAnsi="Times New Roman"/>
        </w:rPr>
        <w:t>, however t</w:t>
      </w:r>
      <w:r w:rsidR="00516FFC" w:rsidRPr="00DF747F">
        <w:rPr>
          <w:rFonts w:ascii="Times New Roman" w:hAnsi="Times New Roman"/>
        </w:rPr>
        <w:t xml:space="preserve">here are national and international variations in secondary school </w:t>
      </w:r>
      <w:proofErr w:type="gramStart"/>
      <w:r w:rsidR="00516FFC" w:rsidRPr="00DF747F">
        <w:rPr>
          <w:rFonts w:ascii="Times New Roman" w:hAnsi="Times New Roman"/>
        </w:rPr>
        <w:t>ages</w:t>
      </w:r>
      <w:proofErr w:type="gramEnd"/>
      <w:r w:rsidR="00516FFC" w:rsidRPr="00DF747F">
        <w:rPr>
          <w:rFonts w:ascii="Times New Roman" w:hAnsi="Times New Roman"/>
        </w:rPr>
        <w:t xml:space="preserve"> and</w:t>
      </w:r>
      <w:r w:rsidR="00516FFC">
        <w:rPr>
          <w:rFonts w:ascii="Times New Roman" w:hAnsi="Times New Roman"/>
        </w:rPr>
        <w:t xml:space="preserve"> it was considered</w:t>
      </w:r>
      <w:r w:rsidR="00516FFC" w:rsidRPr="00DF747F">
        <w:rPr>
          <w:rFonts w:ascii="Times New Roman" w:hAnsi="Times New Roman"/>
        </w:rPr>
        <w:t xml:space="preserve"> that setting a defined age period might discount useful interventions that would cover this </w:t>
      </w:r>
      <w:r w:rsidR="00516FFC">
        <w:rPr>
          <w:rFonts w:ascii="Times New Roman" w:hAnsi="Times New Roman"/>
        </w:rPr>
        <w:t>population</w:t>
      </w:r>
      <w:r w:rsidRPr="00FC753F">
        <w:rPr>
          <w:rFonts w:ascii="Times New Roman" w:hAnsi="Times New Roman"/>
        </w:rPr>
        <w:t>. Stud</w:t>
      </w:r>
      <w:r w:rsidR="007D79F7">
        <w:rPr>
          <w:rFonts w:ascii="Times New Roman" w:hAnsi="Times New Roman"/>
        </w:rPr>
        <w:t>ies were e</w:t>
      </w:r>
      <w:r w:rsidRPr="00FC753F">
        <w:rPr>
          <w:rFonts w:ascii="Times New Roman" w:hAnsi="Times New Roman"/>
        </w:rPr>
        <w:t xml:space="preserve">xcluded if </w:t>
      </w:r>
      <w:r w:rsidR="007D79F7">
        <w:rPr>
          <w:rFonts w:ascii="Times New Roman" w:hAnsi="Times New Roman"/>
        </w:rPr>
        <w:t xml:space="preserve">they did not take place in a mainstream education setting, </w:t>
      </w:r>
      <w:r w:rsidR="00DC5841">
        <w:rPr>
          <w:rFonts w:ascii="Times New Roman" w:hAnsi="Times New Roman"/>
        </w:rPr>
        <w:t xml:space="preserve">such as </w:t>
      </w:r>
      <w:r w:rsidRPr="00FC753F">
        <w:rPr>
          <w:rFonts w:ascii="Times New Roman" w:hAnsi="Times New Roman"/>
        </w:rPr>
        <w:t>alternative educational provision</w:t>
      </w:r>
      <w:r w:rsidR="00DC5841">
        <w:rPr>
          <w:rFonts w:ascii="Times New Roman" w:hAnsi="Times New Roman"/>
        </w:rPr>
        <w:t xml:space="preserve"> or within</w:t>
      </w:r>
      <w:r w:rsidRPr="00FC753F">
        <w:rPr>
          <w:rFonts w:ascii="Times New Roman" w:hAnsi="Times New Roman"/>
        </w:rPr>
        <w:t xml:space="preserve"> inpatient context</w:t>
      </w:r>
      <w:r w:rsidR="00DC5841">
        <w:rPr>
          <w:rFonts w:ascii="Times New Roman" w:hAnsi="Times New Roman"/>
        </w:rPr>
        <w:t>s</w:t>
      </w:r>
      <w:r w:rsidRPr="00FC753F">
        <w:rPr>
          <w:rFonts w:ascii="Times New Roman" w:hAnsi="Times New Roman"/>
        </w:rPr>
        <w:t>.</w:t>
      </w:r>
    </w:p>
    <w:p w14:paraId="39132914" w14:textId="56217453" w:rsidR="00B73019" w:rsidRPr="000336D9" w:rsidRDefault="00B73019" w:rsidP="006D583A">
      <w:pPr>
        <w:pStyle w:val="ListParagraph"/>
        <w:numPr>
          <w:ilvl w:val="0"/>
          <w:numId w:val="2"/>
        </w:numPr>
        <w:spacing w:line="480" w:lineRule="auto"/>
        <w:rPr>
          <w:rFonts w:ascii="Times New Roman" w:hAnsi="Times New Roman"/>
        </w:rPr>
      </w:pPr>
      <w:r w:rsidRPr="000336D9">
        <w:rPr>
          <w:rFonts w:ascii="Times New Roman" w:hAnsi="Times New Roman"/>
        </w:rPr>
        <w:lastRenderedPageBreak/>
        <w:t xml:space="preserve">The study must have included data that measured student attendance rates (e.g., number of days absent from school, percentage of days present) </w:t>
      </w:r>
      <w:proofErr w:type="gramStart"/>
      <w:r w:rsidRPr="000336D9">
        <w:rPr>
          <w:rFonts w:ascii="Times New Roman" w:hAnsi="Times New Roman"/>
        </w:rPr>
        <w:t>in order to</w:t>
      </w:r>
      <w:proofErr w:type="gramEnd"/>
      <w:r w:rsidRPr="000336D9">
        <w:rPr>
          <w:rFonts w:ascii="Times New Roman" w:hAnsi="Times New Roman"/>
        </w:rPr>
        <w:t xml:space="preserve"> examine the effect of the psychological intervention on student absenteeism.</w:t>
      </w:r>
    </w:p>
    <w:p w14:paraId="2F1BB258" w14:textId="77777777" w:rsidR="00B73019" w:rsidRPr="000336D9" w:rsidRDefault="00B73019" w:rsidP="006D583A">
      <w:pPr>
        <w:pStyle w:val="ListParagraph"/>
        <w:numPr>
          <w:ilvl w:val="0"/>
          <w:numId w:val="2"/>
        </w:numPr>
        <w:spacing w:line="480" w:lineRule="auto"/>
        <w:rPr>
          <w:rFonts w:ascii="Times New Roman" w:hAnsi="Times New Roman"/>
        </w:rPr>
      </w:pPr>
      <w:r w:rsidRPr="000336D9">
        <w:rPr>
          <w:rFonts w:ascii="Times New Roman" w:hAnsi="Times New Roman"/>
        </w:rPr>
        <w:t>The manuscript was written in English</w:t>
      </w:r>
    </w:p>
    <w:bookmarkEnd w:id="16"/>
    <w:p w14:paraId="2A0A019F" w14:textId="77777777" w:rsidR="00AE7ED9" w:rsidRDefault="00AE7ED9" w:rsidP="003F0F8A">
      <w:pPr>
        <w:pStyle w:val="NoSpacing"/>
        <w:spacing w:line="480" w:lineRule="auto"/>
        <w:ind w:left="-113" w:firstLine="720"/>
        <w:rPr>
          <w:rFonts w:ascii="Times New Roman" w:hAnsi="Times New Roman" w:cs="Times New Roman"/>
          <w:sz w:val="24"/>
          <w:szCs w:val="24"/>
        </w:rPr>
      </w:pPr>
    </w:p>
    <w:p w14:paraId="0D5F468A" w14:textId="56439E49" w:rsidR="00B73019" w:rsidRPr="00FA158E" w:rsidRDefault="00B73019" w:rsidP="003F0F8A">
      <w:pPr>
        <w:pStyle w:val="NoSpacing"/>
        <w:spacing w:line="480" w:lineRule="auto"/>
        <w:ind w:left="-113" w:firstLine="720"/>
        <w:rPr>
          <w:rFonts w:ascii="Times New Roman" w:hAnsi="Times New Roman" w:cs="Times New Roman"/>
          <w:sz w:val="24"/>
          <w:szCs w:val="24"/>
        </w:rPr>
      </w:pPr>
      <w:r w:rsidRPr="006660F0">
        <w:rPr>
          <w:rFonts w:ascii="Times New Roman" w:hAnsi="Times New Roman" w:cs="Times New Roman"/>
          <w:sz w:val="24"/>
          <w:szCs w:val="24"/>
        </w:rPr>
        <w:t>Initial searches identified 593</w:t>
      </w:r>
      <w:r w:rsidR="00621084">
        <w:rPr>
          <w:rFonts w:ascii="Times New Roman" w:hAnsi="Times New Roman" w:cs="Times New Roman"/>
          <w:sz w:val="24"/>
          <w:szCs w:val="24"/>
        </w:rPr>
        <w:t>7</w:t>
      </w:r>
      <w:r w:rsidRPr="006660F0">
        <w:rPr>
          <w:rFonts w:ascii="Times New Roman" w:hAnsi="Times New Roman" w:cs="Times New Roman"/>
          <w:sz w:val="24"/>
          <w:szCs w:val="24"/>
        </w:rPr>
        <w:t xml:space="preserve"> papers across databases and alternative search methods. </w:t>
      </w:r>
      <w:r>
        <w:rPr>
          <w:rFonts w:ascii="Times New Roman" w:hAnsi="Times New Roman" w:cs="Times New Roman"/>
          <w:sz w:val="24"/>
          <w:szCs w:val="24"/>
        </w:rPr>
        <w:t xml:space="preserve">Similarly high number of papers were found in the two </w:t>
      </w:r>
      <w:proofErr w:type="gramStart"/>
      <w:r>
        <w:rPr>
          <w:rFonts w:ascii="Times New Roman" w:hAnsi="Times New Roman" w:cs="Times New Roman"/>
          <w:sz w:val="24"/>
          <w:szCs w:val="24"/>
        </w:rPr>
        <w:t>aforementioned reviews</w:t>
      </w:r>
      <w:proofErr w:type="gramEnd"/>
      <w:r>
        <w:rPr>
          <w:rFonts w:ascii="Times New Roman" w:hAnsi="Times New Roman" w:cs="Times New Roman"/>
          <w:sz w:val="24"/>
          <w:szCs w:val="24"/>
        </w:rPr>
        <w:t xml:space="preserve"> (Maynard</w:t>
      </w:r>
      <w:r w:rsidR="00670C1F">
        <w:rPr>
          <w:rFonts w:ascii="Times New Roman" w:hAnsi="Times New Roman" w:cs="Times New Roman"/>
          <w:sz w:val="24"/>
          <w:szCs w:val="24"/>
        </w:rPr>
        <w:t xml:space="preserve"> </w:t>
      </w:r>
      <w:r>
        <w:rPr>
          <w:rFonts w:ascii="Times New Roman" w:hAnsi="Times New Roman" w:cs="Times New Roman"/>
          <w:sz w:val="24"/>
          <w:szCs w:val="24"/>
        </w:rPr>
        <w:t>et al</w:t>
      </w:r>
      <w:r w:rsidR="00670C1F">
        <w:rPr>
          <w:rFonts w:ascii="Times New Roman" w:hAnsi="Times New Roman" w:cs="Times New Roman"/>
          <w:sz w:val="24"/>
          <w:szCs w:val="24"/>
        </w:rPr>
        <w:t>.,</w:t>
      </w:r>
      <w:r>
        <w:rPr>
          <w:rFonts w:ascii="Times New Roman" w:hAnsi="Times New Roman" w:cs="Times New Roman"/>
          <w:sz w:val="24"/>
          <w:szCs w:val="24"/>
        </w:rPr>
        <w:t xml:space="preserve"> 2018; Eklund</w:t>
      </w:r>
      <w:r w:rsidR="00670C1F">
        <w:rPr>
          <w:rFonts w:ascii="Times New Roman" w:hAnsi="Times New Roman" w:cs="Times New Roman"/>
          <w:sz w:val="24"/>
          <w:szCs w:val="24"/>
        </w:rPr>
        <w:t xml:space="preserve"> </w:t>
      </w:r>
      <w:r>
        <w:rPr>
          <w:rFonts w:ascii="Times New Roman" w:hAnsi="Times New Roman" w:cs="Times New Roman"/>
          <w:sz w:val="24"/>
          <w:szCs w:val="24"/>
        </w:rPr>
        <w:t>et al</w:t>
      </w:r>
      <w:r w:rsidR="00670C1F">
        <w:rPr>
          <w:rFonts w:ascii="Times New Roman" w:hAnsi="Times New Roman" w:cs="Times New Roman"/>
          <w:sz w:val="24"/>
          <w:szCs w:val="24"/>
        </w:rPr>
        <w:t>.,</w:t>
      </w:r>
      <w:r>
        <w:rPr>
          <w:rFonts w:ascii="Times New Roman" w:hAnsi="Times New Roman" w:cs="Times New Roman"/>
          <w:sz w:val="24"/>
          <w:szCs w:val="24"/>
        </w:rPr>
        <w:t xml:space="preserve"> 2020). </w:t>
      </w:r>
      <w:r w:rsidRPr="006660F0">
        <w:rPr>
          <w:rFonts w:ascii="Times New Roman" w:hAnsi="Times New Roman" w:cs="Times New Roman"/>
          <w:sz w:val="24"/>
          <w:szCs w:val="24"/>
        </w:rPr>
        <w:t>Referencing software remove</w:t>
      </w:r>
      <w:r>
        <w:rPr>
          <w:rFonts w:ascii="Times New Roman" w:hAnsi="Times New Roman" w:cs="Times New Roman"/>
          <w:sz w:val="24"/>
          <w:szCs w:val="24"/>
        </w:rPr>
        <w:t>d 866</w:t>
      </w:r>
      <w:r w:rsidRPr="006660F0">
        <w:rPr>
          <w:rFonts w:ascii="Times New Roman" w:hAnsi="Times New Roman" w:cs="Times New Roman"/>
          <w:sz w:val="24"/>
          <w:szCs w:val="24"/>
        </w:rPr>
        <w:t xml:space="preserve"> duplicates, leaving 507</w:t>
      </w:r>
      <w:r w:rsidR="008F0044">
        <w:rPr>
          <w:rFonts w:ascii="Times New Roman" w:hAnsi="Times New Roman" w:cs="Times New Roman"/>
          <w:sz w:val="24"/>
          <w:szCs w:val="24"/>
        </w:rPr>
        <w:t>1</w:t>
      </w:r>
      <w:r w:rsidRPr="006660F0">
        <w:rPr>
          <w:rFonts w:ascii="Times New Roman" w:hAnsi="Times New Roman" w:cs="Times New Roman"/>
          <w:sz w:val="24"/>
          <w:szCs w:val="24"/>
        </w:rPr>
        <w:t xml:space="preserve"> </w:t>
      </w:r>
      <w:r>
        <w:rPr>
          <w:rFonts w:ascii="Times New Roman" w:hAnsi="Times New Roman" w:cs="Times New Roman"/>
          <w:sz w:val="24"/>
          <w:szCs w:val="24"/>
        </w:rPr>
        <w:t xml:space="preserve">papers </w:t>
      </w:r>
      <w:r w:rsidRPr="006660F0">
        <w:rPr>
          <w:rFonts w:ascii="Times New Roman" w:hAnsi="Times New Roman" w:cs="Times New Roman"/>
          <w:sz w:val="24"/>
          <w:szCs w:val="24"/>
        </w:rPr>
        <w:t xml:space="preserve">remaining for screening. The titles and abstracts of these studies were reviewed, and </w:t>
      </w:r>
      <w:r w:rsidR="008F0044">
        <w:rPr>
          <w:rFonts w:ascii="Times New Roman" w:hAnsi="Times New Roman" w:cs="Times New Roman"/>
          <w:sz w:val="24"/>
          <w:szCs w:val="24"/>
        </w:rPr>
        <w:t>68</w:t>
      </w:r>
      <w:r w:rsidRPr="006660F0">
        <w:rPr>
          <w:rFonts w:ascii="Times New Roman" w:hAnsi="Times New Roman" w:cs="Times New Roman"/>
          <w:sz w:val="24"/>
          <w:szCs w:val="24"/>
        </w:rPr>
        <w:t xml:space="preserve"> relevant papers </w:t>
      </w:r>
      <w:r>
        <w:rPr>
          <w:rFonts w:ascii="Times New Roman" w:hAnsi="Times New Roman" w:cs="Times New Roman"/>
          <w:sz w:val="24"/>
          <w:szCs w:val="24"/>
        </w:rPr>
        <w:t xml:space="preserve">were </w:t>
      </w:r>
      <w:r w:rsidRPr="006660F0">
        <w:rPr>
          <w:rFonts w:ascii="Times New Roman" w:hAnsi="Times New Roman" w:cs="Times New Roman"/>
          <w:sz w:val="24"/>
          <w:szCs w:val="24"/>
        </w:rPr>
        <w:t xml:space="preserve">extracted. These papers were then reviewed in full against the eligibility criteria, leaving </w:t>
      </w:r>
      <w:r w:rsidR="000E0203" w:rsidRPr="006660F0">
        <w:rPr>
          <w:rFonts w:ascii="Times New Roman" w:hAnsi="Times New Roman" w:cs="Times New Roman"/>
          <w:sz w:val="24"/>
          <w:szCs w:val="24"/>
        </w:rPr>
        <w:t>1</w:t>
      </w:r>
      <w:r w:rsidR="000E0203">
        <w:rPr>
          <w:rFonts w:ascii="Times New Roman" w:hAnsi="Times New Roman" w:cs="Times New Roman"/>
          <w:sz w:val="24"/>
          <w:szCs w:val="24"/>
        </w:rPr>
        <w:t>2</w:t>
      </w:r>
      <w:r w:rsidR="000E0203" w:rsidRPr="006660F0">
        <w:rPr>
          <w:rFonts w:ascii="Times New Roman" w:hAnsi="Times New Roman" w:cs="Times New Roman"/>
          <w:sz w:val="24"/>
          <w:szCs w:val="24"/>
        </w:rPr>
        <w:t xml:space="preserve"> </w:t>
      </w:r>
      <w:r w:rsidRPr="006660F0">
        <w:rPr>
          <w:rFonts w:ascii="Times New Roman" w:hAnsi="Times New Roman" w:cs="Times New Roman"/>
          <w:sz w:val="24"/>
          <w:szCs w:val="24"/>
        </w:rPr>
        <w:t>studies included in the final sample. This process was completed by the study author</w:t>
      </w:r>
      <w:r>
        <w:rPr>
          <w:rFonts w:ascii="Times New Roman" w:hAnsi="Times New Roman" w:cs="Times New Roman"/>
          <w:sz w:val="24"/>
          <w:szCs w:val="24"/>
        </w:rPr>
        <w:t xml:space="preserve">, and a second doctoral student </w:t>
      </w:r>
      <w:r w:rsidR="00B36FC1">
        <w:rPr>
          <w:rFonts w:ascii="Times New Roman" w:hAnsi="Times New Roman" w:cs="Times New Roman"/>
          <w:sz w:val="24"/>
          <w:szCs w:val="24"/>
        </w:rPr>
        <w:t xml:space="preserve">(H.C) </w:t>
      </w:r>
      <w:r>
        <w:rPr>
          <w:rFonts w:ascii="Times New Roman" w:hAnsi="Times New Roman" w:cs="Times New Roman"/>
          <w:sz w:val="24"/>
          <w:szCs w:val="24"/>
        </w:rPr>
        <w:t xml:space="preserve">who reviewed </w:t>
      </w:r>
      <w:r w:rsidR="00CA088E">
        <w:rPr>
          <w:rFonts w:ascii="Times New Roman" w:hAnsi="Times New Roman" w:cs="Times New Roman"/>
          <w:sz w:val="24"/>
          <w:szCs w:val="24"/>
        </w:rPr>
        <w:t xml:space="preserve">all </w:t>
      </w:r>
      <w:r w:rsidR="00106808">
        <w:rPr>
          <w:rFonts w:ascii="Times New Roman" w:hAnsi="Times New Roman" w:cs="Times New Roman"/>
          <w:sz w:val="24"/>
          <w:szCs w:val="24"/>
        </w:rPr>
        <w:t xml:space="preserve">eligible papers and </w:t>
      </w:r>
      <w:r>
        <w:rPr>
          <w:rFonts w:ascii="Times New Roman" w:hAnsi="Times New Roman" w:cs="Times New Roman"/>
          <w:sz w:val="24"/>
          <w:szCs w:val="24"/>
        </w:rPr>
        <w:t>10% of excluded papers</w:t>
      </w:r>
      <w:r w:rsidR="00106808">
        <w:rPr>
          <w:rFonts w:ascii="Times New Roman" w:hAnsi="Times New Roman" w:cs="Times New Roman"/>
          <w:sz w:val="24"/>
          <w:szCs w:val="24"/>
        </w:rPr>
        <w:t>:</w:t>
      </w:r>
      <w:r>
        <w:rPr>
          <w:rFonts w:ascii="Times New Roman" w:hAnsi="Times New Roman" w:cs="Times New Roman"/>
          <w:sz w:val="24"/>
          <w:szCs w:val="24"/>
        </w:rPr>
        <w:t xml:space="preserve"> </w:t>
      </w:r>
      <w:r w:rsidR="00A67BED">
        <w:rPr>
          <w:rFonts w:ascii="Times New Roman" w:hAnsi="Times New Roman" w:cs="Times New Roman"/>
          <w:sz w:val="24"/>
          <w:szCs w:val="24"/>
        </w:rPr>
        <w:t xml:space="preserve">research supervisors were </w:t>
      </w:r>
      <w:r w:rsidRPr="006660F0">
        <w:rPr>
          <w:rFonts w:ascii="Times New Roman" w:hAnsi="Times New Roman" w:cs="Times New Roman"/>
          <w:sz w:val="24"/>
          <w:szCs w:val="24"/>
        </w:rPr>
        <w:t xml:space="preserve">consulted regarding </w:t>
      </w:r>
      <w:proofErr w:type="gramStart"/>
      <w:r w:rsidRPr="006660F0">
        <w:rPr>
          <w:rFonts w:ascii="Times New Roman" w:hAnsi="Times New Roman" w:cs="Times New Roman"/>
          <w:sz w:val="24"/>
          <w:szCs w:val="24"/>
        </w:rPr>
        <w:t>a number of</w:t>
      </w:r>
      <w:proofErr w:type="gramEnd"/>
      <w:r w:rsidRPr="006660F0">
        <w:rPr>
          <w:rFonts w:ascii="Times New Roman" w:hAnsi="Times New Roman" w:cs="Times New Roman"/>
          <w:sz w:val="24"/>
          <w:szCs w:val="24"/>
        </w:rPr>
        <w:t xml:space="preserve"> eligibility decisions. The overall process is illustrated in Figure 1.</w:t>
      </w:r>
    </w:p>
    <w:p w14:paraId="1B21D6BB" w14:textId="77777777" w:rsidR="00B73019" w:rsidRDefault="00B73019" w:rsidP="003F0F8A">
      <w:pPr>
        <w:pStyle w:val="NoSpacing"/>
        <w:spacing w:line="480" w:lineRule="auto"/>
        <w:ind w:left="-113" w:firstLine="720"/>
        <w:rPr>
          <w:rFonts w:ascii="Times New Roman" w:hAnsi="Times New Roman" w:cs="Times New Roman"/>
          <w:b/>
          <w:bCs/>
          <w:sz w:val="24"/>
          <w:szCs w:val="24"/>
        </w:rPr>
      </w:pPr>
    </w:p>
    <w:p w14:paraId="08B6BA28" w14:textId="77777777" w:rsidR="00174FE4" w:rsidRDefault="00174FE4" w:rsidP="003F0F8A">
      <w:pPr>
        <w:pStyle w:val="NoSpacing"/>
        <w:spacing w:line="480" w:lineRule="auto"/>
        <w:ind w:left="-113" w:firstLine="720"/>
        <w:rPr>
          <w:rFonts w:ascii="Times New Roman" w:hAnsi="Times New Roman" w:cs="Times New Roman"/>
          <w:b/>
          <w:bCs/>
          <w:sz w:val="24"/>
          <w:szCs w:val="24"/>
        </w:rPr>
      </w:pPr>
    </w:p>
    <w:p w14:paraId="5691DAC1" w14:textId="77777777" w:rsidR="00174FE4" w:rsidRDefault="00174FE4" w:rsidP="003F0F8A">
      <w:pPr>
        <w:pStyle w:val="NoSpacing"/>
        <w:spacing w:line="480" w:lineRule="auto"/>
        <w:ind w:left="-113" w:firstLine="720"/>
        <w:rPr>
          <w:rFonts w:ascii="Times New Roman" w:hAnsi="Times New Roman" w:cs="Times New Roman"/>
          <w:b/>
          <w:bCs/>
          <w:sz w:val="24"/>
          <w:szCs w:val="24"/>
        </w:rPr>
      </w:pPr>
    </w:p>
    <w:p w14:paraId="7E244877" w14:textId="77777777" w:rsidR="00174FE4" w:rsidRDefault="00174FE4" w:rsidP="003F0F8A">
      <w:pPr>
        <w:pStyle w:val="NoSpacing"/>
        <w:spacing w:line="480" w:lineRule="auto"/>
        <w:ind w:left="-113" w:firstLine="720"/>
        <w:rPr>
          <w:rFonts w:ascii="Times New Roman" w:hAnsi="Times New Roman" w:cs="Times New Roman"/>
          <w:b/>
          <w:bCs/>
          <w:sz w:val="24"/>
          <w:szCs w:val="24"/>
        </w:rPr>
      </w:pPr>
    </w:p>
    <w:p w14:paraId="3F7FDC7D" w14:textId="77777777" w:rsidR="00174FE4" w:rsidRDefault="00174FE4" w:rsidP="003F0F8A">
      <w:pPr>
        <w:pStyle w:val="NoSpacing"/>
        <w:spacing w:line="480" w:lineRule="auto"/>
        <w:ind w:left="-113" w:firstLine="720"/>
        <w:rPr>
          <w:rFonts w:ascii="Times New Roman" w:hAnsi="Times New Roman" w:cs="Times New Roman"/>
          <w:b/>
          <w:bCs/>
          <w:sz w:val="24"/>
          <w:szCs w:val="24"/>
        </w:rPr>
      </w:pPr>
    </w:p>
    <w:p w14:paraId="3E7C7CFE" w14:textId="77777777" w:rsidR="00174FE4" w:rsidRDefault="00174FE4" w:rsidP="003F0F8A">
      <w:pPr>
        <w:pStyle w:val="NoSpacing"/>
        <w:spacing w:line="480" w:lineRule="auto"/>
        <w:ind w:left="-113" w:firstLine="720"/>
        <w:rPr>
          <w:rFonts w:ascii="Times New Roman" w:hAnsi="Times New Roman" w:cs="Times New Roman"/>
          <w:b/>
          <w:bCs/>
          <w:sz w:val="24"/>
          <w:szCs w:val="24"/>
        </w:rPr>
      </w:pPr>
    </w:p>
    <w:p w14:paraId="22A27403" w14:textId="77777777" w:rsidR="00174FE4" w:rsidRDefault="00174FE4" w:rsidP="003F0F8A">
      <w:pPr>
        <w:pStyle w:val="NoSpacing"/>
        <w:spacing w:line="480" w:lineRule="auto"/>
        <w:ind w:left="-113" w:firstLine="720"/>
        <w:rPr>
          <w:rFonts w:ascii="Times New Roman" w:hAnsi="Times New Roman" w:cs="Times New Roman"/>
          <w:b/>
          <w:bCs/>
          <w:sz w:val="24"/>
          <w:szCs w:val="24"/>
        </w:rPr>
      </w:pPr>
    </w:p>
    <w:p w14:paraId="73F3E3EF" w14:textId="77777777" w:rsidR="00174FE4" w:rsidRDefault="00174FE4" w:rsidP="003F0F8A">
      <w:pPr>
        <w:pStyle w:val="NoSpacing"/>
        <w:spacing w:line="480" w:lineRule="auto"/>
        <w:ind w:left="-113" w:firstLine="720"/>
        <w:rPr>
          <w:rFonts w:ascii="Times New Roman" w:hAnsi="Times New Roman" w:cs="Times New Roman"/>
          <w:b/>
          <w:bCs/>
          <w:sz w:val="24"/>
          <w:szCs w:val="24"/>
        </w:rPr>
      </w:pPr>
    </w:p>
    <w:p w14:paraId="6E04B688" w14:textId="77777777" w:rsidR="00174FE4" w:rsidRPr="005A0633" w:rsidRDefault="00174FE4" w:rsidP="003F0F8A">
      <w:pPr>
        <w:pStyle w:val="NoSpacing"/>
        <w:spacing w:line="480" w:lineRule="auto"/>
        <w:ind w:left="-113" w:firstLine="720"/>
        <w:rPr>
          <w:rFonts w:ascii="Times New Roman" w:hAnsi="Times New Roman" w:cs="Times New Roman"/>
          <w:b/>
          <w:bCs/>
          <w:sz w:val="24"/>
          <w:szCs w:val="24"/>
        </w:rPr>
      </w:pPr>
    </w:p>
    <w:p w14:paraId="7C37790E" w14:textId="581140FB" w:rsidR="00B73019" w:rsidRPr="006003ED" w:rsidRDefault="006003ED" w:rsidP="00F56C1C">
      <w:pPr>
        <w:pStyle w:val="Caption"/>
        <w:rPr>
          <w:rFonts w:asciiTheme="minorHAnsi" w:hAnsiTheme="minorHAnsi" w:cstheme="minorBidi"/>
          <w:sz w:val="16"/>
          <w:szCs w:val="16"/>
        </w:rPr>
      </w:pPr>
      <w:bookmarkStart w:id="17" w:name="_Toc105249678"/>
      <w:r w:rsidRPr="006003ED">
        <w:t xml:space="preserve">Figure </w:t>
      </w:r>
      <w:r w:rsidR="00D40A82">
        <w:fldChar w:fldCharType="begin"/>
      </w:r>
      <w:r w:rsidR="00D40A82">
        <w:instrText xml:space="preserve"> SEQ Figure \* ARABIC </w:instrText>
      </w:r>
      <w:r w:rsidR="00D40A82">
        <w:fldChar w:fldCharType="separate"/>
      </w:r>
      <w:r w:rsidR="005059D2">
        <w:rPr>
          <w:noProof/>
        </w:rPr>
        <w:t>1</w:t>
      </w:r>
      <w:r w:rsidR="00D40A82">
        <w:rPr>
          <w:noProof/>
        </w:rPr>
        <w:fldChar w:fldCharType="end"/>
      </w:r>
      <w:r w:rsidRPr="006003ED">
        <w:t xml:space="preserve">: </w:t>
      </w:r>
      <w:r w:rsidR="00B73019" w:rsidRPr="004D48C3">
        <w:rPr>
          <w:b w:val="0"/>
          <w:bCs w:val="0"/>
        </w:rPr>
        <w:t>PRISMA flow diagram summarising the stages of eligibility screening</w:t>
      </w:r>
      <w:bookmarkEnd w:id="17"/>
    </w:p>
    <w:p w14:paraId="0400CD38" w14:textId="0589F6E4" w:rsidR="00D21426" w:rsidRDefault="00D21426" w:rsidP="00D21426">
      <w:pPr>
        <w:pStyle w:val="NoSpacing"/>
      </w:pPr>
      <w:r>
        <w:rPr>
          <w:noProof/>
        </w:rPr>
        <mc:AlternateContent>
          <mc:Choice Requires="wps">
            <w:drawing>
              <wp:anchor distT="0" distB="0" distL="114300" distR="114300" simplePos="0" relativeHeight="251713536" behindDoc="0" locked="0" layoutInCell="1" allowOverlap="1" wp14:anchorId="2DCD9BC3" wp14:editId="43DD4714">
                <wp:simplePos x="0" y="0"/>
                <wp:positionH relativeFrom="column">
                  <wp:posOffset>3413760</wp:posOffset>
                </wp:positionH>
                <wp:positionV relativeFrom="paragraph">
                  <wp:posOffset>4526280</wp:posOffset>
                </wp:positionV>
                <wp:extent cx="2087880" cy="1607820"/>
                <wp:effectExtent l="0" t="0" r="26670" b="11430"/>
                <wp:wrapNone/>
                <wp:docPr id="11" name="Rectangle 11"/>
                <wp:cNvGraphicFramePr/>
                <a:graphic xmlns:a="http://schemas.openxmlformats.org/drawingml/2006/main">
                  <a:graphicData uri="http://schemas.microsoft.com/office/word/2010/wordprocessingShape">
                    <wps:wsp>
                      <wps:cNvSpPr/>
                      <wps:spPr>
                        <a:xfrm>
                          <a:off x="0" y="0"/>
                          <a:ext cx="2087880" cy="1607820"/>
                        </a:xfrm>
                        <a:prstGeom prst="rect">
                          <a:avLst/>
                        </a:prstGeom>
                      </wps:spPr>
                      <wps:style>
                        <a:lnRef idx="2">
                          <a:schemeClr val="dk1"/>
                        </a:lnRef>
                        <a:fillRef idx="1">
                          <a:schemeClr val="lt1"/>
                        </a:fillRef>
                        <a:effectRef idx="0">
                          <a:schemeClr val="dk1"/>
                        </a:effectRef>
                        <a:fontRef idx="minor">
                          <a:schemeClr val="dk1"/>
                        </a:fontRef>
                      </wps:style>
                      <wps:txbx>
                        <w:txbxContent>
                          <w:p w14:paraId="56099964" w14:textId="5533476C" w:rsidR="00D21426" w:rsidRPr="00D56A07" w:rsidRDefault="00D21426" w:rsidP="00D21426">
                            <w:pPr>
                              <w:pStyle w:val="NoSpacing"/>
                              <w:jc w:val="center"/>
                              <w:rPr>
                                <w:rFonts w:ascii="Times New Roman" w:hAnsi="Times New Roman" w:cs="Times New Roman"/>
                                <w:sz w:val="20"/>
                                <w:szCs w:val="20"/>
                              </w:rPr>
                            </w:pPr>
                            <w:r w:rsidRPr="00D56A07">
                              <w:rPr>
                                <w:rFonts w:ascii="Times New Roman" w:hAnsi="Times New Roman" w:cs="Times New Roman"/>
                                <w:sz w:val="20"/>
                                <w:szCs w:val="20"/>
                              </w:rPr>
                              <w:t>Articles excluded (n=5</w:t>
                            </w:r>
                            <w:r w:rsidR="00E933E2">
                              <w:rPr>
                                <w:rFonts w:ascii="Times New Roman" w:hAnsi="Times New Roman" w:cs="Times New Roman"/>
                                <w:sz w:val="20"/>
                                <w:szCs w:val="20"/>
                              </w:rPr>
                              <w:t>6</w:t>
                            </w:r>
                            <w:r w:rsidRPr="00D56A07">
                              <w:rPr>
                                <w:rFonts w:ascii="Times New Roman" w:hAnsi="Times New Roman" w:cs="Times New Roman"/>
                                <w:sz w:val="20"/>
                                <w:szCs w:val="20"/>
                              </w:rPr>
                              <w:t>)</w:t>
                            </w:r>
                          </w:p>
                          <w:p w14:paraId="494E7BE0" w14:textId="77777777" w:rsidR="00D21426" w:rsidRPr="00A27303" w:rsidRDefault="00D21426" w:rsidP="00D21426">
                            <w:pPr>
                              <w:pStyle w:val="NoSpacing"/>
                              <w:rPr>
                                <w:rFonts w:ascii="Times New Roman" w:hAnsi="Times New Roman" w:cs="Times New Roman"/>
                                <w:sz w:val="18"/>
                                <w:szCs w:val="18"/>
                              </w:rPr>
                            </w:pPr>
                          </w:p>
                          <w:p w14:paraId="62F32574" w14:textId="77777777" w:rsidR="00D21426" w:rsidRPr="00A27303" w:rsidRDefault="00D21426" w:rsidP="00D21426">
                            <w:pPr>
                              <w:pStyle w:val="NoSpacing"/>
                              <w:rPr>
                                <w:rFonts w:ascii="Times New Roman" w:hAnsi="Times New Roman" w:cs="Times New Roman"/>
                                <w:sz w:val="18"/>
                                <w:szCs w:val="18"/>
                              </w:rPr>
                            </w:pPr>
                            <w:r w:rsidRPr="00A27303">
                              <w:rPr>
                                <w:rFonts w:ascii="Times New Roman" w:hAnsi="Times New Roman" w:cs="Times New Roman"/>
                                <w:sz w:val="18"/>
                                <w:szCs w:val="18"/>
                              </w:rPr>
                              <w:t>Non-intervention study (n=14)</w:t>
                            </w:r>
                          </w:p>
                          <w:p w14:paraId="24F0AE41" w14:textId="77777777" w:rsidR="00D21426" w:rsidRPr="00A27303" w:rsidRDefault="00D21426" w:rsidP="00D21426">
                            <w:pPr>
                              <w:pStyle w:val="NoSpacing"/>
                              <w:rPr>
                                <w:rFonts w:ascii="Times New Roman" w:hAnsi="Times New Roman" w:cs="Times New Roman"/>
                                <w:sz w:val="18"/>
                                <w:szCs w:val="18"/>
                              </w:rPr>
                            </w:pPr>
                            <w:r w:rsidRPr="00A27303">
                              <w:rPr>
                                <w:rFonts w:ascii="Times New Roman" w:hAnsi="Times New Roman" w:cs="Times New Roman"/>
                                <w:sz w:val="18"/>
                                <w:szCs w:val="18"/>
                              </w:rPr>
                              <w:t>Non psychological intervention (n=</w:t>
                            </w:r>
                            <w:r>
                              <w:rPr>
                                <w:rFonts w:ascii="Times New Roman" w:hAnsi="Times New Roman" w:cs="Times New Roman"/>
                                <w:sz w:val="18"/>
                                <w:szCs w:val="18"/>
                              </w:rPr>
                              <w:t>10</w:t>
                            </w:r>
                            <w:r w:rsidRPr="00A27303">
                              <w:rPr>
                                <w:rFonts w:ascii="Times New Roman" w:hAnsi="Times New Roman" w:cs="Times New Roman"/>
                                <w:sz w:val="18"/>
                                <w:szCs w:val="18"/>
                              </w:rPr>
                              <w:t>)</w:t>
                            </w:r>
                          </w:p>
                          <w:p w14:paraId="4059C8A8" w14:textId="09C87C57" w:rsidR="00D21426" w:rsidRPr="00A27303" w:rsidRDefault="00D21426" w:rsidP="00D21426">
                            <w:pPr>
                              <w:pStyle w:val="NoSpacing"/>
                              <w:rPr>
                                <w:rFonts w:ascii="Times New Roman" w:hAnsi="Times New Roman" w:cs="Times New Roman"/>
                                <w:sz w:val="18"/>
                                <w:szCs w:val="18"/>
                              </w:rPr>
                            </w:pPr>
                            <w:r w:rsidRPr="00A27303">
                              <w:rPr>
                                <w:rFonts w:ascii="Times New Roman" w:hAnsi="Times New Roman" w:cs="Times New Roman"/>
                                <w:sz w:val="18"/>
                                <w:szCs w:val="18"/>
                              </w:rPr>
                              <w:t>No attendance outcome (n=2</w:t>
                            </w:r>
                            <w:r w:rsidR="000E0203">
                              <w:rPr>
                                <w:rFonts w:ascii="Times New Roman" w:hAnsi="Times New Roman" w:cs="Times New Roman"/>
                                <w:sz w:val="18"/>
                                <w:szCs w:val="18"/>
                              </w:rPr>
                              <w:t>2</w:t>
                            </w:r>
                            <w:r w:rsidRPr="00A27303">
                              <w:rPr>
                                <w:rFonts w:ascii="Times New Roman" w:hAnsi="Times New Roman" w:cs="Times New Roman"/>
                                <w:sz w:val="18"/>
                                <w:szCs w:val="18"/>
                              </w:rPr>
                              <w:t>)</w:t>
                            </w:r>
                          </w:p>
                          <w:p w14:paraId="4F73B517" w14:textId="77777777" w:rsidR="00D21426" w:rsidRPr="00A27303" w:rsidRDefault="00D21426" w:rsidP="00D21426">
                            <w:pPr>
                              <w:pStyle w:val="NoSpacing"/>
                              <w:rPr>
                                <w:rFonts w:ascii="Times New Roman" w:hAnsi="Times New Roman" w:cs="Times New Roman"/>
                                <w:sz w:val="18"/>
                                <w:szCs w:val="18"/>
                              </w:rPr>
                            </w:pPr>
                            <w:r w:rsidRPr="00A27303">
                              <w:rPr>
                                <w:rFonts w:ascii="Times New Roman" w:hAnsi="Times New Roman" w:cs="Times New Roman"/>
                                <w:sz w:val="18"/>
                                <w:szCs w:val="18"/>
                              </w:rPr>
                              <w:t>Primary school aged (n=7)</w:t>
                            </w:r>
                          </w:p>
                          <w:p w14:paraId="24F707F4" w14:textId="77777777" w:rsidR="00D21426" w:rsidRPr="00A27303" w:rsidRDefault="00D21426" w:rsidP="00D21426">
                            <w:pPr>
                              <w:pStyle w:val="NoSpacing"/>
                              <w:rPr>
                                <w:rFonts w:ascii="Times New Roman" w:hAnsi="Times New Roman" w:cs="Times New Roman"/>
                                <w:sz w:val="18"/>
                                <w:szCs w:val="18"/>
                              </w:rPr>
                            </w:pPr>
                            <w:r w:rsidRPr="00A27303">
                              <w:rPr>
                                <w:rFonts w:ascii="Times New Roman" w:hAnsi="Times New Roman" w:cs="Times New Roman"/>
                                <w:sz w:val="18"/>
                                <w:szCs w:val="18"/>
                              </w:rPr>
                              <w:t>Non</w:t>
                            </w:r>
                            <w:r>
                              <w:rPr>
                                <w:rFonts w:ascii="Times New Roman" w:hAnsi="Times New Roman" w:cs="Times New Roman"/>
                                <w:sz w:val="18"/>
                                <w:szCs w:val="18"/>
                              </w:rPr>
                              <w:t>-</w:t>
                            </w:r>
                            <w:r w:rsidRPr="00A27303">
                              <w:rPr>
                                <w:rFonts w:ascii="Times New Roman" w:hAnsi="Times New Roman" w:cs="Times New Roman"/>
                                <w:sz w:val="18"/>
                                <w:szCs w:val="18"/>
                              </w:rPr>
                              <w:t>mainstream context (n=2)</w:t>
                            </w:r>
                          </w:p>
                          <w:p w14:paraId="33F8D1E4" w14:textId="77777777" w:rsidR="00D21426" w:rsidRPr="00A27303" w:rsidRDefault="00D21426" w:rsidP="00D21426">
                            <w:pPr>
                              <w:pStyle w:val="NoSpacing"/>
                              <w:rPr>
                                <w:rFonts w:ascii="Times New Roman" w:hAnsi="Times New Roman" w:cs="Times New Roman"/>
                                <w:sz w:val="18"/>
                                <w:szCs w:val="18"/>
                              </w:rPr>
                            </w:pPr>
                            <w:r w:rsidRPr="00A27303">
                              <w:rPr>
                                <w:rFonts w:ascii="Times New Roman" w:hAnsi="Times New Roman" w:cs="Times New Roman"/>
                                <w:sz w:val="18"/>
                                <w:szCs w:val="18"/>
                              </w:rPr>
                              <w:t>No retrievable (n=1)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D9BC3" id="Rectangle 11" o:spid="_x0000_s1026" style="position:absolute;margin-left:268.8pt;margin-top:356.4pt;width:164.4pt;height:126.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" fillcolor="white [3201]" strokecolor="black [3200]" strokeweight="1pt">
                <v:textbox>
                  <w:txbxContent>
                    <w:p w14:paraId="56099964" w14:textId="5533476C" w:rsidR="00D21426" w:rsidRPr="00D56A07" w:rsidRDefault="00D21426" w:rsidP="00D21426">
                      <w:pPr>
                        <w:pStyle w:val="NoSpacing"/>
                        <w:jc w:val="center"/>
                        <w:rPr>
                          <w:rFonts w:ascii="Times New Roman" w:hAnsi="Times New Roman" w:cs="Times New Roman"/>
                          <w:sz w:val="20"/>
                          <w:szCs w:val="20"/>
                        </w:rPr>
                      </w:pPr>
                      <w:r w:rsidRPr="00D56A07">
                        <w:rPr>
                          <w:rFonts w:ascii="Times New Roman" w:hAnsi="Times New Roman" w:cs="Times New Roman"/>
                          <w:sz w:val="20"/>
                          <w:szCs w:val="20"/>
                        </w:rPr>
                        <w:t>Articles excluded (n=5</w:t>
                      </w:r>
                      <w:r w:rsidR="00E933E2">
                        <w:rPr>
                          <w:rFonts w:ascii="Times New Roman" w:hAnsi="Times New Roman" w:cs="Times New Roman"/>
                          <w:sz w:val="20"/>
                          <w:szCs w:val="20"/>
                        </w:rPr>
                        <w:t>6</w:t>
                      </w:r>
                      <w:r w:rsidRPr="00D56A07">
                        <w:rPr>
                          <w:rFonts w:ascii="Times New Roman" w:hAnsi="Times New Roman" w:cs="Times New Roman"/>
                          <w:sz w:val="20"/>
                          <w:szCs w:val="20"/>
                        </w:rPr>
                        <w:t>)</w:t>
                      </w:r>
                    </w:p>
                    <w:p w14:paraId="494E7BE0" w14:textId="77777777" w:rsidR="00D21426" w:rsidRPr="00A27303" w:rsidRDefault="00D21426" w:rsidP="00D21426">
                      <w:pPr>
                        <w:pStyle w:val="NoSpacing"/>
                        <w:rPr>
                          <w:rFonts w:ascii="Times New Roman" w:hAnsi="Times New Roman" w:cs="Times New Roman"/>
                          <w:sz w:val="18"/>
                          <w:szCs w:val="18"/>
                        </w:rPr>
                      </w:pPr>
                    </w:p>
                    <w:p w14:paraId="62F32574" w14:textId="77777777" w:rsidR="00D21426" w:rsidRPr="00A27303" w:rsidRDefault="00D21426" w:rsidP="00D21426">
                      <w:pPr>
                        <w:pStyle w:val="NoSpacing"/>
                        <w:rPr>
                          <w:rFonts w:ascii="Times New Roman" w:hAnsi="Times New Roman" w:cs="Times New Roman"/>
                          <w:sz w:val="18"/>
                          <w:szCs w:val="18"/>
                        </w:rPr>
                      </w:pPr>
                      <w:r w:rsidRPr="00A27303">
                        <w:rPr>
                          <w:rFonts w:ascii="Times New Roman" w:hAnsi="Times New Roman" w:cs="Times New Roman"/>
                          <w:sz w:val="18"/>
                          <w:szCs w:val="18"/>
                        </w:rPr>
                        <w:t>Non-intervention study (n=14)</w:t>
                      </w:r>
                    </w:p>
                    <w:p w14:paraId="24F0AE41" w14:textId="77777777" w:rsidR="00D21426" w:rsidRPr="00A27303" w:rsidRDefault="00D21426" w:rsidP="00D21426">
                      <w:pPr>
                        <w:pStyle w:val="NoSpacing"/>
                        <w:rPr>
                          <w:rFonts w:ascii="Times New Roman" w:hAnsi="Times New Roman" w:cs="Times New Roman"/>
                          <w:sz w:val="18"/>
                          <w:szCs w:val="18"/>
                        </w:rPr>
                      </w:pPr>
                      <w:r w:rsidRPr="00A27303">
                        <w:rPr>
                          <w:rFonts w:ascii="Times New Roman" w:hAnsi="Times New Roman" w:cs="Times New Roman"/>
                          <w:sz w:val="18"/>
                          <w:szCs w:val="18"/>
                        </w:rPr>
                        <w:t>Non psychological intervention (n=</w:t>
                      </w:r>
                      <w:r>
                        <w:rPr>
                          <w:rFonts w:ascii="Times New Roman" w:hAnsi="Times New Roman" w:cs="Times New Roman"/>
                          <w:sz w:val="18"/>
                          <w:szCs w:val="18"/>
                        </w:rPr>
                        <w:t>10</w:t>
                      </w:r>
                      <w:r w:rsidRPr="00A27303">
                        <w:rPr>
                          <w:rFonts w:ascii="Times New Roman" w:hAnsi="Times New Roman" w:cs="Times New Roman"/>
                          <w:sz w:val="18"/>
                          <w:szCs w:val="18"/>
                        </w:rPr>
                        <w:t>)</w:t>
                      </w:r>
                    </w:p>
                    <w:p w14:paraId="4059C8A8" w14:textId="09C87C57" w:rsidR="00D21426" w:rsidRPr="00A27303" w:rsidRDefault="00D21426" w:rsidP="00D21426">
                      <w:pPr>
                        <w:pStyle w:val="NoSpacing"/>
                        <w:rPr>
                          <w:rFonts w:ascii="Times New Roman" w:hAnsi="Times New Roman" w:cs="Times New Roman"/>
                          <w:sz w:val="18"/>
                          <w:szCs w:val="18"/>
                        </w:rPr>
                      </w:pPr>
                      <w:r w:rsidRPr="00A27303">
                        <w:rPr>
                          <w:rFonts w:ascii="Times New Roman" w:hAnsi="Times New Roman" w:cs="Times New Roman"/>
                          <w:sz w:val="18"/>
                          <w:szCs w:val="18"/>
                        </w:rPr>
                        <w:t>No attendance outcome (n=2</w:t>
                      </w:r>
                      <w:r w:rsidR="000E0203">
                        <w:rPr>
                          <w:rFonts w:ascii="Times New Roman" w:hAnsi="Times New Roman" w:cs="Times New Roman"/>
                          <w:sz w:val="18"/>
                          <w:szCs w:val="18"/>
                        </w:rPr>
                        <w:t>2</w:t>
                      </w:r>
                      <w:r w:rsidRPr="00A27303">
                        <w:rPr>
                          <w:rFonts w:ascii="Times New Roman" w:hAnsi="Times New Roman" w:cs="Times New Roman"/>
                          <w:sz w:val="18"/>
                          <w:szCs w:val="18"/>
                        </w:rPr>
                        <w:t>)</w:t>
                      </w:r>
                    </w:p>
                    <w:p w14:paraId="4F73B517" w14:textId="77777777" w:rsidR="00D21426" w:rsidRPr="00A27303" w:rsidRDefault="00D21426" w:rsidP="00D21426">
                      <w:pPr>
                        <w:pStyle w:val="NoSpacing"/>
                        <w:rPr>
                          <w:rFonts w:ascii="Times New Roman" w:hAnsi="Times New Roman" w:cs="Times New Roman"/>
                          <w:sz w:val="18"/>
                          <w:szCs w:val="18"/>
                        </w:rPr>
                      </w:pPr>
                      <w:r w:rsidRPr="00A27303">
                        <w:rPr>
                          <w:rFonts w:ascii="Times New Roman" w:hAnsi="Times New Roman" w:cs="Times New Roman"/>
                          <w:sz w:val="18"/>
                          <w:szCs w:val="18"/>
                        </w:rPr>
                        <w:t>Primary school aged (n=7)</w:t>
                      </w:r>
                    </w:p>
                    <w:p w14:paraId="24F707F4" w14:textId="77777777" w:rsidR="00D21426" w:rsidRPr="00A27303" w:rsidRDefault="00D21426" w:rsidP="00D21426">
                      <w:pPr>
                        <w:pStyle w:val="NoSpacing"/>
                        <w:rPr>
                          <w:rFonts w:ascii="Times New Roman" w:hAnsi="Times New Roman" w:cs="Times New Roman"/>
                          <w:sz w:val="18"/>
                          <w:szCs w:val="18"/>
                        </w:rPr>
                      </w:pPr>
                      <w:r w:rsidRPr="00A27303">
                        <w:rPr>
                          <w:rFonts w:ascii="Times New Roman" w:hAnsi="Times New Roman" w:cs="Times New Roman"/>
                          <w:sz w:val="18"/>
                          <w:szCs w:val="18"/>
                        </w:rPr>
                        <w:t>Non</w:t>
                      </w:r>
                      <w:r>
                        <w:rPr>
                          <w:rFonts w:ascii="Times New Roman" w:hAnsi="Times New Roman" w:cs="Times New Roman"/>
                          <w:sz w:val="18"/>
                          <w:szCs w:val="18"/>
                        </w:rPr>
                        <w:t>-</w:t>
                      </w:r>
                      <w:r w:rsidRPr="00A27303">
                        <w:rPr>
                          <w:rFonts w:ascii="Times New Roman" w:hAnsi="Times New Roman" w:cs="Times New Roman"/>
                          <w:sz w:val="18"/>
                          <w:szCs w:val="18"/>
                        </w:rPr>
                        <w:t>mainstream context (n=2)</w:t>
                      </w:r>
                    </w:p>
                    <w:p w14:paraId="33F8D1E4" w14:textId="77777777" w:rsidR="00D21426" w:rsidRPr="00A27303" w:rsidRDefault="00D21426" w:rsidP="00D21426">
                      <w:pPr>
                        <w:pStyle w:val="NoSpacing"/>
                        <w:rPr>
                          <w:rFonts w:ascii="Times New Roman" w:hAnsi="Times New Roman" w:cs="Times New Roman"/>
                          <w:sz w:val="18"/>
                          <w:szCs w:val="18"/>
                        </w:rPr>
                      </w:pPr>
                      <w:r w:rsidRPr="00A27303">
                        <w:rPr>
                          <w:rFonts w:ascii="Times New Roman" w:hAnsi="Times New Roman" w:cs="Times New Roman"/>
                          <w:sz w:val="18"/>
                          <w:szCs w:val="18"/>
                        </w:rPr>
                        <w:t>No retrievable (n=1)</w:t>
                      </w:r>
                    </w:p>
                  </w:txbxContent>
                </v:textbox>
              </v:rect>
            </w:pict>
          </mc:Fallback>
        </mc:AlternateContent>
      </w:r>
      <w:r>
        <w:rPr>
          <w:noProof/>
        </w:rPr>
        <mc:AlternateContent>
          <mc:Choice Requires="wps">
            <w:drawing>
              <wp:anchor distT="0" distB="0" distL="114300" distR="114300" simplePos="0" relativeHeight="251706368" behindDoc="0" locked="0" layoutInCell="1" allowOverlap="1" wp14:anchorId="1AFCAFCC" wp14:editId="6AF0DD4E">
                <wp:simplePos x="0" y="0"/>
                <wp:positionH relativeFrom="margin">
                  <wp:align>left</wp:align>
                </wp:positionH>
                <wp:positionV relativeFrom="paragraph">
                  <wp:posOffset>6479858</wp:posOffset>
                </wp:positionV>
                <wp:extent cx="1091565" cy="331470"/>
                <wp:effectExtent l="56198" t="39052" r="50482" b="69533"/>
                <wp:wrapNone/>
                <wp:docPr id="4" name="Rectangle 4"/>
                <wp:cNvGraphicFramePr/>
                <a:graphic xmlns:a="http://schemas.openxmlformats.org/drawingml/2006/main">
                  <a:graphicData uri="http://schemas.microsoft.com/office/word/2010/wordprocessingShape">
                    <wps:wsp>
                      <wps:cNvSpPr/>
                      <wps:spPr>
                        <a:xfrm rot="16200000">
                          <a:off x="0" y="0"/>
                          <a:ext cx="1091565" cy="331470"/>
                        </a:xfrm>
                        <a:prstGeom prst="rect">
                          <a:avLst/>
                        </a:prstGeom>
                      </wps:spPr>
                      <wps:style>
                        <a:lnRef idx="0">
                          <a:schemeClr val="accent3"/>
                        </a:lnRef>
                        <a:fillRef idx="3">
                          <a:schemeClr val="accent3"/>
                        </a:fillRef>
                        <a:effectRef idx="3">
                          <a:schemeClr val="accent3"/>
                        </a:effectRef>
                        <a:fontRef idx="minor">
                          <a:schemeClr val="lt1"/>
                        </a:fontRef>
                      </wps:style>
                      <wps:txbx>
                        <w:txbxContent>
                          <w:p w14:paraId="62A79F62" w14:textId="77777777" w:rsidR="00D21426" w:rsidRPr="002411F8" w:rsidRDefault="00D21426" w:rsidP="00D21426">
                            <w:pPr>
                              <w:jc w:val="center"/>
                              <w:rPr>
                                <w:rFonts w:ascii="Times New Roman" w:hAnsi="Times New Roman" w:cs="Times New Roman"/>
                                <w:sz w:val="24"/>
                                <w:szCs w:val="24"/>
                              </w:rPr>
                            </w:pPr>
                            <w:r>
                              <w:rPr>
                                <w:rFonts w:ascii="Times New Roman" w:hAnsi="Times New Roman" w:cs="Times New Roman"/>
                                <w:sz w:val="24"/>
                                <w:szCs w:val="24"/>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CAFCC" id="Rectangle 4" o:spid="_x0000_s1027" style="position:absolute;margin-left:0;margin-top:510.25pt;width:85.95pt;height:26.1pt;rotation:-90;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" fillcolor="#aaa [3030]" stroked="f">
                <v:fill color2="#a3a3a3 [3174]" rotate="t" colors="0 #afafaf;.5 #a5a5a5;1 #929292" focus="100%" type="gradient">
                  <o:fill v:ext="view" type="gradientUnscaled"/>
                </v:fill>
                <v:shadow on="t" color="black" opacity="41287f" offset="0,1.5pt"/>
                <v:textbox>
                  <w:txbxContent>
                    <w:p w14:paraId="62A79F62" w14:textId="77777777" w:rsidR="00D21426" w:rsidRPr="002411F8" w:rsidRDefault="00D21426" w:rsidP="00D21426">
                      <w:pPr>
                        <w:jc w:val="center"/>
                        <w:rPr>
                          <w:rFonts w:ascii="Times New Roman" w:hAnsi="Times New Roman" w:cs="Times New Roman"/>
                          <w:sz w:val="24"/>
                          <w:szCs w:val="24"/>
                        </w:rPr>
                      </w:pPr>
                      <w:r>
                        <w:rPr>
                          <w:rFonts w:ascii="Times New Roman" w:hAnsi="Times New Roman" w:cs="Times New Roman"/>
                          <w:sz w:val="24"/>
                          <w:szCs w:val="24"/>
                        </w:rPr>
                        <w:t>Included</w:t>
                      </w:r>
                    </w:p>
                  </w:txbxContent>
                </v:textbox>
                <w10:wrap anchorx="margin"/>
              </v:rect>
            </w:pict>
          </mc:Fallback>
        </mc:AlternateContent>
      </w:r>
      <w:r>
        <w:rPr>
          <w:noProof/>
        </w:rPr>
        <mc:AlternateContent>
          <mc:Choice Requires="wps">
            <w:drawing>
              <wp:anchor distT="0" distB="0" distL="114300" distR="114300" simplePos="0" relativeHeight="251711488" behindDoc="0" locked="0" layoutInCell="1" allowOverlap="1" wp14:anchorId="3566DC04" wp14:editId="461367D5">
                <wp:simplePos x="0" y="0"/>
                <wp:positionH relativeFrom="column">
                  <wp:posOffset>3421380</wp:posOffset>
                </wp:positionH>
                <wp:positionV relativeFrom="paragraph">
                  <wp:posOffset>3352800</wp:posOffset>
                </wp:positionV>
                <wp:extent cx="1478280" cy="929640"/>
                <wp:effectExtent l="0" t="0" r="26670" b="22860"/>
                <wp:wrapNone/>
                <wp:docPr id="9" name="Rectangle 9"/>
                <wp:cNvGraphicFramePr/>
                <a:graphic xmlns:a="http://schemas.openxmlformats.org/drawingml/2006/main">
                  <a:graphicData uri="http://schemas.microsoft.com/office/word/2010/wordprocessingShape">
                    <wps:wsp>
                      <wps:cNvSpPr/>
                      <wps:spPr>
                        <a:xfrm>
                          <a:off x="0" y="0"/>
                          <a:ext cx="1478280" cy="929640"/>
                        </a:xfrm>
                        <a:prstGeom prst="rect">
                          <a:avLst/>
                        </a:prstGeom>
                      </wps:spPr>
                      <wps:style>
                        <a:lnRef idx="2">
                          <a:schemeClr val="dk1"/>
                        </a:lnRef>
                        <a:fillRef idx="1">
                          <a:schemeClr val="lt1"/>
                        </a:fillRef>
                        <a:effectRef idx="0">
                          <a:schemeClr val="dk1"/>
                        </a:effectRef>
                        <a:fontRef idx="minor">
                          <a:schemeClr val="dk1"/>
                        </a:fontRef>
                      </wps:style>
                      <wps:txbx>
                        <w:txbxContent>
                          <w:p w14:paraId="01991586" w14:textId="77777777" w:rsidR="008917CE" w:rsidRDefault="00D21426" w:rsidP="00D21426">
                            <w:pPr>
                              <w:jc w:val="center"/>
                              <w:rPr>
                                <w:rFonts w:ascii="Times New Roman" w:hAnsi="Times New Roman" w:cs="Times New Roman"/>
                                <w:sz w:val="20"/>
                                <w:szCs w:val="20"/>
                              </w:rPr>
                            </w:pPr>
                            <w:r w:rsidRPr="008917CE">
                              <w:rPr>
                                <w:rFonts w:ascii="Times New Roman" w:hAnsi="Times New Roman" w:cs="Times New Roman"/>
                                <w:sz w:val="20"/>
                                <w:szCs w:val="20"/>
                              </w:rPr>
                              <w:t xml:space="preserve">Articles excluded </w:t>
                            </w:r>
                          </w:p>
                          <w:p w14:paraId="61CF5895" w14:textId="730A0B77" w:rsidR="00D21426" w:rsidRPr="008917CE" w:rsidRDefault="008917CE" w:rsidP="00D21426">
                            <w:pPr>
                              <w:jc w:val="center"/>
                              <w:rPr>
                                <w:rFonts w:ascii="Times New Roman" w:hAnsi="Times New Roman" w:cs="Times New Roman"/>
                                <w:sz w:val="20"/>
                                <w:szCs w:val="20"/>
                              </w:rPr>
                            </w:pPr>
                            <w:r>
                              <w:rPr>
                                <w:rFonts w:ascii="Times New Roman" w:hAnsi="Times New Roman" w:cs="Times New Roman"/>
                                <w:sz w:val="20"/>
                                <w:szCs w:val="20"/>
                              </w:rPr>
                              <w:t>(n</w:t>
                            </w:r>
                            <w:r w:rsidR="00D21426" w:rsidRPr="008917CE">
                              <w:rPr>
                                <w:rFonts w:ascii="Times New Roman" w:hAnsi="Times New Roman" w:cs="Times New Roman"/>
                                <w:sz w:val="20"/>
                                <w:szCs w:val="20"/>
                              </w:rPr>
                              <w:t>= 5003</w:t>
                            </w:r>
                            <w:r>
                              <w:rPr>
                                <w:rFonts w:ascii="Times New Roman" w:hAnsi="Times New Roman" w:cs="Times New Roman"/>
                                <w:sz w:val="20"/>
                                <w:szCs w:val="20"/>
                              </w:rPr>
                              <w:t>)</w:t>
                            </w:r>
                            <w:r w:rsidR="00D21426" w:rsidRPr="008917CE">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66DC04" id="Rectangle 9" o:spid="_x0000_s1028" style="position:absolute;margin-left:269.4pt;margin-top:264pt;width:116.4pt;height:73.2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" fillcolor="white [3201]" strokecolor="black [3200]" strokeweight="1pt">
                <v:textbox>
                  <w:txbxContent>
                    <w:p w14:paraId="01991586" w14:textId="77777777" w:rsidR="008917CE" w:rsidRDefault="00D21426" w:rsidP="00D21426">
                      <w:pPr>
                        <w:jc w:val="center"/>
                        <w:rPr>
                          <w:rFonts w:ascii="Times New Roman" w:hAnsi="Times New Roman" w:cs="Times New Roman"/>
                          <w:sz w:val="20"/>
                          <w:szCs w:val="20"/>
                        </w:rPr>
                      </w:pPr>
                      <w:r w:rsidRPr="008917CE">
                        <w:rPr>
                          <w:rFonts w:ascii="Times New Roman" w:hAnsi="Times New Roman" w:cs="Times New Roman"/>
                          <w:sz w:val="20"/>
                          <w:szCs w:val="20"/>
                        </w:rPr>
                        <w:t xml:space="preserve">Articles excluded </w:t>
                      </w:r>
                    </w:p>
                    <w:p w14:paraId="61CF5895" w14:textId="730A0B77" w:rsidR="00D21426" w:rsidRPr="008917CE" w:rsidRDefault="008917CE" w:rsidP="00D21426">
                      <w:pPr>
                        <w:jc w:val="center"/>
                        <w:rPr>
                          <w:rFonts w:ascii="Times New Roman" w:hAnsi="Times New Roman" w:cs="Times New Roman"/>
                          <w:sz w:val="20"/>
                          <w:szCs w:val="20"/>
                        </w:rPr>
                      </w:pPr>
                      <w:r>
                        <w:rPr>
                          <w:rFonts w:ascii="Times New Roman" w:hAnsi="Times New Roman" w:cs="Times New Roman"/>
                          <w:sz w:val="20"/>
                          <w:szCs w:val="20"/>
                        </w:rPr>
                        <w:t>(n</w:t>
                      </w:r>
                      <w:r w:rsidR="00D21426" w:rsidRPr="008917CE">
                        <w:rPr>
                          <w:rFonts w:ascii="Times New Roman" w:hAnsi="Times New Roman" w:cs="Times New Roman"/>
                          <w:sz w:val="20"/>
                          <w:szCs w:val="20"/>
                        </w:rPr>
                        <w:t>= 5003</w:t>
                      </w:r>
                      <w:r>
                        <w:rPr>
                          <w:rFonts w:ascii="Times New Roman" w:hAnsi="Times New Roman" w:cs="Times New Roman"/>
                          <w:sz w:val="20"/>
                          <w:szCs w:val="20"/>
                        </w:rPr>
                        <w:t>)</w:t>
                      </w:r>
                      <w:r w:rsidR="00D21426" w:rsidRPr="008917CE">
                        <w:rPr>
                          <w:rFonts w:ascii="Times New Roman" w:hAnsi="Times New Roman" w:cs="Times New Roman"/>
                          <w:sz w:val="20"/>
                          <w:szCs w:val="20"/>
                        </w:rPr>
                        <w:t xml:space="preserve"> </w:t>
                      </w:r>
                    </w:p>
                  </w:txbxContent>
                </v:textbox>
              </v:rect>
            </w:pict>
          </mc:Fallback>
        </mc:AlternateContent>
      </w:r>
      <w:r>
        <w:rPr>
          <w:noProof/>
        </w:rPr>
        <mc:AlternateContent>
          <mc:Choice Requires="wps">
            <w:drawing>
              <wp:anchor distT="0" distB="0" distL="114300" distR="114300" simplePos="0" relativeHeight="251704320" behindDoc="0" locked="0" layoutInCell="1" allowOverlap="1" wp14:anchorId="7183432C" wp14:editId="53B4E54C">
                <wp:simplePos x="0" y="0"/>
                <wp:positionH relativeFrom="margin">
                  <wp:align>left</wp:align>
                </wp:positionH>
                <wp:positionV relativeFrom="paragraph">
                  <wp:posOffset>2914651</wp:posOffset>
                </wp:positionV>
                <wp:extent cx="2495553" cy="331470"/>
                <wp:effectExtent l="53340" t="41910" r="53340" b="72390"/>
                <wp:wrapNone/>
                <wp:docPr id="3" name="Rectangle 3"/>
                <wp:cNvGraphicFramePr/>
                <a:graphic xmlns:a="http://schemas.openxmlformats.org/drawingml/2006/main">
                  <a:graphicData uri="http://schemas.microsoft.com/office/word/2010/wordprocessingShape">
                    <wps:wsp>
                      <wps:cNvSpPr/>
                      <wps:spPr>
                        <a:xfrm rot="16200000">
                          <a:off x="0" y="0"/>
                          <a:ext cx="2495553" cy="331470"/>
                        </a:xfrm>
                        <a:prstGeom prst="rect">
                          <a:avLst/>
                        </a:prstGeom>
                      </wps:spPr>
                      <wps:style>
                        <a:lnRef idx="0">
                          <a:schemeClr val="accent3"/>
                        </a:lnRef>
                        <a:fillRef idx="3">
                          <a:schemeClr val="accent3"/>
                        </a:fillRef>
                        <a:effectRef idx="3">
                          <a:schemeClr val="accent3"/>
                        </a:effectRef>
                        <a:fontRef idx="minor">
                          <a:schemeClr val="lt1"/>
                        </a:fontRef>
                      </wps:style>
                      <wps:txbx>
                        <w:txbxContent>
                          <w:p w14:paraId="3A96084C" w14:textId="77777777" w:rsidR="00D21426" w:rsidRPr="002411F8" w:rsidRDefault="00D21426" w:rsidP="00D21426">
                            <w:pPr>
                              <w:jc w:val="center"/>
                              <w:rPr>
                                <w:rFonts w:ascii="Times New Roman" w:hAnsi="Times New Roman" w:cs="Times New Roman"/>
                                <w:sz w:val="24"/>
                                <w:szCs w:val="24"/>
                              </w:rPr>
                            </w:pPr>
                            <w:r>
                              <w:rPr>
                                <w:rFonts w:ascii="Times New Roman" w:hAnsi="Times New Roman" w:cs="Times New Roman"/>
                                <w:sz w:val="24"/>
                                <w:szCs w:val="24"/>
                              </w:rPr>
                              <w:t>Screening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3432C" id="Rectangle 3" o:spid="_x0000_s1029" style="position:absolute;margin-left:0;margin-top:229.5pt;width:196.5pt;height:26.1pt;rotation:-90;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" fillcolor="#aaa [3030]" stroked="f">
                <v:fill color2="#a3a3a3 [3174]" rotate="t" colors="0 #afafaf;.5 #a5a5a5;1 #929292" focus="100%" type="gradient">
                  <o:fill v:ext="view" type="gradientUnscaled"/>
                </v:fill>
                <v:shadow on="t" color="black" opacity="41287f" offset="0,1.5pt"/>
                <v:textbox>
                  <w:txbxContent>
                    <w:p w14:paraId="3A96084C" w14:textId="77777777" w:rsidR="00D21426" w:rsidRPr="002411F8" w:rsidRDefault="00D21426" w:rsidP="00D21426">
                      <w:pPr>
                        <w:jc w:val="center"/>
                        <w:rPr>
                          <w:rFonts w:ascii="Times New Roman" w:hAnsi="Times New Roman" w:cs="Times New Roman"/>
                          <w:sz w:val="24"/>
                          <w:szCs w:val="24"/>
                        </w:rPr>
                      </w:pPr>
                      <w:r>
                        <w:rPr>
                          <w:rFonts w:ascii="Times New Roman" w:hAnsi="Times New Roman" w:cs="Times New Roman"/>
                          <w:sz w:val="24"/>
                          <w:szCs w:val="24"/>
                        </w:rPr>
                        <w:t>Screening</w:t>
                      </w:r>
                    </w:p>
                  </w:txbxContent>
                </v:textbox>
                <w10:wrap anchorx="margin"/>
              </v:rect>
            </w:pict>
          </mc:Fallback>
        </mc:AlternateContent>
      </w:r>
      <w:r>
        <w:rPr>
          <w:noProof/>
        </w:rPr>
        <mc:AlternateContent>
          <mc:Choice Requires="wps">
            <w:drawing>
              <wp:anchor distT="0" distB="0" distL="114300" distR="114300" simplePos="0" relativeHeight="251705344" behindDoc="0" locked="0" layoutInCell="1" allowOverlap="1" wp14:anchorId="5DCD6741" wp14:editId="2BFF0FDE">
                <wp:simplePos x="0" y="0"/>
                <wp:positionH relativeFrom="margin">
                  <wp:align>left</wp:align>
                </wp:positionH>
                <wp:positionV relativeFrom="paragraph">
                  <wp:posOffset>5042535</wp:posOffset>
                </wp:positionV>
                <wp:extent cx="1371600" cy="331470"/>
                <wp:effectExtent l="62865" t="32385" r="62865" b="81915"/>
                <wp:wrapNone/>
                <wp:docPr id="5" name="Rectangle 5"/>
                <wp:cNvGraphicFramePr/>
                <a:graphic xmlns:a="http://schemas.openxmlformats.org/drawingml/2006/main">
                  <a:graphicData uri="http://schemas.microsoft.com/office/word/2010/wordprocessingShape">
                    <wps:wsp>
                      <wps:cNvSpPr/>
                      <wps:spPr>
                        <a:xfrm rot="16200000">
                          <a:off x="0" y="0"/>
                          <a:ext cx="1371600" cy="331470"/>
                        </a:xfrm>
                        <a:prstGeom prst="rect">
                          <a:avLst/>
                        </a:prstGeom>
                      </wps:spPr>
                      <wps:style>
                        <a:lnRef idx="0">
                          <a:schemeClr val="accent3"/>
                        </a:lnRef>
                        <a:fillRef idx="3">
                          <a:schemeClr val="accent3"/>
                        </a:fillRef>
                        <a:effectRef idx="3">
                          <a:schemeClr val="accent3"/>
                        </a:effectRef>
                        <a:fontRef idx="minor">
                          <a:schemeClr val="lt1"/>
                        </a:fontRef>
                      </wps:style>
                      <wps:txbx>
                        <w:txbxContent>
                          <w:p w14:paraId="45EE12A0" w14:textId="77777777" w:rsidR="00D21426" w:rsidRPr="002411F8" w:rsidRDefault="00D21426" w:rsidP="00D21426">
                            <w:pPr>
                              <w:jc w:val="center"/>
                              <w:rPr>
                                <w:rFonts w:ascii="Times New Roman" w:hAnsi="Times New Roman" w:cs="Times New Roman"/>
                                <w:sz w:val="24"/>
                                <w:szCs w:val="24"/>
                              </w:rPr>
                            </w:pPr>
                            <w:r>
                              <w:rPr>
                                <w:rFonts w:ascii="Times New Roman" w:hAnsi="Times New Roman" w:cs="Times New Roman"/>
                                <w:sz w:val="24"/>
                                <w:szCs w:val="24"/>
                              </w:rPr>
                              <w:t>Eligibility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CD6741" id="Rectangle 5" o:spid="_x0000_s1030" style="position:absolute;margin-left:0;margin-top:397.05pt;width:108pt;height:26.1pt;rotation:-90;z-index:2517053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" fillcolor="#aaa [3030]" stroked="f">
                <v:fill color2="#a3a3a3 [3174]" rotate="t" colors="0 #afafaf;.5 #a5a5a5;1 #929292" focus="100%" type="gradient">
                  <o:fill v:ext="view" type="gradientUnscaled"/>
                </v:fill>
                <v:shadow on="t" color="black" opacity="41287f" offset="0,1.5pt"/>
                <v:textbox>
                  <w:txbxContent>
                    <w:p w14:paraId="45EE12A0" w14:textId="77777777" w:rsidR="00D21426" w:rsidRPr="002411F8" w:rsidRDefault="00D21426" w:rsidP="00D21426">
                      <w:pPr>
                        <w:jc w:val="center"/>
                        <w:rPr>
                          <w:rFonts w:ascii="Times New Roman" w:hAnsi="Times New Roman" w:cs="Times New Roman"/>
                          <w:sz w:val="24"/>
                          <w:szCs w:val="24"/>
                        </w:rPr>
                      </w:pPr>
                      <w:r>
                        <w:rPr>
                          <w:rFonts w:ascii="Times New Roman" w:hAnsi="Times New Roman" w:cs="Times New Roman"/>
                          <w:sz w:val="24"/>
                          <w:szCs w:val="24"/>
                        </w:rPr>
                        <w:t>Eligibility</w:t>
                      </w:r>
                    </w:p>
                  </w:txbxContent>
                </v:textbox>
                <w10:wrap anchorx="margin"/>
              </v:rect>
            </w:pict>
          </mc:Fallback>
        </mc:AlternateContent>
      </w:r>
      <w:r>
        <w:rPr>
          <w:noProof/>
        </w:rPr>
        <mc:AlternateContent>
          <mc:Choice Requires="wps">
            <w:drawing>
              <wp:anchor distT="0" distB="0" distL="114300" distR="114300" simplePos="0" relativeHeight="251721728" behindDoc="0" locked="0" layoutInCell="1" allowOverlap="1" wp14:anchorId="731076A9" wp14:editId="59A52861">
                <wp:simplePos x="0" y="0"/>
                <wp:positionH relativeFrom="column">
                  <wp:posOffset>2948940</wp:posOffset>
                </wp:positionH>
                <wp:positionV relativeFrom="paragraph">
                  <wp:posOffset>5189220</wp:posOffset>
                </wp:positionV>
                <wp:extent cx="342900" cy="0"/>
                <wp:effectExtent l="0" t="76200" r="19050" b="95250"/>
                <wp:wrapNone/>
                <wp:docPr id="20" name="Straight Arrow Connector 20"/>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42DE1230" id="_x0000_t32" coordsize="21600,21600" o:spt="32" o:oned="t" path="m,l21600,21600e" filled="f">
                <v:path arrowok="t" fillok="f" o:connecttype="none"/>
                <o:lock v:ext="edit" shapetype="t"/>
              </v:shapetype>
              <v:shape id="Straight Arrow Connector 20" o:spid="_x0000_s1026" type="#_x0000_t32" style="position:absolute;margin-left:232.2pt;margin-top:408.6pt;width:27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" strokecolor="black [3200]" strokeweight="1pt">
                <v:stroke endarrow="block" joinstyle="miter"/>
              </v:shape>
            </w:pict>
          </mc:Fallback>
        </mc:AlternateContent>
      </w:r>
      <w:r>
        <w:rPr>
          <w:noProof/>
        </w:rPr>
        <mc:AlternateContent>
          <mc:Choice Requires="wps">
            <w:drawing>
              <wp:anchor distT="0" distB="0" distL="114300" distR="114300" simplePos="0" relativeHeight="251720704" behindDoc="0" locked="0" layoutInCell="1" allowOverlap="1" wp14:anchorId="300AFC2A" wp14:editId="30789274">
                <wp:simplePos x="0" y="0"/>
                <wp:positionH relativeFrom="column">
                  <wp:posOffset>2948940</wp:posOffset>
                </wp:positionH>
                <wp:positionV relativeFrom="paragraph">
                  <wp:posOffset>3764280</wp:posOffset>
                </wp:positionV>
                <wp:extent cx="342900" cy="0"/>
                <wp:effectExtent l="0" t="76200" r="19050" b="95250"/>
                <wp:wrapNone/>
                <wp:docPr id="7" name="Straight Arrow Connector 7"/>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5270AD8" id="Straight Arrow Connector 7" o:spid="_x0000_s1026" type="#_x0000_t32" style="position:absolute;margin-left:232.2pt;margin-top:296.4pt;width:27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" strokecolor="black [3200]" strokeweight="1pt">
                <v:stroke endarrow="block" joinstyle="miter"/>
              </v:shape>
            </w:pict>
          </mc:Fallback>
        </mc:AlternateContent>
      </w:r>
      <w:r>
        <w:rPr>
          <w:noProof/>
        </w:rPr>
        <mc:AlternateContent>
          <mc:Choice Requires="wps">
            <w:drawing>
              <wp:anchor distT="0" distB="0" distL="114300" distR="114300" simplePos="0" relativeHeight="251714560" behindDoc="0" locked="0" layoutInCell="1" allowOverlap="1" wp14:anchorId="1C9732A7" wp14:editId="6F7EE138">
                <wp:simplePos x="0" y="0"/>
                <wp:positionH relativeFrom="column">
                  <wp:posOffset>982980</wp:posOffset>
                </wp:positionH>
                <wp:positionV relativeFrom="paragraph">
                  <wp:posOffset>6210300</wp:posOffset>
                </wp:positionV>
                <wp:extent cx="1897380" cy="929640"/>
                <wp:effectExtent l="0" t="0" r="26670" b="22860"/>
                <wp:wrapNone/>
                <wp:docPr id="12" name="Rectangle 12"/>
                <wp:cNvGraphicFramePr/>
                <a:graphic xmlns:a="http://schemas.openxmlformats.org/drawingml/2006/main">
                  <a:graphicData uri="http://schemas.microsoft.com/office/word/2010/wordprocessingShape">
                    <wps:wsp>
                      <wps:cNvSpPr/>
                      <wps:spPr>
                        <a:xfrm>
                          <a:off x="0" y="0"/>
                          <a:ext cx="1897380" cy="929640"/>
                        </a:xfrm>
                        <a:prstGeom prst="rect">
                          <a:avLst/>
                        </a:prstGeom>
                      </wps:spPr>
                      <wps:style>
                        <a:lnRef idx="2">
                          <a:schemeClr val="dk1"/>
                        </a:lnRef>
                        <a:fillRef idx="1">
                          <a:schemeClr val="lt1"/>
                        </a:fillRef>
                        <a:effectRef idx="0">
                          <a:schemeClr val="dk1"/>
                        </a:effectRef>
                        <a:fontRef idx="minor">
                          <a:schemeClr val="dk1"/>
                        </a:fontRef>
                      </wps:style>
                      <wps:txbx>
                        <w:txbxContent>
                          <w:p w14:paraId="06A4EF38" w14:textId="58C67A3A" w:rsidR="00D21426" w:rsidRPr="00D56A07" w:rsidRDefault="00D21426" w:rsidP="00D21426">
                            <w:pPr>
                              <w:jc w:val="center"/>
                              <w:rPr>
                                <w:rFonts w:ascii="Times New Roman" w:hAnsi="Times New Roman" w:cs="Times New Roman"/>
                                <w:sz w:val="22"/>
                                <w:szCs w:val="22"/>
                              </w:rPr>
                            </w:pPr>
                            <w:r w:rsidRPr="00D56A07">
                              <w:rPr>
                                <w:rFonts w:ascii="Times New Roman" w:hAnsi="Times New Roman" w:cs="Times New Roman"/>
                                <w:sz w:val="22"/>
                                <w:szCs w:val="22"/>
                              </w:rPr>
                              <w:t>Final records (n=1</w:t>
                            </w:r>
                            <w:r w:rsidR="00E933E2">
                              <w:rPr>
                                <w:rFonts w:ascii="Times New Roman" w:hAnsi="Times New Roman" w:cs="Times New Roman"/>
                                <w:sz w:val="22"/>
                                <w:szCs w:val="22"/>
                              </w:rPr>
                              <w:t>2</w:t>
                            </w:r>
                            <w:r w:rsidRPr="00D56A07">
                              <w:rPr>
                                <w:rFonts w:ascii="Times New Roman" w:hAnsi="Times New Roman" w:cs="Times New Roman"/>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9732A7" id="Rectangle 12" o:spid="_x0000_s1031" style="position:absolute;margin-left:77.4pt;margin-top:489pt;width:149.4pt;height:73.2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" fillcolor="white [3201]" strokecolor="black [3200]" strokeweight="1pt">
                <v:textbox>
                  <w:txbxContent>
                    <w:p w14:paraId="06A4EF38" w14:textId="58C67A3A" w:rsidR="00D21426" w:rsidRPr="00D56A07" w:rsidRDefault="00D21426" w:rsidP="00D21426">
                      <w:pPr>
                        <w:jc w:val="center"/>
                        <w:rPr>
                          <w:rFonts w:ascii="Times New Roman" w:hAnsi="Times New Roman" w:cs="Times New Roman"/>
                          <w:sz w:val="22"/>
                          <w:szCs w:val="22"/>
                        </w:rPr>
                      </w:pPr>
                      <w:r w:rsidRPr="00D56A07">
                        <w:rPr>
                          <w:rFonts w:ascii="Times New Roman" w:hAnsi="Times New Roman" w:cs="Times New Roman"/>
                          <w:sz w:val="22"/>
                          <w:szCs w:val="22"/>
                        </w:rPr>
                        <w:t>Final records (n=1</w:t>
                      </w:r>
                      <w:r w:rsidR="00E933E2">
                        <w:rPr>
                          <w:rFonts w:ascii="Times New Roman" w:hAnsi="Times New Roman" w:cs="Times New Roman"/>
                          <w:sz w:val="22"/>
                          <w:szCs w:val="22"/>
                        </w:rPr>
                        <w:t>2</w:t>
                      </w:r>
                      <w:r w:rsidRPr="00D56A07">
                        <w:rPr>
                          <w:rFonts w:ascii="Times New Roman" w:hAnsi="Times New Roman" w:cs="Times New Roman"/>
                          <w:sz w:val="22"/>
                          <w:szCs w:val="22"/>
                        </w:rPr>
                        <w:t xml:space="preserve">) </w:t>
                      </w:r>
                    </w:p>
                  </w:txbxContent>
                </v:textbox>
              </v:rect>
            </w:pict>
          </mc:Fallback>
        </mc:AlternateContent>
      </w:r>
      <w:r>
        <w:rPr>
          <w:noProof/>
        </w:rPr>
        <mc:AlternateContent>
          <mc:Choice Requires="wps">
            <w:drawing>
              <wp:anchor distT="0" distB="0" distL="114300" distR="114300" simplePos="0" relativeHeight="251719680" behindDoc="0" locked="0" layoutInCell="1" allowOverlap="1" wp14:anchorId="71931627" wp14:editId="32C5DD44">
                <wp:simplePos x="0" y="0"/>
                <wp:positionH relativeFrom="column">
                  <wp:posOffset>2202180</wp:posOffset>
                </wp:positionH>
                <wp:positionV relativeFrom="paragraph">
                  <wp:posOffset>5791200</wp:posOffset>
                </wp:positionV>
                <wp:extent cx="0" cy="327660"/>
                <wp:effectExtent l="76200" t="0" r="76200" b="53340"/>
                <wp:wrapNone/>
                <wp:docPr id="8" name="Straight Arrow Connector 8"/>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9E27132" id="Straight Arrow Connector 8" o:spid="_x0000_s1026" type="#_x0000_t32" style="position:absolute;margin-left:173.4pt;margin-top:456pt;width:0;height:25.8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" strokecolor="black [3200]" strokeweight="1pt">
                <v:stroke endarrow="block" joinstyle="miter"/>
              </v:shape>
            </w:pict>
          </mc:Fallback>
        </mc:AlternateContent>
      </w:r>
      <w:r>
        <w:rPr>
          <w:noProof/>
        </w:rPr>
        <mc:AlternateContent>
          <mc:Choice Requires="wps">
            <w:drawing>
              <wp:anchor distT="0" distB="0" distL="114300" distR="114300" simplePos="0" relativeHeight="251712512" behindDoc="0" locked="0" layoutInCell="1" allowOverlap="1" wp14:anchorId="6BC6405C" wp14:editId="2F9FEE47">
                <wp:simplePos x="0" y="0"/>
                <wp:positionH relativeFrom="column">
                  <wp:posOffset>975360</wp:posOffset>
                </wp:positionH>
                <wp:positionV relativeFrom="paragraph">
                  <wp:posOffset>4754880</wp:posOffset>
                </wp:positionV>
                <wp:extent cx="1874520" cy="929640"/>
                <wp:effectExtent l="0" t="0" r="11430" b="22860"/>
                <wp:wrapNone/>
                <wp:docPr id="10" name="Rectangle 10"/>
                <wp:cNvGraphicFramePr/>
                <a:graphic xmlns:a="http://schemas.openxmlformats.org/drawingml/2006/main">
                  <a:graphicData uri="http://schemas.microsoft.com/office/word/2010/wordprocessingShape">
                    <wps:wsp>
                      <wps:cNvSpPr/>
                      <wps:spPr>
                        <a:xfrm>
                          <a:off x="0" y="0"/>
                          <a:ext cx="1874520" cy="929640"/>
                        </a:xfrm>
                        <a:prstGeom prst="rect">
                          <a:avLst/>
                        </a:prstGeom>
                      </wps:spPr>
                      <wps:style>
                        <a:lnRef idx="2">
                          <a:schemeClr val="dk1"/>
                        </a:lnRef>
                        <a:fillRef idx="1">
                          <a:schemeClr val="lt1"/>
                        </a:fillRef>
                        <a:effectRef idx="0">
                          <a:schemeClr val="dk1"/>
                        </a:effectRef>
                        <a:fontRef idx="minor">
                          <a:schemeClr val="dk1"/>
                        </a:fontRef>
                      </wps:style>
                      <wps:txbx>
                        <w:txbxContent>
                          <w:p w14:paraId="5FED4F10" w14:textId="77777777" w:rsidR="00D21426" w:rsidRPr="008917CE" w:rsidRDefault="00D21426" w:rsidP="00D21426">
                            <w:pPr>
                              <w:jc w:val="center"/>
                              <w:rPr>
                                <w:rFonts w:ascii="Times New Roman" w:hAnsi="Times New Roman" w:cs="Times New Roman"/>
                                <w:sz w:val="20"/>
                                <w:szCs w:val="20"/>
                              </w:rPr>
                            </w:pPr>
                            <w:r w:rsidRPr="008917CE">
                              <w:rPr>
                                <w:rFonts w:ascii="Times New Roman" w:hAnsi="Times New Roman" w:cs="Times New Roman"/>
                                <w:sz w:val="20"/>
                                <w:szCs w:val="20"/>
                              </w:rPr>
                              <w:t xml:space="preserve">Full texts articles extracted and assessed against eligibility criteria (n=68)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C6405C" id="Rectangle 10" o:spid="_x0000_s1032" style="position:absolute;margin-left:76.8pt;margin-top:374.4pt;width:147.6pt;height:73.2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" fillcolor="white [3201]" strokecolor="black [3200]" strokeweight="1pt">
                <v:textbox>
                  <w:txbxContent>
                    <w:p w14:paraId="5FED4F10" w14:textId="77777777" w:rsidR="00D21426" w:rsidRPr="008917CE" w:rsidRDefault="00D21426" w:rsidP="00D21426">
                      <w:pPr>
                        <w:jc w:val="center"/>
                        <w:rPr>
                          <w:rFonts w:ascii="Times New Roman" w:hAnsi="Times New Roman" w:cs="Times New Roman"/>
                          <w:sz w:val="20"/>
                          <w:szCs w:val="20"/>
                        </w:rPr>
                      </w:pPr>
                      <w:r w:rsidRPr="008917CE">
                        <w:rPr>
                          <w:rFonts w:ascii="Times New Roman" w:hAnsi="Times New Roman" w:cs="Times New Roman"/>
                          <w:sz w:val="20"/>
                          <w:szCs w:val="20"/>
                        </w:rPr>
                        <w:t xml:space="preserve">Full texts articles extracted and assessed against eligibility criteria (n=68) </w:t>
                      </w:r>
                    </w:p>
                  </w:txbxContent>
                </v:textbox>
              </v:rect>
            </w:pict>
          </mc:Fallback>
        </mc:AlternateContent>
      </w:r>
      <w:r>
        <w:rPr>
          <w:noProof/>
        </w:rPr>
        <mc:AlternateContent>
          <mc:Choice Requires="wps">
            <w:drawing>
              <wp:anchor distT="0" distB="0" distL="114300" distR="114300" simplePos="0" relativeHeight="251718656" behindDoc="0" locked="0" layoutInCell="1" allowOverlap="1" wp14:anchorId="2584E027" wp14:editId="75980125">
                <wp:simplePos x="0" y="0"/>
                <wp:positionH relativeFrom="column">
                  <wp:posOffset>2164080</wp:posOffset>
                </wp:positionH>
                <wp:positionV relativeFrom="paragraph">
                  <wp:posOffset>4305300</wp:posOffset>
                </wp:positionV>
                <wp:extent cx="0" cy="327660"/>
                <wp:effectExtent l="76200" t="0" r="76200" b="53340"/>
                <wp:wrapNone/>
                <wp:docPr id="13" name="Straight Arrow Connector 13"/>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5D8E291" id="Straight Arrow Connector 13" o:spid="_x0000_s1026" type="#_x0000_t32" style="position:absolute;margin-left:170.4pt;margin-top:339pt;width:0;height:25.8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" strokecolor="black [3200]" strokeweight="1pt">
                <v:stroke endarrow="block" joinstyle="miter"/>
              </v:shape>
            </w:pict>
          </mc:Fallback>
        </mc:AlternateContent>
      </w:r>
      <w:r>
        <w:rPr>
          <w:noProof/>
        </w:rPr>
        <mc:AlternateContent>
          <mc:Choice Requires="wps">
            <w:drawing>
              <wp:anchor distT="0" distB="0" distL="114300" distR="114300" simplePos="0" relativeHeight="251710464" behindDoc="0" locked="0" layoutInCell="1" allowOverlap="1" wp14:anchorId="6370E57F" wp14:editId="7D21191E">
                <wp:simplePos x="0" y="0"/>
                <wp:positionH relativeFrom="column">
                  <wp:posOffset>952500</wp:posOffset>
                </wp:positionH>
                <wp:positionV relativeFrom="paragraph">
                  <wp:posOffset>3307080</wp:posOffset>
                </wp:positionV>
                <wp:extent cx="1836420" cy="929640"/>
                <wp:effectExtent l="0" t="0" r="11430" b="22860"/>
                <wp:wrapNone/>
                <wp:docPr id="15" name="Rectangle 15"/>
                <wp:cNvGraphicFramePr/>
                <a:graphic xmlns:a="http://schemas.openxmlformats.org/drawingml/2006/main">
                  <a:graphicData uri="http://schemas.microsoft.com/office/word/2010/wordprocessingShape">
                    <wps:wsp>
                      <wps:cNvSpPr/>
                      <wps:spPr>
                        <a:xfrm>
                          <a:off x="0" y="0"/>
                          <a:ext cx="1836420" cy="929640"/>
                        </a:xfrm>
                        <a:prstGeom prst="rect">
                          <a:avLst/>
                        </a:prstGeom>
                      </wps:spPr>
                      <wps:style>
                        <a:lnRef idx="2">
                          <a:schemeClr val="dk1"/>
                        </a:lnRef>
                        <a:fillRef idx="1">
                          <a:schemeClr val="lt1"/>
                        </a:fillRef>
                        <a:effectRef idx="0">
                          <a:schemeClr val="dk1"/>
                        </a:effectRef>
                        <a:fontRef idx="minor">
                          <a:schemeClr val="dk1"/>
                        </a:fontRef>
                      </wps:style>
                      <wps:txbx>
                        <w:txbxContent>
                          <w:p w14:paraId="2BF1684D" w14:textId="77777777" w:rsidR="00D21426" w:rsidRPr="008917CE" w:rsidRDefault="00D21426" w:rsidP="00D21426">
                            <w:pPr>
                              <w:jc w:val="center"/>
                              <w:rPr>
                                <w:rFonts w:ascii="Times New Roman" w:hAnsi="Times New Roman" w:cs="Times New Roman"/>
                                <w:sz w:val="20"/>
                                <w:szCs w:val="20"/>
                              </w:rPr>
                            </w:pPr>
                            <w:r w:rsidRPr="008917CE">
                              <w:rPr>
                                <w:rFonts w:ascii="Times New Roman" w:hAnsi="Times New Roman" w:cs="Times New Roman"/>
                                <w:sz w:val="20"/>
                                <w:szCs w:val="20"/>
                              </w:rPr>
                              <w:t>Titles and abstracts screened</w:t>
                            </w:r>
                          </w:p>
                          <w:p w14:paraId="673B1D80" w14:textId="77777777" w:rsidR="00D21426" w:rsidRPr="008917CE" w:rsidRDefault="00D21426" w:rsidP="00D21426">
                            <w:pPr>
                              <w:jc w:val="center"/>
                              <w:rPr>
                                <w:rFonts w:ascii="Times New Roman" w:hAnsi="Times New Roman" w:cs="Times New Roman"/>
                                <w:sz w:val="20"/>
                                <w:szCs w:val="20"/>
                              </w:rPr>
                            </w:pPr>
                            <w:r w:rsidRPr="008917CE">
                              <w:rPr>
                                <w:rFonts w:ascii="Times New Roman" w:hAnsi="Times New Roman" w:cs="Times New Roman"/>
                                <w:sz w:val="20"/>
                                <w:szCs w:val="20"/>
                              </w:rPr>
                              <w:t xml:space="preserve">(n=5071)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70E57F" id="Rectangle 15" o:spid="_x0000_s1033" style="position:absolute;margin-left:75pt;margin-top:260.4pt;width:144.6pt;height:73.2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" fillcolor="white [3201]" strokecolor="black [3200]" strokeweight="1pt">
                <v:textbox>
                  <w:txbxContent>
                    <w:p w14:paraId="2BF1684D" w14:textId="77777777" w:rsidR="00D21426" w:rsidRPr="008917CE" w:rsidRDefault="00D21426" w:rsidP="00D21426">
                      <w:pPr>
                        <w:jc w:val="center"/>
                        <w:rPr>
                          <w:rFonts w:ascii="Times New Roman" w:hAnsi="Times New Roman" w:cs="Times New Roman"/>
                          <w:sz w:val="20"/>
                          <w:szCs w:val="20"/>
                        </w:rPr>
                      </w:pPr>
                      <w:r w:rsidRPr="008917CE">
                        <w:rPr>
                          <w:rFonts w:ascii="Times New Roman" w:hAnsi="Times New Roman" w:cs="Times New Roman"/>
                          <w:sz w:val="20"/>
                          <w:szCs w:val="20"/>
                        </w:rPr>
                        <w:t>Titles and abstracts screened</w:t>
                      </w:r>
                    </w:p>
                    <w:p w14:paraId="673B1D80" w14:textId="77777777" w:rsidR="00D21426" w:rsidRPr="008917CE" w:rsidRDefault="00D21426" w:rsidP="00D21426">
                      <w:pPr>
                        <w:jc w:val="center"/>
                        <w:rPr>
                          <w:rFonts w:ascii="Times New Roman" w:hAnsi="Times New Roman" w:cs="Times New Roman"/>
                          <w:sz w:val="20"/>
                          <w:szCs w:val="20"/>
                        </w:rPr>
                      </w:pPr>
                      <w:r w:rsidRPr="008917CE">
                        <w:rPr>
                          <w:rFonts w:ascii="Times New Roman" w:hAnsi="Times New Roman" w:cs="Times New Roman"/>
                          <w:sz w:val="20"/>
                          <w:szCs w:val="20"/>
                        </w:rPr>
                        <w:t xml:space="preserve">(n=5071) </w:t>
                      </w:r>
                    </w:p>
                  </w:txbxContent>
                </v:textbox>
              </v:rect>
            </w:pict>
          </mc:Fallback>
        </mc:AlternateContent>
      </w:r>
      <w:r>
        <w:rPr>
          <w:noProof/>
        </w:rPr>
        <mc:AlternateContent>
          <mc:Choice Requires="wps">
            <w:drawing>
              <wp:anchor distT="0" distB="0" distL="114300" distR="114300" simplePos="0" relativeHeight="251717632" behindDoc="0" locked="0" layoutInCell="1" allowOverlap="1" wp14:anchorId="79CD87E2" wp14:editId="5CE2F032">
                <wp:simplePos x="0" y="0"/>
                <wp:positionH relativeFrom="column">
                  <wp:posOffset>2164080</wp:posOffset>
                </wp:positionH>
                <wp:positionV relativeFrom="paragraph">
                  <wp:posOffset>2910840</wp:posOffset>
                </wp:positionV>
                <wp:extent cx="0" cy="327660"/>
                <wp:effectExtent l="76200" t="0" r="76200" b="53340"/>
                <wp:wrapNone/>
                <wp:docPr id="16" name="Straight Arrow Connector 16"/>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2D86EF9" id="Straight Arrow Connector 16" o:spid="_x0000_s1026" type="#_x0000_t32" style="position:absolute;margin-left:170.4pt;margin-top:229.2pt;width:0;height:25.8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" strokecolor="black [3200]" strokeweight="1pt">
                <v:stroke endarrow="block" joinstyle="miter"/>
              </v:shape>
            </w:pict>
          </mc:Fallback>
        </mc:AlternateContent>
      </w:r>
      <w:r>
        <w:rPr>
          <w:noProof/>
        </w:rPr>
        <mc:AlternateContent>
          <mc:Choice Requires="wps">
            <w:drawing>
              <wp:anchor distT="0" distB="0" distL="114300" distR="114300" simplePos="0" relativeHeight="251709440" behindDoc="0" locked="0" layoutInCell="1" allowOverlap="1" wp14:anchorId="09259B30" wp14:editId="02BF3EEF">
                <wp:simplePos x="0" y="0"/>
                <wp:positionH relativeFrom="column">
                  <wp:posOffset>937260</wp:posOffset>
                </wp:positionH>
                <wp:positionV relativeFrom="paragraph">
                  <wp:posOffset>1905000</wp:posOffset>
                </wp:positionV>
                <wp:extent cx="3947160" cy="929640"/>
                <wp:effectExtent l="0" t="0" r="15240" b="22860"/>
                <wp:wrapNone/>
                <wp:docPr id="23" name="Rectangle 23"/>
                <wp:cNvGraphicFramePr/>
                <a:graphic xmlns:a="http://schemas.openxmlformats.org/drawingml/2006/main">
                  <a:graphicData uri="http://schemas.microsoft.com/office/word/2010/wordprocessingShape">
                    <wps:wsp>
                      <wps:cNvSpPr/>
                      <wps:spPr>
                        <a:xfrm>
                          <a:off x="0" y="0"/>
                          <a:ext cx="3947160" cy="929640"/>
                        </a:xfrm>
                        <a:prstGeom prst="rect">
                          <a:avLst/>
                        </a:prstGeom>
                      </wps:spPr>
                      <wps:style>
                        <a:lnRef idx="2">
                          <a:schemeClr val="dk1"/>
                        </a:lnRef>
                        <a:fillRef idx="1">
                          <a:schemeClr val="lt1"/>
                        </a:fillRef>
                        <a:effectRef idx="0">
                          <a:schemeClr val="dk1"/>
                        </a:effectRef>
                        <a:fontRef idx="minor">
                          <a:schemeClr val="dk1"/>
                        </a:fontRef>
                      </wps:style>
                      <wps:txbx>
                        <w:txbxContent>
                          <w:p w14:paraId="0C498213" w14:textId="77777777" w:rsidR="00D21426" w:rsidRPr="008917CE" w:rsidRDefault="00D21426" w:rsidP="00D21426">
                            <w:pPr>
                              <w:jc w:val="center"/>
                              <w:rPr>
                                <w:rFonts w:ascii="Times New Roman" w:hAnsi="Times New Roman" w:cs="Times New Roman"/>
                                <w:sz w:val="20"/>
                                <w:szCs w:val="20"/>
                              </w:rPr>
                            </w:pPr>
                            <w:r w:rsidRPr="008917CE">
                              <w:rPr>
                                <w:rFonts w:ascii="Times New Roman" w:hAnsi="Times New Roman" w:cs="Times New Roman"/>
                                <w:sz w:val="20"/>
                                <w:szCs w:val="20"/>
                              </w:rPr>
                              <w:t>Records after duplicates removed</w:t>
                            </w:r>
                          </w:p>
                          <w:p w14:paraId="7B0FBFEE" w14:textId="77777777" w:rsidR="00D21426" w:rsidRPr="008917CE" w:rsidRDefault="00D21426" w:rsidP="00D21426">
                            <w:pPr>
                              <w:jc w:val="center"/>
                              <w:rPr>
                                <w:rFonts w:ascii="Times New Roman" w:hAnsi="Times New Roman" w:cs="Times New Roman"/>
                                <w:sz w:val="20"/>
                                <w:szCs w:val="20"/>
                              </w:rPr>
                            </w:pPr>
                            <w:r w:rsidRPr="008917CE">
                              <w:rPr>
                                <w:rFonts w:ascii="Times New Roman" w:hAnsi="Times New Roman" w:cs="Times New Roman"/>
                                <w:sz w:val="20"/>
                                <w:szCs w:val="20"/>
                              </w:rPr>
                              <w:t xml:space="preserve">(n=866)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259B30" id="Rectangle 23" o:spid="_x0000_s1034" style="position:absolute;margin-left:73.8pt;margin-top:150pt;width:310.8pt;height:73.2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" fillcolor="white [3201]" strokecolor="black [3200]" strokeweight="1pt">
                <v:textbox>
                  <w:txbxContent>
                    <w:p w14:paraId="0C498213" w14:textId="77777777" w:rsidR="00D21426" w:rsidRPr="008917CE" w:rsidRDefault="00D21426" w:rsidP="00D21426">
                      <w:pPr>
                        <w:jc w:val="center"/>
                        <w:rPr>
                          <w:rFonts w:ascii="Times New Roman" w:hAnsi="Times New Roman" w:cs="Times New Roman"/>
                          <w:sz w:val="20"/>
                          <w:szCs w:val="20"/>
                        </w:rPr>
                      </w:pPr>
                      <w:r w:rsidRPr="008917CE">
                        <w:rPr>
                          <w:rFonts w:ascii="Times New Roman" w:hAnsi="Times New Roman" w:cs="Times New Roman"/>
                          <w:sz w:val="20"/>
                          <w:szCs w:val="20"/>
                        </w:rPr>
                        <w:t>Records after duplicates removed</w:t>
                      </w:r>
                    </w:p>
                    <w:p w14:paraId="7B0FBFEE" w14:textId="77777777" w:rsidR="00D21426" w:rsidRPr="008917CE" w:rsidRDefault="00D21426" w:rsidP="00D21426">
                      <w:pPr>
                        <w:jc w:val="center"/>
                        <w:rPr>
                          <w:rFonts w:ascii="Times New Roman" w:hAnsi="Times New Roman" w:cs="Times New Roman"/>
                          <w:sz w:val="20"/>
                          <w:szCs w:val="20"/>
                        </w:rPr>
                      </w:pPr>
                      <w:r w:rsidRPr="008917CE">
                        <w:rPr>
                          <w:rFonts w:ascii="Times New Roman" w:hAnsi="Times New Roman" w:cs="Times New Roman"/>
                          <w:sz w:val="20"/>
                          <w:szCs w:val="20"/>
                        </w:rPr>
                        <w:t xml:space="preserve">(n=866) </w:t>
                      </w:r>
                    </w:p>
                  </w:txbxContent>
                </v:textbox>
              </v:rect>
            </w:pict>
          </mc:Fallback>
        </mc:AlternateContent>
      </w:r>
      <w:r>
        <w:rPr>
          <w:noProof/>
        </w:rPr>
        <mc:AlternateContent>
          <mc:Choice Requires="wps">
            <w:drawing>
              <wp:anchor distT="0" distB="0" distL="114300" distR="114300" simplePos="0" relativeHeight="251708416" behindDoc="0" locked="0" layoutInCell="1" allowOverlap="1" wp14:anchorId="7DDDF6AA" wp14:editId="474CDF88">
                <wp:simplePos x="0" y="0"/>
                <wp:positionH relativeFrom="column">
                  <wp:posOffset>3093720</wp:posOffset>
                </wp:positionH>
                <wp:positionV relativeFrom="paragraph">
                  <wp:posOffset>533400</wp:posOffset>
                </wp:positionV>
                <wp:extent cx="1744980" cy="929640"/>
                <wp:effectExtent l="0" t="0" r="26670" b="22860"/>
                <wp:wrapNone/>
                <wp:docPr id="33" name="Rectangle 33"/>
                <wp:cNvGraphicFramePr/>
                <a:graphic xmlns:a="http://schemas.openxmlformats.org/drawingml/2006/main">
                  <a:graphicData uri="http://schemas.microsoft.com/office/word/2010/wordprocessingShape">
                    <wps:wsp>
                      <wps:cNvSpPr/>
                      <wps:spPr>
                        <a:xfrm>
                          <a:off x="0" y="0"/>
                          <a:ext cx="1744980" cy="929640"/>
                        </a:xfrm>
                        <a:prstGeom prst="rect">
                          <a:avLst/>
                        </a:prstGeom>
                      </wps:spPr>
                      <wps:style>
                        <a:lnRef idx="2">
                          <a:schemeClr val="dk1"/>
                        </a:lnRef>
                        <a:fillRef idx="1">
                          <a:schemeClr val="lt1"/>
                        </a:fillRef>
                        <a:effectRef idx="0">
                          <a:schemeClr val="dk1"/>
                        </a:effectRef>
                        <a:fontRef idx="minor">
                          <a:schemeClr val="dk1"/>
                        </a:fontRef>
                      </wps:style>
                      <wps:txbx>
                        <w:txbxContent>
                          <w:p w14:paraId="7664596F" w14:textId="77777777" w:rsidR="00D21426" w:rsidRPr="008917CE" w:rsidRDefault="00D21426" w:rsidP="00D21426">
                            <w:pPr>
                              <w:jc w:val="center"/>
                              <w:rPr>
                                <w:rFonts w:ascii="Times New Roman" w:hAnsi="Times New Roman" w:cs="Times New Roman"/>
                                <w:sz w:val="20"/>
                                <w:szCs w:val="20"/>
                              </w:rPr>
                            </w:pPr>
                            <w:r w:rsidRPr="008917CE">
                              <w:rPr>
                                <w:rFonts w:ascii="Times New Roman" w:hAnsi="Times New Roman" w:cs="Times New Roman"/>
                                <w:sz w:val="20"/>
                                <w:szCs w:val="20"/>
                              </w:rPr>
                              <w:t xml:space="preserve">Additional records identified through other sources (n=5)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DF6AA" id="Rectangle 33" o:spid="_x0000_s1035" style="position:absolute;margin-left:243.6pt;margin-top:42pt;width:137.4pt;height:73.2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" fillcolor="white [3201]" strokecolor="black [3200]" strokeweight="1pt">
                <v:textbox>
                  <w:txbxContent>
                    <w:p w14:paraId="7664596F" w14:textId="77777777" w:rsidR="00D21426" w:rsidRPr="008917CE" w:rsidRDefault="00D21426" w:rsidP="00D21426">
                      <w:pPr>
                        <w:jc w:val="center"/>
                        <w:rPr>
                          <w:rFonts w:ascii="Times New Roman" w:hAnsi="Times New Roman" w:cs="Times New Roman"/>
                          <w:sz w:val="20"/>
                          <w:szCs w:val="20"/>
                        </w:rPr>
                      </w:pPr>
                      <w:r w:rsidRPr="008917CE">
                        <w:rPr>
                          <w:rFonts w:ascii="Times New Roman" w:hAnsi="Times New Roman" w:cs="Times New Roman"/>
                          <w:sz w:val="20"/>
                          <w:szCs w:val="20"/>
                        </w:rPr>
                        <w:t xml:space="preserve">Additional records identified through other sources (n=5) </w:t>
                      </w:r>
                    </w:p>
                  </w:txbxContent>
                </v:textbox>
              </v:rect>
            </w:pict>
          </mc:Fallback>
        </mc:AlternateContent>
      </w:r>
      <w:r>
        <w:rPr>
          <w:noProof/>
        </w:rPr>
        <mc:AlternateContent>
          <mc:Choice Requires="wps">
            <w:drawing>
              <wp:anchor distT="0" distB="0" distL="114300" distR="114300" simplePos="0" relativeHeight="251716608" behindDoc="0" locked="0" layoutInCell="1" allowOverlap="1" wp14:anchorId="6B28340D" wp14:editId="0061DA27">
                <wp:simplePos x="0" y="0"/>
                <wp:positionH relativeFrom="column">
                  <wp:posOffset>3314700</wp:posOffset>
                </wp:positionH>
                <wp:positionV relativeFrom="paragraph">
                  <wp:posOffset>1525905</wp:posOffset>
                </wp:positionV>
                <wp:extent cx="0" cy="327660"/>
                <wp:effectExtent l="76200" t="0" r="76200" b="53340"/>
                <wp:wrapNone/>
                <wp:docPr id="34" name="Straight Arrow Connector 34"/>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ECFB425" id="Straight Arrow Connector 34" o:spid="_x0000_s1026" type="#_x0000_t32" style="position:absolute;margin-left:261pt;margin-top:120.15pt;width:0;height:25.8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" strokecolor="black [3200]" strokeweight="1pt">
                <v:stroke endarrow="block" joinstyle="miter"/>
              </v:shape>
            </w:pict>
          </mc:Fallback>
        </mc:AlternateContent>
      </w:r>
      <w:r>
        <w:rPr>
          <w:noProof/>
        </w:rPr>
        <mc:AlternateContent>
          <mc:Choice Requires="wps">
            <w:drawing>
              <wp:anchor distT="0" distB="0" distL="114300" distR="114300" simplePos="0" relativeHeight="251715584" behindDoc="0" locked="0" layoutInCell="1" allowOverlap="1" wp14:anchorId="44FAAE5C" wp14:editId="5FFFCEFF">
                <wp:simplePos x="0" y="0"/>
                <wp:positionH relativeFrom="column">
                  <wp:posOffset>2141220</wp:posOffset>
                </wp:positionH>
                <wp:positionV relativeFrom="paragraph">
                  <wp:posOffset>1531620</wp:posOffset>
                </wp:positionV>
                <wp:extent cx="0" cy="327660"/>
                <wp:effectExtent l="76200" t="0" r="76200" b="53340"/>
                <wp:wrapNone/>
                <wp:docPr id="35" name="Straight Arrow Connector 35"/>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7AE6E74" id="Straight Arrow Connector 35" o:spid="_x0000_s1026" type="#_x0000_t32" style="position:absolute;margin-left:168.6pt;margin-top:120.6pt;width:0;height:25.8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" strokecolor="black [3200]" strokeweight="1pt">
                <v:stroke endarrow="block" joinstyle="miter"/>
              </v:shape>
            </w:pict>
          </mc:Fallback>
        </mc:AlternateContent>
      </w:r>
      <w:r>
        <w:rPr>
          <w:noProof/>
        </w:rPr>
        <mc:AlternateContent>
          <mc:Choice Requires="wps">
            <w:drawing>
              <wp:anchor distT="0" distB="0" distL="114300" distR="114300" simplePos="0" relativeHeight="251703296" behindDoc="0" locked="0" layoutInCell="1" allowOverlap="1" wp14:anchorId="3F1A5123" wp14:editId="372E9A58">
                <wp:simplePos x="0" y="0"/>
                <wp:positionH relativeFrom="margin">
                  <wp:align>left</wp:align>
                </wp:positionH>
                <wp:positionV relativeFrom="paragraph">
                  <wp:posOffset>821055</wp:posOffset>
                </wp:positionV>
                <wp:extent cx="1371600" cy="331470"/>
                <wp:effectExtent l="62865" t="32385" r="62865" b="81915"/>
                <wp:wrapNone/>
                <wp:docPr id="37" name="Rectangle 37"/>
                <wp:cNvGraphicFramePr/>
                <a:graphic xmlns:a="http://schemas.openxmlformats.org/drawingml/2006/main">
                  <a:graphicData uri="http://schemas.microsoft.com/office/word/2010/wordprocessingShape">
                    <wps:wsp>
                      <wps:cNvSpPr/>
                      <wps:spPr>
                        <a:xfrm rot="16200000">
                          <a:off x="0" y="0"/>
                          <a:ext cx="1371600" cy="331470"/>
                        </a:xfrm>
                        <a:prstGeom prst="rect">
                          <a:avLst/>
                        </a:prstGeom>
                      </wps:spPr>
                      <wps:style>
                        <a:lnRef idx="0">
                          <a:schemeClr val="accent3"/>
                        </a:lnRef>
                        <a:fillRef idx="3">
                          <a:schemeClr val="accent3"/>
                        </a:fillRef>
                        <a:effectRef idx="3">
                          <a:schemeClr val="accent3"/>
                        </a:effectRef>
                        <a:fontRef idx="minor">
                          <a:schemeClr val="lt1"/>
                        </a:fontRef>
                      </wps:style>
                      <wps:txbx>
                        <w:txbxContent>
                          <w:p w14:paraId="5CBA63AD" w14:textId="77777777" w:rsidR="00D21426" w:rsidRPr="002411F8" w:rsidRDefault="00D21426" w:rsidP="00D21426">
                            <w:pPr>
                              <w:jc w:val="center"/>
                              <w:rPr>
                                <w:rFonts w:ascii="Times New Roman" w:hAnsi="Times New Roman" w:cs="Times New Roman"/>
                                <w:sz w:val="24"/>
                                <w:szCs w:val="24"/>
                              </w:rPr>
                            </w:pPr>
                            <w:r w:rsidRPr="002411F8">
                              <w:rPr>
                                <w:rFonts w:ascii="Times New Roman" w:hAnsi="Times New Roman" w:cs="Times New Roman"/>
                                <w:sz w:val="24"/>
                                <w:szCs w:val="24"/>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1A5123" id="Rectangle 37" o:spid="_x0000_s1036" style="position:absolute;margin-left:0;margin-top:64.65pt;width:108pt;height:26.1pt;rotation:-90;z-index:2517032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" fillcolor="#aaa [3030]" stroked="f">
                <v:fill color2="#a3a3a3 [3174]" rotate="t" colors="0 #afafaf;.5 #a5a5a5;1 #929292" focus="100%" type="gradient">
                  <o:fill v:ext="view" type="gradientUnscaled"/>
                </v:fill>
                <v:shadow on="t" color="black" opacity="41287f" offset="0,1.5pt"/>
                <v:textbox>
                  <w:txbxContent>
                    <w:p w14:paraId="5CBA63AD" w14:textId="77777777" w:rsidR="00D21426" w:rsidRPr="002411F8" w:rsidRDefault="00D21426" w:rsidP="00D21426">
                      <w:pPr>
                        <w:jc w:val="center"/>
                        <w:rPr>
                          <w:rFonts w:ascii="Times New Roman" w:hAnsi="Times New Roman" w:cs="Times New Roman"/>
                          <w:sz w:val="24"/>
                          <w:szCs w:val="24"/>
                        </w:rPr>
                      </w:pPr>
                      <w:r w:rsidRPr="002411F8">
                        <w:rPr>
                          <w:rFonts w:ascii="Times New Roman" w:hAnsi="Times New Roman" w:cs="Times New Roman"/>
                          <w:sz w:val="24"/>
                          <w:szCs w:val="24"/>
                        </w:rPr>
                        <w:t>Identification</w:t>
                      </w:r>
                    </w:p>
                  </w:txbxContent>
                </v:textbox>
                <w10:wrap anchorx="margin"/>
              </v:rect>
            </w:pict>
          </mc:Fallback>
        </mc:AlternateContent>
      </w:r>
    </w:p>
    <w:p w14:paraId="5FA04289" w14:textId="18D14D8A" w:rsidR="005F1B7D" w:rsidRDefault="008917CE" w:rsidP="00A67BED">
      <w:pPr>
        <w:spacing w:line="480" w:lineRule="auto"/>
        <w:rPr>
          <w:rFonts w:ascii="Times New Roman" w:hAnsi="Times New Roman" w:cs="Times New Roman"/>
          <w:b/>
          <w:bCs/>
          <w:i/>
          <w:iCs/>
          <w:sz w:val="24"/>
          <w:szCs w:val="24"/>
        </w:rPr>
      </w:pPr>
      <w:r>
        <w:rPr>
          <w:noProof/>
        </w:rPr>
        <mc:AlternateContent>
          <mc:Choice Requires="wps">
            <w:drawing>
              <wp:anchor distT="0" distB="0" distL="114300" distR="114300" simplePos="0" relativeHeight="251707392" behindDoc="0" locked="0" layoutInCell="1" allowOverlap="1" wp14:anchorId="73B4F11D" wp14:editId="7199D365">
                <wp:simplePos x="0" y="0"/>
                <wp:positionH relativeFrom="column">
                  <wp:posOffset>923925</wp:posOffset>
                </wp:positionH>
                <wp:positionV relativeFrom="paragraph">
                  <wp:posOffset>236855</wp:posOffset>
                </wp:positionV>
                <wp:extent cx="1744980" cy="1082040"/>
                <wp:effectExtent l="0" t="0" r="26670" b="22860"/>
                <wp:wrapNone/>
                <wp:docPr id="36" name="Rectangle 36"/>
                <wp:cNvGraphicFramePr/>
                <a:graphic xmlns:a="http://schemas.openxmlformats.org/drawingml/2006/main">
                  <a:graphicData uri="http://schemas.microsoft.com/office/word/2010/wordprocessingShape">
                    <wps:wsp>
                      <wps:cNvSpPr/>
                      <wps:spPr>
                        <a:xfrm>
                          <a:off x="0" y="0"/>
                          <a:ext cx="1744980" cy="1082040"/>
                        </a:xfrm>
                        <a:prstGeom prst="rect">
                          <a:avLst/>
                        </a:prstGeom>
                      </wps:spPr>
                      <wps:style>
                        <a:lnRef idx="2">
                          <a:schemeClr val="dk1"/>
                        </a:lnRef>
                        <a:fillRef idx="1">
                          <a:schemeClr val="lt1"/>
                        </a:fillRef>
                        <a:effectRef idx="0">
                          <a:schemeClr val="dk1"/>
                        </a:effectRef>
                        <a:fontRef idx="minor">
                          <a:schemeClr val="dk1"/>
                        </a:fontRef>
                      </wps:style>
                      <wps:txbx>
                        <w:txbxContent>
                          <w:p w14:paraId="4B9DF14E" w14:textId="77777777" w:rsidR="00D21426" w:rsidRPr="008917CE" w:rsidRDefault="00D21426" w:rsidP="00D21426">
                            <w:pPr>
                              <w:jc w:val="center"/>
                              <w:rPr>
                                <w:rFonts w:ascii="Times New Roman" w:hAnsi="Times New Roman" w:cs="Times New Roman"/>
                                <w:sz w:val="20"/>
                                <w:szCs w:val="20"/>
                              </w:rPr>
                            </w:pPr>
                            <w:r w:rsidRPr="008917CE">
                              <w:rPr>
                                <w:rFonts w:ascii="Times New Roman" w:hAnsi="Times New Roman" w:cs="Times New Roman"/>
                                <w:sz w:val="20"/>
                                <w:szCs w:val="20"/>
                              </w:rPr>
                              <w:t>Records identified through searches (n=5932)</w:t>
                            </w:r>
                          </w:p>
                          <w:p w14:paraId="63179EF7" w14:textId="4E90ACBB" w:rsidR="008917CE" w:rsidRPr="008917CE" w:rsidRDefault="00D21426" w:rsidP="008917CE">
                            <w:pPr>
                              <w:pStyle w:val="NoSpacing"/>
                              <w:jc w:val="center"/>
                              <w:rPr>
                                <w:rFonts w:ascii="Times" w:hAnsi="Times" w:cs="Times"/>
                                <w:sz w:val="20"/>
                                <w:szCs w:val="20"/>
                              </w:rPr>
                            </w:pPr>
                            <w:r w:rsidRPr="008917CE">
                              <w:rPr>
                                <w:rFonts w:ascii="Times" w:hAnsi="Times" w:cs="Times"/>
                                <w:sz w:val="20"/>
                                <w:szCs w:val="20"/>
                              </w:rPr>
                              <w:t>PsycINFO = 2297</w:t>
                            </w:r>
                          </w:p>
                          <w:p w14:paraId="63FAD5AF" w14:textId="77777777" w:rsidR="008917CE" w:rsidRPr="008917CE" w:rsidRDefault="00D21426" w:rsidP="008917CE">
                            <w:pPr>
                              <w:pStyle w:val="NoSpacing"/>
                              <w:jc w:val="center"/>
                              <w:rPr>
                                <w:rFonts w:ascii="Times" w:hAnsi="Times" w:cs="Times"/>
                                <w:sz w:val="20"/>
                                <w:szCs w:val="20"/>
                              </w:rPr>
                            </w:pPr>
                            <w:r w:rsidRPr="008917CE">
                              <w:rPr>
                                <w:rFonts w:ascii="Times" w:hAnsi="Times" w:cs="Times"/>
                                <w:sz w:val="20"/>
                                <w:szCs w:val="20"/>
                              </w:rPr>
                              <w:t>PubMed</w:t>
                            </w:r>
                            <w:r w:rsidR="008917CE" w:rsidRPr="008917CE">
                              <w:rPr>
                                <w:rFonts w:ascii="Times" w:hAnsi="Times" w:cs="Times"/>
                                <w:sz w:val="20"/>
                                <w:szCs w:val="20"/>
                              </w:rPr>
                              <w:t>/Medline</w:t>
                            </w:r>
                            <w:r w:rsidRPr="008917CE">
                              <w:rPr>
                                <w:rFonts w:ascii="Times" w:hAnsi="Times" w:cs="Times"/>
                                <w:sz w:val="20"/>
                                <w:szCs w:val="20"/>
                              </w:rPr>
                              <w:t xml:space="preserve"> = 3377</w:t>
                            </w:r>
                          </w:p>
                          <w:p w14:paraId="053F1E99" w14:textId="5F87CBE1" w:rsidR="00D21426" w:rsidRPr="008917CE" w:rsidRDefault="00D21426" w:rsidP="008917CE">
                            <w:pPr>
                              <w:pStyle w:val="NoSpacing"/>
                              <w:jc w:val="center"/>
                              <w:rPr>
                                <w:rFonts w:ascii="Times" w:hAnsi="Times" w:cs="Times"/>
                                <w:sz w:val="20"/>
                                <w:szCs w:val="20"/>
                              </w:rPr>
                            </w:pPr>
                            <w:r w:rsidRPr="008917CE">
                              <w:rPr>
                                <w:rFonts w:ascii="Times" w:hAnsi="Times" w:cs="Times"/>
                                <w:sz w:val="20"/>
                                <w:szCs w:val="20"/>
                              </w:rPr>
                              <w:t>Web of Science = 258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B4F11D" id="Rectangle 36" o:spid="_x0000_s1037" style="position:absolute;margin-left:72.75pt;margin-top:18.65pt;width:137.4pt;height:85.2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" fillcolor="white [3201]" strokecolor="black [3200]" strokeweight="1pt">
                <v:textbox>
                  <w:txbxContent>
                    <w:p w14:paraId="4B9DF14E" w14:textId="77777777" w:rsidR="00D21426" w:rsidRPr="008917CE" w:rsidRDefault="00D21426" w:rsidP="00D21426">
                      <w:pPr>
                        <w:jc w:val="center"/>
                        <w:rPr>
                          <w:rFonts w:ascii="Times New Roman" w:hAnsi="Times New Roman" w:cs="Times New Roman"/>
                          <w:sz w:val="20"/>
                          <w:szCs w:val="20"/>
                        </w:rPr>
                      </w:pPr>
                      <w:r w:rsidRPr="008917CE">
                        <w:rPr>
                          <w:rFonts w:ascii="Times New Roman" w:hAnsi="Times New Roman" w:cs="Times New Roman"/>
                          <w:sz w:val="20"/>
                          <w:szCs w:val="20"/>
                        </w:rPr>
                        <w:t>Records identified through searches (n=5932)</w:t>
                      </w:r>
                    </w:p>
                    <w:p w14:paraId="63179EF7" w14:textId="4E90ACBB" w:rsidR="008917CE" w:rsidRPr="008917CE" w:rsidRDefault="00D21426" w:rsidP="008917CE">
                      <w:pPr>
                        <w:pStyle w:val="NoSpacing"/>
                        <w:jc w:val="center"/>
                        <w:rPr>
                          <w:rFonts w:ascii="Times" w:hAnsi="Times" w:cs="Times"/>
                          <w:sz w:val="20"/>
                          <w:szCs w:val="20"/>
                        </w:rPr>
                      </w:pPr>
                      <w:r w:rsidRPr="008917CE">
                        <w:rPr>
                          <w:rFonts w:ascii="Times" w:hAnsi="Times" w:cs="Times"/>
                          <w:sz w:val="20"/>
                          <w:szCs w:val="20"/>
                        </w:rPr>
                        <w:t>PsycINFO = 2297</w:t>
                      </w:r>
                    </w:p>
                    <w:p w14:paraId="63FAD5AF" w14:textId="77777777" w:rsidR="008917CE" w:rsidRPr="008917CE" w:rsidRDefault="00D21426" w:rsidP="008917CE">
                      <w:pPr>
                        <w:pStyle w:val="NoSpacing"/>
                        <w:jc w:val="center"/>
                        <w:rPr>
                          <w:rFonts w:ascii="Times" w:hAnsi="Times" w:cs="Times"/>
                          <w:sz w:val="20"/>
                          <w:szCs w:val="20"/>
                        </w:rPr>
                      </w:pPr>
                      <w:r w:rsidRPr="008917CE">
                        <w:rPr>
                          <w:rFonts w:ascii="Times" w:hAnsi="Times" w:cs="Times"/>
                          <w:sz w:val="20"/>
                          <w:szCs w:val="20"/>
                        </w:rPr>
                        <w:t>PubMed</w:t>
                      </w:r>
                      <w:r w:rsidR="008917CE" w:rsidRPr="008917CE">
                        <w:rPr>
                          <w:rFonts w:ascii="Times" w:hAnsi="Times" w:cs="Times"/>
                          <w:sz w:val="20"/>
                          <w:szCs w:val="20"/>
                        </w:rPr>
                        <w:t>/Medline</w:t>
                      </w:r>
                      <w:r w:rsidRPr="008917CE">
                        <w:rPr>
                          <w:rFonts w:ascii="Times" w:hAnsi="Times" w:cs="Times"/>
                          <w:sz w:val="20"/>
                          <w:szCs w:val="20"/>
                        </w:rPr>
                        <w:t xml:space="preserve"> = 3377</w:t>
                      </w:r>
                    </w:p>
                    <w:p w14:paraId="053F1E99" w14:textId="5F87CBE1" w:rsidR="00D21426" w:rsidRPr="008917CE" w:rsidRDefault="00D21426" w:rsidP="008917CE">
                      <w:pPr>
                        <w:pStyle w:val="NoSpacing"/>
                        <w:jc w:val="center"/>
                        <w:rPr>
                          <w:rFonts w:ascii="Times" w:hAnsi="Times" w:cs="Times"/>
                          <w:sz w:val="20"/>
                          <w:szCs w:val="20"/>
                        </w:rPr>
                      </w:pPr>
                      <w:r w:rsidRPr="008917CE">
                        <w:rPr>
                          <w:rFonts w:ascii="Times" w:hAnsi="Times" w:cs="Times"/>
                          <w:sz w:val="20"/>
                          <w:szCs w:val="20"/>
                        </w:rPr>
                        <w:t>Web of Science = 258</w:t>
                      </w:r>
                    </w:p>
                  </w:txbxContent>
                </v:textbox>
              </v:rect>
            </w:pict>
          </mc:Fallback>
        </mc:AlternateContent>
      </w:r>
    </w:p>
    <w:p w14:paraId="0ED09A7E" w14:textId="77777777" w:rsidR="005F1B7D" w:rsidRDefault="005F1B7D" w:rsidP="00A67BED">
      <w:pPr>
        <w:spacing w:line="480" w:lineRule="auto"/>
        <w:rPr>
          <w:rFonts w:ascii="Times New Roman" w:hAnsi="Times New Roman" w:cs="Times New Roman"/>
          <w:b/>
          <w:bCs/>
          <w:i/>
          <w:iCs/>
          <w:sz w:val="24"/>
          <w:szCs w:val="24"/>
        </w:rPr>
      </w:pPr>
    </w:p>
    <w:p w14:paraId="30DA8065" w14:textId="77777777" w:rsidR="005F1B7D" w:rsidRDefault="005F1B7D" w:rsidP="00A67BED">
      <w:pPr>
        <w:spacing w:line="480" w:lineRule="auto"/>
        <w:rPr>
          <w:rFonts w:ascii="Times New Roman" w:hAnsi="Times New Roman" w:cs="Times New Roman"/>
          <w:b/>
          <w:bCs/>
          <w:i/>
          <w:iCs/>
          <w:sz w:val="24"/>
          <w:szCs w:val="24"/>
        </w:rPr>
      </w:pPr>
    </w:p>
    <w:p w14:paraId="466F0E57" w14:textId="77777777" w:rsidR="005F1B7D" w:rsidRDefault="005F1B7D" w:rsidP="00A67BED">
      <w:pPr>
        <w:spacing w:line="480" w:lineRule="auto"/>
        <w:rPr>
          <w:rFonts w:ascii="Times New Roman" w:hAnsi="Times New Roman" w:cs="Times New Roman"/>
          <w:b/>
          <w:bCs/>
          <w:i/>
          <w:iCs/>
          <w:sz w:val="24"/>
          <w:szCs w:val="24"/>
        </w:rPr>
      </w:pPr>
    </w:p>
    <w:p w14:paraId="05D0F255" w14:textId="77777777" w:rsidR="005F1B7D" w:rsidRDefault="005F1B7D" w:rsidP="00A67BED">
      <w:pPr>
        <w:spacing w:line="480" w:lineRule="auto"/>
        <w:rPr>
          <w:rFonts w:ascii="Times New Roman" w:hAnsi="Times New Roman" w:cs="Times New Roman"/>
          <w:b/>
          <w:bCs/>
          <w:i/>
          <w:iCs/>
          <w:sz w:val="24"/>
          <w:szCs w:val="24"/>
        </w:rPr>
      </w:pPr>
    </w:p>
    <w:p w14:paraId="1E5C47F4" w14:textId="77777777" w:rsidR="005F1B7D" w:rsidRDefault="005F1B7D" w:rsidP="00A67BED">
      <w:pPr>
        <w:spacing w:line="480" w:lineRule="auto"/>
        <w:rPr>
          <w:rFonts w:ascii="Times New Roman" w:hAnsi="Times New Roman" w:cs="Times New Roman"/>
          <w:b/>
          <w:bCs/>
          <w:i/>
          <w:iCs/>
          <w:sz w:val="24"/>
          <w:szCs w:val="24"/>
        </w:rPr>
      </w:pPr>
    </w:p>
    <w:p w14:paraId="3E5AA7A3" w14:textId="77777777" w:rsidR="005F1B7D" w:rsidRDefault="005F1B7D" w:rsidP="00A67BED">
      <w:pPr>
        <w:spacing w:line="480" w:lineRule="auto"/>
        <w:rPr>
          <w:rFonts w:ascii="Times New Roman" w:hAnsi="Times New Roman" w:cs="Times New Roman"/>
          <w:b/>
          <w:bCs/>
          <w:i/>
          <w:iCs/>
          <w:sz w:val="24"/>
          <w:szCs w:val="24"/>
        </w:rPr>
      </w:pPr>
    </w:p>
    <w:p w14:paraId="7A5FA2FB" w14:textId="77777777" w:rsidR="005F1B7D" w:rsidRDefault="005F1B7D" w:rsidP="00A67BED">
      <w:pPr>
        <w:spacing w:line="480" w:lineRule="auto"/>
        <w:rPr>
          <w:rFonts w:ascii="Times New Roman" w:hAnsi="Times New Roman" w:cs="Times New Roman"/>
          <w:b/>
          <w:bCs/>
          <w:i/>
          <w:iCs/>
          <w:sz w:val="24"/>
          <w:szCs w:val="24"/>
        </w:rPr>
      </w:pPr>
    </w:p>
    <w:p w14:paraId="0C5D6FA6" w14:textId="77777777" w:rsidR="005F1B7D" w:rsidRDefault="005F1B7D" w:rsidP="00A67BED">
      <w:pPr>
        <w:spacing w:line="480" w:lineRule="auto"/>
        <w:rPr>
          <w:rFonts w:ascii="Times New Roman" w:hAnsi="Times New Roman" w:cs="Times New Roman"/>
          <w:b/>
          <w:bCs/>
          <w:i/>
          <w:iCs/>
          <w:sz w:val="24"/>
          <w:szCs w:val="24"/>
        </w:rPr>
      </w:pPr>
    </w:p>
    <w:p w14:paraId="0C70FE27" w14:textId="77777777" w:rsidR="005F1B7D" w:rsidRDefault="005F1B7D" w:rsidP="00A67BED">
      <w:pPr>
        <w:spacing w:line="480" w:lineRule="auto"/>
        <w:rPr>
          <w:rFonts w:ascii="Times New Roman" w:hAnsi="Times New Roman" w:cs="Times New Roman"/>
          <w:b/>
          <w:bCs/>
          <w:i/>
          <w:iCs/>
          <w:sz w:val="24"/>
          <w:szCs w:val="24"/>
        </w:rPr>
      </w:pPr>
    </w:p>
    <w:p w14:paraId="62BEC440" w14:textId="77777777" w:rsidR="005F1B7D" w:rsidRDefault="005F1B7D" w:rsidP="00A67BED">
      <w:pPr>
        <w:spacing w:line="480" w:lineRule="auto"/>
        <w:rPr>
          <w:rFonts w:ascii="Times New Roman" w:hAnsi="Times New Roman" w:cs="Times New Roman"/>
          <w:b/>
          <w:bCs/>
          <w:i/>
          <w:iCs/>
          <w:sz w:val="24"/>
          <w:szCs w:val="24"/>
        </w:rPr>
      </w:pPr>
    </w:p>
    <w:p w14:paraId="653F0992" w14:textId="77777777" w:rsidR="005F1B7D" w:rsidRDefault="005F1B7D" w:rsidP="00A67BED">
      <w:pPr>
        <w:spacing w:line="480" w:lineRule="auto"/>
        <w:rPr>
          <w:rFonts w:ascii="Times New Roman" w:hAnsi="Times New Roman" w:cs="Times New Roman"/>
          <w:b/>
          <w:bCs/>
          <w:i/>
          <w:iCs/>
          <w:sz w:val="24"/>
          <w:szCs w:val="24"/>
        </w:rPr>
      </w:pPr>
    </w:p>
    <w:p w14:paraId="62AFB12D" w14:textId="77777777" w:rsidR="005F1B7D" w:rsidRDefault="005F1B7D" w:rsidP="00A67BED">
      <w:pPr>
        <w:spacing w:line="480" w:lineRule="auto"/>
        <w:rPr>
          <w:rFonts w:ascii="Times New Roman" w:hAnsi="Times New Roman" w:cs="Times New Roman"/>
          <w:b/>
          <w:bCs/>
          <w:i/>
          <w:iCs/>
          <w:sz w:val="24"/>
          <w:szCs w:val="24"/>
        </w:rPr>
      </w:pPr>
    </w:p>
    <w:p w14:paraId="1EEA7FDD" w14:textId="77777777" w:rsidR="005F1B7D" w:rsidRDefault="005F1B7D" w:rsidP="00A67BED">
      <w:pPr>
        <w:spacing w:line="480" w:lineRule="auto"/>
        <w:rPr>
          <w:rFonts w:ascii="Times New Roman" w:hAnsi="Times New Roman" w:cs="Times New Roman"/>
          <w:b/>
          <w:bCs/>
          <w:i/>
          <w:iCs/>
          <w:sz w:val="24"/>
          <w:szCs w:val="24"/>
        </w:rPr>
      </w:pPr>
    </w:p>
    <w:p w14:paraId="7219C774" w14:textId="77777777" w:rsidR="005F1B7D" w:rsidRDefault="005F1B7D" w:rsidP="00A67BED">
      <w:pPr>
        <w:spacing w:line="480" w:lineRule="auto"/>
        <w:rPr>
          <w:rFonts w:ascii="Times New Roman" w:hAnsi="Times New Roman" w:cs="Times New Roman"/>
          <w:b/>
          <w:bCs/>
          <w:i/>
          <w:iCs/>
          <w:sz w:val="24"/>
          <w:szCs w:val="24"/>
        </w:rPr>
      </w:pPr>
    </w:p>
    <w:p w14:paraId="75013C8D" w14:textId="77777777" w:rsidR="00FD063F" w:rsidRDefault="00FD063F" w:rsidP="00A67BED">
      <w:pPr>
        <w:spacing w:line="480" w:lineRule="auto"/>
        <w:rPr>
          <w:rFonts w:ascii="Times New Roman" w:hAnsi="Times New Roman" w:cs="Times New Roman"/>
          <w:b/>
          <w:bCs/>
          <w:i/>
          <w:iCs/>
          <w:sz w:val="24"/>
          <w:szCs w:val="24"/>
        </w:rPr>
      </w:pPr>
    </w:p>
    <w:p w14:paraId="283DBFFF" w14:textId="77777777" w:rsidR="00174FE4" w:rsidRDefault="00174FE4" w:rsidP="00A67BED">
      <w:pPr>
        <w:spacing w:line="480" w:lineRule="auto"/>
        <w:rPr>
          <w:rFonts w:ascii="Times New Roman" w:hAnsi="Times New Roman" w:cs="Times New Roman"/>
          <w:b/>
          <w:bCs/>
          <w:i/>
          <w:iCs/>
          <w:sz w:val="24"/>
          <w:szCs w:val="24"/>
        </w:rPr>
      </w:pPr>
    </w:p>
    <w:p w14:paraId="161634A7" w14:textId="77777777" w:rsidR="00174FE4" w:rsidRDefault="00174FE4" w:rsidP="00A67BED">
      <w:pPr>
        <w:spacing w:line="480" w:lineRule="auto"/>
        <w:rPr>
          <w:rFonts w:ascii="Times New Roman" w:hAnsi="Times New Roman" w:cs="Times New Roman"/>
          <w:b/>
          <w:bCs/>
          <w:i/>
          <w:iCs/>
          <w:sz w:val="24"/>
          <w:szCs w:val="24"/>
        </w:rPr>
      </w:pPr>
    </w:p>
    <w:p w14:paraId="3FC4EE9A" w14:textId="77777777" w:rsidR="00174FE4" w:rsidRDefault="00174FE4" w:rsidP="00A67BED">
      <w:pPr>
        <w:spacing w:line="480" w:lineRule="auto"/>
        <w:rPr>
          <w:rFonts w:ascii="Times New Roman" w:hAnsi="Times New Roman" w:cs="Times New Roman"/>
          <w:b/>
          <w:bCs/>
          <w:i/>
          <w:iCs/>
          <w:sz w:val="24"/>
          <w:szCs w:val="24"/>
        </w:rPr>
      </w:pPr>
    </w:p>
    <w:p w14:paraId="11D7A6EB" w14:textId="19BEB5DD" w:rsidR="00B73019" w:rsidRPr="00A12514" w:rsidRDefault="00B73019" w:rsidP="00711012">
      <w:pPr>
        <w:pStyle w:val="Heading3"/>
      </w:pPr>
      <w:bookmarkStart w:id="18" w:name="_Toc113197056"/>
      <w:r w:rsidRPr="00A12514">
        <w:t>Data extraction and synthesis</w:t>
      </w:r>
      <w:bookmarkEnd w:id="18"/>
    </w:p>
    <w:p w14:paraId="192B3EFE" w14:textId="77777777" w:rsidR="00B73019" w:rsidRDefault="00B73019" w:rsidP="003F0F8A">
      <w:pPr>
        <w:pStyle w:val="NoSpacing"/>
        <w:spacing w:line="480" w:lineRule="auto"/>
        <w:ind w:left="-113" w:firstLine="720"/>
        <w:rPr>
          <w:rFonts w:ascii="Times New Roman" w:hAnsi="Times New Roman" w:cs="Times New Roman"/>
          <w:sz w:val="24"/>
          <w:szCs w:val="24"/>
        </w:rPr>
      </w:pPr>
      <w:r w:rsidRPr="00277292">
        <w:rPr>
          <w:rFonts w:ascii="Times New Roman" w:hAnsi="Times New Roman" w:cs="Times New Roman"/>
          <w:sz w:val="24"/>
          <w:szCs w:val="24"/>
        </w:rPr>
        <w:t>Each of the studies that met inclusion criteria w</w:t>
      </w:r>
      <w:r>
        <w:rPr>
          <w:rFonts w:ascii="Times New Roman" w:hAnsi="Times New Roman" w:cs="Times New Roman"/>
          <w:sz w:val="24"/>
          <w:szCs w:val="24"/>
        </w:rPr>
        <w:t>ere</w:t>
      </w:r>
      <w:r w:rsidRPr="00277292">
        <w:rPr>
          <w:rFonts w:ascii="Times New Roman" w:hAnsi="Times New Roman" w:cs="Times New Roman"/>
          <w:sz w:val="24"/>
          <w:szCs w:val="24"/>
        </w:rPr>
        <w:t xml:space="preserve"> reviewed and coded. </w:t>
      </w:r>
      <w:r w:rsidRPr="006A252E">
        <w:rPr>
          <w:rFonts w:ascii="Times New Roman" w:hAnsi="Times New Roman" w:cs="Times New Roman"/>
          <w:sz w:val="24"/>
          <w:szCs w:val="24"/>
        </w:rPr>
        <w:t>The papers were reviewed in reference to the review aims, therefore only findings of relevance were extracted.</w:t>
      </w:r>
      <w:r>
        <w:t xml:space="preserve"> </w:t>
      </w:r>
      <w:r w:rsidRPr="00277292">
        <w:rPr>
          <w:rFonts w:ascii="Times New Roman" w:hAnsi="Times New Roman" w:cs="Times New Roman"/>
          <w:sz w:val="24"/>
          <w:szCs w:val="24"/>
        </w:rPr>
        <w:t xml:space="preserve">A comprehensive spreadsheet was created inclusive of the following definitions, descriptions, and examples. Prior to coding articles, </w:t>
      </w:r>
      <w:r>
        <w:rPr>
          <w:rFonts w:ascii="Times New Roman" w:hAnsi="Times New Roman" w:cs="Times New Roman"/>
          <w:sz w:val="24"/>
          <w:szCs w:val="24"/>
        </w:rPr>
        <w:t xml:space="preserve">two of the authors who were doctoral students (R.P &amp; H.C) </w:t>
      </w:r>
      <w:r w:rsidRPr="00277292">
        <w:rPr>
          <w:rFonts w:ascii="Times New Roman" w:hAnsi="Times New Roman" w:cs="Times New Roman"/>
          <w:sz w:val="24"/>
          <w:szCs w:val="24"/>
        </w:rPr>
        <w:t xml:space="preserve">met to define study constructs, </w:t>
      </w:r>
      <w:proofErr w:type="gramStart"/>
      <w:r w:rsidRPr="00277292">
        <w:rPr>
          <w:rFonts w:ascii="Times New Roman" w:hAnsi="Times New Roman" w:cs="Times New Roman"/>
          <w:sz w:val="24"/>
          <w:szCs w:val="24"/>
        </w:rPr>
        <w:t>describe</w:t>
      </w:r>
      <w:proofErr w:type="gramEnd"/>
      <w:r w:rsidRPr="00277292">
        <w:rPr>
          <w:rFonts w:ascii="Times New Roman" w:hAnsi="Times New Roman" w:cs="Times New Roman"/>
          <w:sz w:val="24"/>
          <w:szCs w:val="24"/>
        </w:rPr>
        <w:t xml:space="preserve"> and operationally define each category, and reach agreement on coding procedures. </w:t>
      </w:r>
      <w:r>
        <w:rPr>
          <w:rFonts w:ascii="Times New Roman" w:hAnsi="Times New Roman" w:cs="Times New Roman"/>
          <w:sz w:val="24"/>
          <w:szCs w:val="24"/>
        </w:rPr>
        <w:t>The following data extraction categories were agreed upon:</w:t>
      </w:r>
    </w:p>
    <w:p w14:paraId="2B1C63E7" w14:textId="0F7D57F9" w:rsidR="00B73019" w:rsidRDefault="00FF3975" w:rsidP="006D583A">
      <w:pPr>
        <w:pStyle w:val="NoSpacing"/>
        <w:numPr>
          <w:ilvl w:val="0"/>
          <w:numId w:val="1"/>
        </w:numPr>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 xml:space="preserve"> </w:t>
      </w:r>
      <w:r w:rsidR="00B73019">
        <w:rPr>
          <w:rFonts w:ascii="Times New Roman" w:hAnsi="Times New Roman" w:cs="Times New Roman"/>
          <w:sz w:val="24"/>
          <w:szCs w:val="24"/>
        </w:rPr>
        <w:t>Country of study</w:t>
      </w:r>
    </w:p>
    <w:p w14:paraId="7B314F49" w14:textId="4A69C2AB" w:rsidR="00B73019" w:rsidRDefault="00FF3975" w:rsidP="006D583A">
      <w:pPr>
        <w:pStyle w:val="NoSpacing"/>
        <w:numPr>
          <w:ilvl w:val="0"/>
          <w:numId w:val="1"/>
        </w:numPr>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 xml:space="preserve"> </w:t>
      </w:r>
      <w:r w:rsidR="00B73019">
        <w:rPr>
          <w:rFonts w:ascii="Times New Roman" w:hAnsi="Times New Roman" w:cs="Times New Roman"/>
          <w:sz w:val="24"/>
          <w:szCs w:val="24"/>
        </w:rPr>
        <w:t>Study design</w:t>
      </w:r>
    </w:p>
    <w:p w14:paraId="2DBB9077" w14:textId="565DF6A8" w:rsidR="00B73019" w:rsidRDefault="00FF3975" w:rsidP="006D583A">
      <w:pPr>
        <w:pStyle w:val="NoSpacing"/>
        <w:numPr>
          <w:ilvl w:val="0"/>
          <w:numId w:val="1"/>
        </w:numPr>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 xml:space="preserve"> </w:t>
      </w:r>
      <w:r w:rsidR="00B73019">
        <w:rPr>
          <w:rFonts w:ascii="Times New Roman" w:hAnsi="Times New Roman" w:cs="Times New Roman"/>
          <w:sz w:val="24"/>
          <w:szCs w:val="24"/>
        </w:rPr>
        <w:t>Number of students</w:t>
      </w:r>
    </w:p>
    <w:p w14:paraId="51434F3B" w14:textId="5638934A" w:rsidR="00FF3975" w:rsidRDefault="00FF3975" w:rsidP="006D583A">
      <w:pPr>
        <w:pStyle w:val="NoSpacing"/>
        <w:numPr>
          <w:ilvl w:val="0"/>
          <w:numId w:val="1"/>
        </w:numPr>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 xml:space="preserve"> </w:t>
      </w:r>
      <w:r w:rsidR="00B73019">
        <w:rPr>
          <w:rFonts w:ascii="Times New Roman" w:hAnsi="Times New Roman" w:cs="Times New Roman"/>
          <w:sz w:val="24"/>
          <w:szCs w:val="24"/>
        </w:rPr>
        <w:t xml:space="preserve">Type of </w:t>
      </w:r>
      <w:r w:rsidR="00535B0C">
        <w:rPr>
          <w:rFonts w:ascii="Times New Roman" w:hAnsi="Times New Roman" w:cs="Times New Roman"/>
          <w:sz w:val="24"/>
          <w:szCs w:val="24"/>
        </w:rPr>
        <w:t xml:space="preserve">psychological </w:t>
      </w:r>
      <w:r w:rsidR="00B73019">
        <w:rPr>
          <w:rFonts w:ascii="Times New Roman" w:hAnsi="Times New Roman" w:cs="Times New Roman"/>
          <w:sz w:val="24"/>
          <w:szCs w:val="24"/>
        </w:rPr>
        <w:t xml:space="preserve">intervention </w:t>
      </w:r>
    </w:p>
    <w:p w14:paraId="4B834B6D" w14:textId="1E436147" w:rsidR="00FD063F" w:rsidRPr="00FF3975" w:rsidRDefault="00FF3975" w:rsidP="006D583A">
      <w:pPr>
        <w:pStyle w:val="NoSpacing"/>
        <w:numPr>
          <w:ilvl w:val="0"/>
          <w:numId w:val="1"/>
        </w:numPr>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 xml:space="preserve"> </w:t>
      </w:r>
      <w:r w:rsidR="00B73019" w:rsidRPr="00FF3975">
        <w:rPr>
          <w:rFonts w:ascii="Times New Roman" w:hAnsi="Times New Roman" w:cs="Times New Roman"/>
          <w:sz w:val="24"/>
          <w:szCs w:val="24"/>
        </w:rPr>
        <w:t>Findings regarding attendance</w:t>
      </w:r>
    </w:p>
    <w:p w14:paraId="7D2B45E1" w14:textId="0DC4085F" w:rsidR="00B73019" w:rsidRDefault="00B73019" w:rsidP="00FD063F">
      <w:pPr>
        <w:pStyle w:val="NoSpacing"/>
        <w:spacing w:line="480" w:lineRule="auto"/>
        <w:ind w:left="-113"/>
        <w:rPr>
          <w:rFonts w:ascii="Times New Roman" w:hAnsi="Times New Roman" w:cs="Times New Roman"/>
          <w:sz w:val="24"/>
          <w:szCs w:val="24"/>
        </w:rPr>
      </w:pPr>
      <w:r>
        <w:rPr>
          <w:rFonts w:ascii="Times New Roman" w:hAnsi="Times New Roman" w:cs="Times New Roman"/>
          <w:sz w:val="24"/>
          <w:szCs w:val="24"/>
        </w:rPr>
        <w:lastRenderedPageBreak/>
        <w:t xml:space="preserve">The primary author (R.P) </w:t>
      </w:r>
      <w:r w:rsidRPr="00277292">
        <w:rPr>
          <w:rFonts w:ascii="Times New Roman" w:hAnsi="Times New Roman" w:cs="Times New Roman"/>
          <w:sz w:val="24"/>
          <w:szCs w:val="24"/>
        </w:rPr>
        <w:t xml:space="preserve">independently coded studies </w:t>
      </w:r>
      <w:r>
        <w:rPr>
          <w:rFonts w:ascii="Times New Roman" w:hAnsi="Times New Roman" w:cs="Times New Roman"/>
          <w:sz w:val="24"/>
          <w:szCs w:val="24"/>
        </w:rPr>
        <w:t>into the</w:t>
      </w:r>
      <w:r w:rsidRPr="00277292">
        <w:rPr>
          <w:rFonts w:ascii="Times New Roman" w:hAnsi="Times New Roman" w:cs="Times New Roman"/>
          <w:sz w:val="24"/>
          <w:szCs w:val="24"/>
        </w:rPr>
        <w:t xml:space="preserve"> comprehensive spreadsheet. </w:t>
      </w:r>
      <w:r w:rsidR="00535B0C">
        <w:rPr>
          <w:rFonts w:ascii="Times New Roman" w:hAnsi="Times New Roman" w:cs="Times New Roman"/>
          <w:sz w:val="24"/>
          <w:szCs w:val="24"/>
        </w:rPr>
        <w:t>The</w:t>
      </w:r>
      <w:r w:rsidRPr="00277292">
        <w:rPr>
          <w:rFonts w:ascii="Times New Roman" w:hAnsi="Times New Roman" w:cs="Times New Roman"/>
          <w:sz w:val="24"/>
          <w:szCs w:val="24"/>
        </w:rPr>
        <w:t xml:space="preserve"> second </w:t>
      </w:r>
      <w:proofErr w:type="spellStart"/>
      <w:r w:rsidRPr="00277292">
        <w:rPr>
          <w:rFonts w:ascii="Times New Roman" w:hAnsi="Times New Roman" w:cs="Times New Roman"/>
          <w:sz w:val="24"/>
          <w:szCs w:val="24"/>
        </w:rPr>
        <w:t>rater</w:t>
      </w:r>
      <w:proofErr w:type="spellEnd"/>
      <w:r w:rsidRPr="00277292">
        <w:rPr>
          <w:rFonts w:ascii="Times New Roman" w:hAnsi="Times New Roman" w:cs="Times New Roman"/>
          <w:sz w:val="24"/>
          <w:szCs w:val="24"/>
        </w:rPr>
        <w:t xml:space="preserve"> </w:t>
      </w:r>
      <w:r>
        <w:rPr>
          <w:rFonts w:ascii="Times New Roman" w:hAnsi="Times New Roman" w:cs="Times New Roman"/>
          <w:sz w:val="24"/>
          <w:szCs w:val="24"/>
        </w:rPr>
        <w:t xml:space="preserve">(H.C) </w:t>
      </w:r>
      <w:r w:rsidRPr="00277292">
        <w:rPr>
          <w:rFonts w:ascii="Times New Roman" w:hAnsi="Times New Roman" w:cs="Times New Roman"/>
          <w:sz w:val="24"/>
          <w:szCs w:val="24"/>
        </w:rPr>
        <w:t>u</w:t>
      </w:r>
      <w:r w:rsidR="00535B0C">
        <w:rPr>
          <w:rFonts w:ascii="Times New Roman" w:hAnsi="Times New Roman" w:cs="Times New Roman"/>
          <w:sz w:val="24"/>
          <w:szCs w:val="24"/>
        </w:rPr>
        <w:t>sed</w:t>
      </w:r>
      <w:r w:rsidRPr="00277292">
        <w:rPr>
          <w:rFonts w:ascii="Times New Roman" w:hAnsi="Times New Roman" w:cs="Times New Roman"/>
          <w:sz w:val="24"/>
          <w:szCs w:val="24"/>
        </w:rPr>
        <w:t xml:space="preserve"> the same coding procedures so that each article was coded twice by two </w:t>
      </w:r>
      <w:proofErr w:type="spellStart"/>
      <w:r w:rsidRPr="00277292">
        <w:rPr>
          <w:rFonts w:ascii="Times New Roman" w:hAnsi="Times New Roman" w:cs="Times New Roman"/>
          <w:sz w:val="24"/>
          <w:szCs w:val="24"/>
        </w:rPr>
        <w:t>raters</w:t>
      </w:r>
      <w:proofErr w:type="spellEnd"/>
      <w:r w:rsidR="00AB3295">
        <w:rPr>
          <w:rFonts w:ascii="Times New Roman" w:hAnsi="Times New Roman" w:cs="Times New Roman"/>
          <w:sz w:val="24"/>
          <w:szCs w:val="24"/>
        </w:rPr>
        <w:t xml:space="preserve"> independently of each other. </w:t>
      </w:r>
      <w:r w:rsidRPr="00277292">
        <w:rPr>
          <w:rFonts w:ascii="Times New Roman" w:hAnsi="Times New Roman" w:cs="Times New Roman"/>
          <w:sz w:val="24"/>
          <w:szCs w:val="24"/>
        </w:rPr>
        <w:t xml:space="preserve">An initial review of </w:t>
      </w:r>
      <w:r w:rsidR="00F95641">
        <w:rPr>
          <w:rFonts w:ascii="Times New Roman" w:hAnsi="Times New Roman" w:cs="Times New Roman"/>
          <w:sz w:val="24"/>
          <w:szCs w:val="24"/>
        </w:rPr>
        <w:t xml:space="preserve">68 </w:t>
      </w:r>
      <w:r w:rsidRPr="00277292">
        <w:rPr>
          <w:rFonts w:ascii="Times New Roman" w:hAnsi="Times New Roman" w:cs="Times New Roman"/>
          <w:sz w:val="24"/>
          <w:szCs w:val="24"/>
        </w:rPr>
        <w:t>articles demonstrated</w:t>
      </w:r>
      <w:r>
        <w:rPr>
          <w:rFonts w:ascii="Times New Roman" w:hAnsi="Times New Roman" w:cs="Times New Roman"/>
          <w:sz w:val="24"/>
          <w:szCs w:val="24"/>
        </w:rPr>
        <w:t xml:space="preserve"> 14 </w:t>
      </w:r>
      <w:r w:rsidR="005A7F8B">
        <w:rPr>
          <w:rFonts w:ascii="Times New Roman" w:hAnsi="Times New Roman" w:cs="Times New Roman"/>
          <w:sz w:val="24"/>
          <w:szCs w:val="24"/>
        </w:rPr>
        <w:t>queries</w:t>
      </w:r>
      <w:r w:rsidRPr="00277292">
        <w:rPr>
          <w:rFonts w:ascii="Times New Roman" w:hAnsi="Times New Roman" w:cs="Times New Roman"/>
          <w:sz w:val="24"/>
          <w:szCs w:val="24"/>
        </w:rPr>
        <w:t xml:space="preserve"> across coders. </w:t>
      </w:r>
      <w:r w:rsidR="005A7F8B">
        <w:rPr>
          <w:rFonts w:ascii="Times New Roman" w:hAnsi="Times New Roman" w:cs="Times New Roman"/>
          <w:sz w:val="24"/>
          <w:szCs w:val="24"/>
        </w:rPr>
        <w:t>Of these,</w:t>
      </w:r>
      <w:r>
        <w:rPr>
          <w:rFonts w:ascii="Times New Roman" w:hAnsi="Times New Roman" w:cs="Times New Roman"/>
          <w:sz w:val="24"/>
          <w:szCs w:val="24"/>
        </w:rPr>
        <w:t xml:space="preserve"> 7 </w:t>
      </w:r>
      <w:r w:rsidRPr="00277292">
        <w:rPr>
          <w:rFonts w:ascii="Times New Roman" w:hAnsi="Times New Roman" w:cs="Times New Roman"/>
          <w:sz w:val="24"/>
          <w:szCs w:val="24"/>
        </w:rPr>
        <w:t>discrepancies were reviewed by the research team and resolved through discussion among</w:t>
      </w:r>
      <w:r>
        <w:rPr>
          <w:rFonts w:ascii="Times New Roman" w:hAnsi="Times New Roman" w:cs="Times New Roman"/>
          <w:sz w:val="24"/>
          <w:szCs w:val="24"/>
        </w:rPr>
        <w:t>st</w:t>
      </w:r>
      <w:r w:rsidRPr="00277292">
        <w:rPr>
          <w:rFonts w:ascii="Times New Roman" w:hAnsi="Times New Roman" w:cs="Times New Roman"/>
          <w:sz w:val="24"/>
          <w:szCs w:val="24"/>
        </w:rPr>
        <w:t xml:space="preserve"> the authors</w:t>
      </w:r>
      <w:r w:rsidR="001273B4">
        <w:rPr>
          <w:rFonts w:ascii="Times New Roman" w:hAnsi="Times New Roman" w:cs="Times New Roman"/>
          <w:sz w:val="24"/>
          <w:szCs w:val="24"/>
        </w:rPr>
        <w:t xml:space="preserve">. Discrepancies were found in determining whether an </w:t>
      </w:r>
      <w:r w:rsidR="005A7F8B">
        <w:rPr>
          <w:rFonts w:ascii="Times New Roman" w:hAnsi="Times New Roman" w:cs="Times New Roman"/>
          <w:sz w:val="24"/>
          <w:szCs w:val="24"/>
        </w:rPr>
        <w:t xml:space="preserve">intervention was psychological in </w:t>
      </w:r>
      <w:r w:rsidR="001273B4">
        <w:rPr>
          <w:rFonts w:ascii="Times New Roman" w:hAnsi="Times New Roman" w:cs="Times New Roman"/>
          <w:sz w:val="24"/>
          <w:szCs w:val="24"/>
        </w:rPr>
        <w:t>its</w:t>
      </w:r>
      <w:r w:rsidR="005A7F8B">
        <w:rPr>
          <w:rFonts w:ascii="Times New Roman" w:hAnsi="Times New Roman" w:cs="Times New Roman"/>
          <w:sz w:val="24"/>
          <w:szCs w:val="24"/>
        </w:rPr>
        <w:t xml:space="preserve"> nature</w:t>
      </w:r>
      <w:r w:rsidR="000356C3">
        <w:rPr>
          <w:rFonts w:ascii="Times New Roman" w:hAnsi="Times New Roman" w:cs="Times New Roman"/>
          <w:sz w:val="24"/>
          <w:szCs w:val="24"/>
        </w:rPr>
        <w:t xml:space="preserve"> and due to variances in participant ages</w:t>
      </w:r>
      <w:r w:rsidRPr="00277292">
        <w:rPr>
          <w:rFonts w:ascii="Times New Roman" w:hAnsi="Times New Roman" w:cs="Times New Roman"/>
          <w:sz w:val="24"/>
          <w:szCs w:val="24"/>
        </w:rPr>
        <w:t xml:space="preserve">; 100% agreement was noted across all categories. </w:t>
      </w:r>
    </w:p>
    <w:p w14:paraId="0024D250" w14:textId="77777777" w:rsidR="00B73019" w:rsidRPr="00FE6AC9" w:rsidRDefault="00B73019" w:rsidP="003F0F8A">
      <w:pPr>
        <w:pStyle w:val="NoSpacing"/>
        <w:spacing w:line="480" w:lineRule="auto"/>
        <w:ind w:left="-113" w:firstLine="720"/>
        <w:rPr>
          <w:rFonts w:ascii="Times New Roman" w:hAnsi="Times New Roman" w:cs="Times New Roman"/>
          <w:i/>
          <w:iCs/>
          <w:sz w:val="24"/>
          <w:szCs w:val="24"/>
        </w:rPr>
      </w:pPr>
    </w:p>
    <w:p w14:paraId="1FA4E70F" w14:textId="77777777" w:rsidR="00B73019" w:rsidRPr="00A12514" w:rsidRDefault="00B73019" w:rsidP="00711012">
      <w:pPr>
        <w:pStyle w:val="Heading3"/>
      </w:pPr>
      <w:bookmarkStart w:id="19" w:name="_Toc113197057"/>
      <w:r w:rsidRPr="00A12514">
        <w:t>Risk of bias</w:t>
      </w:r>
      <w:bookmarkEnd w:id="19"/>
    </w:p>
    <w:p w14:paraId="1440F36F" w14:textId="2955F3B5" w:rsidR="00B73019" w:rsidRPr="002E2443" w:rsidRDefault="00B73019" w:rsidP="003F0F8A">
      <w:pPr>
        <w:pStyle w:val="NoSpacing"/>
        <w:spacing w:line="480" w:lineRule="auto"/>
        <w:ind w:left="-113" w:firstLine="720"/>
        <w:rPr>
          <w:rFonts w:ascii="Times New Roman" w:hAnsi="Times New Roman" w:cs="Times New Roman"/>
          <w:sz w:val="24"/>
          <w:szCs w:val="24"/>
        </w:rPr>
      </w:pPr>
      <w:r w:rsidRPr="00111FD0">
        <w:rPr>
          <w:rFonts w:ascii="Times New Roman" w:hAnsi="Times New Roman" w:cs="Times New Roman"/>
          <w:sz w:val="24"/>
          <w:szCs w:val="24"/>
        </w:rPr>
        <w:t xml:space="preserve">To examine the risk of bias of included studies, </w:t>
      </w:r>
      <w:r w:rsidR="00E27D7C">
        <w:rPr>
          <w:rFonts w:ascii="Times New Roman" w:hAnsi="Times New Roman" w:cs="Times New Roman"/>
          <w:sz w:val="24"/>
          <w:szCs w:val="24"/>
        </w:rPr>
        <w:t xml:space="preserve">the </w:t>
      </w:r>
      <w:r w:rsidRPr="00111FD0">
        <w:rPr>
          <w:rFonts w:ascii="Times New Roman" w:hAnsi="Times New Roman" w:cs="Times New Roman"/>
          <w:sz w:val="24"/>
          <w:szCs w:val="24"/>
        </w:rPr>
        <w:t xml:space="preserve">two </w:t>
      </w:r>
      <w:proofErr w:type="spellStart"/>
      <w:r w:rsidR="00E27D7C">
        <w:rPr>
          <w:rFonts w:ascii="Times New Roman" w:hAnsi="Times New Roman" w:cs="Times New Roman"/>
          <w:sz w:val="24"/>
          <w:szCs w:val="24"/>
        </w:rPr>
        <w:t>raters</w:t>
      </w:r>
      <w:proofErr w:type="spellEnd"/>
      <w:r w:rsidRPr="00111FD0">
        <w:rPr>
          <w:rFonts w:ascii="Times New Roman" w:hAnsi="Times New Roman" w:cs="Times New Roman"/>
          <w:sz w:val="24"/>
          <w:szCs w:val="24"/>
        </w:rPr>
        <w:t xml:space="preserve"> (R.P and H.C) </w:t>
      </w:r>
      <w:r w:rsidR="00C43A73">
        <w:rPr>
          <w:rFonts w:ascii="Times New Roman" w:hAnsi="Times New Roman" w:cs="Times New Roman"/>
          <w:sz w:val="24"/>
          <w:szCs w:val="24"/>
        </w:rPr>
        <w:t xml:space="preserve">independently </w:t>
      </w:r>
      <w:r w:rsidRPr="00111FD0">
        <w:rPr>
          <w:rFonts w:ascii="Times New Roman" w:hAnsi="Times New Roman" w:cs="Times New Roman"/>
          <w:sz w:val="24"/>
          <w:szCs w:val="24"/>
        </w:rPr>
        <w:t>us</w:t>
      </w:r>
      <w:r w:rsidR="00E27D7C">
        <w:rPr>
          <w:rFonts w:ascii="Times New Roman" w:hAnsi="Times New Roman" w:cs="Times New Roman"/>
          <w:sz w:val="24"/>
          <w:szCs w:val="24"/>
        </w:rPr>
        <w:t>ed</w:t>
      </w:r>
      <w:r w:rsidRPr="00111FD0">
        <w:rPr>
          <w:rFonts w:ascii="Times New Roman" w:hAnsi="Times New Roman" w:cs="Times New Roman"/>
          <w:sz w:val="24"/>
          <w:szCs w:val="24"/>
        </w:rPr>
        <w:t xml:space="preserve"> the checklist for assessing the quality of quantitative studies</w:t>
      </w:r>
      <w:r>
        <w:rPr>
          <w:rFonts w:ascii="Times New Roman" w:hAnsi="Times New Roman" w:cs="Times New Roman"/>
          <w:sz w:val="24"/>
          <w:szCs w:val="24"/>
        </w:rPr>
        <w:t xml:space="preserve"> (</w:t>
      </w:r>
      <w:proofErr w:type="spellStart"/>
      <w:r>
        <w:rPr>
          <w:rFonts w:ascii="Times New Roman" w:hAnsi="Times New Roman" w:cs="Times New Roman"/>
          <w:sz w:val="24"/>
          <w:szCs w:val="24"/>
        </w:rPr>
        <w:t>Kmet</w:t>
      </w:r>
      <w:proofErr w:type="spellEnd"/>
      <w:r w:rsidR="00E1514D" w:rsidRPr="00E1514D">
        <w:rPr>
          <w:rFonts w:ascii="Times New Roman" w:hAnsi="Times New Roman" w:cs="Times New Roman"/>
          <w:sz w:val="24"/>
          <w:szCs w:val="24"/>
        </w:rPr>
        <w:t xml:space="preserve"> </w:t>
      </w:r>
      <w:r w:rsidR="00E1514D">
        <w:rPr>
          <w:rFonts w:ascii="Times New Roman" w:hAnsi="Times New Roman" w:cs="Times New Roman"/>
          <w:sz w:val="24"/>
          <w:szCs w:val="24"/>
        </w:rPr>
        <w:t xml:space="preserve">et al., </w:t>
      </w:r>
      <w:r>
        <w:rPr>
          <w:rFonts w:ascii="Times New Roman" w:hAnsi="Times New Roman" w:cs="Times New Roman"/>
          <w:sz w:val="24"/>
          <w:szCs w:val="24"/>
        </w:rPr>
        <w:t>2004). This checklist compr</w:t>
      </w:r>
      <w:r w:rsidR="0053019A">
        <w:rPr>
          <w:rFonts w:ascii="Times New Roman" w:hAnsi="Times New Roman" w:cs="Times New Roman"/>
          <w:sz w:val="24"/>
          <w:szCs w:val="24"/>
        </w:rPr>
        <w:t>ised</w:t>
      </w:r>
      <w:r w:rsidR="008B6D9D">
        <w:rPr>
          <w:rFonts w:ascii="Times New Roman" w:hAnsi="Times New Roman" w:cs="Times New Roman"/>
          <w:sz w:val="24"/>
          <w:szCs w:val="24"/>
        </w:rPr>
        <w:t xml:space="preserve"> of</w:t>
      </w:r>
      <w:r w:rsidR="0053019A">
        <w:rPr>
          <w:rFonts w:ascii="Times New Roman" w:hAnsi="Times New Roman" w:cs="Times New Roman"/>
          <w:sz w:val="24"/>
          <w:szCs w:val="24"/>
        </w:rPr>
        <w:t xml:space="preserve"> </w:t>
      </w:r>
      <w:r>
        <w:rPr>
          <w:rFonts w:ascii="Times New Roman" w:hAnsi="Times New Roman" w:cs="Times New Roman"/>
          <w:sz w:val="24"/>
          <w:szCs w:val="24"/>
        </w:rPr>
        <w:t xml:space="preserve">14 </w:t>
      </w:r>
      <w:r w:rsidR="00A22D3F">
        <w:rPr>
          <w:rFonts w:ascii="Times New Roman" w:hAnsi="Times New Roman" w:cs="Times New Roman"/>
          <w:sz w:val="24"/>
          <w:szCs w:val="24"/>
        </w:rPr>
        <w:t>criteria</w:t>
      </w:r>
      <w:r>
        <w:rPr>
          <w:rFonts w:ascii="Times New Roman" w:hAnsi="Times New Roman" w:cs="Times New Roman"/>
          <w:sz w:val="24"/>
          <w:szCs w:val="24"/>
        </w:rPr>
        <w:t xml:space="preserve">; focusing on question, study design, method, subject characteristics, random allocation, blinding of investigators and subjects, </w:t>
      </w:r>
      <w:r w:rsidR="006D1E67">
        <w:rPr>
          <w:rFonts w:ascii="Times New Roman" w:hAnsi="Times New Roman" w:cs="Times New Roman"/>
          <w:sz w:val="24"/>
          <w:szCs w:val="24"/>
        </w:rPr>
        <w:t>outcome,</w:t>
      </w:r>
      <w:r>
        <w:rPr>
          <w:rFonts w:ascii="Times New Roman" w:hAnsi="Times New Roman" w:cs="Times New Roman"/>
          <w:sz w:val="24"/>
          <w:szCs w:val="24"/>
        </w:rPr>
        <w:t xml:space="preserve"> and exposure measures, means of assessment, sample size, analytic methods, estimates of variance, confounding variables, </w:t>
      </w:r>
      <w:proofErr w:type="gramStart"/>
      <w:r>
        <w:rPr>
          <w:rFonts w:ascii="Times New Roman" w:hAnsi="Times New Roman" w:cs="Times New Roman"/>
          <w:sz w:val="24"/>
          <w:szCs w:val="24"/>
        </w:rPr>
        <w:t>results</w:t>
      </w:r>
      <w:proofErr w:type="gramEnd"/>
      <w:r>
        <w:rPr>
          <w:rFonts w:ascii="Times New Roman" w:hAnsi="Times New Roman" w:cs="Times New Roman"/>
          <w:sz w:val="24"/>
          <w:szCs w:val="24"/>
        </w:rPr>
        <w:t xml:space="preserve"> and conclusions. </w:t>
      </w:r>
      <w:r w:rsidRPr="002E2443">
        <w:rPr>
          <w:rFonts w:ascii="Times New Roman" w:hAnsi="Times New Roman" w:cs="Times New Roman"/>
          <w:sz w:val="24"/>
          <w:szCs w:val="24"/>
        </w:rPr>
        <w:t>All studies included in the review were rated</w:t>
      </w:r>
      <w:r w:rsidR="00852FBC">
        <w:rPr>
          <w:rFonts w:ascii="Times New Roman" w:hAnsi="Times New Roman" w:cs="Times New Roman"/>
          <w:sz w:val="24"/>
          <w:szCs w:val="24"/>
        </w:rPr>
        <w:t xml:space="preserve"> by </w:t>
      </w:r>
      <w:r w:rsidR="00BD4A9F">
        <w:rPr>
          <w:rFonts w:ascii="Times New Roman" w:hAnsi="Times New Roman" w:cs="Times New Roman"/>
          <w:sz w:val="24"/>
          <w:szCs w:val="24"/>
        </w:rPr>
        <w:t xml:space="preserve">the two </w:t>
      </w:r>
      <w:proofErr w:type="spellStart"/>
      <w:r w:rsidR="00BD4A9F">
        <w:rPr>
          <w:rFonts w:ascii="Times New Roman" w:hAnsi="Times New Roman" w:cs="Times New Roman"/>
          <w:sz w:val="24"/>
          <w:szCs w:val="24"/>
        </w:rPr>
        <w:t>raters</w:t>
      </w:r>
      <w:proofErr w:type="spellEnd"/>
      <w:r w:rsidRPr="002E2443">
        <w:rPr>
          <w:rFonts w:ascii="Times New Roman" w:hAnsi="Times New Roman" w:cs="Times New Roman"/>
          <w:sz w:val="24"/>
          <w:szCs w:val="24"/>
        </w:rPr>
        <w:t xml:space="preserve"> on each domain as yes, partial, no or N/A. Each answer </w:t>
      </w:r>
      <w:r w:rsidR="0053019A">
        <w:rPr>
          <w:rFonts w:ascii="Times New Roman" w:hAnsi="Times New Roman" w:cs="Times New Roman"/>
          <w:sz w:val="24"/>
          <w:szCs w:val="24"/>
        </w:rPr>
        <w:t>wa</w:t>
      </w:r>
      <w:r w:rsidRPr="002E2443">
        <w:rPr>
          <w:rFonts w:ascii="Times New Roman" w:hAnsi="Times New Roman" w:cs="Times New Roman"/>
          <w:sz w:val="24"/>
          <w:szCs w:val="24"/>
        </w:rPr>
        <w:t>s given points, with an overall percentage calculable.</w:t>
      </w:r>
      <w:r>
        <w:rPr>
          <w:rFonts w:ascii="Times New Roman" w:hAnsi="Times New Roman" w:cs="Times New Roman"/>
          <w:sz w:val="24"/>
          <w:szCs w:val="24"/>
        </w:rPr>
        <w:t xml:space="preserve"> </w:t>
      </w:r>
      <w:r w:rsidRPr="002E2443">
        <w:rPr>
          <w:rFonts w:ascii="Times New Roman" w:hAnsi="Times New Roman" w:cs="Times New Roman"/>
          <w:sz w:val="24"/>
          <w:szCs w:val="24"/>
        </w:rPr>
        <w:t>Coders reviewed these ratings, and discrepancies were discussed and resolved by consensus.</w:t>
      </w:r>
    </w:p>
    <w:p w14:paraId="1AC7A80B" w14:textId="77777777" w:rsidR="00B73019" w:rsidRDefault="00B73019" w:rsidP="003F0F8A">
      <w:pPr>
        <w:pStyle w:val="NoSpacing"/>
        <w:spacing w:line="480" w:lineRule="auto"/>
        <w:ind w:left="-113" w:firstLine="720"/>
        <w:rPr>
          <w:rFonts w:ascii="Times New Roman" w:hAnsi="Times New Roman" w:cs="Times New Roman"/>
          <w:sz w:val="24"/>
          <w:szCs w:val="24"/>
        </w:rPr>
      </w:pPr>
    </w:p>
    <w:p w14:paraId="788662BE" w14:textId="77777777" w:rsidR="00B73019" w:rsidRDefault="00B73019" w:rsidP="003F0F8A">
      <w:pPr>
        <w:pStyle w:val="NoSpacing"/>
        <w:spacing w:line="480" w:lineRule="auto"/>
        <w:ind w:left="-113" w:firstLine="720"/>
        <w:rPr>
          <w:rFonts w:ascii="Times New Roman" w:hAnsi="Times New Roman" w:cs="Times New Roman"/>
          <w:sz w:val="24"/>
          <w:szCs w:val="24"/>
        </w:rPr>
      </w:pPr>
    </w:p>
    <w:p w14:paraId="56870E6E" w14:textId="77777777" w:rsidR="00B73019" w:rsidRDefault="00B73019" w:rsidP="003F0F8A">
      <w:pPr>
        <w:pStyle w:val="NoSpacing"/>
        <w:spacing w:line="480" w:lineRule="auto"/>
        <w:ind w:left="-113" w:firstLine="720"/>
        <w:rPr>
          <w:rFonts w:ascii="Times New Roman" w:hAnsi="Times New Roman" w:cs="Times New Roman"/>
          <w:sz w:val="24"/>
          <w:szCs w:val="24"/>
        </w:rPr>
      </w:pPr>
    </w:p>
    <w:p w14:paraId="16417219" w14:textId="77777777" w:rsidR="00B73019" w:rsidRDefault="00B73019" w:rsidP="003F0F8A">
      <w:pPr>
        <w:pStyle w:val="NoSpacing"/>
        <w:spacing w:line="480" w:lineRule="auto"/>
        <w:ind w:left="-113" w:firstLine="720"/>
        <w:rPr>
          <w:rFonts w:ascii="Times New Roman" w:hAnsi="Times New Roman" w:cs="Times New Roman"/>
          <w:sz w:val="24"/>
          <w:szCs w:val="24"/>
        </w:rPr>
      </w:pPr>
    </w:p>
    <w:p w14:paraId="67C2DE47" w14:textId="77777777" w:rsidR="00B73019" w:rsidRDefault="00B73019" w:rsidP="003F0F8A">
      <w:pPr>
        <w:pStyle w:val="NoSpacing"/>
        <w:spacing w:line="480" w:lineRule="auto"/>
        <w:ind w:left="-113" w:firstLine="720"/>
        <w:rPr>
          <w:rFonts w:ascii="Times New Roman" w:hAnsi="Times New Roman" w:cs="Times New Roman"/>
          <w:b/>
          <w:bCs/>
          <w:sz w:val="24"/>
          <w:szCs w:val="24"/>
        </w:rPr>
        <w:sectPr w:rsidR="00B73019">
          <w:footerReference w:type="default" r:id="rId8"/>
          <w:pgSz w:w="11906" w:h="16838"/>
          <w:pgMar w:top="1440" w:right="1440" w:bottom="1440" w:left="1440" w:header="708" w:footer="708" w:gutter="0"/>
          <w:cols w:space="708"/>
          <w:docGrid w:linePitch="360"/>
        </w:sectPr>
      </w:pPr>
      <w:bookmarkStart w:id="20" w:name="_Toc53508000"/>
    </w:p>
    <w:p w14:paraId="6CADCFA2" w14:textId="499E5CD3" w:rsidR="00B73019" w:rsidRPr="006003ED" w:rsidRDefault="006003ED" w:rsidP="00F56C1C">
      <w:pPr>
        <w:pStyle w:val="Caption"/>
        <w:rPr>
          <w:rFonts w:asciiTheme="minorHAnsi" w:hAnsiTheme="minorHAnsi" w:cstheme="minorBidi"/>
          <w:sz w:val="16"/>
          <w:szCs w:val="16"/>
        </w:rPr>
      </w:pPr>
      <w:bookmarkStart w:id="21" w:name="_Toc105249660"/>
      <w:r w:rsidRPr="006003ED">
        <w:lastRenderedPageBreak/>
        <w:t xml:space="preserve">Table </w:t>
      </w:r>
      <w:r w:rsidR="00D40A82">
        <w:fldChar w:fldCharType="begin"/>
      </w:r>
      <w:r w:rsidR="00D40A82">
        <w:instrText xml:space="preserve"> SEQ Table \* ARABIC </w:instrText>
      </w:r>
      <w:r w:rsidR="00D40A82">
        <w:fldChar w:fldCharType="separate"/>
      </w:r>
      <w:r w:rsidR="005059D2">
        <w:rPr>
          <w:noProof/>
        </w:rPr>
        <w:t>2</w:t>
      </w:r>
      <w:r w:rsidR="00D40A82">
        <w:rPr>
          <w:noProof/>
        </w:rPr>
        <w:fldChar w:fldCharType="end"/>
      </w:r>
      <w:r w:rsidR="00B73019" w:rsidRPr="006003ED">
        <w:t>:</w:t>
      </w:r>
      <w:r w:rsidR="00B73019" w:rsidRPr="005919D1">
        <w:rPr>
          <w:rFonts w:ascii="Times New Roman" w:hAnsi="Times New Roman" w:cs="Times New Roman"/>
        </w:rPr>
        <w:t xml:space="preserve"> </w:t>
      </w:r>
      <w:r w:rsidR="00B73019" w:rsidRPr="004D48C3">
        <w:rPr>
          <w:rFonts w:ascii="Times New Roman" w:hAnsi="Times New Roman" w:cs="Times New Roman"/>
          <w:b w:val="0"/>
          <w:bCs w:val="0"/>
        </w:rPr>
        <w:t>Summary of included studies</w:t>
      </w:r>
      <w:bookmarkEnd w:id="21"/>
    </w:p>
    <w:p w14:paraId="75886E86" w14:textId="77777777" w:rsidR="00CD2134" w:rsidRDefault="00CD2134" w:rsidP="00CD2134">
      <w:pPr>
        <w:pStyle w:val="NoSpacing"/>
        <w:spacing w:line="480" w:lineRule="auto"/>
        <w:rPr>
          <w:rFonts w:ascii="Times New Roman" w:hAnsi="Times New Roman" w:cs="Times New Roman"/>
          <w:i/>
          <w:iCs/>
          <w:sz w:val="24"/>
          <w:szCs w:val="24"/>
        </w:rPr>
      </w:pPr>
    </w:p>
    <w:tbl>
      <w:tblPr>
        <w:tblStyle w:val="TableGrid"/>
        <w:tblW w:w="14601" w:type="dxa"/>
        <w:tblInd w:w="-289" w:type="dxa"/>
        <w:tblLayout w:type="fixed"/>
        <w:tblLook w:val="04A0" w:firstRow="1" w:lastRow="0" w:firstColumn="1" w:lastColumn="0" w:noHBand="0" w:noVBand="1"/>
      </w:tblPr>
      <w:tblGrid>
        <w:gridCol w:w="1418"/>
        <w:gridCol w:w="1418"/>
        <w:gridCol w:w="567"/>
        <w:gridCol w:w="5812"/>
        <w:gridCol w:w="4270"/>
        <w:gridCol w:w="1116"/>
      </w:tblGrid>
      <w:tr w:rsidR="00CD2134" w:rsidRPr="00C259BE" w14:paraId="4CBAFBC8" w14:textId="77777777" w:rsidTr="00B32C28">
        <w:tc>
          <w:tcPr>
            <w:tcW w:w="1418" w:type="dxa"/>
          </w:tcPr>
          <w:p w14:paraId="0E04FA07" w14:textId="77777777" w:rsidR="00CD2134" w:rsidRPr="00C259BE" w:rsidRDefault="00CD2134" w:rsidP="00B32C28">
            <w:pPr>
              <w:pStyle w:val="NoSpacing"/>
              <w:spacing w:line="276" w:lineRule="auto"/>
              <w:jc w:val="center"/>
              <w:rPr>
                <w:rFonts w:ascii="Times New Roman" w:hAnsi="Times New Roman" w:cs="Times New Roman"/>
                <w:b/>
                <w:bCs/>
                <w:sz w:val="22"/>
                <w:szCs w:val="22"/>
              </w:rPr>
            </w:pPr>
            <w:r w:rsidRPr="00C259BE">
              <w:rPr>
                <w:rFonts w:ascii="Times New Roman" w:hAnsi="Times New Roman" w:cs="Times New Roman"/>
                <w:b/>
                <w:bCs/>
                <w:sz w:val="22"/>
                <w:szCs w:val="22"/>
              </w:rPr>
              <w:t>Study</w:t>
            </w:r>
          </w:p>
        </w:tc>
        <w:tc>
          <w:tcPr>
            <w:tcW w:w="1418" w:type="dxa"/>
          </w:tcPr>
          <w:p w14:paraId="6FF88F05" w14:textId="77777777" w:rsidR="00CD2134" w:rsidRPr="00C259BE" w:rsidRDefault="00CD2134" w:rsidP="00B32C28">
            <w:pPr>
              <w:pStyle w:val="NoSpacing"/>
              <w:spacing w:line="276" w:lineRule="auto"/>
              <w:jc w:val="center"/>
              <w:rPr>
                <w:rFonts w:ascii="Times New Roman" w:hAnsi="Times New Roman" w:cs="Times New Roman"/>
                <w:b/>
                <w:bCs/>
                <w:sz w:val="22"/>
                <w:szCs w:val="22"/>
              </w:rPr>
            </w:pPr>
            <w:r w:rsidRPr="00C259BE">
              <w:rPr>
                <w:rFonts w:ascii="Times New Roman" w:hAnsi="Times New Roman" w:cs="Times New Roman"/>
                <w:b/>
                <w:bCs/>
                <w:sz w:val="22"/>
                <w:szCs w:val="22"/>
              </w:rPr>
              <w:t>Design</w:t>
            </w:r>
          </w:p>
        </w:tc>
        <w:tc>
          <w:tcPr>
            <w:tcW w:w="567" w:type="dxa"/>
          </w:tcPr>
          <w:p w14:paraId="2D93A0AA" w14:textId="77777777" w:rsidR="00CD2134" w:rsidRPr="00C259BE" w:rsidRDefault="00CD2134" w:rsidP="00B32C28">
            <w:pPr>
              <w:pStyle w:val="NoSpacing"/>
              <w:spacing w:line="276" w:lineRule="auto"/>
              <w:jc w:val="center"/>
              <w:rPr>
                <w:rFonts w:ascii="Times New Roman" w:hAnsi="Times New Roman" w:cs="Times New Roman"/>
                <w:b/>
                <w:bCs/>
                <w:sz w:val="22"/>
                <w:szCs w:val="22"/>
              </w:rPr>
            </w:pPr>
            <w:r w:rsidRPr="00C259BE">
              <w:rPr>
                <w:rFonts w:ascii="Times New Roman" w:hAnsi="Times New Roman" w:cs="Times New Roman"/>
                <w:b/>
                <w:bCs/>
                <w:sz w:val="22"/>
                <w:szCs w:val="22"/>
              </w:rPr>
              <w:t>N</w:t>
            </w:r>
          </w:p>
        </w:tc>
        <w:tc>
          <w:tcPr>
            <w:tcW w:w="5812" w:type="dxa"/>
          </w:tcPr>
          <w:p w14:paraId="13875853" w14:textId="77777777" w:rsidR="00CD2134" w:rsidRPr="00C259BE" w:rsidRDefault="00CD2134" w:rsidP="00B32C28">
            <w:pPr>
              <w:pStyle w:val="NoSpacing"/>
              <w:spacing w:line="276" w:lineRule="auto"/>
              <w:jc w:val="center"/>
              <w:rPr>
                <w:rFonts w:ascii="Times New Roman" w:hAnsi="Times New Roman" w:cs="Times New Roman"/>
                <w:b/>
                <w:bCs/>
                <w:sz w:val="22"/>
                <w:szCs w:val="22"/>
              </w:rPr>
            </w:pPr>
            <w:r w:rsidRPr="00C259BE">
              <w:rPr>
                <w:rFonts w:ascii="Times New Roman" w:hAnsi="Times New Roman" w:cs="Times New Roman"/>
                <w:b/>
                <w:bCs/>
                <w:sz w:val="22"/>
                <w:szCs w:val="22"/>
              </w:rPr>
              <w:t>Intervention</w:t>
            </w:r>
          </w:p>
        </w:tc>
        <w:tc>
          <w:tcPr>
            <w:tcW w:w="4270" w:type="dxa"/>
          </w:tcPr>
          <w:p w14:paraId="4A543554" w14:textId="77777777" w:rsidR="00CD2134" w:rsidRPr="00C259BE" w:rsidRDefault="00CD2134" w:rsidP="00B32C28">
            <w:pPr>
              <w:pStyle w:val="NoSpacing"/>
              <w:spacing w:line="276" w:lineRule="auto"/>
              <w:jc w:val="center"/>
              <w:rPr>
                <w:rFonts w:ascii="Times New Roman" w:hAnsi="Times New Roman" w:cs="Times New Roman"/>
                <w:b/>
                <w:bCs/>
                <w:sz w:val="22"/>
                <w:szCs w:val="22"/>
              </w:rPr>
            </w:pPr>
            <w:r w:rsidRPr="00C259BE">
              <w:rPr>
                <w:rFonts w:ascii="Times New Roman" w:hAnsi="Times New Roman" w:cs="Times New Roman"/>
                <w:b/>
                <w:bCs/>
                <w:sz w:val="22"/>
                <w:szCs w:val="22"/>
              </w:rPr>
              <w:t>Findings regarding school attendance</w:t>
            </w:r>
          </w:p>
        </w:tc>
        <w:tc>
          <w:tcPr>
            <w:tcW w:w="1116" w:type="dxa"/>
          </w:tcPr>
          <w:p w14:paraId="1B8EB4CE" w14:textId="77777777" w:rsidR="00CD2134" w:rsidRPr="00C259BE" w:rsidRDefault="00CD2134" w:rsidP="00B32C28">
            <w:pPr>
              <w:pStyle w:val="NoSpacing"/>
              <w:spacing w:line="276" w:lineRule="auto"/>
              <w:jc w:val="center"/>
              <w:rPr>
                <w:rFonts w:ascii="Times New Roman" w:hAnsi="Times New Roman" w:cs="Times New Roman"/>
                <w:b/>
                <w:bCs/>
                <w:sz w:val="22"/>
                <w:szCs w:val="22"/>
              </w:rPr>
            </w:pPr>
            <w:r w:rsidRPr="00C259BE">
              <w:rPr>
                <w:rFonts w:ascii="Times New Roman" w:hAnsi="Times New Roman" w:cs="Times New Roman"/>
                <w:b/>
                <w:bCs/>
                <w:sz w:val="22"/>
                <w:szCs w:val="22"/>
              </w:rPr>
              <w:t>Risk of bias (%)</w:t>
            </w:r>
          </w:p>
        </w:tc>
      </w:tr>
      <w:tr w:rsidR="00CD2134" w:rsidRPr="00C259BE" w14:paraId="3B84C9A0" w14:textId="77777777" w:rsidTr="00B32C28">
        <w:tc>
          <w:tcPr>
            <w:tcW w:w="1418" w:type="dxa"/>
          </w:tcPr>
          <w:p w14:paraId="3C5A034B" w14:textId="77777777" w:rsidR="00CD2134" w:rsidRPr="00CF3EB6" w:rsidRDefault="00CD2134" w:rsidP="00B32C28">
            <w:pPr>
              <w:pStyle w:val="NoSpacing"/>
              <w:spacing w:line="276" w:lineRule="auto"/>
              <w:rPr>
                <w:rFonts w:ascii="Times New Roman" w:hAnsi="Times New Roman" w:cs="Times New Roman"/>
                <w:b/>
                <w:bCs/>
                <w:sz w:val="22"/>
                <w:szCs w:val="22"/>
              </w:rPr>
            </w:pPr>
            <w:proofErr w:type="spellStart"/>
            <w:r w:rsidRPr="00CF3EB6">
              <w:rPr>
                <w:rFonts w:ascii="Times New Roman" w:hAnsi="Times New Roman" w:cs="Times New Roman"/>
                <w:b/>
                <w:bCs/>
                <w:sz w:val="22"/>
                <w:szCs w:val="22"/>
              </w:rPr>
              <w:t>Felver</w:t>
            </w:r>
            <w:proofErr w:type="spellEnd"/>
            <w:r w:rsidRPr="00CF3EB6">
              <w:rPr>
                <w:rFonts w:ascii="Times New Roman" w:hAnsi="Times New Roman" w:cs="Times New Roman"/>
                <w:b/>
                <w:bCs/>
                <w:sz w:val="22"/>
                <w:szCs w:val="22"/>
              </w:rPr>
              <w:t xml:space="preserve"> 2019</w:t>
            </w:r>
          </w:p>
          <w:p w14:paraId="643D33B4"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USA</w:t>
            </w:r>
          </w:p>
        </w:tc>
        <w:tc>
          <w:tcPr>
            <w:tcW w:w="1418" w:type="dxa"/>
          </w:tcPr>
          <w:p w14:paraId="1AF569F8"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Randomised controlled pilot study</w:t>
            </w:r>
          </w:p>
        </w:tc>
        <w:tc>
          <w:tcPr>
            <w:tcW w:w="567" w:type="dxa"/>
          </w:tcPr>
          <w:p w14:paraId="53EEFFF2"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29</w:t>
            </w:r>
          </w:p>
        </w:tc>
        <w:tc>
          <w:tcPr>
            <w:tcW w:w="5812" w:type="dxa"/>
          </w:tcPr>
          <w:p w14:paraId="4EB35A3D" w14:textId="2551C260" w:rsidR="005067B4" w:rsidRPr="006D1E67" w:rsidRDefault="005067B4" w:rsidP="00506B72">
            <w:pPr>
              <w:pStyle w:val="NoSpacing"/>
              <w:spacing w:line="276" w:lineRule="auto"/>
              <w:rPr>
                <w:rFonts w:ascii="Times New Roman" w:hAnsi="Times New Roman" w:cs="Times New Roman"/>
                <w:b/>
                <w:bCs/>
                <w:sz w:val="22"/>
                <w:szCs w:val="22"/>
              </w:rPr>
            </w:pPr>
            <w:r w:rsidRPr="00CF3EB6">
              <w:rPr>
                <w:rFonts w:ascii="Times New Roman" w:hAnsi="Times New Roman" w:cs="Times New Roman"/>
                <w:b/>
                <w:bCs/>
                <w:sz w:val="22"/>
                <w:szCs w:val="22"/>
              </w:rPr>
              <w:t>Intervention: Learning to Breathe (L2B)</w:t>
            </w:r>
          </w:p>
          <w:p w14:paraId="5199C55A" w14:textId="474C84BF" w:rsidR="005067B4" w:rsidRPr="006D1E67" w:rsidRDefault="005067B4" w:rsidP="00506B72">
            <w:pPr>
              <w:pStyle w:val="NoSpacing"/>
              <w:spacing w:line="276" w:lineRule="auto"/>
              <w:rPr>
                <w:rFonts w:ascii="Times New Roman" w:hAnsi="Times New Roman" w:cs="Times New Roman"/>
                <w:sz w:val="22"/>
                <w:szCs w:val="22"/>
              </w:rPr>
            </w:pPr>
            <w:r w:rsidRPr="006D1E67">
              <w:rPr>
                <w:rFonts w:ascii="Times New Roman" w:hAnsi="Times New Roman" w:cs="Times New Roman"/>
                <w:b/>
                <w:bCs/>
                <w:i/>
                <w:iCs/>
                <w:sz w:val="22"/>
                <w:szCs w:val="22"/>
              </w:rPr>
              <w:t>Description</w:t>
            </w:r>
            <w:r w:rsidRPr="006D1E67">
              <w:rPr>
                <w:rFonts w:ascii="Times New Roman" w:hAnsi="Times New Roman" w:cs="Times New Roman"/>
                <w:b/>
                <w:bCs/>
                <w:sz w:val="22"/>
                <w:szCs w:val="22"/>
              </w:rPr>
              <w:t>:</w:t>
            </w:r>
            <w:r w:rsidR="00B90611" w:rsidRPr="00CF3EB6">
              <w:rPr>
                <w:rFonts w:ascii="Times New Roman" w:hAnsi="Times New Roman" w:cs="Times New Roman"/>
                <w:sz w:val="22"/>
                <w:szCs w:val="22"/>
              </w:rPr>
              <w:t xml:space="preserve"> The L2B intervention includes six major thematic foci that are delivered across group sessions, including body awareness, </w:t>
            </w:r>
            <w:proofErr w:type="gramStart"/>
            <w:r w:rsidR="00B90611" w:rsidRPr="00CF3EB6">
              <w:rPr>
                <w:rFonts w:ascii="Times New Roman" w:hAnsi="Times New Roman" w:cs="Times New Roman"/>
                <w:sz w:val="22"/>
                <w:szCs w:val="22"/>
              </w:rPr>
              <w:t>understanding</w:t>
            </w:r>
            <w:proofErr w:type="gramEnd"/>
            <w:r w:rsidR="00B90611" w:rsidRPr="00CF3EB6">
              <w:rPr>
                <w:rFonts w:ascii="Times New Roman" w:hAnsi="Times New Roman" w:cs="Times New Roman"/>
                <w:sz w:val="22"/>
                <w:szCs w:val="22"/>
              </w:rPr>
              <w:t xml:space="preserve"> and working with feelings, increasing awareness of thoughts, feelings, and bodily sensations, reducing harmful self-judgments, cultivating positive emotions, and mindfulness training in daily life, and cultivating emotional balance and empowerment through meditation practice.</w:t>
            </w:r>
          </w:p>
          <w:p w14:paraId="1334FCD1" w14:textId="1B9A749C" w:rsidR="005067B4" w:rsidRPr="006D1E67" w:rsidRDefault="005067B4" w:rsidP="00506B72">
            <w:pPr>
              <w:pStyle w:val="NoSpacing"/>
              <w:spacing w:line="276" w:lineRule="auto"/>
              <w:rPr>
                <w:rFonts w:ascii="Times New Roman" w:hAnsi="Times New Roman" w:cs="Times New Roman"/>
                <w:sz w:val="22"/>
                <w:szCs w:val="22"/>
              </w:rPr>
            </w:pPr>
            <w:r w:rsidRPr="006D1E67">
              <w:rPr>
                <w:rFonts w:ascii="Times New Roman" w:hAnsi="Times New Roman" w:cs="Times New Roman"/>
                <w:b/>
                <w:bCs/>
                <w:i/>
                <w:iCs/>
                <w:sz w:val="22"/>
                <w:szCs w:val="22"/>
              </w:rPr>
              <w:t>Intervention location:</w:t>
            </w:r>
            <w:r w:rsidR="0036797A" w:rsidRPr="00CF3EB6">
              <w:rPr>
                <w:rFonts w:ascii="Times New Roman" w:hAnsi="Times New Roman" w:cs="Times New Roman"/>
                <w:b/>
                <w:bCs/>
                <w:i/>
                <w:iCs/>
                <w:sz w:val="22"/>
                <w:szCs w:val="22"/>
              </w:rPr>
              <w:t xml:space="preserve"> </w:t>
            </w:r>
            <w:r w:rsidR="00D2790C">
              <w:rPr>
                <w:rFonts w:ascii="Times New Roman" w:hAnsi="Times New Roman" w:cs="Times New Roman"/>
                <w:sz w:val="22"/>
                <w:szCs w:val="22"/>
              </w:rPr>
              <w:t>I</w:t>
            </w:r>
            <w:r w:rsidR="0036797A" w:rsidRPr="00CF3EB6">
              <w:rPr>
                <w:rFonts w:ascii="Times New Roman" w:hAnsi="Times New Roman" w:cs="Times New Roman"/>
                <w:sz w:val="22"/>
                <w:szCs w:val="22"/>
              </w:rPr>
              <w:t>n school</w:t>
            </w:r>
          </w:p>
          <w:p w14:paraId="72D39FB6" w14:textId="72E91FCD" w:rsidR="005067B4" w:rsidRPr="006D1E67" w:rsidRDefault="005067B4" w:rsidP="00506B72">
            <w:pPr>
              <w:pStyle w:val="NoSpacing"/>
              <w:spacing w:line="276" w:lineRule="auto"/>
              <w:rPr>
                <w:rFonts w:ascii="Times New Roman" w:hAnsi="Times New Roman" w:cs="Times New Roman"/>
                <w:sz w:val="22"/>
                <w:szCs w:val="22"/>
              </w:rPr>
            </w:pPr>
            <w:r w:rsidRPr="006D1E67">
              <w:rPr>
                <w:rFonts w:ascii="Times New Roman" w:hAnsi="Times New Roman" w:cs="Times New Roman"/>
                <w:b/>
                <w:bCs/>
                <w:i/>
                <w:iCs/>
                <w:sz w:val="22"/>
                <w:szCs w:val="22"/>
              </w:rPr>
              <w:t xml:space="preserve">Intervention </w:t>
            </w:r>
            <w:proofErr w:type="gramStart"/>
            <w:r w:rsidRPr="006D1E67">
              <w:rPr>
                <w:rFonts w:ascii="Times New Roman" w:hAnsi="Times New Roman" w:cs="Times New Roman"/>
                <w:b/>
                <w:bCs/>
                <w:i/>
                <w:iCs/>
                <w:sz w:val="22"/>
                <w:szCs w:val="22"/>
              </w:rPr>
              <w:t>time period</w:t>
            </w:r>
            <w:proofErr w:type="gramEnd"/>
            <w:r w:rsidRPr="006D1E67">
              <w:rPr>
                <w:rFonts w:ascii="Times New Roman" w:hAnsi="Times New Roman" w:cs="Times New Roman"/>
                <w:b/>
                <w:bCs/>
                <w:i/>
                <w:iCs/>
                <w:sz w:val="22"/>
                <w:szCs w:val="22"/>
              </w:rPr>
              <w:t>:</w:t>
            </w:r>
            <w:r w:rsidRPr="00CF3EB6">
              <w:rPr>
                <w:rFonts w:ascii="Times New Roman" w:hAnsi="Times New Roman" w:cs="Times New Roman"/>
                <w:sz w:val="22"/>
                <w:szCs w:val="22"/>
              </w:rPr>
              <w:t xml:space="preserve"> 7-week mindfulness intervention</w:t>
            </w:r>
          </w:p>
          <w:p w14:paraId="3BA2F564" w14:textId="3DE33C02" w:rsidR="005067B4" w:rsidRPr="006D1E67" w:rsidRDefault="005067B4" w:rsidP="00506B72">
            <w:pPr>
              <w:pStyle w:val="NoSpacing"/>
              <w:spacing w:line="276" w:lineRule="auto"/>
              <w:rPr>
                <w:rFonts w:ascii="Times New Roman" w:hAnsi="Times New Roman" w:cs="Times New Roman"/>
                <w:sz w:val="22"/>
                <w:szCs w:val="22"/>
              </w:rPr>
            </w:pPr>
            <w:r w:rsidRPr="006D1E67">
              <w:rPr>
                <w:rFonts w:ascii="Times New Roman" w:hAnsi="Times New Roman" w:cs="Times New Roman"/>
                <w:b/>
                <w:bCs/>
                <w:i/>
                <w:iCs/>
                <w:sz w:val="22"/>
                <w:szCs w:val="22"/>
              </w:rPr>
              <w:t>Intervention delivered by</w:t>
            </w:r>
            <w:r w:rsidRPr="006D1E67">
              <w:rPr>
                <w:rFonts w:ascii="Times New Roman" w:hAnsi="Times New Roman" w:cs="Times New Roman"/>
                <w:b/>
                <w:bCs/>
                <w:sz w:val="22"/>
                <w:szCs w:val="22"/>
              </w:rPr>
              <w:t>:</w:t>
            </w:r>
            <w:r w:rsidR="00E16FF6" w:rsidRPr="00CF3EB6">
              <w:rPr>
                <w:rFonts w:ascii="Times New Roman" w:hAnsi="Times New Roman" w:cs="Times New Roman"/>
                <w:sz w:val="22"/>
                <w:szCs w:val="22"/>
              </w:rPr>
              <w:t xml:space="preserve"> Licensed mental health providers</w:t>
            </w:r>
          </w:p>
          <w:p w14:paraId="75ACC2EF" w14:textId="6365B58C" w:rsidR="005067B4" w:rsidRPr="006D1E67" w:rsidRDefault="005067B4" w:rsidP="00506B72">
            <w:pPr>
              <w:pStyle w:val="NoSpacing"/>
              <w:spacing w:line="276" w:lineRule="auto"/>
              <w:rPr>
                <w:rFonts w:ascii="Times New Roman" w:hAnsi="Times New Roman" w:cs="Times New Roman"/>
                <w:sz w:val="22"/>
                <w:szCs w:val="22"/>
              </w:rPr>
            </w:pPr>
            <w:r w:rsidRPr="006D1E67">
              <w:rPr>
                <w:rFonts w:ascii="Times New Roman" w:hAnsi="Times New Roman" w:cs="Times New Roman"/>
                <w:b/>
                <w:bCs/>
                <w:i/>
                <w:iCs/>
                <w:sz w:val="22"/>
                <w:szCs w:val="22"/>
              </w:rPr>
              <w:t>Ages of children</w:t>
            </w:r>
            <w:r w:rsidRPr="006D1E67">
              <w:rPr>
                <w:rFonts w:ascii="Times New Roman" w:hAnsi="Times New Roman" w:cs="Times New Roman"/>
                <w:b/>
                <w:bCs/>
                <w:sz w:val="22"/>
                <w:szCs w:val="22"/>
              </w:rPr>
              <w:t>:</w:t>
            </w:r>
            <w:r w:rsidR="00F97BD3" w:rsidRPr="00CF3EB6">
              <w:rPr>
                <w:rFonts w:ascii="Times New Roman" w:hAnsi="Times New Roman" w:cs="Times New Roman"/>
                <w:sz w:val="22"/>
                <w:szCs w:val="22"/>
              </w:rPr>
              <w:t xml:space="preserve"> mean age of 16.39</w:t>
            </w:r>
          </w:p>
          <w:p w14:paraId="7FBF4135" w14:textId="4E4030FA" w:rsidR="005067B4" w:rsidRPr="006D1E67" w:rsidRDefault="005067B4" w:rsidP="00506B72">
            <w:pPr>
              <w:pStyle w:val="NoSpacing"/>
              <w:spacing w:line="276" w:lineRule="auto"/>
              <w:rPr>
                <w:rFonts w:ascii="Times New Roman" w:hAnsi="Times New Roman" w:cs="Times New Roman"/>
                <w:sz w:val="22"/>
                <w:szCs w:val="22"/>
              </w:rPr>
            </w:pPr>
            <w:r w:rsidRPr="006D1E67">
              <w:rPr>
                <w:rFonts w:ascii="Times New Roman" w:hAnsi="Times New Roman" w:cs="Times New Roman"/>
                <w:b/>
                <w:bCs/>
                <w:i/>
                <w:iCs/>
                <w:sz w:val="22"/>
                <w:szCs w:val="22"/>
              </w:rPr>
              <w:t>Outcome measures:</w:t>
            </w:r>
            <w:r w:rsidR="00B90611" w:rsidRPr="00CF3EB6">
              <w:rPr>
                <w:rFonts w:ascii="Times New Roman" w:hAnsi="Times New Roman" w:cs="Times New Roman"/>
                <w:sz w:val="22"/>
                <w:szCs w:val="22"/>
              </w:rPr>
              <w:t xml:space="preserve"> </w:t>
            </w:r>
            <w:r w:rsidR="004A109A" w:rsidRPr="00CF3EB6">
              <w:rPr>
                <w:rFonts w:ascii="Times New Roman" w:hAnsi="Times New Roman" w:cs="Times New Roman"/>
                <w:sz w:val="22"/>
                <w:szCs w:val="22"/>
              </w:rPr>
              <w:t>Unexcused</w:t>
            </w:r>
            <w:r w:rsidR="006C2045" w:rsidRPr="00CF3EB6">
              <w:rPr>
                <w:rFonts w:ascii="Times New Roman" w:hAnsi="Times New Roman" w:cs="Times New Roman"/>
                <w:sz w:val="22"/>
                <w:szCs w:val="22"/>
              </w:rPr>
              <w:t xml:space="preserve"> student absences </w:t>
            </w:r>
            <w:r w:rsidR="00B90611" w:rsidRPr="00CF3EB6">
              <w:rPr>
                <w:rFonts w:ascii="Times New Roman" w:hAnsi="Times New Roman" w:cs="Times New Roman"/>
                <w:sz w:val="22"/>
                <w:szCs w:val="22"/>
              </w:rPr>
              <w:t xml:space="preserve">Compared to health education programming group </w:t>
            </w:r>
          </w:p>
          <w:p w14:paraId="31A8F6A2" w14:textId="77777777" w:rsidR="00CD2134" w:rsidRDefault="005067B4" w:rsidP="0036797A">
            <w:pPr>
              <w:pStyle w:val="NoSpacing"/>
              <w:spacing w:line="276" w:lineRule="auto"/>
              <w:rPr>
                <w:rFonts w:ascii="Times New Roman" w:hAnsi="Times New Roman" w:cs="Times New Roman"/>
                <w:sz w:val="22"/>
                <w:szCs w:val="22"/>
              </w:rPr>
            </w:pPr>
            <w:r w:rsidRPr="006D1E67">
              <w:rPr>
                <w:rFonts w:ascii="Times New Roman" w:hAnsi="Times New Roman" w:cs="Times New Roman"/>
                <w:b/>
                <w:bCs/>
                <w:i/>
                <w:iCs/>
                <w:sz w:val="22"/>
                <w:szCs w:val="22"/>
              </w:rPr>
              <w:t>Intervention time points</w:t>
            </w:r>
            <w:r w:rsidRPr="006D1E67">
              <w:rPr>
                <w:rFonts w:ascii="Times New Roman" w:hAnsi="Times New Roman" w:cs="Times New Roman"/>
                <w:i/>
                <w:iCs/>
                <w:sz w:val="22"/>
                <w:szCs w:val="22"/>
              </w:rPr>
              <w:t>:</w:t>
            </w:r>
            <w:r w:rsidR="0036797A" w:rsidRPr="00CF3EB6">
              <w:rPr>
                <w:rFonts w:ascii="Times New Roman" w:hAnsi="Times New Roman" w:cs="Times New Roman"/>
                <w:i/>
                <w:iCs/>
                <w:sz w:val="22"/>
                <w:szCs w:val="22"/>
              </w:rPr>
              <w:t xml:space="preserve"> </w:t>
            </w:r>
            <w:r w:rsidR="0036797A" w:rsidRPr="00CF3EB6">
              <w:rPr>
                <w:rFonts w:ascii="Times New Roman" w:hAnsi="Times New Roman" w:cs="Times New Roman"/>
                <w:sz w:val="22"/>
                <w:szCs w:val="22"/>
              </w:rPr>
              <w:t>Pre and during L2B period</w:t>
            </w:r>
          </w:p>
          <w:p w14:paraId="02C56873" w14:textId="57DC189C" w:rsidR="00174FE4" w:rsidRPr="00CF3EB6" w:rsidRDefault="00174FE4" w:rsidP="0036797A">
            <w:pPr>
              <w:pStyle w:val="NoSpacing"/>
              <w:spacing w:line="276" w:lineRule="auto"/>
              <w:rPr>
                <w:rFonts w:ascii="Times New Roman" w:hAnsi="Times New Roman" w:cs="Times New Roman"/>
                <w:sz w:val="22"/>
                <w:szCs w:val="22"/>
              </w:rPr>
            </w:pPr>
          </w:p>
        </w:tc>
        <w:tc>
          <w:tcPr>
            <w:tcW w:w="4270" w:type="dxa"/>
          </w:tcPr>
          <w:p w14:paraId="6A44A318"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 xml:space="preserve">Quarterly attendance throughout the intervention was analysed using repeated measures ANOVA. </w:t>
            </w:r>
          </w:p>
          <w:p w14:paraId="6631CD13" w14:textId="451A7C83"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Results indicated that there was not a statistically significant interaction between group assignment and</w:t>
            </w:r>
            <w:r w:rsidR="000F2911" w:rsidRPr="00CF3EB6">
              <w:rPr>
                <w:rFonts w:ascii="Times New Roman" w:hAnsi="Times New Roman" w:cs="Times New Roman"/>
                <w:sz w:val="22"/>
                <w:szCs w:val="22"/>
              </w:rPr>
              <w:t xml:space="preserve"> attendance</w:t>
            </w:r>
            <w:r w:rsidRPr="00CF3EB6">
              <w:rPr>
                <w:rFonts w:ascii="Times New Roman" w:hAnsi="Times New Roman" w:cs="Times New Roman"/>
                <w:sz w:val="22"/>
                <w:szCs w:val="22"/>
              </w:rPr>
              <w:t xml:space="preserve"> (</w:t>
            </w:r>
            <w:proofErr w:type="spellStart"/>
            <w:r w:rsidRPr="00CF3EB6">
              <w:rPr>
                <w:rFonts w:ascii="Times New Roman" w:hAnsi="Times New Roman" w:cs="Times New Roman"/>
                <w:sz w:val="22"/>
                <w:szCs w:val="22"/>
              </w:rPr>
              <w:t>ps</w:t>
            </w:r>
            <w:proofErr w:type="spellEnd"/>
            <w:r w:rsidRPr="00CF3EB6">
              <w:rPr>
                <w:rFonts w:ascii="Times New Roman" w:hAnsi="Times New Roman" w:cs="Times New Roman"/>
                <w:sz w:val="22"/>
                <w:szCs w:val="22"/>
              </w:rPr>
              <w:t>&gt; 0.05).</w:t>
            </w:r>
          </w:p>
        </w:tc>
        <w:tc>
          <w:tcPr>
            <w:tcW w:w="1116" w:type="dxa"/>
          </w:tcPr>
          <w:p w14:paraId="1F953E53"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71</w:t>
            </w:r>
          </w:p>
        </w:tc>
      </w:tr>
      <w:tr w:rsidR="00CD2134" w:rsidRPr="00C259BE" w14:paraId="4EEEFFBB" w14:textId="77777777" w:rsidTr="00B32C28">
        <w:tc>
          <w:tcPr>
            <w:tcW w:w="1418" w:type="dxa"/>
            <w:vAlign w:val="bottom"/>
          </w:tcPr>
          <w:p w14:paraId="7037BFEF" w14:textId="77777777" w:rsidR="00CD2134" w:rsidRPr="00CF3EB6" w:rsidRDefault="00CD2134" w:rsidP="00B32C28">
            <w:pPr>
              <w:pStyle w:val="NoSpacing"/>
              <w:spacing w:line="276" w:lineRule="auto"/>
              <w:rPr>
                <w:rFonts w:ascii="Times New Roman" w:hAnsi="Times New Roman" w:cs="Times New Roman"/>
                <w:b/>
                <w:bCs/>
                <w:sz w:val="22"/>
                <w:szCs w:val="22"/>
              </w:rPr>
            </w:pPr>
            <w:r w:rsidRPr="00CF3EB6">
              <w:rPr>
                <w:rFonts w:ascii="Times New Roman" w:hAnsi="Times New Roman" w:cs="Times New Roman"/>
                <w:b/>
                <w:bCs/>
                <w:sz w:val="22"/>
                <w:szCs w:val="22"/>
              </w:rPr>
              <w:t>Hannan 2019</w:t>
            </w:r>
          </w:p>
          <w:p w14:paraId="25CB3899"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USA</w:t>
            </w:r>
          </w:p>
          <w:p w14:paraId="54B9BB42" w14:textId="77777777" w:rsidR="00671E0D" w:rsidRPr="00CF3EB6" w:rsidRDefault="00671E0D" w:rsidP="00B32C28">
            <w:pPr>
              <w:pStyle w:val="NoSpacing"/>
              <w:spacing w:line="276" w:lineRule="auto"/>
              <w:rPr>
                <w:rFonts w:ascii="Times New Roman" w:hAnsi="Times New Roman" w:cs="Times New Roman"/>
                <w:sz w:val="22"/>
                <w:szCs w:val="22"/>
              </w:rPr>
            </w:pPr>
          </w:p>
          <w:p w14:paraId="7F659718" w14:textId="77777777" w:rsidR="00671E0D" w:rsidRPr="00CF3EB6" w:rsidRDefault="00671E0D" w:rsidP="00B32C28">
            <w:pPr>
              <w:pStyle w:val="NoSpacing"/>
              <w:spacing w:line="276" w:lineRule="auto"/>
              <w:rPr>
                <w:rFonts w:ascii="Times New Roman" w:hAnsi="Times New Roman" w:cs="Times New Roman"/>
                <w:sz w:val="22"/>
                <w:szCs w:val="22"/>
              </w:rPr>
            </w:pPr>
          </w:p>
          <w:p w14:paraId="6439102A" w14:textId="77777777" w:rsidR="00671E0D" w:rsidRPr="00CF3EB6" w:rsidRDefault="00671E0D" w:rsidP="00B32C28">
            <w:pPr>
              <w:pStyle w:val="NoSpacing"/>
              <w:spacing w:line="276" w:lineRule="auto"/>
              <w:rPr>
                <w:rFonts w:ascii="Times New Roman" w:hAnsi="Times New Roman" w:cs="Times New Roman"/>
                <w:sz w:val="22"/>
                <w:szCs w:val="22"/>
              </w:rPr>
            </w:pPr>
          </w:p>
          <w:p w14:paraId="0191354A" w14:textId="77777777" w:rsidR="00671E0D" w:rsidRPr="00CF3EB6" w:rsidRDefault="00671E0D" w:rsidP="00B32C28">
            <w:pPr>
              <w:pStyle w:val="NoSpacing"/>
              <w:spacing w:line="276" w:lineRule="auto"/>
              <w:rPr>
                <w:rFonts w:ascii="Times New Roman" w:hAnsi="Times New Roman" w:cs="Times New Roman"/>
                <w:sz w:val="22"/>
                <w:szCs w:val="22"/>
              </w:rPr>
            </w:pPr>
          </w:p>
          <w:p w14:paraId="75F5DF67" w14:textId="77777777" w:rsidR="00671E0D" w:rsidRPr="00CF3EB6" w:rsidRDefault="00671E0D" w:rsidP="00B32C28">
            <w:pPr>
              <w:pStyle w:val="NoSpacing"/>
              <w:spacing w:line="276" w:lineRule="auto"/>
              <w:rPr>
                <w:rFonts w:ascii="Times New Roman" w:hAnsi="Times New Roman" w:cs="Times New Roman"/>
                <w:sz w:val="22"/>
                <w:szCs w:val="22"/>
              </w:rPr>
            </w:pPr>
          </w:p>
          <w:p w14:paraId="00471A55" w14:textId="77777777" w:rsidR="00CD2134" w:rsidRPr="00CF3EB6" w:rsidRDefault="00CD2134" w:rsidP="00B32C28">
            <w:pPr>
              <w:pStyle w:val="NoSpacing"/>
              <w:spacing w:line="276" w:lineRule="auto"/>
              <w:rPr>
                <w:rFonts w:ascii="Times New Roman" w:hAnsi="Times New Roman" w:cs="Times New Roman"/>
                <w:sz w:val="22"/>
                <w:szCs w:val="22"/>
              </w:rPr>
            </w:pPr>
          </w:p>
          <w:p w14:paraId="42C9CCB3" w14:textId="77777777" w:rsidR="00CD2134" w:rsidRPr="00CF3EB6" w:rsidRDefault="00CD2134" w:rsidP="00B32C28">
            <w:pPr>
              <w:pStyle w:val="NoSpacing"/>
              <w:spacing w:line="276" w:lineRule="auto"/>
              <w:rPr>
                <w:rFonts w:ascii="Times New Roman" w:hAnsi="Times New Roman" w:cs="Times New Roman"/>
                <w:sz w:val="22"/>
                <w:szCs w:val="22"/>
              </w:rPr>
            </w:pPr>
          </w:p>
          <w:p w14:paraId="52BED41B" w14:textId="77777777" w:rsidR="00CD2134" w:rsidRPr="00CF3EB6" w:rsidRDefault="00CD2134" w:rsidP="00B32C28">
            <w:pPr>
              <w:pStyle w:val="NoSpacing"/>
              <w:spacing w:line="276" w:lineRule="auto"/>
              <w:rPr>
                <w:rFonts w:ascii="Times New Roman" w:hAnsi="Times New Roman" w:cs="Times New Roman"/>
                <w:sz w:val="22"/>
                <w:szCs w:val="22"/>
              </w:rPr>
            </w:pPr>
          </w:p>
          <w:p w14:paraId="7DDBF94E" w14:textId="77777777" w:rsidR="00CD2134" w:rsidRPr="00CF3EB6" w:rsidRDefault="00CD2134" w:rsidP="00B32C28">
            <w:pPr>
              <w:pStyle w:val="NoSpacing"/>
              <w:spacing w:line="276" w:lineRule="auto"/>
              <w:rPr>
                <w:rFonts w:ascii="Times New Roman" w:hAnsi="Times New Roman" w:cs="Times New Roman"/>
                <w:sz w:val="22"/>
                <w:szCs w:val="22"/>
              </w:rPr>
            </w:pPr>
          </w:p>
          <w:p w14:paraId="7AF81BF2" w14:textId="77777777" w:rsidR="00CD2134" w:rsidRPr="00CF3EB6" w:rsidRDefault="00CD2134" w:rsidP="00B32C28">
            <w:pPr>
              <w:pStyle w:val="NoSpacing"/>
              <w:spacing w:line="276" w:lineRule="auto"/>
              <w:rPr>
                <w:rFonts w:ascii="Times New Roman" w:hAnsi="Times New Roman" w:cs="Times New Roman"/>
                <w:sz w:val="22"/>
                <w:szCs w:val="22"/>
              </w:rPr>
            </w:pPr>
          </w:p>
          <w:p w14:paraId="1B550170" w14:textId="77777777" w:rsidR="00CD2134" w:rsidRPr="00CF3EB6" w:rsidRDefault="00CD2134" w:rsidP="00B32C28">
            <w:pPr>
              <w:pStyle w:val="NoSpacing"/>
              <w:spacing w:line="276" w:lineRule="auto"/>
              <w:rPr>
                <w:rFonts w:ascii="Times New Roman" w:hAnsi="Times New Roman" w:cs="Times New Roman"/>
                <w:sz w:val="22"/>
                <w:szCs w:val="22"/>
              </w:rPr>
            </w:pPr>
          </w:p>
          <w:p w14:paraId="2724D62B" w14:textId="77777777" w:rsidR="00CD2134" w:rsidRPr="00CF3EB6" w:rsidRDefault="00CD2134" w:rsidP="00B32C28">
            <w:pPr>
              <w:pStyle w:val="NoSpacing"/>
              <w:spacing w:line="276" w:lineRule="auto"/>
              <w:rPr>
                <w:rFonts w:ascii="Times New Roman" w:hAnsi="Times New Roman" w:cs="Times New Roman"/>
                <w:sz w:val="22"/>
                <w:szCs w:val="22"/>
              </w:rPr>
            </w:pPr>
          </w:p>
          <w:p w14:paraId="4B38F71A" w14:textId="77777777" w:rsidR="00CD2134" w:rsidRPr="00CF3EB6" w:rsidRDefault="00CD2134" w:rsidP="00B32C28">
            <w:pPr>
              <w:pStyle w:val="NoSpacing"/>
              <w:spacing w:line="276" w:lineRule="auto"/>
              <w:rPr>
                <w:rFonts w:ascii="Times New Roman" w:hAnsi="Times New Roman" w:cs="Times New Roman"/>
                <w:sz w:val="22"/>
                <w:szCs w:val="22"/>
              </w:rPr>
            </w:pPr>
          </w:p>
          <w:p w14:paraId="636C8539" w14:textId="77777777" w:rsidR="00CD2134" w:rsidRPr="00CF3EB6" w:rsidRDefault="00CD2134" w:rsidP="00B32C28">
            <w:pPr>
              <w:pStyle w:val="NoSpacing"/>
              <w:spacing w:line="276" w:lineRule="auto"/>
              <w:rPr>
                <w:rFonts w:ascii="Times New Roman" w:hAnsi="Times New Roman" w:cs="Times New Roman"/>
                <w:sz w:val="22"/>
                <w:szCs w:val="22"/>
              </w:rPr>
            </w:pPr>
          </w:p>
        </w:tc>
        <w:tc>
          <w:tcPr>
            <w:tcW w:w="1418" w:type="dxa"/>
          </w:tcPr>
          <w:p w14:paraId="553FC14F"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Quasi Experimental</w:t>
            </w:r>
          </w:p>
        </w:tc>
        <w:tc>
          <w:tcPr>
            <w:tcW w:w="567" w:type="dxa"/>
          </w:tcPr>
          <w:p w14:paraId="09E7D93B"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25</w:t>
            </w:r>
          </w:p>
        </w:tc>
        <w:tc>
          <w:tcPr>
            <w:tcW w:w="5812" w:type="dxa"/>
          </w:tcPr>
          <w:p w14:paraId="099360E6" w14:textId="75673051" w:rsidR="00671E0D" w:rsidRPr="00D65739" w:rsidRDefault="00671E0D" w:rsidP="00D65739">
            <w:pPr>
              <w:pStyle w:val="NoSpacing"/>
              <w:spacing w:line="276" w:lineRule="auto"/>
              <w:rPr>
                <w:rFonts w:ascii="Times New Roman" w:hAnsi="Times New Roman" w:cs="Times New Roman"/>
                <w:b/>
                <w:bCs/>
                <w:sz w:val="22"/>
                <w:szCs w:val="22"/>
              </w:rPr>
            </w:pPr>
            <w:r w:rsidRPr="00D65739">
              <w:rPr>
                <w:rFonts w:ascii="Times New Roman" w:hAnsi="Times New Roman" w:cs="Times New Roman"/>
                <w:b/>
                <w:bCs/>
                <w:sz w:val="22"/>
                <w:szCs w:val="22"/>
              </w:rPr>
              <w:t>Intervention:</w:t>
            </w:r>
            <w:r w:rsidRPr="00CF3EB6">
              <w:rPr>
                <w:rFonts w:ascii="Times New Roman" w:hAnsi="Times New Roman" w:cs="Times New Roman"/>
                <w:b/>
                <w:bCs/>
                <w:sz w:val="22"/>
                <w:szCs w:val="22"/>
              </w:rPr>
              <w:t xml:space="preserve"> Intensive Cognitive Behavioural Therapy for School Refusal (CBT-SR)</w:t>
            </w:r>
          </w:p>
          <w:p w14:paraId="75F90E06" w14:textId="2C73EFCF" w:rsidR="00671E0D" w:rsidRPr="00D65739" w:rsidRDefault="00671E0D" w:rsidP="00671E0D">
            <w:pPr>
              <w:pStyle w:val="NoSpacing"/>
              <w:rPr>
                <w:rFonts w:ascii="Times New Roman" w:hAnsi="Times New Roman" w:cs="Times New Roman"/>
                <w:color w:val="FF0000"/>
                <w:sz w:val="22"/>
                <w:szCs w:val="22"/>
              </w:rPr>
            </w:pPr>
            <w:r w:rsidRPr="00D65739">
              <w:rPr>
                <w:rFonts w:ascii="Times New Roman" w:hAnsi="Times New Roman" w:cs="Times New Roman"/>
                <w:b/>
                <w:bCs/>
                <w:i/>
                <w:iCs/>
                <w:sz w:val="22"/>
                <w:szCs w:val="22"/>
              </w:rPr>
              <w:t>Description:</w:t>
            </w:r>
            <w:r w:rsidRPr="00CF3EB6">
              <w:rPr>
                <w:rFonts w:ascii="Times New Roman" w:hAnsi="Times New Roman" w:cs="Times New Roman"/>
                <w:sz w:val="22"/>
                <w:szCs w:val="22"/>
              </w:rPr>
              <w:t xml:space="preserve"> CBT-SR included psychoeducation regarding school refusal and maintaining factors, consultation with the school regarding re-entry plan with necessary school accommodations, parent management training, and social skills training regarding school re-entry</w:t>
            </w:r>
            <w:r w:rsidR="00D035E8" w:rsidRPr="00CF3EB6">
              <w:rPr>
                <w:rFonts w:ascii="Times New Roman" w:hAnsi="Times New Roman" w:cs="Times New Roman"/>
                <w:sz w:val="22"/>
                <w:szCs w:val="22"/>
              </w:rPr>
              <w:t>. School re-entry meant increasing the number of classes over 2–3 weeks. The re-entry plan was formulated by the student, the family, the clinician, and school.</w:t>
            </w:r>
          </w:p>
          <w:p w14:paraId="6E9BFE67" w14:textId="24065488" w:rsidR="00671E0D" w:rsidRPr="00D65739" w:rsidRDefault="00671E0D" w:rsidP="00671E0D">
            <w:pPr>
              <w:pStyle w:val="NoSpacing"/>
              <w:rPr>
                <w:rFonts w:ascii="Times New Roman" w:hAnsi="Times New Roman" w:cs="Times New Roman"/>
                <w:sz w:val="22"/>
                <w:szCs w:val="22"/>
              </w:rPr>
            </w:pPr>
            <w:r w:rsidRPr="00D65739">
              <w:rPr>
                <w:rFonts w:ascii="Times New Roman" w:hAnsi="Times New Roman" w:cs="Times New Roman"/>
                <w:b/>
                <w:bCs/>
                <w:i/>
                <w:iCs/>
                <w:sz w:val="22"/>
                <w:szCs w:val="22"/>
              </w:rPr>
              <w:lastRenderedPageBreak/>
              <w:t>Intervention location:</w:t>
            </w:r>
            <w:r w:rsidR="0066339A" w:rsidRPr="00D65739">
              <w:rPr>
                <w:rFonts w:ascii="Times New Roman" w:hAnsi="Times New Roman" w:cs="Times New Roman"/>
                <w:b/>
                <w:bCs/>
                <w:i/>
                <w:iCs/>
                <w:sz w:val="22"/>
                <w:szCs w:val="22"/>
              </w:rPr>
              <w:t xml:space="preserve"> </w:t>
            </w:r>
            <w:r w:rsidR="0066339A" w:rsidRPr="00D65739">
              <w:rPr>
                <w:rFonts w:ascii="Times New Roman" w:hAnsi="Times New Roman" w:cs="Times New Roman"/>
                <w:sz w:val="22"/>
                <w:szCs w:val="22"/>
              </w:rPr>
              <w:t>In school (with some exceptions)</w:t>
            </w:r>
          </w:p>
          <w:p w14:paraId="717BA9EE" w14:textId="53BAA029" w:rsidR="00671E0D" w:rsidRPr="00D65739" w:rsidRDefault="00671E0D" w:rsidP="00D65739">
            <w:pPr>
              <w:pStyle w:val="NoSpacing"/>
              <w:spacing w:line="276" w:lineRule="auto"/>
              <w:rPr>
                <w:rFonts w:ascii="Times New Roman" w:hAnsi="Times New Roman" w:cs="Times New Roman"/>
                <w:sz w:val="22"/>
                <w:szCs w:val="22"/>
              </w:rPr>
            </w:pPr>
            <w:r w:rsidRPr="00D65739">
              <w:rPr>
                <w:rFonts w:ascii="Times New Roman" w:hAnsi="Times New Roman" w:cs="Times New Roman"/>
                <w:b/>
                <w:bCs/>
                <w:i/>
                <w:iCs/>
                <w:sz w:val="22"/>
                <w:szCs w:val="22"/>
              </w:rPr>
              <w:t xml:space="preserve">Intervention </w:t>
            </w:r>
            <w:proofErr w:type="gramStart"/>
            <w:r w:rsidRPr="00D65739">
              <w:rPr>
                <w:rFonts w:ascii="Times New Roman" w:hAnsi="Times New Roman" w:cs="Times New Roman"/>
                <w:b/>
                <w:bCs/>
                <w:i/>
                <w:iCs/>
                <w:sz w:val="22"/>
                <w:szCs w:val="22"/>
              </w:rPr>
              <w:t>time period</w:t>
            </w:r>
            <w:proofErr w:type="gramEnd"/>
            <w:r w:rsidRPr="00D65739">
              <w:rPr>
                <w:rFonts w:ascii="Times New Roman" w:hAnsi="Times New Roman" w:cs="Times New Roman"/>
                <w:b/>
                <w:bCs/>
                <w:i/>
                <w:iCs/>
                <w:sz w:val="22"/>
                <w:szCs w:val="22"/>
              </w:rPr>
              <w:t>:</w:t>
            </w:r>
            <w:r w:rsidRPr="00CF3EB6">
              <w:rPr>
                <w:rFonts w:ascii="Times New Roman" w:hAnsi="Times New Roman" w:cs="Times New Roman"/>
                <w:sz w:val="22"/>
                <w:szCs w:val="22"/>
              </w:rPr>
              <w:t xml:space="preserve"> 15 daily individual or family sessions of therapy (1.5–2 hours in length), over the course of 3 weeks.</w:t>
            </w:r>
            <w:r w:rsidR="00D035E8" w:rsidRPr="00CF3EB6">
              <w:rPr>
                <w:rFonts w:ascii="Times New Roman" w:hAnsi="Times New Roman" w:cs="Times New Roman"/>
                <w:sz w:val="22"/>
                <w:szCs w:val="22"/>
              </w:rPr>
              <w:t xml:space="preserve"> </w:t>
            </w:r>
          </w:p>
          <w:p w14:paraId="3032FAAF" w14:textId="17287C0C" w:rsidR="00671E0D" w:rsidRPr="00D65739" w:rsidRDefault="00671E0D" w:rsidP="00671E0D">
            <w:pPr>
              <w:pStyle w:val="NoSpacing"/>
              <w:rPr>
                <w:rFonts w:ascii="Times New Roman" w:hAnsi="Times New Roman" w:cs="Times New Roman"/>
                <w:sz w:val="22"/>
                <w:szCs w:val="22"/>
              </w:rPr>
            </w:pPr>
            <w:r w:rsidRPr="00D65739">
              <w:rPr>
                <w:rFonts w:ascii="Times New Roman" w:hAnsi="Times New Roman" w:cs="Times New Roman"/>
                <w:b/>
                <w:bCs/>
                <w:i/>
                <w:iCs/>
                <w:sz w:val="22"/>
                <w:szCs w:val="22"/>
              </w:rPr>
              <w:t>Intervention delivered by:</w:t>
            </w:r>
            <w:r w:rsidR="005B10CA" w:rsidRPr="00D65739">
              <w:rPr>
                <w:rFonts w:ascii="Times New Roman" w:hAnsi="Times New Roman" w:cs="Times New Roman"/>
                <w:b/>
                <w:bCs/>
                <w:i/>
                <w:iCs/>
                <w:sz w:val="22"/>
                <w:szCs w:val="22"/>
              </w:rPr>
              <w:t xml:space="preserve"> </w:t>
            </w:r>
            <w:r w:rsidR="005B10CA" w:rsidRPr="00D65739">
              <w:rPr>
                <w:rFonts w:ascii="Times New Roman" w:hAnsi="Times New Roman" w:cs="Times New Roman"/>
                <w:sz w:val="22"/>
                <w:szCs w:val="22"/>
              </w:rPr>
              <w:t>Licensed Psychologists</w:t>
            </w:r>
          </w:p>
          <w:p w14:paraId="2EC7E2B8" w14:textId="26241D9C" w:rsidR="00671E0D" w:rsidRPr="00D65739" w:rsidRDefault="00671E0D" w:rsidP="00671E0D">
            <w:pPr>
              <w:pStyle w:val="NoSpacing"/>
              <w:rPr>
                <w:rFonts w:ascii="Times New Roman" w:hAnsi="Times New Roman" w:cs="Times New Roman"/>
                <w:sz w:val="22"/>
                <w:szCs w:val="22"/>
              </w:rPr>
            </w:pPr>
            <w:r w:rsidRPr="00D65739">
              <w:rPr>
                <w:rFonts w:ascii="Times New Roman" w:hAnsi="Times New Roman" w:cs="Times New Roman"/>
                <w:b/>
                <w:bCs/>
                <w:i/>
                <w:iCs/>
                <w:sz w:val="22"/>
                <w:szCs w:val="22"/>
              </w:rPr>
              <w:t>Ages of children:</w:t>
            </w:r>
            <w:r w:rsidR="00420B4C" w:rsidRPr="00D65739">
              <w:rPr>
                <w:rFonts w:ascii="Times New Roman" w:hAnsi="Times New Roman" w:cs="Times New Roman"/>
                <w:b/>
                <w:bCs/>
                <w:i/>
                <w:iCs/>
                <w:sz w:val="22"/>
                <w:szCs w:val="22"/>
              </w:rPr>
              <w:t xml:space="preserve"> </w:t>
            </w:r>
            <w:r w:rsidR="00420B4C" w:rsidRPr="00D65739">
              <w:rPr>
                <w:rFonts w:ascii="Times New Roman" w:hAnsi="Times New Roman" w:cs="Times New Roman"/>
                <w:sz w:val="22"/>
                <w:szCs w:val="22"/>
              </w:rPr>
              <w:t>9-18 years</w:t>
            </w:r>
          </w:p>
          <w:p w14:paraId="455169D6" w14:textId="4B88A053" w:rsidR="00671E0D" w:rsidRPr="00D65739" w:rsidRDefault="00671E0D" w:rsidP="00671E0D">
            <w:pPr>
              <w:pStyle w:val="NoSpacing"/>
              <w:rPr>
                <w:rFonts w:ascii="Times New Roman" w:hAnsi="Times New Roman" w:cs="Times New Roman"/>
                <w:sz w:val="22"/>
                <w:szCs w:val="22"/>
              </w:rPr>
            </w:pPr>
            <w:r w:rsidRPr="00D65739">
              <w:rPr>
                <w:rFonts w:ascii="Times New Roman" w:hAnsi="Times New Roman" w:cs="Times New Roman"/>
                <w:b/>
                <w:bCs/>
                <w:i/>
                <w:iCs/>
                <w:sz w:val="22"/>
                <w:szCs w:val="22"/>
              </w:rPr>
              <w:t>Outcome measures:</w:t>
            </w:r>
            <w:r w:rsidR="000C1D3A" w:rsidRPr="00D65739">
              <w:rPr>
                <w:rFonts w:ascii="Times New Roman" w:hAnsi="Times New Roman" w:cs="Times New Roman"/>
                <w:b/>
                <w:bCs/>
                <w:i/>
                <w:iCs/>
                <w:sz w:val="22"/>
                <w:szCs w:val="22"/>
              </w:rPr>
              <w:t xml:space="preserve"> </w:t>
            </w:r>
            <w:r w:rsidR="000C1D3A" w:rsidRPr="00D65739">
              <w:rPr>
                <w:rFonts w:ascii="Times New Roman" w:hAnsi="Times New Roman" w:cs="Times New Roman"/>
                <w:sz w:val="22"/>
                <w:szCs w:val="22"/>
              </w:rPr>
              <w:t>School attendance defined as 0% attendance, partial attendance and 90% or above</w:t>
            </w:r>
          </w:p>
          <w:p w14:paraId="2C8A7CA2" w14:textId="77777777" w:rsidR="00CD2134" w:rsidRDefault="00671E0D" w:rsidP="00B912AC">
            <w:pPr>
              <w:pStyle w:val="NoSpacing"/>
              <w:rPr>
                <w:rFonts w:ascii="Times New Roman" w:hAnsi="Times New Roman" w:cs="Times New Roman"/>
                <w:sz w:val="22"/>
                <w:szCs w:val="22"/>
              </w:rPr>
            </w:pPr>
            <w:r w:rsidRPr="00D65739">
              <w:rPr>
                <w:rFonts w:ascii="Times New Roman" w:hAnsi="Times New Roman" w:cs="Times New Roman"/>
                <w:b/>
                <w:bCs/>
                <w:i/>
                <w:iCs/>
                <w:sz w:val="22"/>
                <w:szCs w:val="22"/>
              </w:rPr>
              <w:t>Intervention time points:</w:t>
            </w:r>
            <w:r w:rsidR="000F4B7E" w:rsidRPr="00D65739">
              <w:rPr>
                <w:rFonts w:ascii="Times New Roman" w:hAnsi="Times New Roman" w:cs="Times New Roman"/>
                <w:b/>
                <w:bCs/>
                <w:i/>
                <w:iCs/>
                <w:sz w:val="22"/>
                <w:szCs w:val="22"/>
              </w:rPr>
              <w:t xml:space="preserve"> </w:t>
            </w:r>
            <w:r w:rsidR="000F4B7E" w:rsidRPr="00D65739">
              <w:rPr>
                <w:rFonts w:ascii="Times New Roman" w:hAnsi="Times New Roman" w:cs="Times New Roman"/>
                <w:sz w:val="22"/>
                <w:szCs w:val="22"/>
              </w:rPr>
              <w:t>Two time points</w:t>
            </w:r>
          </w:p>
          <w:p w14:paraId="6A88DFEC" w14:textId="412466D9" w:rsidR="00174FE4" w:rsidRPr="00CF3EB6" w:rsidRDefault="00174FE4" w:rsidP="00B912AC">
            <w:pPr>
              <w:pStyle w:val="NoSpacing"/>
              <w:rPr>
                <w:rFonts w:ascii="Times New Roman" w:hAnsi="Times New Roman" w:cs="Times New Roman"/>
                <w:sz w:val="22"/>
                <w:szCs w:val="22"/>
              </w:rPr>
            </w:pPr>
          </w:p>
        </w:tc>
        <w:tc>
          <w:tcPr>
            <w:tcW w:w="4270" w:type="dxa"/>
          </w:tcPr>
          <w:p w14:paraId="20035B2B" w14:textId="45B075A1"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lastRenderedPageBreak/>
              <w:t>The change in attendance from pre- to post-treatment was significant (χ 2 (1) = 29.0, p &lt; .001</w:t>
            </w:r>
            <w:r w:rsidR="00BE742E" w:rsidRPr="00CF3EB6">
              <w:rPr>
                <w:rFonts w:ascii="Times New Roman" w:hAnsi="Times New Roman" w:cs="Times New Roman"/>
                <w:sz w:val="22"/>
                <w:szCs w:val="22"/>
              </w:rPr>
              <w:t xml:space="preserve">) </w:t>
            </w:r>
            <w:r w:rsidRPr="00CF3EB6">
              <w:rPr>
                <w:rFonts w:ascii="Times New Roman" w:hAnsi="Times New Roman" w:cs="Times New Roman"/>
                <w:sz w:val="22"/>
                <w:szCs w:val="22"/>
              </w:rPr>
              <w:t>At posttreatment, 60% of students were attending school above 90%.</w:t>
            </w:r>
          </w:p>
        </w:tc>
        <w:tc>
          <w:tcPr>
            <w:tcW w:w="1116" w:type="dxa"/>
          </w:tcPr>
          <w:p w14:paraId="3BCD52D1"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71</w:t>
            </w:r>
          </w:p>
        </w:tc>
      </w:tr>
      <w:tr w:rsidR="00CD2134" w:rsidRPr="00C259BE" w14:paraId="52CF9C98" w14:textId="77777777" w:rsidTr="00B32C28">
        <w:trPr>
          <w:trHeight w:val="983"/>
        </w:trPr>
        <w:tc>
          <w:tcPr>
            <w:tcW w:w="1418" w:type="dxa"/>
            <w:vAlign w:val="bottom"/>
          </w:tcPr>
          <w:p w14:paraId="41D580AD" w14:textId="77777777" w:rsidR="00CD2134" w:rsidRPr="00CF3EB6" w:rsidRDefault="00CD2134" w:rsidP="00B32C28">
            <w:pPr>
              <w:pStyle w:val="NoSpacing"/>
              <w:spacing w:line="276" w:lineRule="auto"/>
              <w:rPr>
                <w:rFonts w:ascii="Times New Roman" w:hAnsi="Times New Roman" w:cs="Times New Roman"/>
                <w:b/>
                <w:bCs/>
                <w:sz w:val="22"/>
                <w:szCs w:val="22"/>
              </w:rPr>
            </w:pPr>
            <w:proofErr w:type="spellStart"/>
            <w:r w:rsidRPr="00CF3EB6">
              <w:rPr>
                <w:rFonts w:ascii="Times New Roman" w:hAnsi="Times New Roman" w:cs="Times New Roman"/>
                <w:b/>
                <w:bCs/>
                <w:sz w:val="22"/>
                <w:szCs w:val="22"/>
              </w:rPr>
              <w:t>Heyne</w:t>
            </w:r>
            <w:proofErr w:type="spellEnd"/>
            <w:r w:rsidRPr="00CF3EB6">
              <w:rPr>
                <w:rFonts w:ascii="Times New Roman" w:hAnsi="Times New Roman" w:cs="Times New Roman"/>
                <w:b/>
                <w:bCs/>
                <w:sz w:val="22"/>
                <w:szCs w:val="22"/>
              </w:rPr>
              <w:t xml:space="preserve"> 2013</w:t>
            </w:r>
          </w:p>
          <w:p w14:paraId="36B63B39" w14:textId="77777777" w:rsidR="00CD2134"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The Netherlands</w:t>
            </w:r>
          </w:p>
          <w:p w14:paraId="09E19F3D" w14:textId="77777777" w:rsidR="00854CBC" w:rsidRDefault="00854CBC" w:rsidP="00B32C28">
            <w:pPr>
              <w:pStyle w:val="NoSpacing"/>
              <w:spacing w:line="276" w:lineRule="auto"/>
              <w:rPr>
                <w:rFonts w:ascii="Times New Roman" w:hAnsi="Times New Roman" w:cs="Times New Roman"/>
                <w:sz w:val="22"/>
                <w:szCs w:val="22"/>
              </w:rPr>
            </w:pPr>
          </w:p>
          <w:p w14:paraId="6874789F" w14:textId="77777777" w:rsidR="00854CBC" w:rsidRDefault="00854CBC" w:rsidP="00B32C28">
            <w:pPr>
              <w:pStyle w:val="NoSpacing"/>
              <w:spacing w:line="276" w:lineRule="auto"/>
              <w:rPr>
                <w:rFonts w:ascii="Times New Roman" w:hAnsi="Times New Roman" w:cs="Times New Roman"/>
                <w:sz w:val="22"/>
                <w:szCs w:val="22"/>
              </w:rPr>
            </w:pPr>
          </w:p>
          <w:p w14:paraId="45816837" w14:textId="77777777" w:rsidR="00854CBC" w:rsidRDefault="00854CBC" w:rsidP="00B32C28">
            <w:pPr>
              <w:pStyle w:val="NoSpacing"/>
              <w:spacing w:line="276" w:lineRule="auto"/>
              <w:rPr>
                <w:rFonts w:ascii="Times New Roman" w:hAnsi="Times New Roman" w:cs="Times New Roman"/>
                <w:sz w:val="22"/>
                <w:szCs w:val="22"/>
              </w:rPr>
            </w:pPr>
          </w:p>
          <w:p w14:paraId="1D68AA9D" w14:textId="77777777" w:rsidR="00854CBC" w:rsidRDefault="00854CBC" w:rsidP="00B32C28">
            <w:pPr>
              <w:pStyle w:val="NoSpacing"/>
              <w:spacing w:line="276" w:lineRule="auto"/>
              <w:rPr>
                <w:rFonts w:ascii="Times New Roman" w:hAnsi="Times New Roman" w:cs="Times New Roman"/>
                <w:sz w:val="22"/>
                <w:szCs w:val="22"/>
              </w:rPr>
            </w:pPr>
          </w:p>
          <w:p w14:paraId="05FEF6F7" w14:textId="77777777" w:rsidR="00854CBC" w:rsidRPr="00CF3EB6" w:rsidRDefault="00854CBC" w:rsidP="00B32C28">
            <w:pPr>
              <w:pStyle w:val="NoSpacing"/>
              <w:spacing w:line="276" w:lineRule="auto"/>
              <w:rPr>
                <w:rFonts w:ascii="Times New Roman" w:hAnsi="Times New Roman" w:cs="Times New Roman"/>
                <w:sz w:val="22"/>
                <w:szCs w:val="22"/>
              </w:rPr>
            </w:pPr>
          </w:p>
          <w:p w14:paraId="080AD366" w14:textId="77777777" w:rsidR="00CD2134" w:rsidRPr="00CF3EB6" w:rsidRDefault="00CD2134" w:rsidP="00B32C28">
            <w:pPr>
              <w:pStyle w:val="NoSpacing"/>
              <w:spacing w:line="276" w:lineRule="auto"/>
              <w:rPr>
                <w:rFonts w:ascii="Times New Roman" w:hAnsi="Times New Roman" w:cs="Times New Roman"/>
                <w:sz w:val="22"/>
                <w:szCs w:val="22"/>
              </w:rPr>
            </w:pPr>
          </w:p>
          <w:p w14:paraId="225CB3CB" w14:textId="77777777" w:rsidR="00CD2134" w:rsidRPr="00CF3EB6" w:rsidRDefault="00CD2134" w:rsidP="00B32C28">
            <w:pPr>
              <w:pStyle w:val="NoSpacing"/>
              <w:spacing w:line="276" w:lineRule="auto"/>
              <w:rPr>
                <w:rFonts w:ascii="Times New Roman" w:hAnsi="Times New Roman" w:cs="Times New Roman"/>
                <w:sz w:val="22"/>
                <w:szCs w:val="22"/>
              </w:rPr>
            </w:pPr>
          </w:p>
          <w:p w14:paraId="596A2E03" w14:textId="77777777" w:rsidR="00CD2134" w:rsidRPr="00CF3EB6" w:rsidRDefault="00CD2134" w:rsidP="00B32C28">
            <w:pPr>
              <w:pStyle w:val="NoSpacing"/>
              <w:spacing w:line="276" w:lineRule="auto"/>
              <w:rPr>
                <w:rFonts w:ascii="Times New Roman" w:hAnsi="Times New Roman" w:cs="Times New Roman"/>
                <w:sz w:val="22"/>
                <w:szCs w:val="22"/>
              </w:rPr>
            </w:pPr>
          </w:p>
          <w:p w14:paraId="59741CEE" w14:textId="77777777" w:rsidR="00CD2134" w:rsidRPr="00CF3EB6" w:rsidRDefault="00CD2134" w:rsidP="00B32C28">
            <w:pPr>
              <w:pStyle w:val="NoSpacing"/>
              <w:spacing w:line="276" w:lineRule="auto"/>
              <w:rPr>
                <w:rFonts w:ascii="Times New Roman" w:hAnsi="Times New Roman" w:cs="Times New Roman"/>
                <w:sz w:val="22"/>
                <w:szCs w:val="22"/>
              </w:rPr>
            </w:pPr>
          </w:p>
          <w:p w14:paraId="5686A941" w14:textId="77777777" w:rsidR="00CD2134" w:rsidRPr="00CF3EB6" w:rsidRDefault="00CD2134" w:rsidP="00B32C28">
            <w:pPr>
              <w:pStyle w:val="NoSpacing"/>
              <w:spacing w:line="276" w:lineRule="auto"/>
              <w:rPr>
                <w:rFonts w:ascii="Times New Roman" w:hAnsi="Times New Roman" w:cs="Times New Roman"/>
                <w:sz w:val="22"/>
                <w:szCs w:val="22"/>
              </w:rPr>
            </w:pPr>
          </w:p>
          <w:p w14:paraId="071817CE" w14:textId="77777777" w:rsidR="00CD2134" w:rsidRPr="00CF3EB6" w:rsidRDefault="00CD2134" w:rsidP="00B32C28">
            <w:pPr>
              <w:pStyle w:val="NoSpacing"/>
              <w:spacing w:line="276" w:lineRule="auto"/>
              <w:rPr>
                <w:rFonts w:ascii="Times New Roman" w:hAnsi="Times New Roman" w:cs="Times New Roman"/>
                <w:sz w:val="22"/>
                <w:szCs w:val="22"/>
              </w:rPr>
            </w:pPr>
          </w:p>
          <w:p w14:paraId="4255F09C" w14:textId="77777777" w:rsidR="00CD2134" w:rsidRPr="00CF3EB6" w:rsidRDefault="00CD2134" w:rsidP="00B32C28">
            <w:pPr>
              <w:pStyle w:val="NoSpacing"/>
              <w:spacing w:line="276" w:lineRule="auto"/>
              <w:rPr>
                <w:rFonts w:ascii="Times New Roman" w:hAnsi="Times New Roman" w:cs="Times New Roman"/>
                <w:sz w:val="22"/>
                <w:szCs w:val="22"/>
              </w:rPr>
            </w:pPr>
          </w:p>
        </w:tc>
        <w:tc>
          <w:tcPr>
            <w:tcW w:w="1418" w:type="dxa"/>
          </w:tcPr>
          <w:p w14:paraId="75FC620B"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Single Case Study</w:t>
            </w:r>
          </w:p>
        </w:tc>
        <w:tc>
          <w:tcPr>
            <w:tcW w:w="567" w:type="dxa"/>
          </w:tcPr>
          <w:p w14:paraId="6E4A23DF"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1</w:t>
            </w:r>
          </w:p>
        </w:tc>
        <w:tc>
          <w:tcPr>
            <w:tcW w:w="5812" w:type="dxa"/>
          </w:tcPr>
          <w:p w14:paraId="37473D2B" w14:textId="1307A316" w:rsidR="00D32FDD" w:rsidRPr="00B912AC" w:rsidRDefault="00D32FDD" w:rsidP="00854CBC">
            <w:pPr>
              <w:pStyle w:val="NoSpacing"/>
              <w:spacing w:line="276" w:lineRule="auto"/>
              <w:rPr>
                <w:rFonts w:ascii="Times New Roman" w:hAnsi="Times New Roman" w:cs="Times New Roman"/>
                <w:b/>
                <w:bCs/>
                <w:sz w:val="22"/>
                <w:szCs w:val="22"/>
              </w:rPr>
            </w:pPr>
            <w:r w:rsidRPr="00174FE4">
              <w:rPr>
                <w:rFonts w:ascii="Times New Roman" w:hAnsi="Times New Roman" w:cs="Times New Roman"/>
                <w:b/>
                <w:bCs/>
                <w:sz w:val="22"/>
                <w:szCs w:val="22"/>
              </w:rPr>
              <w:t>Intervention:</w:t>
            </w:r>
            <w:r w:rsidRPr="00CF3EB6">
              <w:rPr>
                <w:rFonts w:ascii="Times New Roman" w:hAnsi="Times New Roman" w:cs="Times New Roman"/>
                <w:b/>
                <w:bCs/>
                <w:sz w:val="22"/>
                <w:szCs w:val="22"/>
              </w:rPr>
              <w:t xml:space="preserve"> The @School Program</w:t>
            </w:r>
          </w:p>
          <w:p w14:paraId="43025AFC" w14:textId="591E3FDC" w:rsidR="00D32FDD" w:rsidRPr="00B912AC" w:rsidRDefault="00D32FDD" w:rsidP="00854CBC">
            <w:pPr>
              <w:pStyle w:val="NoSpacing"/>
              <w:spacing w:line="276" w:lineRule="auto"/>
              <w:rPr>
                <w:rFonts w:ascii="Times New Roman" w:hAnsi="Times New Roman" w:cs="Times New Roman"/>
                <w:sz w:val="22"/>
                <w:szCs w:val="22"/>
              </w:rPr>
            </w:pPr>
            <w:r w:rsidRPr="00B912AC">
              <w:rPr>
                <w:rFonts w:ascii="Times New Roman" w:hAnsi="Times New Roman" w:cs="Times New Roman"/>
                <w:b/>
                <w:bCs/>
                <w:i/>
                <w:iCs/>
                <w:sz w:val="22"/>
                <w:szCs w:val="22"/>
              </w:rPr>
              <w:t>Description:</w:t>
            </w:r>
            <w:r w:rsidRPr="00CF3EB6">
              <w:rPr>
                <w:rFonts w:ascii="Times New Roman" w:hAnsi="Times New Roman" w:cs="Times New Roman"/>
                <w:sz w:val="22"/>
                <w:szCs w:val="22"/>
              </w:rPr>
              <w:t xml:space="preserve"> Developmentally Sensitive Cognitive Behavioural Therapy</w:t>
            </w:r>
            <w:r w:rsidR="004A2207" w:rsidRPr="00CF3EB6">
              <w:rPr>
                <w:rFonts w:ascii="Times New Roman" w:hAnsi="Times New Roman" w:cs="Times New Roman"/>
                <w:sz w:val="22"/>
                <w:szCs w:val="22"/>
              </w:rPr>
              <w:t xml:space="preserve">. YP modules included putting problems in perspective, setting goals, managing stress, dealing with social </w:t>
            </w:r>
            <w:proofErr w:type="gramStart"/>
            <w:r w:rsidR="004A2207" w:rsidRPr="00CF3EB6">
              <w:rPr>
                <w:rFonts w:ascii="Times New Roman" w:hAnsi="Times New Roman" w:cs="Times New Roman"/>
                <w:sz w:val="22"/>
                <w:szCs w:val="22"/>
              </w:rPr>
              <w:t>situations</w:t>
            </w:r>
            <w:proofErr w:type="gramEnd"/>
            <w:r w:rsidR="004A2207" w:rsidRPr="00CF3EB6">
              <w:rPr>
                <w:rFonts w:ascii="Times New Roman" w:hAnsi="Times New Roman" w:cs="Times New Roman"/>
                <w:sz w:val="22"/>
                <w:szCs w:val="22"/>
              </w:rPr>
              <w:t xml:space="preserve"> and attending school. Parent modules include reducing maintenance factors, responding to behaviour, bolstering confidence, solving family </w:t>
            </w:r>
            <w:proofErr w:type="gramStart"/>
            <w:r w:rsidR="004A2207" w:rsidRPr="00CF3EB6">
              <w:rPr>
                <w:rFonts w:ascii="Times New Roman" w:hAnsi="Times New Roman" w:cs="Times New Roman"/>
                <w:sz w:val="22"/>
                <w:szCs w:val="22"/>
              </w:rPr>
              <w:t>problems</w:t>
            </w:r>
            <w:proofErr w:type="gramEnd"/>
            <w:r w:rsidR="004A2207" w:rsidRPr="00CF3EB6">
              <w:rPr>
                <w:rFonts w:ascii="Times New Roman" w:hAnsi="Times New Roman" w:cs="Times New Roman"/>
                <w:sz w:val="22"/>
                <w:szCs w:val="22"/>
              </w:rPr>
              <w:t xml:space="preserve"> and facilitating school attendance.</w:t>
            </w:r>
          </w:p>
          <w:p w14:paraId="4C695082" w14:textId="20B0D0D8" w:rsidR="00D32FDD" w:rsidRPr="00B912AC" w:rsidRDefault="00D32FDD" w:rsidP="00D32FDD">
            <w:pPr>
              <w:pStyle w:val="NoSpacing"/>
              <w:rPr>
                <w:rFonts w:ascii="Times New Roman" w:hAnsi="Times New Roman" w:cs="Times New Roman"/>
                <w:sz w:val="22"/>
                <w:szCs w:val="22"/>
              </w:rPr>
            </w:pPr>
            <w:r w:rsidRPr="00B912AC">
              <w:rPr>
                <w:rFonts w:ascii="Times New Roman" w:hAnsi="Times New Roman" w:cs="Times New Roman"/>
                <w:b/>
                <w:bCs/>
                <w:i/>
                <w:iCs/>
                <w:sz w:val="22"/>
                <w:szCs w:val="22"/>
              </w:rPr>
              <w:t>Intervention location:</w:t>
            </w:r>
            <w:r w:rsidR="001B5BE6" w:rsidRPr="00B912AC">
              <w:rPr>
                <w:rFonts w:ascii="Times New Roman" w:hAnsi="Times New Roman" w:cs="Times New Roman"/>
                <w:b/>
                <w:bCs/>
                <w:i/>
                <w:iCs/>
                <w:sz w:val="22"/>
                <w:szCs w:val="22"/>
              </w:rPr>
              <w:t xml:space="preserve"> </w:t>
            </w:r>
            <w:r w:rsidR="001B5BE6" w:rsidRPr="00B912AC">
              <w:rPr>
                <w:rFonts w:ascii="Times New Roman" w:hAnsi="Times New Roman" w:cs="Times New Roman"/>
                <w:sz w:val="22"/>
                <w:szCs w:val="22"/>
              </w:rPr>
              <w:t>In school</w:t>
            </w:r>
          </w:p>
          <w:p w14:paraId="7F4278B1" w14:textId="423DE660" w:rsidR="00D32FDD" w:rsidRPr="00B912AC" w:rsidRDefault="00D32FDD" w:rsidP="00B912AC">
            <w:pPr>
              <w:pStyle w:val="NoSpacing"/>
              <w:spacing w:line="276" w:lineRule="auto"/>
              <w:rPr>
                <w:rFonts w:ascii="Times New Roman" w:hAnsi="Times New Roman" w:cs="Times New Roman"/>
                <w:sz w:val="22"/>
                <w:szCs w:val="22"/>
              </w:rPr>
            </w:pPr>
            <w:r w:rsidRPr="00B912AC">
              <w:rPr>
                <w:rFonts w:ascii="Times New Roman" w:hAnsi="Times New Roman" w:cs="Times New Roman"/>
                <w:b/>
                <w:bCs/>
                <w:i/>
                <w:iCs/>
                <w:sz w:val="22"/>
                <w:szCs w:val="22"/>
              </w:rPr>
              <w:t xml:space="preserve">Intervention </w:t>
            </w:r>
            <w:proofErr w:type="gramStart"/>
            <w:r w:rsidRPr="00B912AC">
              <w:rPr>
                <w:rFonts w:ascii="Times New Roman" w:hAnsi="Times New Roman" w:cs="Times New Roman"/>
                <w:b/>
                <w:bCs/>
                <w:i/>
                <w:iCs/>
                <w:sz w:val="22"/>
                <w:szCs w:val="22"/>
              </w:rPr>
              <w:t>time period</w:t>
            </w:r>
            <w:proofErr w:type="gramEnd"/>
            <w:r w:rsidRPr="00B912AC">
              <w:rPr>
                <w:rFonts w:ascii="Times New Roman" w:hAnsi="Times New Roman" w:cs="Times New Roman"/>
                <w:b/>
                <w:bCs/>
                <w:i/>
                <w:iCs/>
                <w:sz w:val="22"/>
                <w:szCs w:val="22"/>
              </w:rPr>
              <w:t>:</w:t>
            </w:r>
            <w:r w:rsidR="004A2207" w:rsidRPr="00CF3EB6">
              <w:rPr>
                <w:rFonts w:ascii="Times New Roman" w:hAnsi="Times New Roman" w:cs="Times New Roman"/>
                <w:sz w:val="22"/>
                <w:szCs w:val="22"/>
              </w:rPr>
              <w:t xml:space="preserve"> 12 modules for young person and parent over 30 sessions. </w:t>
            </w:r>
          </w:p>
          <w:p w14:paraId="341D2CF7" w14:textId="04E57158" w:rsidR="00D32FDD" w:rsidRPr="00B912AC" w:rsidRDefault="00D32FDD" w:rsidP="00D32FDD">
            <w:pPr>
              <w:pStyle w:val="NoSpacing"/>
              <w:rPr>
                <w:rFonts w:ascii="Times New Roman" w:hAnsi="Times New Roman" w:cs="Times New Roman"/>
                <w:sz w:val="22"/>
                <w:szCs w:val="22"/>
              </w:rPr>
            </w:pPr>
            <w:r w:rsidRPr="00B912AC">
              <w:rPr>
                <w:rFonts w:ascii="Times New Roman" w:hAnsi="Times New Roman" w:cs="Times New Roman"/>
                <w:b/>
                <w:bCs/>
                <w:i/>
                <w:iCs/>
                <w:sz w:val="22"/>
                <w:szCs w:val="22"/>
              </w:rPr>
              <w:t>Intervention delivered by</w:t>
            </w:r>
            <w:r w:rsidRPr="00B912AC">
              <w:rPr>
                <w:rFonts w:ascii="Times New Roman" w:hAnsi="Times New Roman" w:cs="Times New Roman"/>
                <w:sz w:val="22"/>
                <w:szCs w:val="22"/>
              </w:rPr>
              <w:t>:</w:t>
            </w:r>
            <w:r w:rsidR="00B822AD" w:rsidRPr="00B912AC">
              <w:rPr>
                <w:rFonts w:ascii="Times New Roman" w:hAnsi="Times New Roman" w:cs="Times New Roman"/>
                <w:sz w:val="22"/>
                <w:szCs w:val="22"/>
              </w:rPr>
              <w:t xml:space="preserve"> Psychologists</w:t>
            </w:r>
          </w:p>
          <w:p w14:paraId="5E52D393" w14:textId="584A116F" w:rsidR="00D32FDD" w:rsidRPr="00854CBC" w:rsidRDefault="00D32FDD" w:rsidP="00D32FDD">
            <w:pPr>
              <w:pStyle w:val="NoSpacing"/>
              <w:rPr>
                <w:rFonts w:ascii="Times New Roman" w:hAnsi="Times New Roman" w:cs="Times New Roman"/>
                <w:sz w:val="22"/>
                <w:szCs w:val="22"/>
              </w:rPr>
            </w:pPr>
            <w:r w:rsidRPr="00B912AC">
              <w:rPr>
                <w:rFonts w:ascii="Times New Roman" w:hAnsi="Times New Roman" w:cs="Times New Roman"/>
                <w:b/>
                <w:bCs/>
                <w:i/>
                <w:iCs/>
                <w:sz w:val="22"/>
                <w:szCs w:val="22"/>
              </w:rPr>
              <w:t>Ages of children:</w:t>
            </w:r>
            <w:r w:rsidR="001B5BE6" w:rsidRPr="00854CBC">
              <w:rPr>
                <w:rFonts w:ascii="Times New Roman" w:hAnsi="Times New Roman" w:cs="Times New Roman"/>
                <w:b/>
                <w:bCs/>
                <w:i/>
                <w:iCs/>
                <w:sz w:val="22"/>
                <w:szCs w:val="22"/>
              </w:rPr>
              <w:t xml:space="preserve"> </w:t>
            </w:r>
            <w:r w:rsidR="001B5BE6" w:rsidRPr="00854CBC">
              <w:rPr>
                <w:rFonts w:ascii="Times New Roman" w:hAnsi="Times New Roman" w:cs="Times New Roman"/>
                <w:sz w:val="22"/>
                <w:szCs w:val="22"/>
              </w:rPr>
              <w:t>16.5 years</w:t>
            </w:r>
          </w:p>
          <w:p w14:paraId="2A8B920F" w14:textId="45EA9DE9" w:rsidR="00D32FDD" w:rsidRPr="00854CBC" w:rsidRDefault="00D32FDD" w:rsidP="00D32FDD">
            <w:pPr>
              <w:pStyle w:val="NoSpacing"/>
              <w:rPr>
                <w:rFonts w:ascii="Times New Roman" w:hAnsi="Times New Roman" w:cs="Times New Roman"/>
                <w:sz w:val="22"/>
                <w:szCs w:val="22"/>
              </w:rPr>
            </w:pPr>
            <w:r w:rsidRPr="00854CBC">
              <w:rPr>
                <w:rFonts w:ascii="Times New Roman" w:hAnsi="Times New Roman" w:cs="Times New Roman"/>
                <w:b/>
                <w:bCs/>
                <w:i/>
                <w:iCs/>
                <w:sz w:val="22"/>
                <w:szCs w:val="22"/>
              </w:rPr>
              <w:t>Outcome measures:</w:t>
            </w:r>
            <w:r w:rsidR="001B5BE6" w:rsidRPr="00854CBC">
              <w:rPr>
                <w:rFonts w:ascii="Times New Roman" w:hAnsi="Times New Roman" w:cs="Times New Roman"/>
                <w:b/>
                <w:bCs/>
                <w:i/>
                <w:iCs/>
                <w:sz w:val="22"/>
                <w:szCs w:val="22"/>
              </w:rPr>
              <w:t xml:space="preserve"> </w:t>
            </w:r>
            <w:r w:rsidR="001B5BE6" w:rsidRPr="00854CBC">
              <w:rPr>
                <w:rFonts w:ascii="Times New Roman" w:hAnsi="Times New Roman" w:cs="Times New Roman"/>
                <w:sz w:val="22"/>
                <w:szCs w:val="22"/>
              </w:rPr>
              <w:t>Attendance percentage</w:t>
            </w:r>
          </w:p>
          <w:p w14:paraId="37D73528" w14:textId="4654A2CE" w:rsidR="00CD2134" w:rsidRPr="00CF3EB6" w:rsidRDefault="00D32FDD" w:rsidP="00854CBC">
            <w:pPr>
              <w:pStyle w:val="NoSpacing"/>
              <w:rPr>
                <w:rFonts w:ascii="Times New Roman" w:hAnsi="Times New Roman" w:cs="Times New Roman"/>
                <w:sz w:val="22"/>
                <w:szCs w:val="22"/>
              </w:rPr>
            </w:pPr>
            <w:r w:rsidRPr="00854CBC">
              <w:rPr>
                <w:rFonts w:ascii="Times New Roman" w:hAnsi="Times New Roman" w:cs="Times New Roman"/>
                <w:b/>
                <w:bCs/>
                <w:i/>
                <w:iCs/>
                <w:sz w:val="22"/>
                <w:szCs w:val="22"/>
              </w:rPr>
              <w:t>Intervention time points</w:t>
            </w:r>
            <w:r w:rsidRPr="00854CBC">
              <w:rPr>
                <w:rFonts w:ascii="Times New Roman" w:hAnsi="Times New Roman" w:cs="Times New Roman"/>
                <w:sz w:val="22"/>
                <w:szCs w:val="22"/>
              </w:rPr>
              <w:t>:</w:t>
            </w:r>
            <w:r w:rsidR="000F4B7E" w:rsidRPr="00854CBC">
              <w:rPr>
                <w:rFonts w:ascii="Times New Roman" w:hAnsi="Times New Roman" w:cs="Times New Roman"/>
                <w:sz w:val="22"/>
                <w:szCs w:val="22"/>
              </w:rPr>
              <w:t xml:space="preserve"> Three time points</w:t>
            </w:r>
          </w:p>
        </w:tc>
        <w:tc>
          <w:tcPr>
            <w:tcW w:w="4270" w:type="dxa"/>
          </w:tcPr>
          <w:p w14:paraId="561F1D1E"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 xml:space="preserve">Attendance was observed to increase from an average of 10 % at pre-treatment to an average of 90 % at post-treatment, remaining high at follow-up (95 %). </w:t>
            </w:r>
          </w:p>
          <w:p w14:paraId="02ACDCB9" w14:textId="77777777" w:rsidR="00CD2134" w:rsidRPr="00CF3EB6" w:rsidRDefault="00CD2134" w:rsidP="00B32C28">
            <w:pPr>
              <w:pStyle w:val="NoSpacing"/>
              <w:spacing w:line="276" w:lineRule="auto"/>
              <w:rPr>
                <w:rFonts w:ascii="Times New Roman" w:hAnsi="Times New Roman" w:cs="Times New Roman"/>
                <w:sz w:val="22"/>
                <w:szCs w:val="22"/>
              </w:rPr>
            </w:pPr>
          </w:p>
        </w:tc>
        <w:tc>
          <w:tcPr>
            <w:tcW w:w="1116" w:type="dxa"/>
          </w:tcPr>
          <w:p w14:paraId="3C9C49FF"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80</w:t>
            </w:r>
          </w:p>
        </w:tc>
      </w:tr>
      <w:tr w:rsidR="00CD2134" w:rsidRPr="00C259BE" w14:paraId="07EA5CCE" w14:textId="77777777" w:rsidTr="00B32C28">
        <w:tc>
          <w:tcPr>
            <w:tcW w:w="1418" w:type="dxa"/>
            <w:vAlign w:val="bottom"/>
          </w:tcPr>
          <w:p w14:paraId="01B765B7" w14:textId="77777777" w:rsidR="00CD2134" w:rsidRPr="00CF3EB6" w:rsidRDefault="00CD2134" w:rsidP="00B32C28">
            <w:pPr>
              <w:pStyle w:val="NoSpacing"/>
              <w:spacing w:line="276" w:lineRule="auto"/>
              <w:rPr>
                <w:rFonts w:ascii="Times New Roman" w:hAnsi="Times New Roman" w:cs="Times New Roman"/>
                <w:b/>
                <w:bCs/>
                <w:color w:val="000000"/>
                <w:sz w:val="22"/>
                <w:szCs w:val="22"/>
              </w:rPr>
            </w:pPr>
            <w:r w:rsidRPr="00CF3EB6">
              <w:rPr>
                <w:rFonts w:ascii="Times New Roman" w:hAnsi="Times New Roman" w:cs="Times New Roman"/>
                <w:b/>
                <w:bCs/>
                <w:color w:val="000000"/>
                <w:sz w:val="22"/>
                <w:szCs w:val="22"/>
              </w:rPr>
              <w:t>Johnston 2018</w:t>
            </w:r>
          </w:p>
          <w:p w14:paraId="73C5BF92" w14:textId="77777777" w:rsidR="00CD2134" w:rsidRPr="00CF3EB6" w:rsidRDefault="00CD2134" w:rsidP="00B32C28">
            <w:pPr>
              <w:pStyle w:val="NoSpacing"/>
              <w:spacing w:line="276" w:lineRule="auto"/>
              <w:rPr>
                <w:rFonts w:ascii="Times New Roman" w:hAnsi="Times New Roman" w:cs="Times New Roman"/>
                <w:color w:val="000000"/>
                <w:sz w:val="22"/>
                <w:szCs w:val="22"/>
              </w:rPr>
            </w:pPr>
            <w:r w:rsidRPr="00CF3EB6">
              <w:rPr>
                <w:rFonts w:ascii="Times New Roman" w:hAnsi="Times New Roman" w:cs="Times New Roman"/>
                <w:color w:val="000000"/>
                <w:sz w:val="22"/>
                <w:szCs w:val="22"/>
              </w:rPr>
              <w:t>USA</w:t>
            </w:r>
          </w:p>
          <w:p w14:paraId="5CF66CB7" w14:textId="77777777" w:rsidR="00A12514" w:rsidRPr="00CF3EB6" w:rsidRDefault="00A12514" w:rsidP="00B32C28">
            <w:pPr>
              <w:pStyle w:val="NoSpacing"/>
              <w:spacing w:line="276" w:lineRule="auto"/>
              <w:rPr>
                <w:rFonts w:ascii="Times New Roman" w:hAnsi="Times New Roman" w:cs="Times New Roman"/>
                <w:color w:val="000000"/>
                <w:sz w:val="22"/>
                <w:szCs w:val="22"/>
              </w:rPr>
            </w:pPr>
          </w:p>
          <w:p w14:paraId="045336B0" w14:textId="77777777" w:rsidR="00CD2134" w:rsidRPr="00CF3EB6" w:rsidRDefault="00CD2134" w:rsidP="00B32C28">
            <w:pPr>
              <w:pStyle w:val="NoSpacing"/>
              <w:spacing w:line="276" w:lineRule="auto"/>
              <w:rPr>
                <w:rFonts w:ascii="Times New Roman" w:hAnsi="Times New Roman" w:cs="Times New Roman"/>
                <w:color w:val="000000"/>
                <w:sz w:val="22"/>
                <w:szCs w:val="22"/>
              </w:rPr>
            </w:pPr>
          </w:p>
          <w:p w14:paraId="07659EAF" w14:textId="77777777" w:rsidR="00CD2134" w:rsidRPr="00CF3EB6" w:rsidRDefault="00CD2134" w:rsidP="00B32C28">
            <w:pPr>
              <w:pStyle w:val="NoSpacing"/>
              <w:spacing w:line="276" w:lineRule="auto"/>
              <w:rPr>
                <w:rFonts w:ascii="Times New Roman" w:hAnsi="Times New Roman" w:cs="Times New Roman"/>
                <w:color w:val="000000"/>
                <w:sz w:val="22"/>
                <w:szCs w:val="22"/>
              </w:rPr>
            </w:pPr>
          </w:p>
          <w:p w14:paraId="60856182" w14:textId="77777777" w:rsidR="00CD2134" w:rsidRPr="00CF3EB6" w:rsidRDefault="00CD2134" w:rsidP="00B32C28">
            <w:pPr>
              <w:pStyle w:val="NoSpacing"/>
              <w:spacing w:line="276" w:lineRule="auto"/>
              <w:rPr>
                <w:rFonts w:ascii="Times New Roman" w:hAnsi="Times New Roman" w:cs="Times New Roman"/>
                <w:color w:val="000000"/>
                <w:sz w:val="22"/>
                <w:szCs w:val="22"/>
              </w:rPr>
            </w:pPr>
          </w:p>
        </w:tc>
        <w:tc>
          <w:tcPr>
            <w:tcW w:w="1418" w:type="dxa"/>
          </w:tcPr>
          <w:p w14:paraId="77FAB26E"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lastRenderedPageBreak/>
              <w:t>Quasi-experimental design</w:t>
            </w:r>
          </w:p>
        </w:tc>
        <w:tc>
          <w:tcPr>
            <w:tcW w:w="567" w:type="dxa"/>
          </w:tcPr>
          <w:p w14:paraId="679C2FFA"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90</w:t>
            </w:r>
          </w:p>
        </w:tc>
        <w:tc>
          <w:tcPr>
            <w:tcW w:w="5812" w:type="dxa"/>
          </w:tcPr>
          <w:p w14:paraId="0FAB5F0D" w14:textId="58F75822" w:rsidR="00D32FDD" w:rsidRPr="00854CBC" w:rsidRDefault="00D32FDD" w:rsidP="00854CBC">
            <w:pPr>
              <w:pStyle w:val="NoSpacing"/>
              <w:spacing w:line="276" w:lineRule="auto"/>
              <w:rPr>
                <w:rFonts w:ascii="Times New Roman" w:hAnsi="Times New Roman" w:cs="Times New Roman"/>
                <w:b/>
                <w:bCs/>
                <w:sz w:val="22"/>
                <w:szCs w:val="22"/>
              </w:rPr>
            </w:pPr>
            <w:r w:rsidRPr="00854CBC">
              <w:rPr>
                <w:rFonts w:ascii="Times New Roman" w:hAnsi="Times New Roman" w:cs="Times New Roman"/>
                <w:b/>
                <w:bCs/>
                <w:sz w:val="22"/>
                <w:szCs w:val="22"/>
              </w:rPr>
              <w:t>Intervention:</w:t>
            </w:r>
            <w:r w:rsidR="00965385" w:rsidRPr="00CF3EB6">
              <w:rPr>
                <w:rFonts w:ascii="Times New Roman" w:hAnsi="Times New Roman" w:cs="Times New Roman"/>
                <w:b/>
                <w:bCs/>
                <w:sz w:val="22"/>
                <w:szCs w:val="22"/>
              </w:rPr>
              <w:t xml:space="preserve"> Intensive Structural Family Therapy </w:t>
            </w:r>
            <w:r w:rsidRPr="00854CBC">
              <w:rPr>
                <w:rFonts w:ascii="Times New Roman" w:hAnsi="Times New Roman" w:cs="Times New Roman"/>
                <w:b/>
                <w:bCs/>
                <w:i/>
                <w:iCs/>
                <w:sz w:val="22"/>
                <w:szCs w:val="22"/>
              </w:rPr>
              <w:t>Description:</w:t>
            </w:r>
            <w:r w:rsidR="00965385" w:rsidRPr="00CF3EB6">
              <w:rPr>
                <w:rFonts w:ascii="Times New Roman" w:hAnsi="Times New Roman" w:cs="Times New Roman"/>
                <w:sz w:val="22"/>
                <w:szCs w:val="22"/>
              </w:rPr>
              <w:t xml:space="preserve"> A systemic intervention designed to restructure the parental sub-system to support each other on a decision to help their youth.</w:t>
            </w:r>
          </w:p>
          <w:p w14:paraId="3C6A3437" w14:textId="6C6A6458" w:rsidR="00D32FDD" w:rsidRPr="00854CBC" w:rsidRDefault="00D32FDD" w:rsidP="00D32FDD">
            <w:pPr>
              <w:pStyle w:val="NoSpacing"/>
              <w:rPr>
                <w:rFonts w:ascii="Times New Roman" w:hAnsi="Times New Roman" w:cs="Times New Roman"/>
                <w:b/>
                <w:bCs/>
                <w:i/>
                <w:iCs/>
                <w:sz w:val="22"/>
                <w:szCs w:val="22"/>
              </w:rPr>
            </w:pPr>
            <w:r w:rsidRPr="00854CBC">
              <w:rPr>
                <w:rFonts w:ascii="Times New Roman" w:hAnsi="Times New Roman" w:cs="Times New Roman"/>
                <w:b/>
                <w:bCs/>
                <w:i/>
                <w:iCs/>
                <w:sz w:val="22"/>
                <w:szCs w:val="22"/>
              </w:rPr>
              <w:lastRenderedPageBreak/>
              <w:t>Intervention location:</w:t>
            </w:r>
            <w:r w:rsidR="00B46195" w:rsidRPr="00854CBC">
              <w:rPr>
                <w:rFonts w:ascii="Times New Roman" w:hAnsi="Times New Roman" w:cs="Times New Roman"/>
                <w:b/>
                <w:bCs/>
                <w:i/>
                <w:iCs/>
                <w:sz w:val="22"/>
                <w:szCs w:val="22"/>
              </w:rPr>
              <w:t xml:space="preserve"> </w:t>
            </w:r>
            <w:r w:rsidR="00D2790C">
              <w:rPr>
                <w:rFonts w:ascii="Times New Roman" w:hAnsi="Times New Roman" w:cs="Times New Roman"/>
                <w:sz w:val="22"/>
                <w:szCs w:val="22"/>
              </w:rPr>
              <w:t>I</w:t>
            </w:r>
            <w:r w:rsidR="00B46195" w:rsidRPr="00854CBC">
              <w:rPr>
                <w:rFonts w:ascii="Times New Roman" w:hAnsi="Times New Roman" w:cs="Times New Roman"/>
                <w:sz w:val="22"/>
                <w:szCs w:val="22"/>
              </w:rPr>
              <w:t>n school</w:t>
            </w:r>
            <w:r w:rsidR="00B46195" w:rsidRPr="00854CBC">
              <w:rPr>
                <w:rFonts w:ascii="Times New Roman" w:hAnsi="Times New Roman" w:cs="Times New Roman"/>
                <w:b/>
                <w:bCs/>
                <w:i/>
                <w:iCs/>
                <w:sz w:val="22"/>
                <w:szCs w:val="22"/>
              </w:rPr>
              <w:t xml:space="preserve"> </w:t>
            </w:r>
          </w:p>
          <w:p w14:paraId="5161E830" w14:textId="56F33F98" w:rsidR="00D32FDD" w:rsidRPr="00854CBC" w:rsidRDefault="00D32FDD" w:rsidP="00D32FDD">
            <w:pPr>
              <w:pStyle w:val="NoSpacing"/>
              <w:rPr>
                <w:rFonts w:ascii="Times New Roman" w:hAnsi="Times New Roman" w:cs="Times New Roman"/>
                <w:b/>
                <w:bCs/>
                <w:i/>
                <w:iCs/>
                <w:sz w:val="22"/>
                <w:szCs w:val="22"/>
              </w:rPr>
            </w:pPr>
            <w:r w:rsidRPr="00854CBC">
              <w:rPr>
                <w:rFonts w:ascii="Times New Roman" w:hAnsi="Times New Roman" w:cs="Times New Roman"/>
                <w:b/>
                <w:bCs/>
                <w:i/>
                <w:iCs/>
                <w:sz w:val="22"/>
                <w:szCs w:val="22"/>
              </w:rPr>
              <w:t xml:space="preserve">Intervention </w:t>
            </w:r>
            <w:proofErr w:type="gramStart"/>
            <w:r w:rsidRPr="00854CBC">
              <w:rPr>
                <w:rFonts w:ascii="Times New Roman" w:hAnsi="Times New Roman" w:cs="Times New Roman"/>
                <w:b/>
                <w:bCs/>
                <w:i/>
                <w:iCs/>
                <w:sz w:val="22"/>
                <w:szCs w:val="22"/>
              </w:rPr>
              <w:t>time period</w:t>
            </w:r>
            <w:proofErr w:type="gramEnd"/>
            <w:r w:rsidRPr="00854CBC">
              <w:rPr>
                <w:rFonts w:ascii="Times New Roman" w:hAnsi="Times New Roman" w:cs="Times New Roman"/>
                <w:b/>
                <w:bCs/>
                <w:i/>
                <w:iCs/>
                <w:sz w:val="22"/>
                <w:szCs w:val="22"/>
              </w:rPr>
              <w:t>:</w:t>
            </w:r>
            <w:r w:rsidR="00B46195" w:rsidRPr="00854CBC">
              <w:rPr>
                <w:rFonts w:ascii="Times New Roman" w:hAnsi="Times New Roman" w:cs="Times New Roman"/>
                <w:b/>
                <w:bCs/>
                <w:i/>
                <w:iCs/>
                <w:sz w:val="22"/>
                <w:szCs w:val="22"/>
              </w:rPr>
              <w:t xml:space="preserve"> </w:t>
            </w:r>
            <w:r w:rsidR="00B46195" w:rsidRPr="00854CBC">
              <w:rPr>
                <w:rFonts w:ascii="Times New Roman" w:hAnsi="Times New Roman" w:cs="Times New Roman"/>
                <w:sz w:val="22"/>
                <w:szCs w:val="22"/>
              </w:rPr>
              <w:t>12 weeks</w:t>
            </w:r>
          </w:p>
          <w:p w14:paraId="34155AD8" w14:textId="188A4EE6" w:rsidR="00D32FDD" w:rsidRPr="00854CBC" w:rsidRDefault="00D32FDD" w:rsidP="00D32FDD">
            <w:pPr>
              <w:pStyle w:val="NoSpacing"/>
              <w:rPr>
                <w:rFonts w:ascii="Times New Roman" w:hAnsi="Times New Roman" w:cs="Times New Roman"/>
                <w:sz w:val="22"/>
                <w:szCs w:val="22"/>
              </w:rPr>
            </w:pPr>
            <w:r w:rsidRPr="00854CBC">
              <w:rPr>
                <w:rFonts w:ascii="Times New Roman" w:hAnsi="Times New Roman" w:cs="Times New Roman"/>
                <w:b/>
                <w:bCs/>
                <w:i/>
                <w:iCs/>
                <w:sz w:val="22"/>
                <w:szCs w:val="22"/>
              </w:rPr>
              <w:t>Intervention delivered by:</w:t>
            </w:r>
            <w:r w:rsidR="00657E42" w:rsidRPr="00854CBC">
              <w:rPr>
                <w:rFonts w:ascii="Times New Roman" w:hAnsi="Times New Roman" w:cs="Times New Roman"/>
                <w:b/>
                <w:bCs/>
                <w:i/>
                <w:iCs/>
                <w:sz w:val="22"/>
                <w:szCs w:val="22"/>
              </w:rPr>
              <w:t xml:space="preserve"> </w:t>
            </w:r>
            <w:r w:rsidR="00657E42" w:rsidRPr="00854CBC">
              <w:rPr>
                <w:rFonts w:ascii="Times New Roman" w:hAnsi="Times New Roman" w:cs="Times New Roman"/>
                <w:sz w:val="22"/>
                <w:szCs w:val="22"/>
              </w:rPr>
              <w:t>School Counsellors</w:t>
            </w:r>
          </w:p>
          <w:p w14:paraId="324AEF67" w14:textId="0208CFCF" w:rsidR="00D32FDD" w:rsidRPr="00854CBC" w:rsidRDefault="00D32FDD" w:rsidP="00D32FDD">
            <w:pPr>
              <w:pStyle w:val="NoSpacing"/>
              <w:rPr>
                <w:rFonts w:ascii="Times New Roman" w:hAnsi="Times New Roman" w:cs="Times New Roman"/>
                <w:b/>
                <w:bCs/>
                <w:i/>
                <w:iCs/>
                <w:sz w:val="22"/>
                <w:szCs w:val="22"/>
              </w:rPr>
            </w:pPr>
            <w:r w:rsidRPr="00854CBC">
              <w:rPr>
                <w:rFonts w:ascii="Times New Roman" w:hAnsi="Times New Roman" w:cs="Times New Roman"/>
                <w:b/>
                <w:bCs/>
                <w:i/>
                <w:iCs/>
                <w:sz w:val="22"/>
                <w:szCs w:val="22"/>
              </w:rPr>
              <w:t>Ages of children:</w:t>
            </w:r>
            <w:r w:rsidR="00B46195" w:rsidRPr="00854CBC">
              <w:rPr>
                <w:rFonts w:ascii="Times New Roman" w:hAnsi="Times New Roman" w:cs="Times New Roman"/>
                <w:color w:val="FF0000"/>
                <w:sz w:val="22"/>
                <w:szCs w:val="22"/>
              </w:rPr>
              <w:t xml:space="preserve"> </w:t>
            </w:r>
            <w:r w:rsidR="00B46195" w:rsidRPr="00854CBC">
              <w:rPr>
                <w:rFonts w:ascii="Times New Roman" w:hAnsi="Times New Roman" w:cs="Times New Roman"/>
                <w:sz w:val="22"/>
                <w:szCs w:val="22"/>
              </w:rPr>
              <w:t>14-18</w:t>
            </w:r>
          </w:p>
          <w:p w14:paraId="143D990D" w14:textId="77777777" w:rsidR="005B0BC2" w:rsidRDefault="00D32FDD" w:rsidP="005B0BC2">
            <w:pPr>
              <w:pStyle w:val="NoSpacing"/>
              <w:rPr>
                <w:rFonts w:ascii="Times New Roman" w:hAnsi="Times New Roman" w:cs="Times New Roman"/>
                <w:sz w:val="22"/>
                <w:szCs w:val="22"/>
              </w:rPr>
            </w:pPr>
            <w:r w:rsidRPr="00854CBC">
              <w:rPr>
                <w:rFonts w:ascii="Times New Roman" w:hAnsi="Times New Roman" w:cs="Times New Roman"/>
                <w:b/>
                <w:bCs/>
                <w:i/>
                <w:iCs/>
                <w:sz w:val="22"/>
                <w:szCs w:val="22"/>
              </w:rPr>
              <w:t>Outcome measures:</w:t>
            </w:r>
            <w:r w:rsidR="00965385" w:rsidRPr="00CF3EB6">
              <w:rPr>
                <w:rFonts w:ascii="Times New Roman" w:hAnsi="Times New Roman" w:cs="Times New Roman"/>
                <w:sz w:val="22"/>
                <w:szCs w:val="22"/>
              </w:rPr>
              <w:t xml:space="preserve"> </w:t>
            </w:r>
            <w:r w:rsidR="00B46195" w:rsidRPr="00CF3EB6">
              <w:rPr>
                <w:rFonts w:ascii="Times New Roman" w:hAnsi="Times New Roman" w:cs="Times New Roman"/>
                <w:sz w:val="22"/>
                <w:szCs w:val="22"/>
              </w:rPr>
              <w:t>A</w:t>
            </w:r>
            <w:r w:rsidR="00B46195" w:rsidRPr="00854CBC">
              <w:rPr>
                <w:rFonts w:ascii="Times New Roman" w:hAnsi="Times New Roman" w:cs="Times New Roman"/>
                <w:sz w:val="22"/>
                <w:szCs w:val="22"/>
              </w:rPr>
              <w:t>ttendance percentage</w:t>
            </w:r>
            <w:r w:rsidR="00B46195" w:rsidRPr="00CF3EB6">
              <w:rPr>
                <w:rFonts w:ascii="Times New Roman" w:hAnsi="Times New Roman" w:cs="Times New Roman"/>
                <w:sz w:val="22"/>
                <w:szCs w:val="22"/>
              </w:rPr>
              <w:t xml:space="preserve">. </w:t>
            </w:r>
            <w:r w:rsidR="00965385" w:rsidRPr="00CF3EB6">
              <w:rPr>
                <w:rFonts w:ascii="Times New Roman" w:hAnsi="Times New Roman" w:cs="Times New Roman"/>
                <w:sz w:val="22"/>
                <w:szCs w:val="22"/>
              </w:rPr>
              <w:t>Compared to a Basketball Relationship Building intervention and a non-intervention group</w:t>
            </w:r>
          </w:p>
          <w:p w14:paraId="5342A8EA" w14:textId="6E00C510" w:rsidR="00174FE4" w:rsidRPr="00174FE4" w:rsidRDefault="00D32FDD" w:rsidP="005B0BC2">
            <w:pPr>
              <w:pStyle w:val="NoSpacing"/>
              <w:rPr>
                <w:rFonts w:ascii="Times New Roman" w:hAnsi="Times New Roman" w:cs="Times New Roman"/>
                <w:b/>
                <w:bCs/>
                <w:sz w:val="22"/>
                <w:szCs w:val="22"/>
              </w:rPr>
            </w:pPr>
            <w:r w:rsidRPr="00854CBC">
              <w:rPr>
                <w:rFonts w:ascii="Times New Roman" w:hAnsi="Times New Roman" w:cs="Times New Roman"/>
                <w:b/>
                <w:bCs/>
                <w:i/>
                <w:iCs/>
                <w:sz w:val="22"/>
                <w:szCs w:val="22"/>
              </w:rPr>
              <w:t>Intervention time points:</w:t>
            </w:r>
            <w:r w:rsidR="00B46195" w:rsidRPr="00854CBC">
              <w:rPr>
                <w:rFonts w:ascii="Times New Roman" w:hAnsi="Times New Roman" w:cs="Times New Roman"/>
                <w:color w:val="FF0000"/>
                <w:sz w:val="22"/>
                <w:szCs w:val="22"/>
              </w:rPr>
              <w:t xml:space="preserve"> </w:t>
            </w:r>
            <w:r w:rsidR="00B46195" w:rsidRPr="00854CBC">
              <w:rPr>
                <w:rFonts w:ascii="Times New Roman" w:hAnsi="Times New Roman" w:cs="Times New Roman"/>
                <w:sz w:val="22"/>
                <w:szCs w:val="22"/>
              </w:rPr>
              <w:t xml:space="preserve">pre and post </w:t>
            </w:r>
            <w:r w:rsidR="00B46195" w:rsidRPr="00CF3EB6">
              <w:rPr>
                <w:rFonts w:ascii="Times New Roman" w:hAnsi="Times New Roman" w:cs="Times New Roman"/>
                <w:sz w:val="22"/>
                <w:szCs w:val="22"/>
              </w:rPr>
              <w:t>intervention.</w:t>
            </w:r>
            <w:r w:rsidR="00B46195" w:rsidRPr="00CF3EB6" w:rsidDel="00965385">
              <w:rPr>
                <w:rFonts w:ascii="Times New Roman" w:hAnsi="Times New Roman" w:cs="Times New Roman"/>
                <w:b/>
                <w:bCs/>
                <w:sz w:val="22"/>
                <w:szCs w:val="22"/>
              </w:rPr>
              <w:t xml:space="preserve"> </w:t>
            </w:r>
          </w:p>
        </w:tc>
        <w:tc>
          <w:tcPr>
            <w:tcW w:w="4270" w:type="dxa"/>
          </w:tcPr>
          <w:p w14:paraId="3F56F279"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lastRenderedPageBreak/>
              <w:t xml:space="preserve">Attendance increased with the students in the Intensive Structural Family Therapy condition. Attendance decreased slightly with students in the Basketball condition, while </w:t>
            </w:r>
            <w:r w:rsidRPr="00CF3EB6">
              <w:rPr>
                <w:rFonts w:ascii="Times New Roman" w:hAnsi="Times New Roman" w:cs="Times New Roman"/>
                <w:sz w:val="22"/>
                <w:szCs w:val="22"/>
              </w:rPr>
              <w:lastRenderedPageBreak/>
              <w:t xml:space="preserve">attendance in the control condition decreased the most out of the three groups, as mean scores suggest. </w:t>
            </w:r>
          </w:p>
        </w:tc>
        <w:tc>
          <w:tcPr>
            <w:tcW w:w="1116" w:type="dxa"/>
          </w:tcPr>
          <w:p w14:paraId="05A0E128" w14:textId="4E6A9C01" w:rsidR="00CD2134" w:rsidRPr="00CF3EB6" w:rsidRDefault="001C2F3D" w:rsidP="00B32C28">
            <w:pPr>
              <w:pStyle w:val="NoSpacing"/>
              <w:spacing w:line="276" w:lineRule="auto"/>
              <w:rPr>
                <w:rFonts w:ascii="Times New Roman" w:hAnsi="Times New Roman" w:cs="Times New Roman"/>
                <w:color w:val="FF0000"/>
                <w:sz w:val="22"/>
                <w:szCs w:val="22"/>
              </w:rPr>
            </w:pPr>
            <w:r w:rsidRPr="00CF3EB6">
              <w:rPr>
                <w:rFonts w:ascii="Times New Roman" w:hAnsi="Times New Roman" w:cs="Times New Roman"/>
                <w:sz w:val="22"/>
                <w:szCs w:val="22"/>
              </w:rPr>
              <w:lastRenderedPageBreak/>
              <w:t>71</w:t>
            </w:r>
          </w:p>
        </w:tc>
      </w:tr>
      <w:tr w:rsidR="00CD2134" w:rsidRPr="00C259BE" w14:paraId="50F217CA" w14:textId="77777777" w:rsidTr="00B32C28">
        <w:tc>
          <w:tcPr>
            <w:tcW w:w="1418" w:type="dxa"/>
            <w:vAlign w:val="bottom"/>
          </w:tcPr>
          <w:p w14:paraId="44F6F0D3" w14:textId="77777777" w:rsidR="00CD2134" w:rsidRPr="00CF3EB6" w:rsidRDefault="00CD2134" w:rsidP="00B32C28">
            <w:pPr>
              <w:pStyle w:val="NoSpacing"/>
              <w:spacing w:line="276" w:lineRule="auto"/>
              <w:rPr>
                <w:rFonts w:ascii="Times New Roman" w:hAnsi="Times New Roman" w:cs="Times New Roman"/>
                <w:b/>
                <w:bCs/>
                <w:color w:val="000000"/>
                <w:sz w:val="22"/>
                <w:szCs w:val="22"/>
              </w:rPr>
            </w:pPr>
            <w:r w:rsidRPr="00CF3EB6">
              <w:rPr>
                <w:rFonts w:ascii="Times New Roman" w:hAnsi="Times New Roman" w:cs="Times New Roman"/>
                <w:b/>
                <w:bCs/>
                <w:color w:val="000000"/>
                <w:sz w:val="22"/>
                <w:szCs w:val="22"/>
              </w:rPr>
              <w:t>Jones 2021</w:t>
            </w:r>
          </w:p>
          <w:p w14:paraId="5081AC03" w14:textId="77777777" w:rsidR="00CD2134" w:rsidRDefault="00CD2134" w:rsidP="00B32C28">
            <w:pPr>
              <w:pStyle w:val="NoSpacing"/>
              <w:spacing w:line="276" w:lineRule="auto"/>
              <w:rPr>
                <w:rFonts w:ascii="Times New Roman" w:hAnsi="Times New Roman" w:cs="Times New Roman"/>
                <w:color w:val="000000"/>
                <w:sz w:val="22"/>
                <w:szCs w:val="22"/>
              </w:rPr>
            </w:pPr>
            <w:r w:rsidRPr="00CF3EB6">
              <w:rPr>
                <w:rFonts w:ascii="Times New Roman" w:hAnsi="Times New Roman" w:cs="Times New Roman"/>
                <w:color w:val="000000"/>
                <w:sz w:val="22"/>
                <w:szCs w:val="22"/>
              </w:rPr>
              <w:t>USA</w:t>
            </w:r>
          </w:p>
          <w:p w14:paraId="333C1A1E" w14:textId="77777777" w:rsidR="008915C0" w:rsidRDefault="008915C0" w:rsidP="00B32C28">
            <w:pPr>
              <w:pStyle w:val="NoSpacing"/>
              <w:spacing w:line="276" w:lineRule="auto"/>
              <w:rPr>
                <w:rFonts w:ascii="Times New Roman" w:hAnsi="Times New Roman" w:cs="Times New Roman"/>
                <w:color w:val="000000"/>
                <w:sz w:val="22"/>
                <w:szCs w:val="22"/>
              </w:rPr>
            </w:pPr>
          </w:p>
          <w:p w14:paraId="7CD9164A" w14:textId="77777777" w:rsidR="008915C0" w:rsidRDefault="008915C0" w:rsidP="00B32C28">
            <w:pPr>
              <w:pStyle w:val="NoSpacing"/>
              <w:spacing w:line="276" w:lineRule="auto"/>
              <w:rPr>
                <w:rFonts w:ascii="Times New Roman" w:hAnsi="Times New Roman" w:cs="Times New Roman"/>
                <w:color w:val="000000"/>
                <w:sz w:val="22"/>
                <w:szCs w:val="22"/>
              </w:rPr>
            </w:pPr>
          </w:p>
          <w:p w14:paraId="711C6633" w14:textId="77777777" w:rsidR="008915C0" w:rsidRDefault="008915C0" w:rsidP="00B32C28">
            <w:pPr>
              <w:pStyle w:val="NoSpacing"/>
              <w:spacing w:line="276" w:lineRule="auto"/>
              <w:rPr>
                <w:rFonts w:ascii="Times New Roman" w:hAnsi="Times New Roman" w:cs="Times New Roman"/>
                <w:color w:val="000000"/>
                <w:sz w:val="22"/>
                <w:szCs w:val="22"/>
              </w:rPr>
            </w:pPr>
          </w:p>
          <w:p w14:paraId="5E2DD6FB" w14:textId="77777777" w:rsidR="008915C0" w:rsidRPr="00CF3EB6" w:rsidRDefault="008915C0" w:rsidP="00B32C28">
            <w:pPr>
              <w:pStyle w:val="NoSpacing"/>
              <w:spacing w:line="276" w:lineRule="auto"/>
              <w:rPr>
                <w:rFonts w:ascii="Times New Roman" w:hAnsi="Times New Roman" w:cs="Times New Roman"/>
                <w:color w:val="000000"/>
                <w:sz w:val="22"/>
                <w:szCs w:val="22"/>
              </w:rPr>
            </w:pPr>
          </w:p>
          <w:p w14:paraId="19B0D55F" w14:textId="77777777" w:rsidR="00CD2134" w:rsidRPr="00CF3EB6" w:rsidRDefault="00CD2134" w:rsidP="00B32C28">
            <w:pPr>
              <w:pStyle w:val="NoSpacing"/>
              <w:spacing w:line="276" w:lineRule="auto"/>
              <w:rPr>
                <w:rFonts w:ascii="Times New Roman" w:hAnsi="Times New Roman" w:cs="Times New Roman"/>
                <w:color w:val="000000"/>
                <w:sz w:val="22"/>
                <w:szCs w:val="22"/>
              </w:rPr>
            </w:pPr>
          </w:p>
          <w:p w14:paraId="5B4119E8" w14:textId="77777777" w:rsidR="00CD2134" w:rsidRPr="00CF3EB6" w:rsidRDefault="00CD2134" w:rsidP="00B32C28">
            <w:pPr>
              <w:pStyle w:val="NoSpacing"/>
              <w:spacing w:line="276" w:lineRule="auto"/>
              <w:rPr>
                <w:rFonts w:ascii="Times New Roman" w:hAnsi="Times New Roman" w:cs="Times New Roman"/>
                <w:color w:val="000000"/>
                <w:sz w:val="22"/>
                <w:szCs w:val="22"/>
              </w:rPr>
            </w:pPr>
          </w:p>
          <w:p w14:paraId="6B8BC241" w14:textId="77777777" w:rsidR="00CD2134" w:rsidRPr="00CF3EB6" w:rsidRDefault="00CD2134" w:rsidP="00B32C28">
            <w:pPr>
              <w:pStyle w:val="NoSpacing"/>
              <w:spacing w:line="276" w:lineRule="auto"/>
              <w:rPr>
                <w:rFonts w:ascii="Times New Roman" w:hAnsi="Times New Roman" w:cs="Times New Roman"/>
                <w:color w:val="000000"/>
                <w:sz w:val="22"/>
                <w:szCs w:val="22"/>
              </w:rPr>
            </w:pPr>
          </w:p>
          <w:p w14:paraId="6BA823CF" w14:textId="77777777" w:rsidR="00CD2134" w:rsidRPr="00CF3EB6" w:rsidRDefault="00CD2134" w:rsidP="00B32C28">
            <w:pPr>
              <w:pStyle w:val="NoSpacing"/>
              <w:spacing w:line="276" w:lineRule="auto"/>
              <w:rPr>
                <w:rFonts w:ascii="Times New Roman" w:hAnsi="Times New Roman" w:cs="Times New Roman"/>
                <w:sz w:val="22"/>
                <w:szCs w:val="22"/>
              </w:rPr>
            </w:pPr>
          </w:p>
        </w:tc>
        <w:tc>
          <w:tcPr>
            <w:tcW w:w="1418" w:type="dxa"/>
          </w:tcPr>
          <w:p w14:paraId="2C72A121"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Mixed methods case study approach</w:t>
            </w:r>
          </w:p>
        </w:tc>
        <w:tc>
          <w:tcPr>
            <w:tcW w:w="567" w:type="dxa"/>
          </w:tcPr>
          <w:p w14:paraId="449C3C3D"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213</w:t>
            </w:r>
          </w:p>
        </w:tc>
        <w:tc>
          <w:tcPr>
            <w:tcW w:w="5812" w:type="dxa"/>
          </w:tcPr>
          <w:p w14:paraId="7042D80E" w14:textId="16B54ECF" w:rsidR="00D32FDD" w:rsidRPr="00E525B5" w:rsidRDefault="00D32FDD" w:rsidP="00E525B5">
            <w:pPr>
              <w:pStyle w:val="NoSpacing"/>
              <w:spacing w:line="276" w:lineRule="auto"/>
              <w:rPr>
                <w:rFonts w:ascii="Times New Roman" w:hAnsi="Times New Roman" w:cs="Times New Roman"/>
                <w:b/>
                <w:bCs/>
                <w:sz w:val="22"/>
                <w:szCs w:val="22"/>
              </w:rPr>
            </w:pPr>
            <w:r w:rsidRPr="00E525B5">
              <w:rPr>
                <w:rFonts w:ascii="Times New Roman" w:hAnsi="Times New Roman" w:cs="Times New Roman"/>
                <w:b/>
                <w:bCs/>
                <w:sz w:val="22"/>
                <w:szCs w:val="22"/>
              </w:rPr>
              <w:t>Intervention:</w:t>
            </w:r>
            <w:r w:rsidR="00965385" w:rsidRPr="00CF3EB6">
              <w:rPr>
                <w:rFonts w:ascii="Times New Roman" w:hAnsi="Times New Roman" w:cs="Times New Roman"/>
                <w:b/>
                <w:bCs/>
                <w:sz w:val="22"/>
                <w:szCs w:val="22"/>
              </w:rPr>
              <w:t xml:space="preserve"> COPE peer support groups</w:t>
            </w:r>
          </w:p>
          <w:p w14:paraId="4F678DD7" w14:textId="2E85461C" w:rsidR="00D32FDD" w:rsidRPr="005B0BC2" w:rsidRDefault="00D32FDD" w:rsidP="00D32FDD">
            <w:pPr>
              <w:pStyle w:val="NoSpacing"/>
              <w:rPr>
                <w:rFonts w:ascii="Times New Roman" w:hAnsi="Times New Roman" w:cs="Times New Roman"/>
                <w:sz w:val="22"/>
                <w:szCs w:val="22"/>
              </w:rPr>
            </w:pPr>
            <w:r w:rsidRPr="00E525B5">
              <w:rPr>
                <w:rFonts w:ascii="Times New Roman" w:hAnsi="Times New Roman" w:cs="Times New Roman"/>
                <w:b/>
                <w:bCs/>
                <w:i/>
                <w:iCs/>
                <w:sz w:val="22"/>
                <w:szCs w:val="22"/>
              </w:rPr>
              <w:t>Description:</w:t>
            </w:r>
            <w:r w:rsidR="00965385" w:rsidRPr="00CF3EB6">
              <w:rPr>
                <w:rFonts w:ascii="Times New Roman" w:hAnsi="Times New Roman" w:cs="Times New Roman"/>
                <w:sz w:val="22"/>
                <w:szCs w:val="22"/>
              </w:rPr>
              <w:t xml:space="preserve"> Curriculum included loneliness, loss, sadness, setting goals, fear &amp; anxiety, frustration &amp; anger, guilt &amp; regret, </w:t>
            </w:r>
            <w:proofErr w:type="gramStart"/>
            <w:r w:rsidR="00965385" w:rsidRPr="00CF3EB6">
              <w:rPr>
                <w:rFonts w:ascii="Times New Roman" w:hAnsi="Times New Roman" w:cs="Times New Roman"/>
                <w:sz w:val="22"/>
                <w:szCs w:val="22"/>
              </w:rPr>
              <w:t>forgiveness</w:t>
            </w:r>
            <w:proofErr w:type="gramEnd"/>
            <w:r w:rsidR="00965385" w:rsidRPr="00CF3EB6">
              <w:rPr>
                <w:rFonts w:ascii="Times New Roman" w:hAnsi="Times New Roman" w:cs="Times New Roman"/>
                <w:sz w:val="22"/>
                <w:szCs w:val="22"/>
              </w:rPr>
              <w:t xml:space="preserve"> and encouragement &amp; hope.</w:t>
            </w:r>
          </w:p>
          <w:p w14:paraId="52B95B94" w14:textId="18758565" w:rsidR="00D32FDD" w:rsidRPr="008309FD" w:rsidRDefault="00D32FDD" w:rsidP="00D32FDD">
            <w:pPr>
              <w:pStyle w:val="NoSpacing"/>
              <w:rPr>
                <w:rFonts w:ascii="Times New Roman" w:hAnsi="Times New Roman" w:cs="Times New Roman"/>
                <w:sz w:val="22"/>
                <w:szCs w:val="22"/>
              </w:rPr>
            </w:pPr>
            <w:r w:rsidRPr="005B0BC2">
              <w:rPr>
                <w:rFonts w:ascii="Times New Roman" w:hAnsi="Times New Roman" w:cs="Times New Roman"/>
                <w:b/>
                <w:bCs/>
                <w:i/>
                <w:iCs/>
                <w:sz w:val="22"/>
                <w:szCs w:val="22"/>
              </w:rPr>
              <w:t>Intervention location</w:t>
            </w:r>
            <w:r w:rsidRPr="005B0BC2">
              <w:rPr>
                <w:rFonts w:ascii="Times New Roman" w:hAnsi="Times New Roman" w:cs="Times New Roman"/>
                <w:i/>
                <w:iCs/>
                <w:sz w:val="22"/>
                <w:szCs w:val="22"/>
              </w:rPr>
              <w:t>:</w:t>
            </w:r>
            <w:r w:rsidR="00965385" w:rsidRPr="005B0BC2">
              <w:rPr>
                <w:rFonts w:ascii="Times New Roman" w:hAnsi="Times New Roman" w:cs="Times New Roman"/>
                <w:sz w:val="22"/>
                <w:szCs w:val="22"/>
              </w:rPr>
              <w:t xml:space="preserve"> </w:t>
            </w:r>
            <w:r w:rsidR="00D2790C">
              <w:rPr>
                <w:rFonts w:ascii="Times New Roman" w:hAnsi="Times New Roman" w:cs="Times New Roman"/>
                <w:sz w:val="22"/>
                <w:szCs w:val="22"/>
              </w:rPr>
              <w:t>I</w:t>
            </w:r>
            <w:r w:rsidR="00965385" w:rsidRPr="008309FD">
              <w:rPr>
                <w:rFonts w:ascii="Times New Roman" w:hAnsi="Times New Roman" w:cs="Times New Roman"/>
                <w:sz w:val="22"/>
                <w:szCs w:val="22"/>
              </w:rPr>
              <w:t>n school</w:t>
            </w:r>
          </w:p>
          <w:p w14:paraId="2BFB1AE1" w14:textId="5E9C4F5D" w:rsidR="00D32FDD" w:rsidRPr="008309FD" w:rsidRDefault="00D32FDD" w:rsidP="00D32FDD">
            <w:pPr>
              <w:pStyle w:val="NoSpacing"/>
              <w:rPr>
                <w:rFonts w:ascii="Times New Roman" w:hAnsi="Times New Roman" w:cs="Times New Roman"/>
                <w:sz w:val="22"/>
                <w:szCs w:val="22"/>
              </w:rPr>
            </w:pPr>
            <w:r w:rsidRPr="008309FD">
              <w:rPr>
                <w:rFonts w:ascii="Times New Roman" w:hAnsi="Times New Roman" w:cs="Times New Roman"/>
                <w:b/>
                <w:bCs/>
                <w:i/>
                <w:iCs/>
                <w:sz w:val="22"/>
                <w:szCs w:val="22"/>
              </w:rPr>
              <w:t xml:space="preserve">Intervention </w:t>
            </w:r>
            <w:proofErr w:type="gramStart"/>
            <w:r w:rsidRPr="008309FD">
              <w:rPr>
                <w:rFonts w:ascii="Times New Roman" w:hAnsi="Times New Roman" w:cs="Times New Roman"/>
                <w:b/>
                <w:bCs/>
                <w:i/>
                <w:iCs/>
                <w:sz w:val="22"/>
                <w:szCs w:val="22"/>
              </w:rPr>
              <w:t>time period</w:t>
            </w:r>
            <w:proofErr w:type="gramEnd"/>
            <w:r w:rsidRPr="008309FD">
              <w:rPr>
                <w:rFonts w:ascii="Times New Roman" w:hAnsi="Times New Roman" w:cs="Times New Roman"/>
                <w:b/>
                <w:bCs/>
                <w:sz w:val="22"/>
                <w:szCs w:val="22"/>
              </w:rPr>
              <w:t>:</w:t>
            </w:r>
            <w:r w:rsidR="00965385" w:rsidRPr="00CF3EB6">
              <w:rPr>
                <w:rFonts w:ascii="Times New Roman" w:hAnsi="Times New Roman" w:cs="Times New Roman"/>
                <w:sz w:val="22"/>
                <w:szCs w:val="22"/>
              </w:rPr>
              <w:t xml:space="preserve"> 16-week intervention</w:t>
            </w:r>
          </w:p>
          <w:p w14:paraId="5B42E29C" w14:textId="2537A79E" w:rsidR="00D32FDD" w:rsidRPr="008309FD" w:rsidRDefault="00D32FDD" w:rsidP="00D32FDD">
            <w:pPr>
              <w:pStyle w:val="NoSpacing"/>
              <w:rPr>
                <w:rFonts w:ascii="Times New Roman" w:hAnsi="Times New Roman" w:cs="Times New Roman"/>
                <w:sz w:val="22"/>
                <w:szCs w:val="22"/>
              </w:rPr>
            </w:pPr>
            <w:r w:rsidRPr="008309FD">
              <w:rPr>
                <w:rFonts w:ascii="Times New Roman" w:hAnsi="Times New Roman" w:cs="Times New Roman"/>
                <w:b/>
                <w:bCs/>
                <w:i/>
                <w:iCs/>
                <w:sz w:val="22"/>
                <w:szCs w:val="22"/>
              </w:rPr>
              <w:t xml:space="preserve">Intervention delivered </w:t>
            </w:r>
            <w:proofErr w:type="gramStart"/>
            <w:r w:rsidRPr="008309FD">
              <w:rPr>
                <w:rFonts w:ascii="Times New Roman" w:hAnsi="Times New Roman" w:cs="Times New Roman"/>
                <w:b/>
                <w:bCs/>
                <w:i/>
                <w:iCs/>
                <w:sz w:val="22"/>
                <w:szCs w:val="22"/>
              </w:rPr>
              <w:t>by</w:t>
            </w:r>
            <w:r w:rsidRPr="008309FD">
              <w:rPr>
                <w:rFonts w:ascii="Times New Roman" w:hAnsi="Times New Roman" w:cs="Times New Roman"/>
                <w:sz w:val="22"/>
                <w:szCs w:val="22"/>
              </w:rPr>
              <w:t>:</w:t>
            </w:r>
            <w:proofErr w:type="gramEnd"/>
            <w:r w:rsidR="00965385" w:rsidRPr="00CF3EB6">
              <w:rPr>
                <w:rFonts w:ascii="Times New Roman" w:hAnsi="Times New Roman" w:cs="Times New Roman"/>
                <w:sz w:val="22"/>
                <w:szCs w:val="22"/>
              </w:rPr>
              <w:t xml:space="preserve"> school psychologists/counsellors</w:t>
            </w:r>
          </w:p>
          <w:p w14:paraId="2FFC4F58" w14:textId="56A931E4" w:rsidR="00D32FDD" w:rsidRPr="008309FD" w:rsidRDefault="00D32FDD" w:rsidP="00D32FDD">
            <w:pPr>
              <w:pStyle w:val="NoSpacing"/>
              <w:rPr>
                <w:rFonts w:ascii="Times New Roman" w:hAnsi="Times New Roman" w:cs="Times New Roman"/>
                <w:b/>
                <w:bCs/>
                <w:sz w:val="22"/>
                <w:szCs w:val="22"/>
              </w:rPr>
            </w:pPr>
            <w:r w:rsidRPr="008309FD">
              <w:rPr>
                <w:rFonts w:ascii="Times New Roman" w:hAnsi="Times New Roman" w:cs="Times New Roman"/>
                <w:b/>
                <w:bCs/>
                <w:i/>
                <w:iCs/>
                <w:sz w:val="22"/>
                <w:szCs w:val="22"/>
              </w:rPr>
              <w:t>Ages of children</w:t>
            </w:r>
            <w:r w:rsidRPr="008309FD">
              <w:rPr>
                <w:rFonts w:ascii="Times New Roman" w:hAnsi="Times New Roman" w:cs="Times New Roman"/>
                <w:b/>
                <w:bCs/>
                <w:sz w:val="22"/>
                <w:szCs w:val="22"/>
              </w:rPr>
              <w:t>:</w:t>
            </w:r>
            <w:r w:rsidR="000E3C40" w:rsidRPr="008309FD">
              <w:rPr>
                <w:rFonts w:ascii="Times New Roman" w:hAnsi="Times New Roman" w:cs="Times New Roman"/>
                <w:b/>
                <w:bCs/>
                <w:sz w:val="22"/>
                <w:szCs w:val="22"/>
              </w:rPr>
              <w:t xml:space="preserve"> </w:t>
            </w:r>
            <w:r w:rsidR="0076318A" w:rsidRPr="008309FD">
              <w:rPr>
                <w:rFonts w:ascii="Times New Roman" w:hAnsi="Times New Roman" w:cs="Times New Roman"/>
                <w:sz w:val="22"/>
                <w:szCs w:val="22"/>
              </w:rPr>
              <w:t>11-13</w:t>
            </w:r>
          </w:p>
          <w:p w14:paraId="7D7CA02F" w14:textId="09CB8EA0" w:rsidR="00D32FDD" w:rsidRPr="008309FD" w:rsidRDefault="00D32FDD" w:rsidP="00D32FDD">
            <w:pPr>
              <w:pStyle w:val="NoSpacing"/>
              <w:rPr>
                <w:rFonts w:ascii="Times New Roman" w:hAnsi="Times New Roman" w:cs="Times New Roman"/>
                <w:sz w:val="22"/>
                <w:szCs w:val="22"/>
              </w:rPr>
            </w:pPr>
            <w:r w:rsidRPr="008309FD">
              <w:rPr>
                <w:rFonts w:ascii="Times New Roman" w:hAnsi="Times New Roman" w:cs="Times New Roman"/>
                <w:b/>
                <w:bCs/>
                <w:i/>
                <w:iCs/>
                <w:sz w:val="22"/>
                <w:szCs w:val="22"/>
              </w:rPr>
              <w:t>Outcome measures:</w:t>
            </w:r>
            <w:r w:rsidR="00300DB5" w:rsidRPr="008309FD">
              <w:rPr>
                <w:rFonts w:ascii="Times New Roman" w:hAnsi="Times New Roman" w:cs="Times New Roman"/>
                <w:i/>
                <w:iCs/>
                <w:sz w:val="22"/>
                <w:szCs w:val="22"/>
              </w:rPr>
              <w:t xml:space="preserve"> </w:t>
            </w:r>
            <w:r w:rsidR="00300DB5" w:rsidRPr="008309FD">
              <w:rPr>
                <w:rFonts w:ascii="Times New Roman" w:hAnsi="Times New Roman" w:cs="Times New Roman"/>
                <w:sz w:val="22"/>
                <w:szCs w:val="22"/>
              </w:rPr>
              <w:t xml:space="preserve">Attendance percentage. </w:t>
            </w:r>
          </w:p>
          <w:p w14:paraId="102BB9CA" w14:textId="13F700C0" w:rsidR="00CD2134" w:rsidRPr="008915C0" w:rsidRDefault="00D32FDD" w:rsidP="008915C0">
            <w:pPr>
              <w:pStyle w:val="NoSpacing"/>
              <w:rPr>
                <w:rFonts w:ascii="Times New Roman" w:hAnsi="Times New Roman" w:cs="Times New Roman"/>
                <w:b/>
                <w:bCs/>
                <w:sz w:val="22"/>
                <w:szCs w:val="22"/>
              </w:rPr>
            </w:pPr>
            <w:r w:rsidRPr="008309FD">
              <w:rPr>
                <w:rFonts w:ascii="Times New Roman" w:hAnsi="Times New Roman" w:cs="Times New Roman"/>
                <w:b/>
                <w:bCs/>
                <w:i/>
                <w:iCs/>
                <w:sz w:val="22"/>
                <w:szCs w:val="22"/>
              </w:rPr>
              <w:t>Intervention time points:</w:t>
            </w:r>
            <w:r w:rsidR="00C15E79" w:rsidRPr="008309FD">
              <w:rPr>
                <w:rFonts w:ascii="Times New Roman" w:hAnsi="Times New Roman" w:cs="Times New Roman"/>
                <w:b/>
                <w:bCs/>
                <w:i/>
                <w:iCs/>
                <w:sz w:val="22"/>
                <w:szCs w:val="22"/>
              </w:rPr>
              <w:t xml:space="preserve"> </w:t>
            </w:r>
            <w:r w:rsidR="00E92080" w:rsidRPr="008309FD">
              <w:rPr>
                <w:rFonts w:ascii="Times New Roman" w:hAnsi="Times New Roman" w:cs="Times New Roman"/>
                <w:sz w:val="22"/>
                <w:szCs w:val="22"/>
              </w:rPr>
              <w:t>Pre and post intervention</w:t>
            </w:r>
          </w:p>
        </w:tc>
        <w:tc>
          <w:tcPr>
            <w:tcW w:w="4270" w:type="dxa"/>
          </w:tcPr>
          <w:p w14:paraId="788328FC"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 xml:space="preserve">Analysis revealed no statistically significant difference between school attendance rates from 2018-2019 to the 2019-2020 school year. </w:t>
            </w:r>
          </w:p>
        </w:tc>
        <w:tc>
          <w:tcPr>
            <w:tcW w:w="1116" w:type="dxa"/>
          </w:tcPr>
          <w:p w14:paraId="5AC84B00"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68</w:t>
            </w:r>
          </w:p>
        </w:tc>
      </w:tr>
      <w:tr w:rsidR="00CD2134" w:rsidRPr="00C259BE" w14:paraId="683AC224" w14:textId="77777777" w:rsidTr="00B32C28">
        <w:tc>
          <w:tcPr>
            <w:tcW w:w="1418" w:type="dxa"/>
            <w:vAlign w:val="bottom"/>
          </w:tcPr>
          <w:p w14:paraId="72878396" w14:textId="77777777" w:rsidR="00CD2134" w:rsidRPr="00CF3EB6" w:rsidRDefault="00CD2134" w:rsidP="00B32C28">
            <w:pPr>
              <w:pStyle w:val="NoSpacing"/>
              <w:spacing w:line="276" w:lineRule="auto"/>
              <w:rPr>
                <w:rFonts w:ascii="Times New Roman" w:hAnsi="Times New Roman" w:cs="Times New Roman"/>
                <w:b/>
                <w:bCs/>
                <w:color w:val="000000"/>
                <w:sz w:val="22"/>
                <w:szCs w:val="22"/>
              </w:rPr>
            </w:pPr>
            <w:r w:rsidRPr="00CF3EB6">
              <w:rPr>
                <w:rFonts w:ascii="Times New Roman" w:hAnsi="Times New Roman" w:cs="Times New Roman"/>
                <w:b/>
                <w:bCs/>
                <w:color w:val="000000"/>
                <w:sz w:val="22"/>
                <w:szCs w:val="22"/>
              </w:rPr>
              <w:t>Ledbetter 2018</w:t>
            </w:r>
          </w:p>
          <w:p w14:paraId="5DD777F1" w14:textId="1DE16F9C" w:rsidR="008915C0" w:rsidRDefault="00CD2134" w:rsidP="00B32C28">
            <w:pPr>
              <w:pStyle w:val="NoSpacing"/>
              <w:spacing w:line="276" w:lineRule="auto"/>
              <w:rPr>
                <w:rFonts w:ascii="Times New Roman" w:hAnsi="Times New Roman" w:cs="Times New Roman"/>
                <w:color w:val="000000"/>
                <w:sz w:val="22"/>
                <w:szCs w:val="22"/>
              </w:rPr>
            </w:pPr>
            <w:r w:rsidRPr="00CF3EB6">
              <w:rPr>
                <w:rFonts w:ascii="Times New Roman" w:hAnsi="Times New Roman" w:cs="Times New Roman"/>
                <w:color w:val="000000"/>
                <w:sz w:val="22"/>
                <w:szCs w:val="22"/>
              </w:rPr>
              <w:t>USA</w:t>
            </w:r>
          </w:p>
          <w:p w14:paraId="36C019A4" w14:textId="77777777" w:rsidR="008915C0" w:rsidRDefault="008915C0" w:rsidP="00B32C28">
            <w:pPr>
              <w:pStyle w:val="NoSpacing"/>
              <w:spacing w:line="276" w:lineRule="auto"/>
              <w:rPr>
                <w:rFonts w:ascii="Times New Roman" w:hAnsi="Times New Roman" w:cs="Times New Roman"/>
                <w:color w:val="000000"/>
                <w:sz w:val="22"/>
                <w:szCs w:val="22"/>
              </w:rPr>
            </w:pPr>
          </w:p>
          <w:p w14:paraId="4B1269DB" w14:textId="77777777" w:rsidR="008915C0" w:rsidRDefault="008915C0" w:rsidP="00B32C28">
            <w:pPr>
              <w:pStyle w:val="NoSpacing"/>
              <w:spacing w:line="276" w:lineRule="auto"/>
              <w:rPr>
                <w:rFonts w:ascii="Times New Roman" w:hAnsi="Times New Roman" w:cs="Times New Roman"/>
                <w:color w:val="000000"/>
                <w:sz w:val="22"/>
                <w:szCs w:val="22"/>
              </w:rPr>
            </w:pPr>
          </w:p>
          <w:p w14:paraId="66FC397F" w14:textId="77777777" w:rsidR="008915C0" w:rsidRDefault="008915C0" w:rsidP="00B32C28">
            <w:pPr>
              <w:pStyle w:val="NoSpacing"/>
              <w:spacing w:line="276" w:lineRule="auto"/>
              <w:rPr>
                <w:rFonts w:ascii="Times New Roman" w:hAnsi="Times New Roman" w:cs="Times New Roman"/>
                <w:color w:val="000000"/>
                <w:sz w:val="22"/>
                <w:szCs w:val="22"/>
              </w:rPr>
            </w:pPr>
          </w:p>
          <w:p w14:paraId="1854D6D0" w14:textId="77777777" w:rsidR="008915C0" w:rsidRDefault="008915C0" w:rsidP="00B32C28">
            <w:pPr>
              <w:pStyle w:val="NoSpacing"/>
              <w:spacing w:line="276" w:lineRule="auto"/>
              <w:rPr>
                <w:rFonts w:ascii="Times New Roman" w:hAnsi="Times New Roman" w:cs="Times New Roman"/>
                <w:color w:val="000000"/>
                <w:sz w:val="22"/>
                <w:szCs w:val="22"/>
              </w:rPr>
            </w:pPr>
          </w:p>
          <w:p w14:paraId="17AAB2C1" w14:textId="77777777" w:rsidR="008915C0" w:rsidRPr="00CF3EB6" w:rsidRDefault="008915C0" w:rsidP="00B32C28">
            <w:pPr>
              <w:pStyle w:val="NoSpacing"/>
              <w:spacing w:line="276" w:lineRule="auto"/>
              <w:rPr>
                <w:rFonts w:ascii="Times New Roman" w:hAnsi="Times New Roman" w:cs="Times New Roman"/>
                <w:color w:val="000000"/>
                <w:sz w:val="22"/>
                <w:szCs w:val="22"/>
              </w:rPr>
            </w:pPr>
          </w:p>
          <w:p w14:paraId="6D584D08" w14:textId="77777777" w:rsidR="00CD2134" w:rsidRPr="00CF3EB6" w:rsidRDefault="00CD2134" w:rsidP="00B32C28">
            <w:pPr>
              <w:pStyle w:val="NoSpacing"/>
              <w:spacing w:line="276" w:lineRule="auto"/>
              <w:rPr>
                <w:rFonts w:ascii="Times New Roman" w:hAnsi="Times New Roman" w:cs="Times New Roman"/>
                <w:color w:val="000000"/>
                <w:sz w:val="22"/>
                <w:szCs w:val="22"/>
              </w:rPr>
            </w:pPr>
          </w:p>
          <w:p w14:paraId="6F902FED" w14:textId="77777777" w:rsidR="00CD2134" w:rsidRPr="00CF3EB6" w:rsidRDefault="00CD2134" w:rsidP="00B32C28">
            <w:pPr>
              <w:pStyle w:val="NoSpacing"/>
              <w:spacing w:line="276" w:lineRule="auto"/>
              <w:rPr>
                <w:rFonts w:ascii="Times New Roman" w:hAnsi="Times New Roman" w:cs="Times New Roman"/>
                <w:color w:val="000000"/>
                <w:sz w:val="22"/>
                <w:szCs w:val="22"/>
              </w:rPr>
            </w:pPr>
          </w:p>
          <w:p w14:paraId="098B9967" w14:textId="77777777" w:rsidR="00CD2134" w:rsidRPr="00CF3EB6" w:rsidRDefault="00CD2134" w:rsidP="00B32C28">
            <w:pPr>
              <w:pStyle w:val="NoSpacing"/>
              <w:spacing w:line="276" w:lineRule="auto"/>
              <w:rPr>
                <w:rFonts w:ascii="Times New Roman" w:hAnsi="Times New Roman" w:cs="Times New Roman"/>
                <w:color w:val="000000"/>
                <w:sz w:val="22"/>
                <w:szCs w:val="22"/>
              </w:rPr>
            </w:pPr>
          </w:p>
          <w:p w14:paraId="4B88B319" w14:textId="77777777" w:rsidR="00CD2134" w:rsidRPr="00CF3EB6" w:rsidRDefault="00CD2134" w:rsidP="00B32C28">
            <w:pPr>
              <w:pStyle w:val="NoSpacing"/>
              <w:spacing w:line="276" w:lineRule="auto"/>
              <w:rPr>
                <w:rFonts w:ascii="Times New Roman" w:hAnsi="Times New Roman" w:cs="Times New Roman"/>
                <w:color w:val="000000"/>
                <w:sz w:val="22"/>
                <w:szCs w:val="22"/>
              </w:rPr>
            </w:pPr>
          </w:p>
          <w:p w14:paraId="564BA624" w14:textId="77777777" w:rsidR="00CD2134" w:rsidRPr="00CF3EB6" w:rsidRDefault="00CD2134" w:rsidP="00B32C28">
            <w:pPr>
              <w:pStyle w:val="NoSpacing"/>
              <w:spacing w:line="276" w:lineRule="auto"/>
              <w:rPr>
                <w:rFonts w:ascii="Times New Roman" w:hAnsi="Times New Roman" w:cs="Times New Roman"/>
                <w:color w:val="000000"/>
                <w:sz w:val="22"/>
                <w:szCs w:val="22"/>
              </w:rPr>
            </w:pPr>
          </w:p>
          <w:p w14:paraId="2F3187AC" w14:textId="77777777" w:rsidR="00CD2134" w:rsidRPr="00CF3EB6" w:rsidRDefault="00CD2134" w:rsidP="00B32C28">
            <w:pPr>
              <w:pStyle w:val="NoSpacing"/>
              <w:spacing w:line="276" w:lineRule="auto"/>
              <w:rPr>
                <w:rFonts w:ascii="Times New Roman" w:hAnsi="Times New Roman" w:cs="Times New Roman"/>
                <w:sz w:val="22"/>
                <w:szCs w:val="22"/>
              </w:rPr>
            </w:pPr>
          </w:p>
        </w:tc>
        <w:tc>
          <w:tcPr>
            <w:tcW w:w="1418" w:type="dxa"/>
          </w:tcPr>
          <w:p w14:paraId="1A2EAE19"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Quasi-experimental causal-comparative design</w:t>
            </w:r>
          </w:p>
        </w:tc>
        <w:tc>
          <w:tcPr>
            <w:tcW w:w="567" w:type="dxa"/>
          </w:tcPr>
          <w:p w14:paraId="0BD9BC0B"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10970</w:t>
            </w:r>
          </w:p>
        </w:tc>
        <w:tc>
          <w:tcPr>
            <w:tcW w:w="5812" w:type="dxa"/>
          </w:tcPr>
          <w:p w14:paraId="525037E1" w14:textId="47CDB411" w:rsidR="00965385" w:rsidRPr="00CF3EB6" w:rsidRDefault="00D32FDD" w:rsidP="00965385">
            <w:pPr>
              <w:pStyle w:val="NoSpacing"/>
              <w:spacing w:line="276" w:lineRule="auto"/>
              <w:rPr>
                <w:rFonts w:ascii="Times New Roman" w:hAnsi="Times New Roman" w:cs="Times New Roman"/>
                <w:b/>
                <w:bCs/>
                <w:sz w:val="22"/>
                <w:szCs w:val="22"/>
              </w:rPr>
            </w:pPr>
            <w:r w:rsidRPr="008915C0">
              <w:rPr>
                <w:rFonts w:ascii="Times New Roman" w:hAnsi="Times New Roman" w:cs="Times New Roman"/>
                <w:b/>
                <w:bCs/>
                <w:sz w:val="22"/>
                <w:szCs w:val="22"/>
              </w:rPr>
              <w:t>Intervention:</w:t>
            </w:r>
            <w:r w:rsidR="00965385" w:rsidRPr="00CF3EB6">
              <w:rPr>
                <w:rFonts w:ascii="Times New Roman" w:hAnsi="Times New Roman" w:cs="Times New Roman"/>
                <w:b/>
                <w:bCs/>
                <w:sz w:val="22"/>
                <w:szCs w:val="22"/>
              </w:rPr>
              <w:t xml:space="preserve"> Positive Behaviour Interventions and Supports (PBIS)</w:t>
            </w:r>
          </w:p>
          <w:p w14:paraId="2908F101" w14:textId="42C03040" w:rsidR="00D32FDD" w:rsidRPr="008915C0" w:rsidRDefault="00D32FDD" w:rsidP="008915C0">
            <w:pPr>
              <w:pStyle w:val="NoSpacing"/>
              <w:spacing w:line="276" w:lineRule="auto"/>
              <w:rPr>
                <w:rFonts w:ascii="Times New Roman" w:hAnsi="Times New Roman" w:cs="Times New Roman"/>
                <w:sz w:val="22"/>
                <w:szCs w:val="22"/>
              </w:rPr>
            </w:pPr>
            <w:r w:rsidRPr="008915C0">
              <w:rPr>
                <w:rFonts w:ascii="Times New Roman" w:hAnsi="Times New Roman" w:cs="Times New Roman"/>
                <w:b/>
                <w:bCs/>
                <w:i/>
                <w:iCs/>
                <w:sz w:val="22"/>
                <w:szCs w:val="22"/>
              </w:rPr>
              <w:t>Description:</w:t>
            </w:r>
            <w:r w:rsidR="00965385" w:rsidRPr="00CF3EB6">
              <w:rPr>
                <w:rFonts w:ascii="Times New Roman" w:hAnsi="Times New Roman" w:cs="Times New Roman"/>
                <w:sz w:val="22"/>
                <w:szCs w:val="22"/>
              </w:rPr>
              <w:t xml:space="preserve"> PBIS is a proactive approach that allows school systems to effectively support student behaviour. PBIS is a whole school intervention that promote learning environments that are more engaging, </w:t>
            </w:r>
            <w:proofErr w:type="gramStart"/>
            <w:r w:rsidR="00965385" w:rsidRPr="00CF3EB6">
              <w:rPr>
                <w:rFonts w:ascii="Times New Roman" w:hAnsi="Times New Roman" w:cs="Times New Roman"/>
                <w:sz w:val="22"/>
                <w:szCs w:val="22"/>
              </w:rPr>
              <w:t>responsive</w:t>
            </w:r>
            <w:proofErr w:type="gramEnd"/>
            <w:r w:rsidR="00965385" w:rsidRPr="00CF3EB6">
              <w:rPr>
                <w:rFonts w:ascii="Times New Roman" w:hAnsi="Times New Roman" w:cs="Times New Roman"/>
                <w:sz w:val="22"/>
                <w:szCs w:val="22"/>
              </w:rPr>
              <w:t xml:space="preserve"> and productive, address classroom management and disciplinary issues, improve emotional support and maximize engagement and achievement.</w:t>
            </w:r>
          </w:p>
          <w:p w14:paraId="571288EE" w14:textId="4EF431C1" w:rsidR="00D32FDD" w:rsidRPr="008915C0" w:rsidRDefault="00D32FDD" w:rsidP="00D32FDD">
            <w:pPr>
              <w:pStyle w:val="NoSpacing"/>
              <w:rPr>
                <w:rFonts w:ascii="Times New Roman" w:hAnsi="Times New Roman" w:cs="Times New Roman"/>
                <w:sz w:val="22"/>
                <w:szCs w:val="22"/>
              </w:rPr>
            </w:pPr>
            <w:r w:rsidRPr="008915C0">
              <w:rPr>
                <w:rFonts w:ascii="Times New Roman" w:hAnsi="Times New Roman" w:cs="Times New Roman"/>
                <w:b/>
                <w:bCs/>
                <w:i/>
                <w:iCs/>
                <w:sz w:val="22"/>
                <w:szCs w:val="22"/>
              </w:rPr>
              <w:t>Intervention location:</w:t>
            </w:r>
            <w:r w:rsidR="000703D1" w:rsidRPr="008915C0">
              <w:rPr>
                <w:rFonts w:ascii="Times New Roman" w:hAnsi="Times New Roman" w:cs="Times New Roman"/>
                <w:b/>
                <w:bCs/>
                <w:i/>
                <w:iCs/>
                <w:sz w:val="22"/>
                <w:szCs w:val="22"/>
              </w:rPr>
              <w:t xml:space="preserve"> </w:t>
            </w:r>
            <w:r w:rsidR="000703D1" w:rsidRPr="008915C0">
              <w:rPr>
                <w:rFonts w:ascii="Times New Roman" w:hAnsi="Times New Roman" w:cs="Times New Roman"/>
                <w:sz w:val="22"/>
                <w:szCs w:val="22"/>
              </w:rPr>
              <w:t>In school</w:t>
            </w:r>
          </w:p>
          <w:p w14:paraId="7D1BFCEE" w14:textId="05E4AA26" w:rsidR="00D32FDD" w:rsidRPr="008915C0" w:rsidRDefault="00D32FDD" w:rsidP="00D32FDD">
            <w:pPr>
              <w:pStyle w:val="NoSpacing"/>
              <w:rPr>
                <w:rFonts w:ascii="Times New Roman" w:hAnsi="Times New Roman" w:cs="Times New Roman"/>
                <w:b/>
                <w:bCs/>
                <w:i/>
                <w:iCs/>
                <w:sz w:val="22"/>
                <w:szCs w:val="22"/>
              </w:rPr>
            </w:pPr>
            <w:r w:rsidRPr="008915C0">
              <w:rPr>
                <w:rFonts w:ascii="Times New Roman" w:hAnsi="Times New Roman" w:cs="Times New Roman"/>
                <w:b/>
                <w:bCs/>
                <w:i/>
                <w:iCs/>
                <w:sz w:val="22"/>
                <w:szCs w:val="22"/>
              </w:rPr>
              <w:t xml:space="preserve">Intervention </w:t>
            </w:r>
            <w:proofErr w:type="gramStart"/>
            <w:r w:rsidRPr="008915C0">
              <w:rPr>
                <w:rFonts w:ascii="Times New Roman" w:hAnsi="Times New Roman" w:cs="Times New Roman"/>
                <w:b/>
                <w:bCs/>
                <w:i/>
                <w:iCs/>
                <w:sz w:val="22"/>
                <w:szCs w:val="22"/>
              </w:rPr>
              <w:t>time period</w:t>
            </w:r>
            <w:proofErr w:type="gramEnd"/>
            <w:r w:rsidRPr="008915C0">
              <w:rPr>
                <w:rFonts w:ascii="Times New Roman" w:hAnsi="Times New Roman" w:cs="Times New Roman"/>
                <w:b/>
                <w:bCs/>
                <w:i/>
                <w:iCs/>
                <w:sz w:val="22"/>
                <w:szCs w:val="22"/>
              </w:rPr>
              <w:t>:</w:t>
            </w:r>
            <w:r w:rsidR="000703D1" w:rsidRPr="008915C0">
              <w:rPr>
                <w:rFonts w:ascii="Times New Roman" w:hAnsi="Times New Roman" w:cs="Times New Roman"/>
                <w:b/>
                <w:bCs/>
                <w:i/>
                <w:iCs/>
                <w:sz w:val="22"/>
                <w:szCs w:val="22"/>
              </w:rPr>
              <w:t xml:space="preserve"> </w:t>
            </w:r>
            <w:r w:rsidR="000703D1" w:rsidRPr="008915C0">
              <w:rPr>
                <w:rFonts w:ascii="Times New Roman" w:hAnsi="Times New Roman" w:cs="Times New Roman"/>
                <w:sz w:val="22"/>
                <w:szCs w:val="22"/>
              </w:rPr>
              <w:t>Academic year</w:t>
            </w:r>
          </w:p>
          <w:p w14:paraId="35C33AEF" w14:textId="178FD37A" w:rsidR="00D32FDD" w:rsidRPr="008915C0" w:rsidRDefault="00D32FDD" w:rsidP="00D32FDD">
            <w:pPr>
              <w:pStyle w:val="NoSpacing"/>
              <w:rPr>
                <w:rFonts w:ascii="Times New Roman" w:hAnsi="Times New Roman" w:cs="Times New Roman"/>
                <w:sz w:val="22"/>
                <w:szCs w:val="22"/>
              </w:rPr>
            </w:pPr>
            <w:r w:rsidRPr="008915C0">
              <w:rPr>
                <w:rFonts w:ascii="Times New Roman" w:hAnsi="Times New Roman" w:cs="Times New Roman"/>
                <w:b/>
                <w:bCs/>
                <w:i/>
                <w:iCs/>
                <w:sz w:val="22"/>
                <w:szCs w:val="22"/>
              </w:rPr>
              <w:t>Intervention delivered by:</w:t>
            </w:r>
            <w:r w:rsidR="005E041E" w:rsidRPr="008915C0">
              <w:rPr>
                <w:rFonts w:ascii="Times New Roman" w:hAnsi="Times New Roman" w:cs="Times New Roman"/>
                <w:b/>
                <w:bCs/>
                <w:i/>
                <w:iCs/>
                <w:sz w:val="22"/>
                <w:szCs w:val="22"/>
              </w:rPr>
              <w:t xml:space="preserve"> </w:t>
            </w:r>
            <w:r w:rsidR="005E041E" w:rsidRPr="008915C0">
              <w:rPr>
                <w:rFonts w:ascii="Times New Roman" w:hAnsi="Times New Roman" w:cs="Times New Roman"/>
                <w:sz w:val="22"/>
                <w:szCs w:val="22"/>
              </w:rPr>
              <w:t>Doctoral researcher</w:t>
            </w:r>
          </w:p>
          <w:p w14:paraId="1DB8C20F" w14:textId="2556BBC1" w:rsidR="00D32FDD" w:rsidRPr="008915C0" w:rsidRDefault="00D32FDD" w:rsidP="00D32FDD">
            <w:pPr>
              <w:pStyle w:val="NoSpacing"/>
              <w:rPr>
                <w:rFonts w:ascii="Times New Roman" w:hAnsi="Times New Roman" w:cs="Times New Roman"/>
                <w:sz w:val="22"/>
                <w:szCs w:val="22"/>
              </w:rPr>
            </w:pPr>
            <w:r w:rsidRPr="008915C0">
              <w:rPr>
                <w:rFonts w:ascii="Times New Roman" w:hAnsi="Times New Roman" w:cs="Times New Roman"/>
                <w:b/>
                <w:bCs/>
                <w:i/>
                <w:iCs/>
                <w:sz w:val="22"/>
                <w:szCs w:val="22"/>
              </w:rPr>
              <w:t>Ages of children:</w:t>
            </w:r>
            <w:r w:rsidR="00CB551D" w:rsidRPr="008915C0">
              <w:rPr>
                <w:rFonts w:ascii="Times New Roman" w:hAnsi="Times New Roman" w:cs="Times New Roman"/>
                <w:b/>
                <w:bCs/>
                <w:i/>
                <w:iCs/>
                <w:sz w:val="22"/>
                <w:szCs w:val="22"/>
              </w:rPr>
              <w:t xml:space="preserve"> </w:t>
            </w:r>
            <w:r w:rsidR="00CB551D" w:rsidRPr="008915C0">
              <w:rPr>
                <w:rFonts w:ascii="Times New Roman" w:hAnsi="Times New Roman" w:cs="Times New Roman"/>
                <w:sz w:val="22"/>
                <w:szCs w:val="22"/>
              </w:rPr>
              <w:t>11-13</w:t>
            </w:r>
          </w:p>
          <w:p w14:paraId="53F98E1E" w14:textId="70B3BA8D" w:rsidR="00D32FDD" w:rsidRPr="008915C0" w:rsidRDefault="00D32FDD" w:rsidP="00D32FDD">
            <w:pPr>
              <w:pStyle w:val="NoSpacing"/>
              <w:rPr>
                <w:rFonts w:ascii="Times New Roman" w:hAnsi="Times New Roman" w:cs="Times New Roman"/>
                <w:sz w:val="22"/>
                <w:szCs w:val="22"/>
              </w:rPr>
            </w:pPr>
            <w:r w:rsidRPr="008915C0">
              <w:rPr>
                <w:rFonts w:ascii="Times New Roman" w:hAnsi="Times New Roman" w:cs="Times New Roman"/>
                <w:b/>
                <w:bCs/>
                <w:i/>
                <w:iCs/>
                <w:sz w:val="22"/>
                <w:szCs w:val="22"/>
              </w:rPr>
              <w:t>Outcome measures:</w:t>
            </w:r>
            <w:r w:rsidR="006D0555" w:rsidRPr="008915C0">
              <w:rPr>
                <w:rFonts w:ascii="Times New Roman" w:hAnsi="Times New Roman" w:cs="Times New Roman"/>
                <w:b/>
                <w:bCs/>
                <w:i/>
                <w:iCs/>
                <w:sz w:val="22"/>
                <w:szCs w:val="22"/>
              </w:rPr>
              <w:t xml:space="preserve"> </w:t>
            </w:r>
            <w:r w:rsidR="006D0555" w:rsidRPr="008915C0">
              <w:rPr>
                <w:rFonts w:ascii="Times New Roman" w:hAnsi="Times New Roman" w:cs="Times New Roman"/>
                <w:sz w:val="22"/>
                <w:szCs w:val="22"/>
              </w:rPr>
              <w:t xml:space="preserve">Number of school wide </w:t>
            </w:r>
            <w:r w:rsidR="000703D1" w:rsidRPr="008915C0">
              <w:rPr>
                <w:rFonts w:ascii="Times New Roman" w:hAnsi="Times New Roman" w:cs="Times New Roman"/>
                <w:sz w:val="22"/>
                <w:szCs w:val="22"/>
              </w:rPr>
              <w:t>absences</w:t>
            </w:r>
          </w:p>
          <w:p w14:paraId="187BB31D" w14:textId="074E8B51" w:rsidR="00CD2134" w:rsidRPr="00CF3EB6" w:rsidRDefault="00D32FDD" w:rsidP="00174FE4">
            <w:pPr>
              <w:pStyle w:val="NoSpacing"/>
              <w:rPr>
                <w:rFonts w:ascii="Times New Roman" w:hAnsi="Times New Roman" w:cs="Times New Roman"/>
                <w:sz w:val="22"/>
                <w:szCs w:val="22"/>
              </w:rPr>
            </w:pPr>
            <w:r w:rsidRPr="008915C0">
              <w:rPr>
                <w:rFonts w:ascii="Times New Roman" w:hAnsi="Times New Roman" w:cs="Times New Roman"/>
                <w:b/>
                <w:bCs/>
                <w:i/>
                <w:iCs/>
                <w:sz w:val="22"/>
                <w:szCs w:val="22"/>
              </w:rPr>
              <w:lastRenderedPageBreak/>
              <w:t>Intervention time points:</w:t>
            </w:r>
            <w:r w:rsidR="00CB551D" w:rsidRPr="008915C0">
              <w:rPr>
                <w:rFonts w:ascii="Times New Roman" w:hAnsi="Times New Roman" w:cs="Times New Roman"/>
                <w:b/>
                <w:bCs/>
                <w:i/>
                <w:iCs/>
                <w:sz w:val="22"/>
                <w:szCs w:val="22"/>
              </w:rPr>
              <w:t xml:space="preserve"> </w:t>
            </w:r>
            <w:r w:rsidR="00CB551D" w:rsidRPr="008915C0">
              <w:rPr>
                <w:rFonts w:ascii="Times New Roman" w:hAnsi="Times New Roman" w:cs="Times New Roman"/>
                <w:sz w:val="22"/>
                <w:szCs w:val="22"/>
              </w:rPr>
              <w:t>Pre and post</w:t>
            </w:r>
          </w:p>
        </w:tc>
        <w:tc>
          <w:tcPr>
            <w:tcW w:w="4270" w:type="dxa"/>
          </w:tcPr>
          <w:p w14:paraId="5C933062"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lastRenderedPageBreak/>
              <w:t>Attendance rates were compared for students participating in PBIS versus students not participating in PBIS.</w:t>
            </w:r>
          </w:p>
          <w:p w14:paraId="15B3F912"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 xml:space="preserve">χ2 analysis confirmed a significant difference in attendance rates for students who participated in PBIS, χ2 (1, N=6) = 84.92, p&lt;.01. </w:t>
            </w:r>
          </w:p>
        </w:tc>
        <w:tc>
          <w:tcPr>
            <w:tcW w:w="1116" w:type="dxa"/>
          </w:tcPr>
          <w:p w14:paraId="3466D65F"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71</w:t>
            </w:r>
          </w:p>
        </w:tc>
      </w:tr>
      <w:tr w:rsidR="00CD2134" w:rsidRPr="00C259BE" w14:paraId="34644891" w14:textId="77777777" w:rsidTr="00B32C28">
        <w:tc>
          <w:tcPr>
            <w:tcW w:w="1418" w:type="dxa"/>
            <w:vAlign w:val="bottom"/>
          </w:tcPr>
          <w:p w14:paraId="3136D1CB" w14:textId="77777777" w:rsidR="00CD2134" w:rsidRPr="00CF3EB6" w:rsidRDefault="00CD2134" w:rsidP="00B32C28">
            <w:pPr>
              <w:pStyle w:val="NoSpacing"/>
              <w:spacing w:line="276" w:lineRule="auto"/>
              <w:rPr>
                <w:rFonts w:ascii="Times New Roman" w:hAnsi="Times New Roman" w:cs="Times New Roman"/>
                <w:b/>
                <w:bCs/>
                <w:color w:val="000000"/>
                <w:sz w:val="22"/>
                <w:szCs w:val="22"/>
              </w:rPr>
            </w:pPr>
            <w:proofErr w:type="spellStart"/>
            <w:r w:rsidRPr="00CF3EB6">
              <w:rPr>
                <w:rFonts w:ascii="Times New Roman" w:hAnsi="Times New Roman" w:cs="Times New Roman"/>
                <w:b/>
                <w:bCs/>
                <w:color w:val="000000"/>
                <w:sz w:val="22"/>
                <w:szCs w:val="22"/>
              </w:rPr>
              <w:t>Lomholt</w:t>
            </w:r>
            <w:proofErr w:type="spellEnd"/>
            <w:r w:rsidRPr="00CF3EB6">
              <w:rPr>
                <w:rFonts w:ascii="Times New Roman" w:hAnsi="Times New Roman" w:cs="Times New Roman"/>
                <w:b/>
                <w:bCs/>
                <w:color w:val="000000"/>
                <w:sz w:val="22"/>
                <w:szCs w:val="22"/>
              </w:rPr>
              <w:t xml:space="preserve"> 2020</w:t>
            </w:r>
          </w:p>
          <w:p w14:paraId="1F1B361C" w14:textId="77777777" w:rsidR="00CD2134"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The Netherlands</w:t>
            </w:r>
          </w:p>
          <w:p w14:paraId="231A4EAF" w14:textId="77777777" w:rsidR="00174FE4" w:rsidRDefault="00174FE4" w:rsidP="00B32C28">
            <w:pPr>
              <w:pStyle w:val="NoSpacing"/>
              <w:spacing w:line="276" w:lineRule="auto"/>
              <w:rPr>
                <w:rFonts w:ascii="Times New Roman" w:hAnsi="Times New Roman" w:cs="Times New Roman"/>
                <w:sz w:val="22"/>
                <w:szCs w:val="22"/>
              </w:rPr>
            </w:pPr>
          </w:p>
          <w:p w14:paraId="6E89A547" w14:textId="77777777" w:rsidR="00174FE4" w:rsidRDefault="00174FE4" w:rsidP="00B32C28">
            <w:pPr>
              <w:pStyle w:val="NoSpacing"/>
              <w:spacing w:line="276" w:lineRule="auto"/>
              <w:rPr>
                <w:rFonts w:ascii="Times New Roman" w:hAnsi="Times New Roman" w:cs="Times New Roman"/>
                <w:sz w:val="22"/>
                <w:szCs w:val="22"/>
              </w:rPr>
            </w:pPr>
          </w:p>
          <w:p w14:paraId="76AE4586" w14:textId="77777777" w:rsidR="00174FE4" w:rsidRDefault="00174FE4" w:rsidP="00B32C28">
            <w:pPr>
              <w:pStyle w:val="NoSpacing"/>
              <w:spacing w:line="276" w:lineRule="auto"/>
              <w:rPr>
                <w:rFonts w:ascii="Times New Roman" w:hAnsi="Times New Roman" w:cs="Times New Roman"/>
                <w:sz w:val="22"/>
                <w:szCs w:val="22"/>
              </w:rPr>
            </w:pPr>
          </w:p>
          <w:p w14:paraId="31914531" w14:textId="77777777" w:rsidR="00174FE4" w:rsidRDefault="00174FE4" w:rsidP="00B32C28">
            <w:pPr>
              <w:pStyle w:val="NoSpacing"/>
              <w:spacing w:line="276" w:lineRule="auto"/>
              <w:rPr>
                <w:rFonts w:ascii="Times New Roman" w:hAnsi="Times New Roman" w:cs="Times New Roman"/>
                <w:sz w:val="22"/>
                <w:szCs w:val="22"/>
              </w:rPr>
            </w:pPr>
          </w:p>
          <w:p w14:paraId="1629061B" w14:textId="77777777" w:rsidR="00174FE4" w:rsidRDefault="00174FE4" w:rsidP="00B32C28">
            <w:pPr>
              <w:pStyle w:val="NoSpacing"/>
              <w:spacing w:line="276" w:lineRule="auto"/>
              <w:rPr>
                <w:rFonts w:ascii="Times New Roman" w:hAnsi="Times New Roman" w:cs="Times New Roman"/>
                <w:sz w:val="22"/>
                <w:szCs w:val="22"/>
              </w:rPr>
            </w:pPr>
          </w:p>
          <w:p w14:paraId="1A160E0F" w14:textId="77777777" w:rsidR="00174FE4" w:rsidRDefault="00174FE4" w:rsidP="00B32C28">
            <w:pPr>
              <w:pStyle w:val="NoSpacing"/>
              <w:spacing w:line="276" w:lineRule="auto"/>
              <w:rPr>
                <w:rFonts w:ascii="Times New Roman" w:hAnsi="Times New Roman" w:cs="Times New Roman"/>
                <w:sz w:val="22"/>
                <w:szCs w:val="22"/>
              </w:rPr>
            </w:pPr>
          </w:p>
          <w:p w14:paraId="600E3CCA" w14:textId="77777777" w:rsidR="00174FE4" w:rsidRPr="00CF3EB6" w:rsidRDefault="00174FE4" w:rsidP="00B32C28">
            <w:pPr>
              <w:pStyle w:val="NoSpacing"/>
              <w:spacing w:line="276" w:lineRule="auto"/>
              <w:rPr>
                <w:rFonts w:ascii="Times New Roman" w:hAnsi="Times New Roman" w:cs="Times New Roman"/>
                <w:sz w:val="22"/>
                <w:szCs w:val="22"/>
              </w:rPr>
            </w:pPr>
          </w:p>
          <w:p w14:paraId="71F79015" w14:textId="77777777" w:rsidR="00CD2134" w:rsidRPr="00CF3EB6" w:rsidRDefault="00CD2134" w:rsidP="00B32C28">
            <w:pPr>
              <w:pStyle w:val="NoSpacing"/>
              <w:spacing w:line="276" w:lineRule="auto"/>
              <w:rPr>
                <w:rFonts w:ascii="Times New Roman" w:hAnsi="Times New Roman" w:cs="Times New Roman"/>
                <w:sz w:val="22"/>
                <w:szCs w:val="22"/>
              </w:rPr>
            </w:pPr>
          </w:p>
          <w:p w14:paraId="415F7382" w14:textId="77777777" w:rsidR="00CD2134" w:rsidRPr="00CF3EB6" w:rsidRDefault="00CD2134" w:rsidP="00B32C28">
            <w:pPr>
              <w:pStyle w:val="NoSpacing"/>
              <w:spacing w:line="276" w:lineRule="auto"/>
              <w:rPr>
                <w:rFonts w:ascii="Times New Roman" w:hAnsi="Times New Roman" w:cs="Times New Roman"/>
                <w:sz w:val="22"/>
                <w:szCs w:val="22"/>
              </w:rPr>
            </w:pPr>
          </w:p>
          <w:p w14:paraId="05DF2210" w14:textId="77777777" w:rsidR="00CD2134" w:rsidRPr="00CF3EB6" w:rsidRDefault="00CD2134" w:rsidP="00B32C28">
            <w:pPr>
              <w:pStyle w:val="NoSpacing"/>
              <w:spacing w:line="276" w:lineRule="auto"/>
              <w:rPr>
                <w:rFonts w:ascii="Times New Roman" w:hAnsi="Times New Roman" w:cs="Times New Roman"/>
                <w:sz w:val="22"/>
                <w:szCs w:val="22"/>
              </w:rPr>
            </w:pPr>
          </w:p>
          <w:p w14:paraId="5C2A7F80" w14:textId="77777777" w:rsidR="00CD2134" w:rsidRPr="00CF3EB6" w:rsidRDefault="00CD2134" w:rsidP="00B32C28">
            <w:pPr>
              <w:pStyle w:val="NoSpacing"/>
              <w:spacing w:line="276" w:lineRule="auto"/>
              <w:rPr>
                <w:rFonts w:ascii="Times New Roman" w:hAnsi="Times New Roman" w:cs="Times New Roman"/>
                <w:sz w:val="22"/>
                <w:szCs w:val="22"/>
              </w:rPr>
            </w:pPr>
          </w:p>
          <w:p w14:paraId="656A3A79" w14:textId="77777777" w:rsidR="00CD2134" w:rsidRPr="00CF3EB6" w:rsidRDefault="00CD2134" w:rsidP="00B32C28">
            <w:pPr>
              <w:pStyle w:val="NoSpacing"/>
              <w:spacing w:line="276" w:lineRule="auto"/>
              <w:rPr>
                <w:rFonts w:ascii="Times New Roman" w:hAnsi="Times New Roman" w:cs="Times New Roman"/>
                <w:sz w:val="22"/>
                <w:szCs w:val="22"/>
              </w:rPr>
            </w:pPr>
          </w:p>
          <w:p w14:paraId="64A85D18" w14:textId="77777777" w:rsidR="00CD2134" w:rsidRPr="00CF3EB6" w:rsidRDefault="00CD2134" w:rsidP="00B32C28">
            <w:pPr>
              <w:pStyle w:val="NoSpacing"/>
              <w:spacing w:line="276" w:lineRule="auto"/>
              <w:rPr>
                <w:rFonts w:ascii="Times New Roman" w:hAnsi="Times New Roman" w:cs="Times New Roman"/>
                <w:sz w:val="22"/>
                <w:szCs w:val="22"/>
              </w:rPr>
            </w:pPr>
          </w:p>
        </w:tc>
        <w:tc>
          <w:tcPr>
            <w:tcW w:w="1418" w:type="dxa"/>
          </w:tcPr>
          <w:p w14:paraId="2A085543"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Feasibility study and preliminary evaluation</w:t>
            </w:r>
          </w:p>
        </w:tc>
        <w:tc>
          <w:tcPr>
            <w:tcW w:w="567" w:type="dxa"/>
          </w:tcPr>
          <w:p w14:paraId="1CBBA244"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24</w:t>
            </w:r>
          </w:p>
        </w:tc>
        <w:tc>
          <w:tcPr>
            <w:tcW w:w="5812" w:type="dxa"/>
          </w:tcPr>
          <w:p w14:paraId="24D6D6D0" w14:textId="100A79AD" w:rsidR="00D32FDD" w:rsidRPr="002914C0" w:rsidRDefault="00D32FDD" w:rsidP="002914C0">
            <w:pPr>
              <w:pStyle w:val="NoSpacing"/>
              <w:spacing w:line="276" w:lineRule="auto"/>
              <w:rPr>
                <w:rFonts w:ascii="Times New Roman" w:hAnsi="Times New Roman" w:cs="Times New Roman"/>
                <w:b/>
                <w:bCs/>
                <w:sz w:val="22"/>
                <w:szCs w:val="22"/>
              </w:rPr>
            </w:pPr>
            <w:r w:rsidRPr="002914C0">
              <w:rPr>
                <w:rFonts w:ascii="Times New Roman" w:hAnsi="Times New Roman" w:cs="Times New Roman"/>
                <w:b/>
                <w:bCs/>
                <w:sz w:val="22"/>
                <w:szCs w:val="22"/>
              </w:rPr>
              <w:t>Intervention</w:t>
            </w:r>
            <w:r w:rsidRPr="002914C0">
              <w:rPr>
                <w:rFonts w:ascii="Times New Roman" w:hAnsi="Times New Roman" w:cs="Times New Roman"/>
                <w:sz w:val="22"/>
                <w:szCs w:val="22"/>
              </w:rPr>
              <w:t>:</w:t>
            </w:r>
            <w:r w:rsidR="00965385" w:rsidRPr="00CF3EB6">
              <w:rPr>
                <w:rFonts w:ascii="Times New Roman" w:hAnsi="Times New Roman" w:cs="Times New Roman"/>
                <w:b/>
                <w:bCs/>
                <w:sz w:val="22"/>
                <w:szCs w:val="22"/>
              </w:rPr>
              <w:t xml:space="preserve"> Back2School Program (B2S)</w:t>
            </w:r>
          </w:p>
          <w:p w14:paraId="60FBA175" w14:textId="71882DC7" w:rsidR="00D32FDD" w:rsidRPr="002914C0" w:rsidRDefault="00D32FDD" w:rsidP="002914C0">
            <w:pPr>
              <w:pStyle w:val="NoSpacing"/>
              <w:spacing w:line="276" w:lineRule="auto"/>
              <w:rPr>
                <w:rFonts w:ascii="Times New Roman" w:hAnsi="Times New Roman" w:cs="Times New Roman"/>
                <w:sz w:val="22"/>
                <w:szCs w:val="22"/>
              </w:rPr>
            </w:pPr>
            <w:r w:rsidRPr="002914C0">
              <w:rPr>
                <w:rFonts w:ascii="Times New Roman" w:hAnsi="Times New Roman" w:cs="Times New Roman"/>
                <w:b/>
                <w:bCs/>
                <w:i/>
                <w:iCs/>
                <w:sz w:val="22"/>
                <w:szCs w:val="22"/>
              </w:rPr>
              <w:t>Description:</w:t>
            </w:r>
            <w:r w:rsidR="00965385" w:rsidRPr="00CF3EB6">
              <w:rPr>
                <w:rFonts w:ascii="Times New Roman" w:hAnsi="Times New Roman" w:cs="Times New Roman"/>
                <w:sz w:val="22"/>
                <w:szCs w:val="22"/>
              </w:rPr>
              <w:t xml:space="preserve"> The B2S intervention is based on a descriptive functional analysis obtained by the School Refusal Assessment Scale (SRAS) (Kearney and Silverman, 1993). CBT procedures include parent management, contingency management, and contracting to minimize incentives for school absenteeism and boost incentives for attendance. Also include cognitive restructuring and exposure-based practice to reduce the youth’s anxious or depressive physical sensations and thoughts.</w:t>
            </w:r>
          </w:p>
          <w:p w14:paraId="306DF2AD" w14:textId="201C4CAD" w:rsidR="00D32FDD" w:rsidRPr="002914C0" w:rsidRDefault="00D32FDD" w:rsidP="00D32FDD">
            <w:pPr>
              <w:pStyle w:val="NoSpacing"/>
              <w:rPr>
                <w:rFonts w:ascii="Times New Roman" w:hAnsi="Times New Roman" w:cs="Times New Roman"/>
                <w:sz w:val="22"/>
                <w:szCs w:val="22"/>
              </w:rPr>
            </w:pPr>
            <w:r w:rsidRPr="002914C0">
              <w:rPr>
                <w:rFonts w:ascii="Times New Roman" w:hAnsi="Times New Roman" w:cs="Times New Roman"/>
                <w:b/>
                <w:bCs/>
                <w:i/>
                <w:iCs/>
                <w:sz w:val="22"/>
                <w:szCs w:val="22"/>
              </w:rPr>
              <w:t>Intervention location:</w:t>
            </w:r>
            <w:r w:rsidR="001034BD" w:rsidRPr="002914C0">
              <w:rPr>
                <w:rFonts w:ascii="Times New Roman" w:hAnsi="Times New Roman" w:cs="Times New Roman"/>
                <w:b/>
                <w:bCs/>
                <w:i/>
                <w:iCs/>
                <w:sz w:val="22"/>
                <w:szCs w:val="22"/>
              </w:rPr>
              <w:t xml:space="preserve"> </w:t>
            </w:r>
            <w:r w:rsidR="001034BD" w:rsidRPr="002914C0">
              <w:rPr>
                <w:rFonts w:ascii="Times New Roman" w:hAnsi="Times New Roman" w:cs="Times New Roman"/>
                <w:sz w:val="22"/>
                <w:szCs w:val="22"/>
              </w:rPr>
              <w:t>In school</w:t>
            </w:r>
          </w:p>
          <w:p w14:paraId="0503A347" w14:textId="643D9ED5" w:rsidR="00D32FDD" w:rsidRPr="002914C0" w:rsidRDefault="00D32FDD" w:rsidP="002914C0">
            <w:pPr>
              <w:pStyle w:val="NoSpacing"/>
              <w:spacing w:line="276" w:lineRule="auto"/>
              <w:rPr>
                <w:rFonts w:ascii="Times New Roman" w:hAnsi="Times New Roman" w:cs="Times New Roman"/>
                <w:sz w:val="22"/>
                <w:szCs w:val="22"/>
              </w:rPr>
            </w:pPr>
            <w:r w:rsidRPr="002914C0">
              <w:rPr>
                <w:rFonts w:ascii="Times New Roman" w:hAnsi="Times New Roman" w:cs="Times New Roman"/>
                <w:b/>
                <w:bCs/>
                <w:i/>
                <w:iCs/>
                <w:sz w:val="22"/>
                <w:szCs w:val="22"/>
              </w:rPr>
              <w:t xml:space="preserve">Intervention </w:t>
            </w:r>
            <w:proofErr w:type="gramStart"/>
            <w:r w:rsidRPr="002914C0">
              <w:rPr>
                <w:rFonts w:ascii="Times New Roman" w:hAnsi="Times New Roman" w:cs="Times New Roman"/>
                <w:b/>
                <w:bCs/>
                <w:i/>
                <w:iCs/>
                <w:sz w:val="22"/>
                <w:szCs w:val="22"/>
              </w:rPr>
              <w:t>time period</w:t>
            </w:r>
            <w:proofErr w:type="gramEnd"/>
            <w:r w:rsidRPr="002914C0">
              <w:rPr>
                <w:rFonts w:ascii="Times New Roman" w:hAnsi="Times New Roman" w:cs="Times New Roman"/>
                <w:b/>
                <w:bCs/>
                <w:i/>
                <w:iCs/>
                <w:sz w:val="22"/>
                <w:szCs w:val="22"/>
              </w:rPr>
              <w:t>:</w:t>
            </w:r>
            <w:r w:rsidR="00965385" w:rsidRPr="00CF3EB6">
              <w:rPr>
                <w:rFonts w:ascii="Times New Roman" w:hAnsi="Times New Roman" w:cs="Times New Roman"/>
                <w:sz w:val="22"/>
                <w:szCs w:val="22"/>
              </w:rPr>
              <w:t xml:space="preserve"> 10-week manualized CBT program </w:t>
            </w:r>
          </w:p>
          <w:p w14:paraId="779B98C1" w14:textId="4B4139B6" w:rsidR="00D32FDD" w:rsidRPr="00BC7ECD" w:rsidRDefault="00D32FDD" w:rsidP="00D32FDD">
            <w:pPr>
              <w:pStyle w:val="NoSpacing"/>
              <w:rPr>
                <w:rFonts w:ascii="Times New Roman" w:hAnsi="Times New Roman" w:cs="Times New Roman"/>
                <w:sz w:val="22"/>
                <w:szCs w:val="22"/>
              </w:rPr>
            </w:pPr>
            <w:r w:rsidRPr="002914C0">
              <w:rPr>
                <w:rFonts w:ascii="Times New Roman" w:hAnsi="Times New Roman" w:cs="Times New Roman"/>
                <w:b/>
                <w:bCs/>
                <w:i/>
                <w:iCs/>
                <w:sz w:val="22"/>
                <w:szCs w:val="22"/>
              </w:rPr>
              <w:t>Intervention delivered by:</w:t>
            </w:r>
            <w:r w:rsidR="00816171" w:rsidRPr="00BC7ECD">
              <w:rPr>
                <w:rFonts w:ascii="Times New Roman" w:hAnsi="Times New Roman" w:cs="Times New Roman"/>
                <w:sz w:val="22"/>
                <w:szCs w:val="22"/>
              </w:rPr>
              <w:t xml:space="preserve"> </w:t>
            </w:r>
            <w:r w:rsidR="00504E19" w:rsidRPr="00BC7ECD">
              <w:rPr>
                <w:rFonts w:ascii="Times New Roman" w:hAnsi="Times New Roman" w:cs="Times New Roman"/>
                <w:sz w:val="22"/>
                <w:szCs w:val="22"/>
              </w:rPr>
              <w:t>School</w:t>
            </w:r>
            <w:r w:rsidR="00504E19" w:rsidRPr="00BC7ECD">
              <w:rPr>
                <w:rFonts w:ascii="Times New Roman" w:hAnsi="Times New Roman" w:cs="Times New Roman"/>
                <w:b/>
                <w:bCs/>
                <w:i/>
                <w:iCs/>
                <w:sz w:val="22"/>
                <w:szCs w:val="22"/>
              </w:rPr>
              <w:t xml:space="preserve"> </w:t>
            </w:r>
            <w:r w:rsidR="00816171" w:rsidRPr="00BC7ECD">
              <w:rPr>
                <w:rFonts w:ascii="Times New Roman" w:hAnsi="Times New Roman" w:cs="Times New Roman"/>
                <w:sz w:val="22"/>
                <w:szCs w:val="22"/>
              </w:rPr>
              <w:t>Psychologist</w:t>
            </w:r>
            <w:r w:rsidR="00504E19" w:rsidRPr="00BC7ECD">
              <w:rPr>
                <w:rFonts w:ascii="Times New Roman" w:hAnsi="Times New Roman" w:cs="Times New Roman"/>
                <w:sz w:val="22"/>
                <w:szCs w:val="22"/>
              </w:rPr>
              <w:t>s &amp; co-therapists (graduate psychology students)</w:t>
            </w:r>
          </w:p>
          <w:p w14:paraId="27402CA2" w14:textId="0E94836D" w:rsidR="00D32FDD" w:rsidRPr="00BC7ECD" w:rsidRDefault="00D32FDD" w:rsidP="00D32FDD">
            <w:pPr>
              <w:pStyle w:val="NoSpacing"/>
              <w:rPr>
                <w:rFonts w:ascii="Times New Roman" w:hAnsi="Times New Roman" w:cs="Times New Roman"/>
                <w:b/>
                <w:bCs/>
                <w:sz w:val="22"/>
                <w:szCs w:val="22"/>
              </w:rPr>
            </w:pPr>
            <w:r w:rsidRPr="00BC7ECD">
              <w:rPr>
                <w:rFonts w:ascii="Times New Roman" w:hAnsi="Times New Roman" w:cs="Times New Roman"/>
                <w:b/>
                <w:bCs/>
                <w:i/>
                <w:iCs/>
                <w:sz w:val="22"/>
                <w:szCs w:val="22"/>
              </w:rPr>
              <w:t>Ages of children:</w:t>
            </w:r>
            <w:r w:rsidR="00117945" w:rsidRPr="00BC7ECD">
              <w:rPr>
                <w:rFonts w:ascii="Times New Roman" w:hAnsi="Times New Roman" w:cs="Times New Roman"/>
                <w:b/>
                <w:bCs/>
                <w:i/>
                <w:iCs/>
                <w:sz w:val="22"/>
                <w:szCs w:val="22"/>
              </w:rPr>
              <w:t xml:space="preserve"> </w:t>
            </w:r>
            <w:r w:rsidR="00991718">
              <w:rPr>
                <w:rFonts w:ascii="Times New Roman" w:hAnsi="Times New Roman" w:cs="Times New Roman"/>
                <w:sz w:val="22"/>
                <w:szCs w:val="22"/>
              </w:rPr>
              <w:t>10</w:t>
            </w:r>
            <w:r w:rsidR="00117945" w:rsidRPr="00BC7ECD">
              <w:rPr>
                <w:rFonts w:ascii="Times New Roman" w:hAnsi="Times New Roman" w:cs="Times New Roman"/>
                <w:sz w:val="22"/>
                <w:szCs w:val="22"/>
              </w:rPr>
              <w:t>-16 years</w:t>
            </w:r>
          </w:p>
          <w:p w14:paraId="63FD1AE4" w14:textId="6789190D" w:rsidR="00D32FDD" w:rsidRPr="00BC7ECD" w:rsidRDefault="00D32FDD" w:rsidP="00D32FDD">
            <w:pPr>
              <w:pStyle w:val="NoSpacing"/>
              <w:rPr>
                <w:rFonts w:ascii="Times New Roman" w:hAnsi="Times New Roman" w:cs="Times New Roman"/>
                <w:sz w:val="22"/>
                <w:szCs w:val="22"/>
              </w:rPr>
            </w:pPr>
            <w:r w:rsidRPr="00BC7ECD">
              <w:rPr>
                <w:rFonts w:ascii="Times New Roman" w:hAnsi="Times New Roman" w:cs="Times New Roman"/>
                <w:b/>
                <w:bCs/>
                <w:i/>
                <w:iCs/>
                <w:sz w:val="22"/>
                <w:szCs w:val="22"/>
              </w:rPr>
              <w:t>Outcome measures:</w:t>
            </w:r>
            <w:r w:rsidR="005A5FFF" w:rsidRPr="00BC7ECD">
              <w:rPr>
                <w:rFonts w:ascii="Times New Roman" w:hAnsi="Times New Roman" w:cs="Times New Roman"/>
                <w:b/>
                <w:bCs/>
                <w:i/>
                <w:iCs/>
                <w:sz w:val="22"/>
                <w:szCs w:val="22"/>
              </w:rPr>
              <w:t xml:space="preserve"> </w:t>
            </w:r>
            <w:r w:rsidR="005A5FFF" w:rsidRPr="00BC7ECD">
              <w:rPr>
                <w:rFonts w:ascii="Times New Roman" w:hAnsi="Times New Roman" w:cs="Times New Roman"/>
                <w:sz w:val="22"/>
                <w:szCs w:val="22"/>
              </w:rPr>
              <w:t xml:space="preserve">Percentage of </w:t>
            </w:r>
            <w:r w:rsidR="00D2790C" w:rsidRPr="00D2790C">
              <w:rPr>
                <w:rFonts w:ascii="Times New Roman" w:hAnsi="Times New Roman" w:cs="Times New Roman"/>
                <w:sz w:val="22"/>
                <w:szCs w:val="22"/>
              </w:rPr>
              <w:t>absence</w:t>
            </w:r>
          </w:p>
          <w:p w14:paraId="1DEDC14E" w14:textId="31BDEB17" w:rsidR="00CD2134" w:rsidRPr="00174FE4" w:rsidRDefault="00D32FDD" w:rsidP="00174FE4">
            <w:pPr>
              <w:pStyle w:val="NoSpacing"/>
              <w:rPr>
                <w:rFonts w:ascii="Times New Roman" w:hAnsi="Times New Roman" w:cs="Times New Roman"/>
                <w:b/>
                <w:bCs/>
                <w:sz w:val="22"/>
                <w:szCs w:val="22"/>
              </w:rPr>
            </w:pPr>
            <w:r w:rsidRPr="00BC7ECD">
              <w:rPr>
                <w:rFonts w:ascii="Times New Roman" w:hAnsi="Times New Roman" w:cs="Times New Roman"/>
                <w:b/>
                <w:bCs/>
                <w:i/>
                <w:iCs/>
                <w:sz w:val="22"/>
                <w:szCs w:val="22"/>
              </w:rPr>
              <w:t>Intervention time points:</w:t>
            </w:r>
            <w:r w:rsidR="00DC67C1" w:rsidRPr="00BC7ECD">
              <w:rPr>
                <w:rFonts w:ascii="Times New Roman" w:hAnsi="Times New Roman" w:cs="Times New Roman"/>
                <w:b/>
                <w:bCs/>
                <w:i/>
                <w:iCs/>
                <w:sz w:val="22"/>
                <w:szCs w:val="22"/>
              </w:rPr>
              <w:t xml:space="preserve"> </w:t>
            </w:r>
            <w:r w:rsidR="00DC67C1" w:rsidRPr="00BC7ECD">
              <w:rPr>
                <w:rFonts w:ascii="Times New Roman" w:hAnsi="Times New Roman" w:cs="Times New Roman"/>
                <w:sz w:val="22"/>
                <w:szCs w:val="22"/>
              </w:rPr>
              <w:t>baseline, post intervention and follow up</w:t>
            </w:r>
          </w:p>
        </w:tc>
        <w:tc>
          <w:tcPr>
            <w:tcW w:w="4270" w:type="dxa"/>
          </w:tcPr>
          <w:p w14:paraId="451D7E30"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 xml:space="preserve">The levels of school absenteeism were at 10 percent pre-intervention and increased from 45 percent at post-intervention to 54 percent at 3-month follow-up and 66 percent 1 year after the intervention. </w:t>
            </w:r>
          </w:p>
          <w:p w14:paraId="177EE1C3" w14:textId="77777777" w:rsidR="00CD2134" w:rsidRPr="00CF3EB6" w:rsidRDefault="00CD2134" w:rsidP="00B32C28">
            <w:pPr>
              <w:pStyle w:val="NoSpacing"/>
              <w:spacing w:line="276" w:lineRule="auto"/>
              <w:rPr>
                <w:rFonts w:ascii="Times New Roman" w:hAnsi="Times New Roman" w:cs="Times New Roman"/>
                <w:sz w:val="22"/>
                <w:szCs w:val="22"/>
              </w:rPr>
            </w:pPr>
          </w:p>
        </w:tc>
        <w:tc>
          <w:tcPr>
            <w:tcW w:w="1116" w:type="dxa"/>
          </w:tcPr>
          <w:p w14:paraId="79A7C603"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57</w:t>
            </w:r>
          </w:p>
        </w:tc>
      </w:tr>
      <w:tr w:rsidR="00CD2134" w:rsidRPr="00C259BE" w14:paraId="0B080BB8" w14:textId="77777777" w:rsidTr="00B32C28">
        <w:tc>
          <w:tcPr>
            <w:tcW w:w="1418" w:type="dxa"/>
            <w:vAlign w:val="bottom"/>
          </w:tcPr>
          <w:p w14:paraId="0640B6AD" w14:textId="77777777" w:rsidR="00CD2134" w:rsidRPr="00CF3EB6" w:rsidRDefault="00CD2134" w:rsidP="00B32C28">
            <w:pPr>
              <w:pStyle w:val="NoSpacing"/>
              <w:spacing w:line="276" w:lineRule="auto"/>
              <w:rPr>
                <w:rFonts w:ascii="Times New Roman" w:hAnsi="Times New Roman" w:cs="Times New Roman"/>
                <w:b/>
                <w:bCs/>
                <w:color w:val="000000"/>
                <w:sz w:val="22"/>
                <w:szCs w:val="22"/>
              </w:rPr>
            </w:pPr>
            <w:r w:rsidRPr="00CF3EB6">
              <w:rPr>
                <w:rFonts w:ascii="Times New Roman" w:hAnsi="Times New Roman" w:cs="Times New Roman"/>
                <w:b/>
                <w:bCs/>
                <w:color w:val="000000"/>
                <w:sz w:val="22"/>
                <w:szCs w:val="22"/>
              </w:rPr>
              <w:t>Maeda 2019</w:t>
            </w:r>
          </w:p>
          <w:p w14:paraId="7BACAFB6" w14:textId="77777777" w:rsidR="00CD2134" w:rsidRDefault="00CD2134" w:rsidP="00B32C28">
            <w:pPr>
              <w:pStyle w:val="NoSpacing"/>
              <w:spacing w:line="276" w:lineRule="auto"/>
              <w:rPr>
                <w:rFonts w:ascii="Times New Roman" w:hAnsi="Times New Roman" w:cs="Times New Roman"/>
                <w:color w:val="000000"/>
                <w:sz w:val="22"/>
                <w:szCs w:val="22"/>
              </w:rPr>
            </w:pPr>
            <w:r w:rsidRPr="00CF3EB6">
              <w:rPr>
                <w:rFonts w:ascii="Times New Roman" w:hAnsi="Times New Roman" w:cs="Times New Roman"/>
                <w:color w:val="000000"/>
                <w:sz w:val="22"/>
                <w:szCs w:val="22"/>
              </w:rPr>
              <w:t>Japan</w:t>
            </w:r>
          </w:p>
          <w:p w14:paraId="153F73F0" w14:textId="77777777" w:rsidR="00174FE4" w:rsidRDefault="00174FE4" w:rsidP="00B32C28">
            <w:pPr>
              <w:pStyle w:val="NoSpacing"/>
              <w:spacing w:line="276" w:lineRule="auto"/>
              <w:rPr>
                <w:rFonts w:ascii="Times New Roman" w:hAnsi="Times New Roman" w:cs="Times New Roman"/>
                <w:color w:val="000000"/>
                <w:sz w:val="22"/>
                <w:szCs w:val="22"/>
              </w:rPr>
            </w:pPr>
          </w:p>
          <w:p w14:paraId="0A12E990" w14:textId="77777777" w:rsidR="00174FE4" w:rsidRDefault="00174FE4" w:rsidP="00B32C28">
            <w:pPr>
              <w:pStyle w:val="NoSpacing"/>
              <w:spacing w:line="276" w:lineRule="auto"/>
              <w:rPr>
                <w:rFonts w:ascii="Times New Roman" w:hAnsi="Times New Roman" w:cs="Times New Roman"/>
                <w:color w:val="000000"/>
                <w:sz w:val="22"/>
                <w:szCs w:val="22"/>
              </w:rPr>
            </w:pPr>
          </w:p>
          <w:p w14:paraId="40ED4B3D" w14:textId="77777777" w:rsidR="00174FE4" w:rsidRDefault="00174FE4" w:rsidP="00B32C28">
            <w:pPr>
              <w:pStyle w:val="NoSpacing"/>
              <w:spacing w:line="276" w:lineRule="auto"/>
              <w:rPr>
                <w:rFonts w:ascii="Times New Roman" w:hAnsi="Times New Roman" w:cs="Times New Roman"/>
                <w:color w:val="000000"/>
                <w:sz w:val="22"/>
                <w:szCs w:val="22"/>
              </w:rPr>
            </w:pPr>
          </w:p>
          <w:p w14:paraId="55DD15A1" w14:textId="77777777" w:rsidR="00174FE4" w:rsidRPr="00CF3EB6" w:rsidRDefault="00174FE4" w:rsidP="00B32C28">
            <w:pPr>
              <w:pStyle w:val="NoSpacing"/>
              <w:spacing w:line="276" w:lineRule="auto"/>
              <w:rPr>
                <w:rFonts w:ascii="Times New Roman" w:hAnsi="Times New Roman" w:cs="Times New Roman"/>
                <w:color w:val="000000"/>
                <w:sz w:val="22"/>
                <w:szCs w:val="22"/>
              </w:rPr>
            </w:pPr>
          </w:p>
          <w:p w14:paraId="2ADDC10B" w14:textId="77777777" w:rsidR="00CD2134" w:rsidRPr="00CF3EB6" w:rsidRDefault="00CD2134" w:rsidP="00B32C28">
            <w:pPr>
              <w:pStyle w:val="NoSpacing"/>
              <w:spacing w:line="276" w:lineRule="auto"/>
              <w:rPr>
                <w:rFonts w:ascii="Times New Roman" w:hAnsi="Times New Roman" w:cs="Times New Roman"/>
                <w:color w:val="000000"/>
                <w:sz w:val="22"/>
                <w:szCs w:val="22"/>
              </w:rPr>
            </w:pPr>
          </w:p>
          <w:p w14:paraId="18439A71" w14:textId="77777777" w:rsidR="00CD2134" w:rsidRPr="00CF3EB6" w:rsidRDefault="00CD2134" w:rsidP="00B32C28">
            <w:pPr>
              <w:pStyle w:val="NoSpacing"/>
              <w:spacing w:line="276" w:lineRule="auto"/>
              <w:rPr>
                <w:rFonts w:ascii="Times New Roman" w:hAnsi="Times New Roman" w:cs="Times New Roman"/>
                <w:color w:val="000000"/>
                <w:sz w:val="22"/>
                <w:szCs w:val="22"/>
              </w:rPr>
            </w:pPr>
          </w:p>
          <w:p w14:paraId="7488938D" w14:textId="77777777" w:rsidR="00CD2134" w:rsidRPr="00CF3EB6" w:rsidRDefault="00CD2134" w:rsidP="00B32C28">
            <w:pPr>
              <w:pStyle w:val="NoSpacing"/>
              <w:spacing w:line="276" w:lineRule="auto"/>
              <w:rPr>
                <w:rFonts w:ascii="Times New Roman" w:hAnsi="Times New Roman" w:cs="Times New Roman"/>
                <w:color w:val="000000"/>
                <w:sz w:val="22"/>
                <w:szCs w:val="22"/>
              </w:rPr>
            </w:pPr>
          </w:p>
          <w:p w14:paraId="36917266" w14:textId="77777777" w:rsidR="00CD2134" w:rsidRPr="00CF3EB6" w:rsidRDefault="00CD2134" w:rsidP="00B32C28">
            <w:pPr>
              <w:pStyle w:val="NoSpacing"/>
              <w:spacing w:line="276" w:lineRule="auto"/>
              <w:rPr>
                <w:rFonts w:ascii="Times New Roman" w:hAnsi="Times New Roman" w:cs="Times New Roman"/>
                <w:color w:val="000000"/>
                <w:sz w:val="22"/>
                <w:szCs w:val="22"/>
              </w:rPr>
            </w:pPr>
          </w:p>
          <w:p w14:paraId="04DE755F" w14:textId="77777777" w:rsidR="00CD2134" w:rsidRPr="00CF3EB6" w:rsidRDefault="00CD2134" w:rsidP="00B32C28">
            <w:pPr>
              <w:pStyle w:val="NoSpacing"/>
              <w:spacing w:line="276" w:lineRule="auto"/>
              <w:rPr>
                <w:rFonts w:ascii="Times New Roman" w:hAnsi="Times New Roman" w:cs="Times New Roman"/>
                <w:color w:val="000000"/>
                <w:sz w:val="22"/>
                <w:szCs w:val="22"/>
              </w:rPr>
            </w:pPr>
          </w:p>
          <w:p w14:paraId="65496778" w14:textId="77777777" w:rsidR="00CD2134" w:rsidRPr="00CF3EB6" w:rsidRDefault="00CD2134" w:rsidP="00B32C28">
            <w:pPr>
              <w:pStyle w:val="NoSpacing"/>
              <w:spacing w:line="276" w:lineRule="auto"/>
              <w:rPr>
                <w:rFonts w:ascii="Times New Roman" w:hAnsi="Times New Roman" w:cs="Times New Roman"/>
                <w:sz w:val="22"/>
                <w:szCs w:val="22"/>
              </w:rPr>
            </w:pPr>
          </w:p>
        </w:tc>
        <w:tc>
          <w:tcPr>
            <w:tcW w:w="1418" w:type="dxa"/>
          </w:tcPr>
          <w:p w14:paraId="4C135C02"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Quasi-experimental</w:t>
            </w:r>
          </w:p>
        </w:tc>
        <w:tc>
          <w:tcPr>
            <w:tcW w:w="567" w:type="dxa"/>
          </w:tcPr>
          <w:p w14:paraId="1DBD8468"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62</w:t>
            </w:r>
          </w:p>
        </w:tc>
        <w:tc>
          <w:tcPr>
            <w:tcW w:w="5812" w:type="dxa"/>
          </w:tcPr>
          <w:p w14:paraId="309B690A" w14:textId="343E1A62" w:rsidR="00D32FDD" w:rsidRPr="00BC7ECD" w:rsidRDefault="00D32FDD" w:rsidP="00BC7ECD">
            <w:pPr>
              <w:pStyle w:val="NoSpacing"/>
              <w:spacing w:line="276" w:lineRule="auto"/>
              <w:rPr>
                <w:rFonts w:ascii="Times New Roman" w:hAnsi="Times New Roman" w:cs="Times New Roman"/>
                <w:b/>
                <w:bCs/>
                <w:sz w:val="22"/>
                <w:szCs w:val="22"/>
              </w:rPr>
            </w:pPr>
            <w:r w:rsidRPr="00BC7ECD">
              <w:rPr>
                <w:rFonts w:ascii="Times New Roman" w:hAnsi="Times New Roman" w:cs="Times New Roman"/>
                <w:b/>
                <w:bCs/>
                <w:sz w:val="22"/>
                <w:szCs w:val="22"/>
              </w:rPr>
              <w:t>Intervention:</w:t>
            </w:r>
            <w:r w:rsidR="00965385" w:rsidRPr="00CF3EB6">
              <w:rPr>
                <w:rFonts w:ascii="Times New Roman" w:hAnsi="Times New Roman" w:cs="Times New Roman"/>
                <w:b/>
                <w:bCs/>
                <w:sz w:val="22"/>
                <w:szCs w:val="22"/>
              </w:rPr>
              <w:t xml:space="preserve"> Rapid Return for School Refusal</w:t>
            </w:r>
          </w:p>
          <w:p w14:paraId="07459E59" w14:textId="4FD2D806" w:rsidR="009E3677" w:rsidRPr="00CF3EB6" w:rsidRDefault="00D32FDD" w:rsidP="00BC7ECD">
            <w:pPr>
              <w:pStyle w:val="NoSpacing"/>
              <w:spacing w:line="276" w:lineRule="auto"/>
              <w:rPr>
                <w:rFonts w:ascii="Times New Roman" w:hAnsi="Times New Roman" w:cs="Times New Roman"/>
                <w:sz w:val="22"/>
                <w:szCs w:val="22"/>
              </w:rPr>
            </w:pPr>
            <w:r w:rsidRPr="00BC7ECD">
              <w:rPr>
                <w:rFonts w:ascii="Times New Roman" w:hAnsi="Times New Roman" w:cs="Times New Roman"/>
                <w:b/>
                <w:bCs/>
                <w:i/>
                <w:iCs/>
                <w:sz w:val="22"/>
                <w:szCs w:val="22"/>
              </w:rPr>
              <w:t>Description:</w:t>
            </w:r>
            <w:r w:rsidR="00965385" w:rsidRPr="00CF3EB6">
              <w:rPr>
                <w:rFonts w:ascii="Times New Roman" w:hAnsi="Times New Roman" w:cs="Times New Roman"/>
                <w:sz w:val="22"/>
                <w:szCs w:val="22"/>
              </w:rPr>
              <w:t xml:space="preserve"> A school intervention emphasizing a flooding approach, rather than graded exposure. An intervention offered to families, whose young people did not wish to attend individual support.</w:t>
            </w:r>
            <w:r w:rsidR="009E3677" w:rsidRPr="00CF3EB6">
              <w:rPr>
                <w:rFonts w:ascii="Times New Roman" w:hAnsi="Times New Roman" w:cs="Times New Roman"/>
                <w:sz w:val="22"/>
                <w:szCs w:val="22"/>
              </w:rPr>
              <w:t xml:space="preserve"> Recruitment of parents to enforce school attendance.</w:t>
            </w:r>
          </w:p>
          <w:p w14:paraId="4D666184" w14:textId="0886DEFB" w:rsidR="00D32FDD" w:rsidRPr="00BC7ECD" w:rsidRDefault="00D32FDD" w:rsidP="00D32FDD">
            <w:pPr>
              <w:pStyle w:val="NoSpacing"/>
              <w:rPr>
                <w:rFonts w:ascii="Times New Roman" w:hAnsi="Times New Roman" w:cs="Times New Roman"/>
                <w:b/>
                <w:bCs/>
                <w:sz w:val="22"/>
                <w:szCs w:val="22"/>
              </w:rPr>
            </w:pPr>
            <w:r w:rsidRPr="00BC7ECD">
              <w:rPr>
                <w:rFonts w:ascii="Times New Roman" w:hAnsi="Times New Roman" w:cs="Times New Roman"/>
                <w:b/>
                <w:bCs/>
                <w:i/>
                <w:iCs/>
                <w:sz w:val="22"/>
                <w:szCs w:val="22"/>
              </w:rPr>
              <w:t>Intervention location:</w:t>
            </w:r>
            <w:r w:rsidR="00DF4F78" w:rsidRPr="00BC7ECD">
              <w:rPr>
                <w:rFonts w:ascii="Times New Roman" w:hAnsi="Times New Roman" w:cs="Times New Roman"/>
                <w:b/>
                <w:bCs/>
                <w:i/>
                <w:iCs/>
                <w:sz w:val="22"/>
                <w:szCs w:val="22"/>
              </w:rPr>
              <w:t xml:space="preserve"> </w:t>
            </w:r>
            <w:r w:rsidR="008C3FDE" w:rsidRPr="00BC7ECD">
              <w:rPr>
                <w:rFonts w:ascii="Times New Roman" w:hAnsi="Times New Roman" w:cs="Times New Roman"/>
                <w:sz w:val="22"/>
                <w:szCs w:val="22"/>
              </w:rPr>
              <w:t>In school</w:t>
            </w:r>
          </w:p>
          <w:p w14:paraId="6BB7F38C" w14:textId="7FF131F1" w:rsidR="00D32FDD" w:rsidRPr="00BC7ECD" w:rsidRDefault="00D32FDD" w:rsidP="00D32FDD">
            <w:pPr>
              <w:pStyle w:val="NoSpacing"/>
              <w:rPr>
                <w:rFonts w:ascii="Times New Roman" w:hAnsi="Times New Roman" w:cs="Times New Roman"/>
                <w:sz w:val="22"/>
                <w:szCs w:val="22"/>
              </w:rPr>
            </w:pPr>
            <w:r w:rsidRPr="00BC7ECD">
              <w:rPr>
                <w:rFonts w:ascii="Times New Roman" w:hAnsi="Times New Roman" w:cs="Times New Roman"/>
                <w:b/>
                <w:bCs/>
                <w:i/>
                <w:iCs/>
                <w:sz w:val="22"/>
                <w:szCs w:val="22"/>
              </w:rPr>
              <w:t xml:space="preserve">Intervention </w:t>
            </w:r>
            <w:proofErr w:type="gramStart"/>
            <w:r w:rsidRPr="00BC7ECD">
              <w:rPr>
                <w:rFonts w:ascii="Times New Roman" w:hAnsi="Times New Roman" w:cs="Times New Roman"/>
                <w:b/>
                <w:bCs/>
                <w:i/>
                <w:iCs/>
                <w:sz w:val="22"/>
                <w:szCs w:val="22"/>
              </w:rPr>
              <w:t>time period</w:t>
            </w:r>
            <w:proofErr w:type="gramEnd"/>
            <w:r w:rsidRPr="00BC7ECD">
              <w:rPr>
                <w:rFonts w:ascii="Times New Roman" w:hAnsi="Times New Roman" w:cs="Times New Roman"/>
                <w:b/>
                <w:bCs/>
                <w:i/>
                <w:iCs/>
                <w:sz w:val="22"/>
                <w:szCs w:val="22"/>
              </w:rPr>
              <w:t>:</w:t>
            </w:r>
            <w:r w:rsidR="00865EF5" w:rsidRPr="00BC7ECD">
              <w:rPr>
                <w:rFonts w:ascii="Times New Roman" w:hAnsi="Times New Roman" w:cs="Times New Roman"/>
                <w:b/>
                <w:bCs/>
                <w:i/>
                <w:iCs/>
                <w:sz w:val="22"/>
                <w:szCs w:val="22"/>
              </w:rPr>
              <w:t xml:space="preserve"> </w:t>
            </w:r>
            <w:r w:rsidR="00865EF5" w:rsidRPr="00BC7ECD">
              <w:rPr>
                <w:rFonts w:ascii="Times New Roman" w:hAnsi="Times New Roman" w:cs="Times New Roman"/>
                <w:sz w:val="22"/>
                <w:szCs w:val="22"/>
              </w:rPr>
              <w:t>Varied</w:t>
            </w:r>
          </w:p>
          <w:p w14:paraId="0B071F99" w14:textId="5F6244C5" w:rsidR="00D32FDD" w:rsidRPr="00BC7ECD" w:rsidRDefault="00D32FDD" w:rsidP="00D32FDD">
            <w:pPr>
              <w:pStyle w:val="NoSpacing"/>
              <w:rPr>
                <w:rFonts w:ascii="Times New Roman" w:hAnsi="Times New Roman" w:cs="Times New Roman"/>
                <w:sz w:val="22"/>
                <w:szCs w:val="22"/>
              </w:rPr>
            </w:pPr>
            <w:r w:rsidRPr="00BC7ECD">
              <w:rPr>
                <w:rFonts w:ascii="Times New Roman" w:hAnsi="Times New Roman" w:cs="Times New Roman"/>
                <w:b/>
                <w:bCs/>
                <w:i/>
                <w:iCs/>
                <w:sz w:val="22"/>
                <w:szCs w:val="22"/>
              </w:rPr>
              <w:t>Intervention delivered by:</w:t>
            </w:r>
            <w:r w:rsidR="006E56DD" w:rsidRPr="00BC7ECD">
              <w:rPr>
                <w:rFonts w:ascii="Times New Roman" w:hAnsi="Times New Roman" w:cs="Times New Roman"/>
                <w:b/>
                <w:bCs/>
                <w:i/>
                <w:iCs/>
                <w:sz w:val="22"/>
                <w:szCs w:val="22"/>
              </w:rPr>
              <w:t xml:space="preserve"> </w:t>
            </w:r>
            <w:r w:rsidR="006E56DD" w:rsidRPr="00BC7ECD">
              <w:rPr>
                <w:rFonts w:ascii="Times New Roman" w:hAnsi="Times New Roman" w:cs="Times New Roman"/>
                <w:sz w:val="22"/>
                <w:szCs w:val="22"/>
              </w:rPr>
              <w:t>School Counsellor</w:t>
            </w:r>
          </w:p>
          <w:p w14:paraId="2B53ED0D" w14:textId="4F0C8079" w:rsidR="00D32FDD" w:rsidRPr="00BC7ECD" w:rsidRDefault="00D32FDD" w:rsidP="00D32FDD">
            <w:pPr>
              <w:pStyle w:val="NoSpacing"/>
              <w:rPr>
                <w:rFonts w:ascii="Times New Roman" w:hAnsi="Times New Roman" w:cs="Times New Roman"/>
                <w:sz w:val="22"/>
                <w:szCs w:val="22"/>
              </w:rPr>
            </w:pPr>
            <w:r w:rsidRPr="00BC7ECD">
              <w:rPr>
                <w:rFonts w:ascii="Times New Roman" w:hAnsi="Times New Roman" w:cs="Times New Roman"/>
                <w:b/>
                <w:bCs/>
                <w:i/>
                <w:iCs/>
                <w:sz w:val="22"/>
                <w:szCs w:val="22"/>
              </w:rPr>
              <w:t>Ages of children:</w:t>
            </w:r>
            <w:r w:rsidR="006E56DD" w:rsidRPr="00BC7ECD">
              <w:rPr>
                <w:rFonts w:ascii="Times New Roman" w:hAnsi="Times New Roman" w:cs="Times New Roman"/>
                <w:b/>
                <w:bCs/>
                <w:i/>
                <w:iCs/>
                <w:sz w:val="22"/>
                <w:szCs w:val="22"/>
              </w:rPr>
              <w:t xml:space="preserve"> </w:t>
            </w:r>
            <w:r w:rsidR="006E56DD" w:rsidRPr="00BC7ECD">
              <w:rPr>
                <w:rFonts w:ascii="Times New Roman" w:hAnsi="Times New Roman" w:cs="Times New Roman"/>
                <w:sz w:val="22"/>
                <w:szCs w:val="22"/>
              </w:rPr>
              <w:t>Mean age of 13 years</w:t>
            </w:r>
          </w:p>
          <w:p w14:paraId="4DB9D59A" w14:textId="4FA87224" w:rsidR="00D32FDD" w:rsidRPr="00BC7ECD" w:rsidRDefault="00D32FDD" w:rsidP="00D32FDD">
            <w:pPr>
              <w:pStyle w:val="NoSpacing"/>
              <w:rPr>
                <w:rFonts w:ascii="Times New Roman" w:hAnsi="Times New Roman" w:cs="Times New Roman"/>
                <w:sz w:val="22"/>
                <w:szCs w:val="22"/>
              </w:rPr>
            </w:pPr>
            <w:r w:rsidRPr="00BC7ECD">
              <w:rPr>
                <w:rFonts w:ascii="Times New Roman" w:hAnsi="Times New Roman" w:cs="Times New Roman"/>
                <w:b/>
                <w:bCs/>
                <w:sz w:val="22"/>
                <w:szCs w:val="22"/>
              </w:rPr>
              <w:lastRenderedPageBreak/>
              <w:t>Outcome measures:</w:t>
            </w:r>
            <w:r w:rsidR="009E3677" w:rsidRPr="00CF3EB6">
              <w:rPr>
                <w:rFonts w:ascii="Times New Roman" w:hAnsi="Times New Roman" w:cs="Times New Roman"/>
                <w:sz w:val="22"/>
                <w:szCs w:val="22"/>
              </w:rPr>
              <w:t xml:space="preserve"> </w:t>
            </w:r>
            <w:r w:rsidR="00AE14F3" w:rsidRPr="00CF3EB6">
              <w:rPr>
                <w:rFonts w:ascii="Times New Roman" w:hAnsi="Times New Roman" w:cs="Times New Roman"/>
                <w:sz w:val="22"/>
                <w:szCs w:val="22"/>
              </w:rPr>
              <w:t xml:space="preserve">Attendance percentage. </w:t>
            </w:r>
            <w:r w:rsidR="009E3677" w:rsidRPr="00CF3EB6">
              <w:rPr>
                <w:rFonts w:ascii="Times New Roman" w:hAnsi="Times New Roman" w:cs="Times New Roman"/>
                <w:sz w:val="22"/>
                <w:szCs w:val="22"/>
              </w:rPr>
              <w:t>Results compared to a naturalistic comparison group, of parents and young people who did not take part.</w:t>
            </w:r>
          </w:p>
          <w:p w14:paraId="198DBBEE" w14:textId="0FC9E014" w:rsidR="00CD2134" w:rsidRPr="00CF3EB6" w:rsidRDefault="00D32FDD" w:rsidP="00174FE4">
            <w:pPr>
              <w:pStyle w:val="NoSpacing"/>
              <w:spacing w:line="276" w:lineRule="auto"/>
              <w:rPr>
                <w:rFonts w:ascii="Times New Roman" w:hAnsi="Times New Roman" w:cs="Times New Roman"/>
                <w:sz w:val="22"/>
                <w:szCs w:val="22"/>
              </w:rPr>
            </w:pPr>
            <w:r w:rsidRPr="00BC7ECD">
              <w:rPr>
                <w:rFonts w:ascii="Times New Roman" w:hAnsi="Times New Roman" w:cs="Times New Roman"/>
                <w:b/>
                <w:bCs/>
                <w:i/>
                <w:iCs/>
                <w:sz w:val="22"/>
                <w:szCs w:val="22"/>
              </w:rPr>
              <w:t>Intervention time points:</w:t>
            </w:r>
            <w:r w:rsidR="00865EF5" w:rsidRPr="00BC7ECD">
              <w:rPr>
                <w:rFonts w:ascii="Times New Roman" w:hAnsi="Times New Roman" w:cs="Times New Roman"/>
                <w:b/>
                <w:bCs/>
                <w:i/>
                <w:iCs/>
                <w:sz w:val="22"/>
                <w:szCs w:val="22"/>
              </w:rPr>
              <w:t xml:space="preserve"> </w:t>
            </w:r>
            <w:r w:rsidR="00865EF5" w:rsidRPr="00BC7ECD">
              <w:rPr>
                <w:rFonts w:ascii="Times New Roman" w:hAnsi="Times New Roman" w:cs="Times New Roman"/>
                <w:sz w:val="22"/>
                <w:szCs w:val="22"/>
              </w:rPr>
              <w:t>pre and post</w:t>
            </w:r>
            <w:r w:rsidR="00AE14F3" w:rsidRPr="00BC7ECD">
              <w:rPr>
                <w:rFonts w:ascii="Times New Roman" w:hAnsi="Times New Roman" w:cs="Times New Roman"/>
                <w:sz w:val="22"/>
                <w:szCs w:val="22"/>
              </w:rPr>
              <w:t xml:space="preserve"> intervention</w:t>
            </w:r>
          </w:p>
        </w:tc>
        <w:tc>
          <w:tcPr>
            <w:tcW w:w="4270" w:type="dxa"/>
          </w:tcPr>
          <w:p w14:paraId="6D6F4B49"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lastRenderedPageBreak/>
              <w:t xml:space="preserve">Twenty-eight of the 39 intervention cases (72%; 13 males and 15 females; χ 2 (1) = 0.14, p = 0.70) were classified as treatment responders. Adolescents achieved at least 85% attendance in the classroom within 3 months and for the next 6 months they were in class at least 85% of the time. </w:t>
            </w:r>
          </w:p>
        </w:tc>
        <w:tc>
          <w:tcPr>
            <w:tcW w:w="1116" w:type="dxa"/>
          </w:tcPr>
          <w:p w14:paraId="61A827B4"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61</w:t>
            </w:r>
          </w:p>
        </w:tc>
      </w:tr>
      <w:tr w:rsidR="00CD2134" w:rsidRPr="00C259BE" w14:paraId="31EBDDE0" w14:textId="77777777" w:rsidTr="00B32C28">
        <w:tc>
          <w:tcPr>
            <w:tcW w:w="1418" w:type="dxa"/>
            <w:vAlign w:val="bottom"/>
          </w:tcPr>
          <w:p w14:paraId="32B351E4" w14:textId="77777777" w:rsidR="00CD2134" w:rsidRPr="00CF3EB6" w:rsidRDefault="00CD2134" w:rsidP="00B32C28">
            <w:pPr>
              <w:pStyle w:val="NoSpacing"/>
              <w:spacing w:line="276" w:lineRule="auto"/>
              <w:rPr>
                <w:rFonts w:ascii="Times New Roman" w:hAnsi="Times New Roman" w:cs="Times New Roman"/>
                <w:b/>
                <w:bCs/>
                <w:color w:val="000000"/>
                <w:sz w:val="22"/>
                <w:szCs w:val="22"/>
              </w:rPr>
            </w:pPr>
            <w:proofErr w:type="spellStart"/>
            <w:r w:rsidRPr="00CF3EB6">
              <w:rPr>
                <w:rFonts w:ascii="Times New Roman" w:hAnsi="Times New Roman" w:cs="Times New Roman"/>
                <w:b/>
                <w:bCs/>
                <w:color w:val="000000"/>
                <w:sz w:val="22"/>
                <w:szCs w:val="22"/>
              </w:rPr>
              <w:t>Nwigwe</w:t>
            </w:r>
            <w:proofErr w:type="spellEnd"/>
            <w:r w:rsidRPr="00CF3EB6">
              <w:rPr>
                <w:rFonts w:ascii="Times New Roman" w:hAnsi="Times New Roman" w:cs="Times New Roman"/>
                <w:b/>
                <w:bCs/>
                <w:color w:val="000000"/>
                <w:sz w:val="22"/>
                <w:szCs w:val="22"/>
              </w:rPr>
              <w:t xml:space="preserve"> 2020</w:t>
            </w:r>
          </w:p>
          <w:p w14:paraId="24595B91" w14:textId="77777777" w:rsidR="00CD2134" w:rsidRDefault="00CD2134" w:rsidP="00B32C28">
            <w:pPr>
              <w:pStyle w:val="NoSpacing"/>
              <w:spacing w:line="276" w:lineRule="auto"/>
              <w:rPr>
                <w:rFonts w:ascii="Times New Roman" w:hAnsi="Times New Roman" w:cs="Times New Roman"/>
                <w:color w:val="000000"/>
                <w:sz w:val="22"/>
                <w:szCs w:val="22"/>
              </w:rPr>
            </w:pPr>
            <w:r w:rsidRPr="00CF3EB6">
              <w:rPr>
                <w:rFonts w:ascii="Times New Roman" w:hAnsi="Times New Roman" w:cs="Times New Roman"/>
                <w:color w:val="000000"/>
                <w:sz w:val="22"/>
                <w:szCs w:val="22"/>
              </w:rPr>
              <w:t>USA</w:t>
            </w:r>
          </w:p>
          <w:p w14:paraId="15BB37BC" w14:textId="77777777" w:rsidR="00BC7ECD" w:rsidRDefault="00BC7ECD" w:rsidP="00B32C28">
            <w:pPr>
              <w:pStyle w:val="NoSpacing"/>
              <w:spacing w:line="276" w:lineRule="auto"/>
              <w:rPr>
                <w:rFonts w:ascii="Times New Roman" w:hAnsi="Times New Roman" w:cs="Times New Roman"/>
                <w:color w:val="000000"/>
                <w:sz w:val="22"/>
                <w:szCs w:val="22"/>
              </w:rPr>
            </w:pPr>
          </w:p>
          <w:p w14:paraId="4E963BD1" w14:textId="77777777" w:rsidR="00BC7ECD" w:rsidRDefault="00BC7ECD" w:rsidP="00B32C28">
            <w:pPr>
              <w:pStyle w:val="NoSpacing"/>
              <w:spacing w:line="276" w:lineRule="auto"/>
              <w:rPr>
                <w:rFonts w:ascii="Times New Roman" w:hAnsi="Times New Roman" w:cs="Times New Roman"/>
                <w:color w:val="000000"/>
                <w:sz w:val="22"/>
                <w:szCs w:val="22"/>
              </w:rPr>
            </w:pPr>
          </w:p>
          <w:p w14:paraId="26891D1D" w14:textId="77777777" w:rsidR="00BC7ECD" w:rsidRPr="00CF3EB6" w:rsidRDefault="00BC7ECD" w:rsidP="00B32C28">
            <w:pPr>
              <w:pStyle w:val="NoSpacing"/>
              <w:spacing w:line="276" w:lineRule="auto"/>
              <w:rPr>
                <w:rFonts w:ascii="Times New Roman" w:hAnsi="Times New Roman" w:cs="Times New Roman"/>
                <w:color w:val="000000"/>
                <w:sz w:val="22"/>
                <w:szCs w:val="22"/>
              </w:rPr>
            </w:pPr>
          </w:p>
          <w:p w14:paraId="131A84F2" w14:textId="77777777" w:rsidR="00CD2134" w:rsidRPr="00CF3EB6" w:rsidRDefault="00CD2134" w:rsidP="00B32C28">
            <w:pPr>
              <w:pStyle w:val="NoSpacing"/>
              <w:spacing w:line="276" w:lineRule="auto"/>
              <w:rPr>
                <w:rFonts w:ascii="Times New Roman" w:hAnsi="Times New Roman" w:cs="Times New Roman"/>
                <w:color w:val="000000"/>
                <w:sz w:val="22"/>
                <w:szCs w:val="22"/>
              </w:rPr>
            </w:pPr>
          </w:p>
          <w:p w14:paraId="7B6B0563" w14:textId="77777777" w:rsidR="00CD2134" w:rsidRPr="00CF3EB6" w:rsidRDefault="00CD2134" w:rsidP="00B32C28">
            <w:pPr>
              <w:pStyle w:val="NoSpacing"/>
              <w:spacing w:line="276" w:lineRule="auto"/>
              <w:rPr>
                <w:rFonts w:ascii="Times New Roman" w:hAnsi="Times New Roman" w:cs="Times New Roman"/>
                <w:color w:val="000000"/>
                <w:sz w:val="22"/>
                <w:szCs w:val="22"/>
              </w:rPr>
            </w:pPr>
          </w:p>
          <w:p w14:paraId="53BAA01F" w14:textId="77777777" w:rsidR="00CD2134" w:rsidRPr="00CF3EB6" w:rsidRDefault="00CD2134" w:rsidP="00B32C28">
            <w:pPr>
              <w:pStyle w:val="NoSpacing"/>
              <w:spacing w:line="276" w:lineRule="auto"/>
              <w:rPr>
                <w:rFonts w:ascii="Times New Roman" w:hAnsi="Times New Roman" w:cs="Times New Roman"/>
                <w:color w:val="000000"/>
                <w:sz w:val="22"/>
                <w:szCs w:val="22"/>
              </w:rPr>
            </w:pPr>
          </w:p>
          <w:p w14:paraId="399DBA86" w14:textId="77777777" w:rsidR="00CD2134" w:rsidRPr="00CF3EB6" w:rsidRDefault="00CD2134" w:rsidP="00B32C28">
            <w:pPr>
              <w:pStyle w:val="NoSpacing"/>
              <w:spacing w:line="276" w:lineRule="auto"/>
              <w:rPr>
                <w:rFonts w:ascii="Times New Roman" w:hAnsi="Times New Roman" w:cs="Times New Roman"/>
                <w:color w:val="000000"/>
                <w:sz w:val="22"/>
                <w:szCs w:val="22"/>
              </w:rPr>
            </w:pPr>
          </w:p>
          <w:p w14:paraId="73098AC8" w14:textId="77777777" w:rsidR="00CD2134" w:rsidRPr="00CF3EB6" w:rsidRDefault="00CD2134" w:rsidP="00B32C28">
            <w:pPr>
              <w:pStyle w:val="NoSpacing"/>
              <w:spacing w:line="276" w:lineRule="auto"/>
              <w:rPr>
                <w:rFonts w:ascii="Times New Roman" w:hAnsi="Times New Roman" w:cs="Times New Roman"/>
                <w:color w:val="000000"/>
                <w:sz w:val="22"/>
                <w:szCs w:val="22"/>
              </w:rPr>
            </w:pPr>
          </w:p>
          <w:p w14:paraId="501E0E45" w14:textId="77777777" w:rsidR="00CD2134" w:rsidRPr="00CF3EB6" w:rsidRDefault="00CD2134" w:rsidP="00B32C28">
            <w:pPr>
              <w:pStyle w:val="NoSpacing"/>
              <w:spacing w:line="276" w:lineRule="auto"/>
              <w:rPr>
                <w:rFonts w:ascii="Times New Roman" w:hAnsi="Times New Roman" w:cs="Times New Roman"/>
                <w:color w:val="000000"/>
                <w:sz w:val="22"/>
                <w:szCs w:val="22"/>
              </w:rPr>
            </w:pPr>
          </w:p>
          <w:p w14:paraId="2C165166" w14:textId="77777777" w:rsidR="00CD2134" w:rsidRPr="00CF3EB6" w:rsidRDefault="00CD2134" w:rsidP="00B32C28">
            <w:pPr>
              <w:pStyle w:val="NoSpacing"/>
              <w:spacing w:line="276" w:lineRule="auto"/>
              <w:rPr>
                <w:rFonts w:ascii="Times New Roman" w:hAnsi="Times New Roman" w:cs="Times New Roman"/>
                <w:color w:val="000000"/>
                <w:sz w:val="22"/>
                <w:szCs w:val="22"/>
              </w:rPr>
            </w:pPr>
          </w:p>
          <w:p w14:paraId="6F3D71D8" w14:textId="77777777" w:rsidR="00CD2134" w:rsidRPr="00CF3EB6" w:rsidRDefault="00CD2134" w:rsidP="00B32C28">
            <w:pPr>
              <w:pStyle w:val="NoSpacing"/>
              <w:spacing w:line="276" w:lineRule="auto"/>
              <w:rPr>
                <w:rFonts w:ascii="Times New Roman" w:hAnsi="Times New Roman" w:cs="Times New Roman"/>
                <w:color w:val="000000"/>
                <w:sz w:val="22"/>
                <w:szCs w:val="22"/>
              </w:rPr>
            </w:pPr>
          </w:p>
          <w:p w14:paraId="38F5BA98" w14:textId="77777777" w:rsidR="00CD2134" w:rsidRPr="00CF3EB6" w:rsidRDefault="00CD2134" w:rsidP="00B32C28">
            <w:pPr>
              <w:pStyle w:val="NoSpacing"/>
              <w:spacing w:line="276" w:lineRule="auto"/>
              <w:rPr>
                <w:rFonts w:ascii="Times New Roman" w:hAnsi="Times New Roman" w:cs="Times New Roman"/>
                <w:color w:val="000000"/>
                <w:sz w:val="22"/>
                <w:szCs w:val="22"/>
              </w:rPr>
            </w:pPr>
          </w:p>
          <w:p w14:paraId="460431A2" w14:textId="77777777" w:rsidR="00CD2134" w:rsidRPr="00CF3EB6" w:rsidRDefault="00CD2134" w:rsidP="00B32C28">
            <w:pPr>
              <w:pStyle w:val="NoSpacing"/>
              <w:spacing w:line="276" w:lineRule="auto"/>
              <w:rPr>
                <w:rFonts w:ascii="Times New Roman" w:hAnsi="Times New Roman" w:cs="Times New Roman"/>
                <w:sz w:val="22"/>
                <w:szCs w:val="22"/>
              </w:rPr>
            </w:pPr>
          </w:p>
        </w:tc>
        <w:tc>
          <w:tcPr>
            <w:tcW w:w="1418" w:type="dxa"/>
          </w:tcPr>
          <w:p w14:paraId="29F0FA94"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Quasi-experimental</w:t>
            </w:r>
          </w:p>
        </w:tc>
        <w:tc>
          <w:tcPr>
            <w:tcW w:w="567" w:type="dxa"/>
          </w:tcPr>
          <w:p w14:paraId="1CC9DABB"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74</w:t>
            </w:r>
          </w:p>
        </w:tc>
        <w:tc>
          <w:tcPr>
            <w:tcW w:w="5812" w:type="dxa"/>
          </w:tcPr>
          <w:p w14:paraId="30EEC6AB" w14:textId="5D0C831B" w:rsidR="00D32FDD" w:rsidRPr="00BC7ECD" w:rsidRDefault="00D32FDD" w:rsidP="00BC7ECD">
            <w:pPr>
              <w:pStyle w:val="NoSpacing"/>
              <w:spacing w:line="276" w:lineRule="auto"/>
              <w:rPr>
                <w:rFonts w:ascii="Times New Roman" w:hAnsi="Times New Roman" w:cs="Times New Roman"/>
                <w:b/>
                <w:bCs/>
                <w:sz w:val="22"/>
                <w:szCs w:val="22"/>
              </w:rPr>
            </w:pPr>
            <w:r w:rsidRPr="00BC7ECD">
              <w:rPr>
                <w:rFonts w:ascii="Times New Roman" w:hAnsi="Times New Roman" w:cs="Times New Roman"/>
                <w:b/>
                <w:bCs/>
                <w:sz w:val="22"/>
                <w:szCs w:val="22"/>
              </w:rPr>
              <w:t>Intervention:</w:t>
            </w:r>
            <w:r w:rsidR="009E3677" w:rsidRPr="00CF3EB6">
              <w:rPr>
                <w:rFonts w:ascii="Times New Roman" w:hAnsi="Times New Roman" w:cs="Times New Roman"/>
                <w:b/>
                <w:bCs/>
                <w:sz w:val="22"/>
                <w:szCs w:val="22"/>
              </w:rPr>
              <w:t xml:space="preserve"> Check and Connect Intervention (C&amp;C)</w:t>
            </w:r>
          </w:p>
          <w:p w14:paraId="5348603E" w14:textId="30D096EB" w:rsidR="00D32FDD" w:rsidRPr="00BC7ECD" w:rsidRDefault="00D32FDD" w:rsidP="00BC7ECD">
            <w:pPr>
              <w:pStyle w:val="NoSpacing"/>
              <w:spacing w:line="276" w:lineRule="auto"/>
              <w:rPr>
                <w:rFonts w:ascii="Times New Roman" w:hAnsi="Times New Roman" w:cs="Times New Roman"/>
                <w:sz w:val="22"/>
                <w:szCs w:val="22"/>
              </w:rPr>
            </w:pPr>
            <w:r w:rsidRPr="00BC7ECD">
              <w:rPr>
                <w:rFonts w:ascii="Times New Roman" w:hAnsi="Times New Roman" w:cs="Times New Roman"/>
                <w:b/>
                <w:bCs/>
                <w:i/>
                <w:iCs/>
                <w:sz w:val="22"/>
                <w:szCs w:val="22"/>
              </w:rPr>
              <w:t>Description:</w:t>
            </w:r>
            <w:r w:rsidR="009E3677" w:rsidRPr="00CF3EB6">
              <w:rPr>
                <w:rFonts w:ascii="Times New Roman" w:hAnsi="Times New Roman" w:cs="Times New Roman"/>
                <w:sz w:val="22"/>
                <w:szCs w:val="22"/>
              </w:rPr>
              <w:t xml:space="preserve"> C&amp;C is a comprehensive intervention designed to enhance student engagement at school and with learning for marginalized, disengaged students.</w:t>
            </w:r>
            <w:r w:rsidR="00B717C2" w:rsidRPr="00CF3EB6">
              <w:rPr>
                <w:rFonts w:ascii="Times New Roman" w:hAnsi="Times New Roman" w:cs="Times New Roman"/>
                <w:sz w:val="22"/>
                <w:szCs w:val="22"/>
              </w:rPr>
              <w:t xml:space="preserve"> </w:t>
            </w:r>
            <w:r w:rsidR="009E3677" w:rsidRPr="00CF3EB6">
              <w:rPr>
                <w:rFonts w:ascii="Times New Roman" w:hAnsi="Times New Roman" w:cs="Times New Roman"/>
                <w:sz w:val="22"/>
                <w:szCs w:val="22"/>
              </w:rPr>
              <w:t xml:space="preserve">C&amp;C components </w:t>
            </w:r>
            <w:proofErr w:type="gramStart"/>
            <w:r w:rsidR="009E3677" w:rsidRPr="00CF3EB6">
              <w:rPr>
                <w:rFonts w:ascii="Times New Roman" w:hAnsi="Times New Roman" w:cs="Times New Roman"/>
                <w:sz w:val="22"/>
                <w:szCs w:val="22"/>
              </w:rPr>
              <w:t>are:</w:t>
            </w:r>
            <w:proofErr w:type="gramEnd"/>
            <w:r w:rsidR="009E3677" w:rsidRPr="00CF3EB6">
              <w:rPr>
                <w:rFonts w:ascii="Times New Roman" w:hAnsi="Times New Roman" w:cs="Times New Roman"/>
                <w:sz w:val="22"/>
                <w:szCs w:val="22"/>
              </w:rPr>
              <w:t xml:space="preserve"> support for students and families for two years, regular check ins, behavioural and educational progress, timely interventions; student connection to school, behavioural, social and academic competency, engagement with families</w:t>
            </w:r>
          </w:p>
          <w:p w14:paraId="1AA1075D" w14:textId="2660AE5D" w:rsidR="00D32FDD" w:rsidRPr="00BC7ECD" w:rsidRDefault="00D32FDD" w:rsidP="00D32FDD">
            <w:pPr>
              <w:pStyle w:val="NoSpacing"/>
              <w:rPr>
                <w:rFonts w:ascii="Times New Roman" w:hAnsi="Times New Roman" w:cs="Times New Roman"/>
                <w:sz w:val="22"/>
                <w:szCs w:val="22"/>
              </w:rPr>
            </w:pPr>
            <w:r w:rsidRPr="00BC7ECD">
              <w:rPr>
                <w:rFonts w:ascii="Times New Roman" w:hAnsi="Times New Roman" w:cs="Times New Roman"/>
                <w:b/>
                <w:bCs/>
                <w:i/>
                <w:iCs/>
                <w:sz w:val="22"/>
                <w:szCs w:val="22"/>
              </w:rPr>
              <w:t>Intervention location:</w:t>
            </w:r>
            <w:r w:rsidR="00250476" w:rsidRPr="00BC7ECD">
              <w:rPr>
                <w:rFonts w:ascii="Times New Roman" w:hAnsi="Times New Roman" w:cs="Times New Roman"/>
                <w:b/>
                <w:bCs/>
                <w:i/>
                <w:iCs/>
                <w:sz w:val="22"/>
                <w:szCs w:val="22"/>
              </w:rPr>
              <w:t xml:space="preserve"> </w:t>
            </w:r>
            <w:r w:rsidR="00250476" w:rsidRPr="00BC7ECD">
              <w:rPr>
                <w:rFonts w:ascii="Times New Roman" w:hAnsi="Times New Roman" w:cs="Times New Roman"/>
                <w:sz w:val="22"/>
                <w:szCs w:val="22"/>
              </w:rPr>
              <w:t>In school</w:t>
            </w:r>
          </w:p>
          <w:p w14:paraId="2EA43049" w14:textId="3D5CA2D6" w:rsidR="00D32FDD" w:rsidRPr="00BC7ECD" w:rsidRDefault="00D32FDD" w:rsidP="00D32FDD">
            <w:pPr>
              <w:pStyle w:val="NoSpacing"/>
              <w:rPr>
                <w:rFonts w:ascii="Times New Roman" w:hAnsi="Times New Roman" w:cs="Times New Roman"/>
                <w:sz w:val="22"/>
                <w:szCs w:val="22"/>
              </w:rPr>
            </w:pPr>
            <w:r w:rsidRPr="00BC7ECD">
              <w:rPr>
                <w:rFonts w:ascii="Times New Roman" w:hAnsi="Times New Roman" w:cs="Times New Roman"/>
                <w:b/>
                <w:bCs/>
                <w:i/>
                <w:iCs/>
                <w:sz w:val="22"/>
                <w:szCs w:val="22"/>
              </w:rPr>
              <w:t xml:space="preserve">Intervention </w:t>
            </w:r>
            <w:proofErr w:type="gramStart"/>
            <w:r w:rsidRPr="00BC7ECD">
              <w:rPr>
                <w:rFonts w:ascii="Times New Roman" w:hAnsi="Times New Roman" w:cs="Times New Roman"/>
                <w:b/>
                <w:bCs/>
                <w:i/>
                <w:iCs/>
                <w:sz w:val="22"/>
                <w:szCs w:val="22"/>
              </w:rPr>
              <w:t>time period</w:t>
            </w:r>
            <w:proofErr w:type="gramEnd"/>
            <w:r w:rsidRPr="00BC7ECD">
              <w:rPr>
                <w:rFonts w:ascii="Times New Roman" w:hAnsi="Times New Roman" w:cs="Times New Roman"/>
                <w:b/>
                <w:bCs/>
                <w:i/>
                <w:iCs/>
                <w:sz w:val="22"/>
                <w:szCs w:val="22"/>
              </w:rPr>
              <w:t>:</w:t>
            </w:r>
            <w:r w:rsidR="004657FC" w:rsidRPr="00BC7ECD">
              <w:rPr>
                <w:rFonts w:ascii="Times New Roman" w:hAnsi="Times New Roman" w:cs="Times New Roman"/>
                <w:b/>
                <w:bCs/>
                <w:i/>
                <w:iCs/>
                <w:sz w:val="22"/>
                <w:szCs w:val="22"/>
              </w:rPr>
              <w:t xml:space="preserve"> </w:t>
            </w:r>
            <w:r w:rsidR="004657FC" w:rsidRPr="00BC7ECD">
              <w:rPr>
                <w:rFonts w:ascii="Times New Roman" w:hAnsi="Times New Roman" w:cs="Times New Roman"/>
                <w:sz w:val="22"/>
                <w:szCs w:val="22"/>
              </w:rPr>
              <w:t>Academic year</w:t>
            </w:r>
          </w:p>
          <w:p w14:paraId="6BDD2E84" w14:textId="365983C5" w:rsidR="00D32FDD" w:rsidRPr="00BC7ECD" w:rsidRDefault="00D32FDD" w:rsidP="00D32FDD">
            <w:pPr>
              <w:pStyle w:val="NoSpacing"/>
              <w:rPr>
                <w:rFonts w:ascii="Times New Roman" w:hAnsi="Times New Roman" w:cs="Times New Roman"/>
                <w:sz w:val="22"/>
                <w:szCs w:val="22"/>
              </w:rPr>
            </w:pPr>
            <w:r w:rsidRPr="00BC7ECD">
              <w:rPr>
                <w:rFonts w:ascii="Times New Roman" w:hAnsi="Times New Roman" w:cs="Times New Roman"/>
                <w:b/>
                <w:bCs/>
                <w:i/>
                <w:iCs/>
                <w:sz w:val="22"/>
                <w:szCs w:val="22"/>
              </w:rPr>
              <w:t>Intervention delivered by:</w:t>
            </w:r>
            <w:r w:rsidR="00BF0A13" w:rsidRPr="00BC7ECD">
              <w:rPr>
                <w:rFonts w:ascii="Times New Roman" w:hAnsi="Times New Roman" w:cs="Times New Roman"/>
                <w:b/>
                <w:bCs/>
                <w:i/>
                <w:iCs/>
                <w:sz w:val="22"/>
                <w:szCs w:val="22"/>
              </w:rPr>
              <w:t xml:space="preserve"> </w:t>
            </w:r>
            <w:r w:rsidR="00BF0A13" w:rsidRPr="00BC7ECD">
              <w:rPr>
                <w:rFonts w:ascii="Times New Roman" w:hAnsi="Times New Roman" w:cs="Times New Roman"/>
                <w:sz w:val="22"/>
                <w:szCs w:val="22"/>
              </w:rPr>
              <w:t>School/Guidance Counsellors</w:t>
            </w:r>
          </w:p>
          <w:p w14:paraId="1F4E8188" w14:textId="1376A342" w:rsidR="00D32FDD" w:rsidRPr="00BC7ECD" w:rsidRDefault="00D32FDD" w:rsidP="00D32FDD">
            <w:pPr>
              <w:pStyle w:val="NoSpacing"/>
              <w:rPr>
                <w:rFonts w:ascii="Times New Roman" w:hAnsi="Times New Roman" w:cs="Times New Roman"/>
                <w:sz w:val="22"/>
                <w:szCs w:val="22"/>
              </w:rPr>
            </w:pPr>
            <w:r w:rsidRPr="00BC7ECD">
              <w:rPr>
                <w:rFonts w:ascii="Times New Roman" w:hAnsi="Times New Roman" w:cs="Times New Roman"/>
                <w:b/>
                <w:bCs/>
                <w:i/>
                <w:iCs/>
                <w:sz w:val="22"/>
                <w:szCs w:val="22"/>
              </w:rPr>
              <w:t>Ages of children:</w:t>
            </w:r>
            <w:r w:rsidR="002723E6" w:rsidRPr="00BC7ECD">
              <w:rPr>
                <w:rFonts w:ascii="Times New Roman" w:hAnsi="Times New Roman" w:cs="Times New Roman"/>
                <w:b/>
                <w:bCs/>
                <w:i/>
                <w:iCs/>
                <w:sz w:val="22"/>
                <w:szCs w:val="22"/>
              </w:rPr>
              <w:t xml:space="preserve"> </w:t>
            </w:r>
            <w:r w:rsidR="00BF0A13" w:rsidRPr="00BC7ECD">
              <w:rPr>
                <w:rFonts w:ascii="Times New Roman" w:hAnsi="Times New Roman" w:cs="Times New Roman"/>
                <w:sz w:val="22"/>
                <w:szCs w:val="22"/>
              </w:rPr>
              <w:t>17-18 years</w:t>
            </w:r>
          </w:p>
          <w:p w14:paraId="21CBF063" w14:textId="041E41F1" w:rsidR="00D32FDD" w:rsidRPr="00BC7ECD" w:rsidRDefault="00D32FDD" w:rsidP="00D32FDD">
            <w:pPr>
              <w:pStyle w:val="NoSpacing"/>
              <w:rPr>
                <w:rFonts w:ascii="Times New Roman" w:hAnsi="Times New Roman" w:cs="Times New Roman"/>
                <w:sz w:val="22"/>
                <w:szCs w:val="22"/>
              </w:rPr>
            </w:pPr>
            <w:r w:rsidRPr="00BC7ECD">
              <w:rPr>
                <w:rFonts w:ascii="Times New Roman" w:hAnsi="Times New Roman" w:cs="Times New Roman"/>
                <w:b/>
                <w:bCs/>
                <w:i/>
                <w:iCs/>
                <w:sz w:val="22"/>
                <w:szCs w:val="22"/>
              </w:rPr>
              <w:t>Outcome measures</w:t>
            </w:r>
            <w:r w:rsidRPr="00BC7ECD">
              <w:rPr>
                <w:rFonts w:ascii="Times New Roman" w:hAnsi="Times New Roman" w:cs="Times New Roman"/>
                <w:sz w:val="22"/>
                <w:szCs w:val="22"/>
              </w:rPr>
              <w:t>:</w:t>
            </w:r>
            <w:r w:rsidR="009964BD" w:rsidRPr="00CF3EB6">
              <w:rPr>
                <w:rFonts w:ascii="Times New Roman" w:hAnsi="Times New Roman" w:cs="Times New Roman"/>
                <w:sz w:val="22"/>
                <w:szCs w:val="22"/>
              </w:rPr>
              <w:t xml:space="preserve"> </w:t>
            </w:r>
            <w:r w:rsidR="00532466" w:rsidRPr="00CF3EB6">
              <w:rPr>
                <w:rFonts w:ascii="Times New Roman" w:hAnsi="Times New Roman" w:cs="Times New Roman"/>
                <w:sz w:val="22"/>
                <w:szCs w:val="22"/>
              </w:rPr>
              <w:t xml:space="preserve">Number of </w:t>
            </w:r>
            <w:r w:rsidR="00587AEF" w:rsidRPr="00CF3EB6">
              <w:rPr>
                <w:rFonts w:ascii="Times New Roman" w:hAnsi="Times New Roman" w:cs="Times New Roman"/>
                <w:sz w:val="22"/>
                <w:szCs w:val="22"/>
              </w:rPr>
              <w:t>absences</w:t>
            </w:r>
            <w:r w:rsidR="00532466" w:rsidRPr="00CF3EB6">
              <w:rPr>
                <w:rFonts w:ascii="Times New Roman" w:hAnsi="Times New Roman" w:cs="Times New Roman"/>
                <w:sz w:val="22"/>
                <w:szCs w:val="22"/>
              </w:rPr>
              <w:t xml:space="preserve"> recorded. Compared between C&amp;C treatment group and a</w:t>
            </w:r>
            <w:r w:rsidR="009964BD" w:rsidRPr="00CF3EB6">
              <w:rPr>
                <w:rFonts w:ascii="Times New Roman" w:hAnsi="Times New Roman" w:cs="Times New Roman"/>
                <w:sz w:val="22"/>
                <w:szCs w:val="22"/>
              </w:rPr>
              <w:t xml:space="preserve"> control group receiving Behaviour Contract interventions.</w:t>
            </w:r>
          </w:p>
          <w:p w14:paraId="43F8F1C7" w14:textId="11CCB38B" w:rsidR="00CD2134" w:rsidRPr="00CF3EB6" w:rsidRDefault="00D32FDD" w:rsidP="00BC7ECD">
            <w:pPr>
              <w:pStyle w:val="NoSpacing"/>
              <w:rPr>
                <w:rFonts w:ascii="Times New Roman" w:hAnsi="Times New Roman" w:cs="Times New Roman"/>
                <w:sz w:val="22"/>
                <w:szCs w:val="22"/>
              </w:rPr>
            </w:pPr>
            <w:r w:rsidRPr="00BC7ECD">
              <w:rPr>
                <w:rFonts w:ascii="Times New Roman" w:hAnsi="Times New Roman" w:cs="Times New Roman"/>
                <w:b/>
                <w:bCs/>
                <w:i/>
                <w:iCs/>
                <w:sz w:val="22"/>
                <w:szCs w:val="22"/>
              </w:rPr>
              <w:t>Intervention time points:</w:t>
            </w:r>
            <w:r w:rsidR="00587AEF" w:rsidRPr="00BC7ECD">
              <w:rPr>
                <w:rFonts w:ascii="Times New Roman" w:hAnsi="Times New Roman" w:cs="Times New Roman"/>
                <w:b/>
                <w:bCs/>
                <w:i/>
                <w:iCs/>
                <w:sz w:val="22"/>
                <w:szCs w:val="22"/>
              </w:rPr>
              <w:t xml:space="preserve"> </w:t>
            </w:r>
            <w:r w:rsidR="00587AEF" w:rsidRPr="00BC7ECD">
              <w:rPr>
                <w:rFonts w:ascii="Times New Roman" w:hAnsi="Times New Roman" w:cs="Times New Roman"/>
                <w:sz w:val="22"/>
                <w:szCs w:val="22"/>
              </w:rPr>
              <w:t>pre and post intervention</w:t>
            </w:r>
          </w:p>
        </w:tc>
        <w:tc>
          <w:tcPr>
            <w:tcW w:w="4270" w:type="dxa"/>
          </w:tcPr>
          <w:p w14:paraId="40602919"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 xml:space="preserve">An independent-samples t-test was conducted to compare attendance in C&amp;C and behaviour contract conditions. There was a statistically non-significant difference in the scores for enhanced modified C&amp;C </w:t>
            </w:r>
            <w:proofErr w:type="gramStart"/>
            <w:r w:rsidRPr="00CF3EB6">
              <w:rPr>
                <w:rFonts w:ascii="Times New Roman" w:hAnsi="Times New Roman" w:cs="Times New Roman"/>
                <w:sz w:val="22"/>
                <w:szCs w:val="22"/>
              </w:rPr>
              <w:t>t(</w:t>
            </w:r>
            <w:proofErr w:type="gramEnd"/>
            <w:r w:rsidRPr="00CF3EB6">
              <w:rPr>
                <w:rFonts w:ascii="Times New Roman" w:hAnsi="Times New Roman" w:cs="Times New Roman"/>
                <w:sz w:val="22"/>
                <w:szCs w:val="22"/>
              </w:rPr>
              <w:t>72)= 1.4, p = .162, 95% Confidence Interval for the Difference [-.778, 4.56], p &gt; .05).</w:t>
            </w:r>
          </w:p>
          <w:p w14:paraId="44157AB3" w14:textId="622ADFCD"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Although there was a statistically non-significant difference</w:t>
            </w:r>
            <w:r w:rsidR="00FE72F6" w:rsidRPr="00CF3EB6">
              <w:rPr>
                <w:rFonts w:ascii="Times New Roman" w:hAnsi="Times New Roman" w:cs="Times New Roman"/>
                <w:sz w:val="22"/>
                <w:szCs w:val="22"/>
              </w:rPr>
              <w:t xml:space="preserve">, </w:t>
            </w:r>
            <w:r w:rsidRPr="00CF3EB6">
              <w:rPr>
                <w:rFonts w:ascii="Times New Roman" w:hAnsi="Times New Roman" w:cs="Times New Roman"/>
                <w:sz w:val="22"/>
                <w:szCs w:val="22"/>
              </w:rPr>
              <w:t xml:space="preserve">the students in the C&amp;C condition did have relatively better attendance when compared to students in the BAU condition, which was indicated by a lower mean score. </w:t>
            </w:r>
          </w:p>
        </w:tc>
        <w:tc>
          <w:tcPr>
            <w:tcW w:w="1116" w:type="dxa"/>
          </w:tcPr>
          <w:p w14:paraId="0710FDF9"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68</w:t>
            </w:r>
          </w:p>
        </w:tc>
      </w:tr>
      <w:tr w:rsidR="00CD2134" w:rsidRPr="00C259BE" w14:paraId="58BF9A44" w14:textId="77777777" w:rsidTr="00B32C28">
        <w:tc>
          <w:tcPr>
            <w:tcW w:w="1418" w:type="dxa"/>
            <w:vAlign w:val="bottom"/>
          </w:tcPr>
          <w:p w14:paraId="40AB987E" w14:textId="77777777" w:rsidR="00CD2134" w:rsidRPr="00CF3EB6" w:rsidRDefault="00CD2134" w:rsidP="00B32C28">
            <w:pPr>
              <w:pStyle w:val="NoSpacing"/>
              <w:spacing w:line="276" w:lineRule="auto"/>
              <w:rPr>
                <w:rFonts w:ascii="Times New Roman" w:hAnsi="Times New Roman" w:cs="Times New Roman"/>
                <w:b/>
                <w:bCs/>
                <w:color w:val="000000"/>
                <w:sz w:val="22"/>
                <w:szCs w:val="22"/>
              </w:rPr>
            </w:pPr>
            <w:r w:rsidRPr="00CF3EB6">
              <w:rPr>
                <w:rFonts w:ascii="Times New Roman" w:hAnsi="Times New Roman" w:cs="Times New Roman"/>
                <w:b/>
                <w:bCs/>
                <w:color w:val="000000"/>
                <w:sz w:val="22"/>
                <w:szCs w:val="22"/>
              </w:rPr>
              <w:t>Pas 2019</w:t>
            </w:r>
          </w:p>
          <w:p w14:paraId="1205E382" w14:textId="77777777" w:rsidR="00CD2134" w:rsidRDefault="00CD2134" w:rsidP="00B32C28">
            <w:pPr>
              <w:pStyle w:val="NoSpacing"/>
              <w:spacing w:line="276" w:lineRule="auto"/>
              <w:rPr>
                <w:rFonts w:ascii="Times New Roman" w:hAnsi="Times New Roman" w:cs="Times New Roman"/>
                <w:color w:val="000000"/>
                <w:sz w:val="22"/>
                <w:szCs w:val="22"/>
              </w:rPr>
            </w:pPr>
            <w:r w:rsidRPr="00CF3EB6">
              <w:rPr>
                <w:rFonts w:ascii="Times New Roman" w:hAnsi="Times New Roman" w:cs="Times New Roman"/>
                <w:color w:val="000000"/>
                <w:sz w:val="22"/>
                <w:szCs w:val="22"/>
              </w:rPr>
              <w:t>USA</w:t>
            </w:r>
          </w:p>
          <w:p w14:paraId="0D9F2D9D" w14:textId="77777777" w:rsidR="00BC7ECD" w:rsidRDefault="00BC7ECD" w:rsidP="00B32C28">
            <w:pPr>
              <w:pStyle w:val="NoSpacing"/>
              <w:spacing w:line="276" w:lineRule="auto"/>
              <w:rPr>
                <w:rFonts w:ascii="Times New Roman" w:hAnsi="Times New Roman" w:cs="Times New Roman"/>
                <w:color w:val="000000"/>
                <w:sz w:val="22"/>
                <w:szCs w:val="22"/>
              </w:rPr>
            </w:pPr>
          </w:p>
          <w:p w14:paraId="048EBC68" w14:textId="77777777" w:rsidR="00BC7ECD" w:rsidRDefault="00BC7ECD" w:rsidP="00B32C28">
            <w:pPr>
              <w:pStyle w:val="NoSpacing"/>
              <w:spacing w:line="276" w:lineRule="auto"/>
              <w:rPr>
                <w:rFonts w:ascii="Times New Roman" w:hAnsi="Times New Roman" w:cs="Times New Roman"/>
                <w:color w:val="000000"/>
                <w:sz w:val="22"/>
                <w:szCs w:val="22"/>
              </w:rPr>
            </w:pPr>
          </w:p>
          <w:p w14:paraId="183112B1" w14:textId="77777777" w:rsidR="00BC7ECD" w:rsidRDefault="00BC7ECD" w:rsidP="00B32C28">
            <w:pPr>
              <w:pStyle w:val="NoSpacing"/>
              <w:spacing w:line="276" w:lineRule="auto"/>
              <w:rPr>
                <w:rFonts w:ascii="Times New Roman" w:hAnsi="Times New Roman" w:cs="Times New Roman"/>
                <w:color w:val="000000"/>
                <w:sz w:val="22"/>
                <w:szCs w:val="22"/>
              </w:rPr>
            </w:pPr>
          </w:p>
          <w:p w14:paraId="27F6E889" w14:textId="77777777" w:rsidR="00BC7ECD" w:rsidRDefault="00BC7ECD" w:rsidP="00B32C28">
            <w:pPr>
              <w:pStyle w:val="NoSpacing"/>
              <w:spacing w:line="276" w:lineRule="auto"/>
              <w:rPr>
                <w:rFonts w:ascii="Times New Roman" w:hAnsi="Times New Roman" w:cs="Times New Roman"/>
                <w:color w:val="000000"/>
                <w:sz w:val="22"/>
                <w:szCs w:val="22"/>
              </w:rPr>
            </w:pPr>
          </w:p>
          <w:p w14:paraId="3F1D7089" w14:textId="77777777" w:rsidR="00BC7ECD" w:rsidRDefault="00BC7ECD" w:rsidP="00B32C28">
            <w:pPr>
              <w:pStyle w:val="NoSpacing"/>
              <w:spacing w:line="276" w:lineRule="auto"/>
              <w:rPr>
                <w:rFonts w:ascii="Times New Roman" w:hAnsi="Times New Roman" w:cs="Times New Roman"/>
                <w:color w:val="000000"/>
                <w:sz w:val="22"/>
                <w:szCs w:val="22"/>
              </w:rPr>
            </w:pPr>
          </w:p>
          <w:p w14:paraId="3C0C386A" w14:textId="77777777" w:rsidR="00BC7ECD" w:rsidRPr="00CF3EB6" w:rsidRDefault="00BC7ECD" w:rsidP="00B32C28">
            <w:pPr>
              <w:pStyle w:val="NoSpacing"/>
              <w:spacing w:line="276" w:lineRule="auto"/>
              <w:rPr>
                <w:rFonts w:ascii="Times New Roman" w:hAnsi="Times New Roman" w:cs="Times New Roman"/>
                <w:color w:val="000000"/>
                <w:sz w:val="22"/>
                <w:szCs w:val="22"/>
              </w:rPr>
            </w:pPr>
          </w:p>
          <w:p w14:paraId="06F59B84" w14:textId="77777777" w:rsidR="00CD2134" w:rsidRPr="00CF3EB6" w:rsidRDefault="00CD2134" w:rsidP="00B32C28">
            <w:pPr>
              <w:pStyle w:val="NoSpacing"/>
              <w:spacing w:line="276" w:lineRule="auto"/>
              <w:rPr>
                <w:rFonts w:ascii="Times New Roman" w:hAnsi="Times New Roman" w:cs="Times New Roman"/>
                <w:color w:val="000000"/>
                <w:sz w:val="22"/>
                <w:szCs w:val="22"/>
              </w:rPr>
            </w:pPr>
          </w:p>
          <w:p w14:paraId="175BCDA7" w14:textId="77777777" w:rsidR="00CD2134" w:rsidRPr="00CF3EB6" w:rsidRDefault="00CD2134" w:rsidP="00B32C28">
            <w:pPr>
              <w:pStyle w:val="NoSpacing"/>
              <w:spacing w:line="276" w:lineRule="auto"/>
              <w:rPr>
                <w:rFonts w:ascii="Times New Roman" w:hAnsi="Times New Roman" w:cs="Times New Roman"/>
                <w:color w:val="000000"/>
                <w:sz w:val="22"/>
                <w:szCs w:val="22"/>
              </w:rPr>
            </w:pPr>
          </w:p>
          <w:p w14:paraId="37ED4A13" w14:textId="77777777" w:rsidR="00CD2134" w:rsidRPr="00CF3EB6" w:rsidRDefault="00CD2134" w:rsidP="00B32C28">
            <w:pPr>
              <w:pStyle w:val="NoSpacing"/>
              <w:spacing w:line="276" w:lineRule="auto"/>
              <w:rPr>
                <w:rFonts w:ascii="Times New Roman" w:hAnsi="Times New Roman" w:cs="Times New Roman"/>
                <w:color w:val="000000"/>
                <w:sz w:val="22"/>
                <w:szCs w:val="22"/>
              </w:rPr>
            </w:pPr>
          </w:p>
          <w:p w14:paraId="253F7C8B" w14:textId="77777777" w:rsidR="00CD2134" w:rsidRPr="00CF3EB6" w:rsidRDefault="00CD2134" w:rsidP="00B32C28">
            <w:pPr>
              <w:pStyle w:val="NoSpacing"/>
              <w:spacing w:line="276" w:lineRule="auto"/>
              <w:rPr>
                <w:rFonts w:ascii="Times New Roman" w:hAnsi="Times New Roman" w:cs="Times New Roman"/>
                <w:color w:val="000000"/>
                <w:sz w:val="22"/>
                <w:szCs w:val="22"/>
              </w:rPr>
            </w:pPr>
          </w:p>
          <w:p w14:paraId="13F061D2" w14:textId="77777777" w:rsidR="00CD2134" w:rsidRPr="00CF3EB6" w:rsidRDefault="00CD2134" w:rsidP="00B32C28">
            <w:pPr>
              <w:pStyle w:val="NoSpacing"/>
              <w:spacing w:line="276" w:lineRule="auto"/>
              <w:rPr>
                <w:rFonts w:ascii="Times New Roman" w:hAnsi="Times New Roman" w:cs="Times New Roman"/>
                <w:color w:val="000000"/>
                <w:sz w:val="22"/>
                <w:szCs w:val="22"/>
              </w:rPr>
            </w:pPr>
          </w:p>
          <w:p w14:paraId="07E573A2" w14:textId="77777777" w:rsidR="00CD2134" w:rsidRPr="00CF3EB6" w:rsidRDefault="00CD2134" w:rsidP="00B32C28">
            <w:pPr>
              <w:pStyle w:val="NoSpacing"/>
              <w:spacing w:line="276" w:lineRule="auto"/>
              <w:rPr>
                <w:rFonts w:ascii="Times New Roman" w:hAnsi="Times New Roman" w:cs="Times New Roman"/>
                <w:sz w:val="22"/>
                <w:szCs w:val="22"/>
              </w:rPr>
            </w:pPr>
          </w:p>
        </w:tc>
        <w:tc>
          <w:tcPr>
            <w:tcW w:w="1418" w:type="dxa"/>
          </w:tcPr>
          <w:p w14:paraId="0891C620"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Quasi-experimental</w:t>
            </w:r>
          </w:p>
        </w:tc>
        <w:tc>
          <w:tcPr>
            <w:tcW w:w="567" w:type="dxa"/>
          </w:tcPr>
          <w:p w14:paraId="5B6A7CE9" w14:textId="7F78FF48" w:rsidR="00CD2134" w:rsidRPr="00CF3EB6" w:rsidRDefault="0053184F"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437</w:t>
            </w:r>
          </w:p>
        </w:tc>
        <w:tc>
          <w:tcPr>
            <w:tcW w:w="5812" w:type="dxa"/>
          </w:tcPr>
          <w:p w14:paraId="59D71889" w14:textId="7DEDEE8D" w:rsidR="00D32FDD" w:rsidRPr="00BC7ECD" w:rsidRDefault="00D32FDD" w:rsidP="00BC7ECD">
            <w:pPr>
              <w:pStyle w:val="NoSpacing"/>
              <w:spacing w:line="276" w:lineRule="auto"/>
              <w:rPr>
                <w:rFonts w:ascii="Times New Roman" w:hAnsi="Times New Roman" w:cs="Times New Roman"/>
                <w:b/>
                <w:bCs/>
                <w:sz w:val="22"/>
                <w:szCs w:val="22"/>
              </w:rPr>
            </w:pPr>
            <w:r w:rsidRPr="00BC7ECD">
              <w:rPr>
                <w:rFonts w:ascii="Times New Roman" w:hAnsi="Times New Roman" w:cs="Times New Roman"/>
                <w:b/>
                <w:bCs/>
                <w:sz w:val="22"/>
                <w:szCs w:val="22"/>
              </w:rPr>
              <w:t>Intervention:</w:t>
            </w:r>
            <w:r w:rsidR="009964BD" w:rsidRPr="00CF3EB6">
              <w:rPr>
                <w:rFonts w:ascii="Times New Roman" w:hAnsi="Times New Roman" w:cs="Times New Roman"/>
                <w:b/>
                <w:bCs/>
                <w:sz w:val="22"/>
                <w:szCs w:val="22"/>
              </w:rPr>
              <w:t xml:space="preserve"> Positive Behavioural Interventions &amp; Supports (PBIS)</w:t>
            </w:r>
          </w:p>
          <w:p w14:paraId="2BD51AE2" w14:textId="0991DAB6" w:rsidR="00D32FDD" w:rsidRPr="00BC7ECD" w:rsidRDefault="00D32FDD" w:rsidP="00D32FDD">
            <w:pPr>
              <w:pStyle w:val="NoSpacing"/>
              <w:rPr>
                <w:rFonts w:ascii="Times New Roman" w:hAnsi="Times New Roman" w:cs="Times New Roman"/>
                <w:sz w:val="22"/>
                <w:szCs w:val="22"/>
              </w:rPr>
            </w:pPr>
            <w:r w:rsidRPr="00BC7ECD">
              <w:rPr>
                <w:rFonts w:ascii="Times New Roman" w:hAnsi="Times New Roman" w:cs="Times New Roman"/>
                <w:b/>
                <w:bCs/>
                <w:i/>
                <w:iCs/>
                <w:sz w:val="22"/>
                <w:szCs w:val="22"/>
              </w:rPr>
              <w:t>Description:</w:t>
            </w:r>
            <w:r w:rsidR="009964BD" w:rsidRPr="00CF3EB6">
              <w:rPr>
                <w:rFonts w:ascii="Times New Roman" w:hAnsi="Times New Roman" w:cs="Times New Roman"/>
                <w:sz w:val="22"/>
                <w:szCs w:val="22"/>
              </w:rPr>
              <w:t xml:space="preserve"> Scaled up PBIS includes systems and procedures to prevent and respond to disruptive behaviour, emphasis on clarity and consistency, clear behavioural expectations, implement a system to respond to the meeting of behavioural expectations and create and implement a consistent response system to behavioural infractions for all students across all school settings</w:t>
            </w:r>
          </w:p>
          <w:p w14:paraId="29752526" w14:textId="51121BF5" w:rsidR="00D32FDD" w:rsidRPr="00BC7ECD" w:rsidRDefault="00D32FDD" w:rsidP="00D32FDD">
            <w:pPr>
              <w:pStyle w:val="NoSpacing"/>
              <w:rPr>
                <w:rFonts w:ascii="Times New Roman" w:hAnsi="Times New Roman" w:cs="Times New Roman"/>
                <w:sz w:val="22"/>
                <w:szCs w:val="22"/>
              </w:rPr>
            </w:pPr>
            <w:r w:rsidRPr="00BC7ECD">
              <w:rPr>
                <w:rFonts w:ascii="Times New Roman" w:hAnsi="Times New Roman" w:cs="Times New Roman"/>
                <w:b/>
                <w:bCs/>
                <w:i/>
                <w:iCs/>
                <w:sz w:val="22"/>
                <w:szCs w:val="22"/>
              </w:rPr>
              <w:t>Intervention location:</w:t>
            </w:r>
            <w:r w:rsidR="000306A1" w:rsidRPr="00BC7ECD">
              <w:rPr>
                <w:rFonts w:ascii="Times New Roman" w:hAnsi="Times New Roman" w:cs="Times New Roman"/>
                <w:b/>
                <w:bCs/>
                <w:i/>
                <w:iCs/>
                <w:sz w:val="22"/>
                <w:szCs w:val="22"/>
              </w:rPr>
              <w:t xml:space="preserve"> </w:t>
            </w:r>
            <w:r w:rsidR="000306A1" w:rsidRPr="00BC7ECD">
              <w:rPr>
                <w:rFonts w:ascii="Times New Roman" w:hAnsi="Times New Roman" w:cs="Times New Roman"/>
                <w:sz w:val="22"/>
                <w:szCs w:val="22"/>
              </w:rPr>
              <w:t>In school</w:t>
            </w:r>
          </w:p>
          <w:p w14:paraId="0E1EDC81" w14:textId="65F6A954" w:rsidR="00D32FDD" w:rsidRPr="00BC7ECD" w:rsidRDefault="00D32FDD" w:rsidP="00D32FDD">
            <w:pPr>
              <w:pStyle w:val="NoSpacing"/>
              <w:rPr>
                <w:rFonts w:ascii="Times New Roman" w:hAnsi="Times New Roman" w:cs="Times New Roman"/>
                <w:sz w:val="22"/>
                <w:szCs w:val="22"/>
              </w:rPr>
            </w:pPr>
            <w:r w:rsidRPr="00BC7ECD">
              <w:rPr>
                <w:rFonts w:ascii="Times New Roman" w:hAnsi="Times New Roman" w:cs="Times New Roman"/>
                <w:b/>
                <w:bCs/>
                <w:i/>
                <w:iCs/>
                <w:sz w:val="22"/>
                <w:szCs w:val="22"/>
              </w:rPr>
              <w:t xml:space="preserve">Intervention </w:t>
            </w:r>
            <w:proofErr w:type="gramStart"/>
            <w:r w:rsidRPr="00BC7ECD">
              <w:rPr>
                <w:rFonts w:ascii="Times New Roman" w:hAnsi="Times New Roman" w:cs="Times New Roman"/>
                <w:b/>
                <w:bCs/>
                <w:i/>
                <w:iCs/>
                <w:sz w:val="22"/>
                <w:szCs w:val="22"/>
              </w:rPr>
              <w:t>time period</w:t>
            </w:r>
            <w:proofErr w:type="gramEnd"/>
            <w:r w:rsidRPr="00BC7ECD">
              <w:rPr>
                <w:rFonts w:ascii="Times New Roman" w:hAnsi="Times New Roman" w:cs="Times New Roman"/>
                <w:b/>
                <w:bCs/>
                <w:i/>
                <w:iCs/>
                <w:sz w:val="22"/>
                <w:szCs w:val="22"/>
              </w:rPr>
              <w:t>:</w:t>
            </w:r>
            <w:r w:rsidR="000306A1" w:rsidRPr="00BC7ECD">
              <w:rPr>
                <w:rFonts w:ascii="Times New Roman" w:hAnsi="Times New Roman" w:cs="Times New Roman"/>
                <w:b/>
                <w:bCs/>
                <w:i/>
                <w:iCs/>
                <w:sz w:val="22"/>
                <w:szCs w:val="22"/>
              </w:rPr>
              <w:t xml:space="preserve"> </w:t>
            </w:r>
            <w:r w:rsidR="000306A1" w:rsidRPr="00BC7ECD">
              <w:rPr>
                <w:rFonts w:ascii="Times New Roman" w:hAnsi="Times New Roman" w:cs="Times New Roman"/>
                <w:sz w:val="22"/>
                <w:szCs w:val="22"/>
              </w:rPr>
              <w:t>Academic year</w:t>
            </w:r>
          </w:p>
          <w:p w14:paraId="50FDEF18" w14:textId="4FB5A50E" w:rsidR="00D32FDD" w:rsidRPr="00BC7ECD" w:rsidRDefault="00D32FDD" w:rsidP="00D32FDD">
            <w:pPr>
              <w:pStyle w:val="NoSpacing"/>
              <w:rPr>
                <w:rFonts w:ascii="Times New Roman" w:hAnsi="Times New Roman" w:cs="Times New Roman"/>
                <w:b/>
                <w:bCs/>
                <w:sz w:val="22"/>
                <w:szCs w:val="22"/>
              </w:rPr>
            </w:pPr>
            <w:r w:rsidRPr="00BC7ECD">
              <w:rPr>
                <w:rFonts w:ascii="Times New Roman" w:hAnsi="Times New Roman" w:cs="Times New Roman"/>
                <w:b/>
                <w:bCs/>
                <w:i/>
                <w:iCs/>
                <w:sz w:val="22"/>
                <w:szCs w:val="22"/>
              </w:rPr>
              <w:t>Intervention delivered by:</w:t>
            </w:r>
            <w:r w:rsidR="00D86D77" w:rsidRPr="00BC7ECD">
              <w:rPr>
                <w:rFonts w:ascii="Times New Roman" w:hAnsi="Times New Roman" w:cs="Times New Roman"/>
                <w:b/>
                <w:bCs/>
                <w:i/>
                <w:iCs/>
                <w:sz w:val="22"/>
                <w:szCs w:val="22"/>
              </w:rPr>
              <w:t xml:space="preserve"> </w:t>
            </w:r>
            <w:r w:rsidR="000306A1" w:rsidRPr="00BC7ECD">
              <w:rPr>
                <w:rFonts w:ascii="Times New Roman" w:hAnsi="Times New Roman" w:cs="Times New Roman"/>
                <w:sz w:val="22"/>
                <w:szCs w:val="22"/>
              </w:rPr>
              <w:t>School Coaches</w:t>
            </w:r>
          </w:p>
          <w:p w14:paraId="38CA4855" w14:textId="590A29DF" w:rsidR="00D32FDD" w:rsidRPr="00BC7ECD" w:rsidRDefault="00D32FDD" w:rsidP="00D32FDD">
            <w:pPr>
              <w:pStyle w:val="NoSpacing"/>
              <w:rPr>
                <w:rFonts w:ascii="Times New Roman" w:hAnsi="Times New Roman" w:cs="Times New Roman"/>
                <w:sz w:val="22"/>
                <w:szCs w:val="22"/>
              </w:rPr>
            </w:pPr>
            <w:r w:rsidRPr="00BC7ECD">
              <w:rPr>
                <w:rFonts w:ascii="Times New Roman" w:hAnsi="Times New Roman" w:cs="Times New Roman"/>
                <w:b/>
                <w:bCs/>
                <w:i/>
                <w:iCs/>
                <w:sz w:val="22"/>
                <w:szCs w:val="22"/>
              </w:rPr>
              <w:lastRenderedPageBreak/>
              <w:t>Ages of children:</w:t>
            </w:r>
            <w:r w:rsidR="00006AD2" w:rsidRPr="00BC7ECD">
              <w:rPr>
                <w:rFonts w:ascii="Times New Roman" w:hAnsi="Times New Roman" w:cs="Times New Roman"/>
                <w:b/>
                <w:bCs/>
                <w:i/>
                <w:iCs/>
                <w:sz w:val="22"/>
                <w:szCs w:val="22"/>
              </w:rPr>
              <w:t xml:space="preserve"> </w:t>
            </w:r>
            <w:r w:rsidR="00006AD2" w:rsidRPr="00BC7ECD">
              <w:rPr>
                <w:rFonts w:ascii="Times New Roman" w:hAnsi="Times New Roman" w:cs="Times New Roman"/>
                <w:sz w:val="22"/>
                <w:szCs w:val="22"/>
              </w:rPr>
              <w:t>11-18 years</w:t>
            </w:r>
          </w:p>
          <w:p w14:paraId="4345ABD6" w14:textId="2F2B50DF" w:rsidR="00D32FDD" w:rsidRPr="00BC7ECD" w:rsidRDefault="00D32FDD" w:rsidP="00D32FDD">
            <w:pPr>
              <w:pStyle w:val="NoSpacing"/>
              <w:rPr>
                <w:rFonts w:ascii="Times New Roman" w:hAnsi="Times New Roman" w:cs="Times New Roman"/>
                <w:sz w:val="22"/>
                <w:szCs w:val="22"/>
              </w:rPr>
            </w:pPr>
            <w:r w:rsidRPr="00BC7ECD">
              <w:rPr>
                <w:rFonts w:ascii="Times New Roman" w:hAnsi="Times New Roman" w:cs="Times New Roman"/>
                <w:b/>
                <w:bCs/>
                <w:i/>
                <w:iCs/>
                <w:sz w:val="22"/>
                <w:szCs w:val="22"/>
              </w:rPr>
              <w:t>Outcome measures:</w:t>
            </w:r>
            <w:r w:rsidR="001C29C2" w:rsidRPr="00BC7ECD">
              <w:rPr>
                <w:rFonts w:ascii="Times New Roman" w:hAnsi="Times New Roman" w:cs="Times New Roman"/>
                <w:b/>
                <w:bCs/>
                <w:i/>
                <w:iCs/>
                <w:sz w:val="22"/>
                <w:szCs w:val="22"/>
              </w:rPr>
              <w:t xml:space="preserve"> </w:t>
            </w:r>
            <w:r w:rsidR="001C29C2" w:rsidRPr="00BC7ECD">
              <w:rPr>
                <w:rFonts w:ascii="Times New Roman" w:hAnsi="Times New Roman" w:cs="Times New Roman"/>
                <w:sz w:val="22"/>
                <w:szCs w:val="22"/>
              </w:rPr>
              <w:t>Truancy rate</w:t>
            </w:r>
            <w:r w:rsidR="007C7C65" w:rsidRPr="00BC7ECD">
              <w:rPr>
                <w:rFonts w:ascii="Times New Roman" w:hAnsi="Times New Roman" w:cs="Times New Roman"/>
                <w:sz w:val="22"/>
                <w:szCs w:val="22"/>
              </w:rPr>
              <w:t>, compared to non PBIS schools.</w:t>
            </w:r>
          </w:p>
          <w:p w14:paraId="20D1C7E5" w14:textId="03AF4BF7" w:rsidR="00CD2134" w:rsidRPr="00CF3EB6" w:rsidRDefault="00D32FDD" w:rsidP="00BC7ECD">
            <w:pPr>
              <w:pStyle w:val="NoSpacing"/>
              <w:spacing w:line="276" w:lineRule="auto"/>
              <w:rPr>
                <w:rFonts w:ascii="Times New Roman" w:hAnsi="Times New Roman" w:cs="Times New Roman"/>
                <w:sz w:val="22"/>
                <w:szCs w:val="22"/>
              </w:rPr>
            </w:pPr>
            <w:r w:rsidRPr="00BC7ECD">
              <w:rPr>
                <w:rFonts w:ascii="Times New Roman" w:hAnsi="Times New Roman" w:cs="Times New Roman"/>
                <w:b/>
                <w:bCs/>
                <w:i/>
                <w:iCs/>
                <w:sz w:val="22"/>
                <w:szCs w:val="22"/>
              </w:rPr>
              <w:t>Intervention time points:</w:t>
            </w:r>
            <w:r w:rsidR="000306A1" w:rsidRPr="00BC7ECD">
              <w:rPr>
                <w:rFonts w:ascii="Times New Roman" w:hAnsi="Times New Roman" w:cs="Times New Roman"/>
                <w:b/>
                <w:bCs/>
                <w:i/>
                <w:iCs/>
                <w:sz w:val="22"/>
                <w:szCs w:val="22"/>
              </w:rPr>
              <w:t xml:space="preserve"> </w:t>
            </w:r>
            <w:r w:rsidR="000306A1" w:rsidRPr="00BC7ECD">
              <w:rPr>
                <w:rFonts w:ascii="Times New Roman" w:hAnsi="Times New Roman" w:cs="Times New Roman"/>
                <w:sz w:val="22"/>
                <w:szCs w:val="22"/>
              </w:rPr>
              <w:t>Pre and post intervention</w:t>
            </w:r>
          </w:p>
        </w:tc>
        <w:tc>
          <w:tcPr>
            <w:tcW w:w="4270" w:type="dxa"/>
          </w:tcPr>
          <w:p w14:paraId="2AEE59DC" w14:textId="3DCB604B"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lastRenderedPageBreak/>
              <w:t>In secondary schools, there were statistically significant effects of PBIS. Specifically, PBIS schools showed greater declines in truancy rate. The effect sizes for truancy were medium. SW-PBIS did not improve truancy rates in elementary schools</w:t>
            </w:r>
          </w:p>
        </w:tc>
        <w:tc>
          <w:tcPr>
            <w:tcW w:w="1116" w:type="dxa"/>
          </w:tcPr>
          <w:p w14:paraId="14FA1335"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71</w:t>
            </w:r>
          </w:p>
        </w:tc>
      </w:tr>
      <w:tr w:rsidR="00CD2134" w:rsidRPr="00C259BE" w14:paraId="7E6DA414" w14:textId="77777777" w:rsidTr="00B32C28">
        <w:tc>
          <w:tcPr>
            <w:tcW w:w="1418" w:type="dxa"/>
            <w:vAlign w:val="bottom"/>
          </w:tcPr>
          <w:p w14:paraId="498DFD84" w14:textId="77777777" w:rsidR="00CD2134" w:rsidRPr="00CF3EB6" w:rsidRDefault="00CD2134" w:rsidP="00B32C28">
            <w:pPr>
              <w:pStyle w:val="NoSpacing"/>
              <w:spacing w:line="276" w:lineRule="auto"/>
              <w:rPr>
                <w:rFonts w:ascii="Times New Roman" w:hAnsi="Times New Roman" w:cs="Times New Roman"/>
                <w:b/>
                <w:bCs/>
                <w:color w:val="000000"/>
                <w:sz w:val="22"/>
                <w:szCs w:val="22"/>
              </w:rPr>
            </w:pPr>
            <w:proofErr w:type="spellStart"/>
            <w:r w:rsidRPr="00CF3EB6">
              <w:rPr>
                <w:rFonts w:ascii="Times New Roman" w:hAnsi="Times New Roman" w:cs="Times New Roman"/>
                <w:b/>
                <w:bCs/>
                <w:color w:val="000000"/>
                <w:sz w:val="22"/>
                <w:szCs w:val="22"/>
              </w:rPr>
              <w:t>Reissner</w:t>
            </w:r>
            <w:proofErr w:type="spellEnd"/>
            <w:r w:rsidRPr="00CF3EB6">
              <w:rPr>
                <w:rFonts w:ascii="Times New Roman" w:hAnsi="Times New Roman" w:cs="Times New Roman"/>
                <w:b/>
                <w:bCs/>
                <w:color w:val="000000"/>
                <w:sz w:val="22"/>
                <w:szCs w:val="22"/>
              </w:rPr>
              <w:t xml:space="preserve"> 2015</w:t>
            </w:r>
          </w:p>
          <w:p w14:paraId="6743907C" w14:textId="77777777" w:rsidR="00CD2134" w:rsidRDefault="00CD2134" w:rsidP="00B32C28">
            <w:pPr>
              <w:pStyle w:val="NoSpacing"/>
              <w:spacing w:line="276" w:lineRule="auto"/>
              <w:rPr>
                <w:rFonts w:ascii="Times New Roman" w:hAnsi="Times New Roman" w:cs="Times New Roman"/>
                <w:color w:val="000000"/>
                <w:sz w:val="22"/>
                <w:szCs w:val="22"/>
              </w:rPr>
            </w:pPr>
            <w:r w:rsidRPr="00CF3EB6">
              <w:rPr>
                <w:rFonts w:ascii="Times New Roman" w:hAnsi="Times New Roman" w:cs="Times New Roman"/>
                <w:color w:val="000000"/>
                <w:sz w:val="22"/>
                <w:szCs w:val="22"/>
              </w:rPr>
              <w:t>Germany</w:t>
            </w:r>
          </w:p>
          <w:p w14:paraId="1E961B0D" w14:textId="77777777" w:rsidR="007B40EE" w:rsidRDefault="007B40EE" w:rsidP="00B32C28">
            <w:pPr>
              <w:pStyle w:val="NoSpacing"/>
              <w:spacing w:line="276" w:lineRule="auto"/>
              <w:rPr>
                <w:rFonts w:ascii="Times New Roman" w:hAnsi="Times New Roman" w:cs="Times New Roman"/>
                <w:color w:val="000000"/>
                <w:sz w:val="22"/>
                <w:szCs w:val="22"/>
              </w:rPr>
            </w:pPr>
          </w:p>
          <w:p w14:paraId="42C5BBCA" w14:textId="77777777" w:rsidR="007B40EE" w:rsidRDefault="007B40EE" w:rsidP="00B32C28">
            <w:pPr>
              <w:pStyle w:val="NoSpacing"/>
              <w:spacing w:line="276" w:lineRule="auto"/>
              <w:rPr>
                <w:rFonts w:ascii="Times New Roman" w:hAnsi="Times New Roman" w:cs="Times New Roman"/>
                <w:color w:val="000000"/>
                <w:sz w:val="22"/>
                <w:szCs w:val="22"/>
              </w:rPr>
            </w:pPr>
          </w:p>
          <w:p w14:paraId="4B5E0CC3" w14:textId="77777777" w:rsidR="007B40EE" w:rsidRDefault="007B40EE" w:rsidP="00B32C28">
            <w:pPr>
              <w:pStyle w:val="NoSpacing"/>
              <w:spacing w:line="276" w:lineRule="auto"/>
              <w:rPr>
                <w:rFonts w:ascii="Times New Roman" w:hAnsi="Times New Roman" w:cs="Times New Roman"/>
                <w:color w:val="000000"/>
                <w:sz w:val="22"/>
                <w:szCs w:val="22"/>
              </w:rPr>
            </w:pPr>
          </w:p>
          <w:p w14:paraId="65F92DFF" w14:textId="77777777" w:rsidR="007B40EE" w:rsidRDefault="007B40EE" w:rsidP="00B32C28">
            <w:pPr>
              <w:pStyle w:val="NoSpacing"/>
              <w:spacing w:line="276" w:lineRule="auto"/>
              <w:rPr>
                <w:rFonts w:ascii="Times New Roman" w:hAnsi="Times New Roman" w:cs="Times New Roman"/>
                <w:color w:val="000000"/>
                <w:sz w:val="22"/>
                <w:szCs w:val="22"/>
              </w:rPr>
            </w:pPr>
          </w:p>
          <w:p w14:paraId="0A1F8671" w14:textId="77777777" w:rsidR="007B40EE" w:rsidRPr="00CF3EB6" w:rsidRDefault="007B40EE" w:rsidP="00B32C28">
            <w:pPr>
              <w:pStyle w:val="NoSpacing"/>
              <w:spacing w:line="276" w:lineRule="auto"/>
              <w:rPr>
                <w:rFonts w:ascii="Times New Roman" w:hAnsi="Times New Roman" w:cs="Times New Roman"/>
                <w:color w:val="000000"/>
                <w:sz w:val="22"/>
                <w:szCs w:val="22"/>
              </w:rPr>
            </w:pPr>
          </w:p>
          <w:p w14:paraId="260AD597" w14:textId="77777777" w:rsidR="00CD2134" w:rsidRPr="00CF3EB6" w:rsidRDefault="00CD2134" w:rsidP="00B32C28">
            <w:pPr>
              <w:pStyle w:val="NoSpacing"/>
              <w:spacing w:line="276" w:lineRule="auto"/>
              <w:rPr>
                <w:rFonts w:ascii="Times New Roman" w:hAnsi="Times New Roman" w:cs="Times New Roman"/>
                <w:color w:val="000000"/>
                <w:sz w:val="22"/>
                <w:szCs w:val="22"/>
              </w:rPr>
            </w:pPr>
          </w:p>
          <w:p w14:paraId="08B0D4F4" w14:textId="77777777" w:rsidR="00CD2134" w:rsidRPr="00CF3EB6" w:rsidRDefault="00CD2134" w:rsidP="00B32C28">
            <w:pPr>
              <w:pStyle w:val="NoSpacing"/>
              <w:spacing w:line="276" w:lineRule="auto"/>
              <w:rPr>
                <w:rFonts w:ascii="Times New Roman" w:hAnsi="Times New Roman" w:cs="Times New Roman"/>
                <w:color w:val="000000"/>
                <w:sz w:val="22"/>
                <w:szCs w:val="22"/>
              </w:rPr>
            </w:pPr>
          </w:p>
          <w:p w14:paraId="02E658FB" w14:textId="77777777" w:rsidR="00CD2134" w:rsidRPr="00CF3EB6" w:rsidRDefault="00CD2134" w:rsidP="00B32C28">
            <w:pPr>
              <w:pStyle w:val="NoSpacing"/>
              <w:spacing w:line="276" w:lineRule="auto"/>
              <w:rPr>
                <w:rFonts w:ascii="Times New Roman" w:hAnsi="Times New Roman" w:cs="Times New Roman"/>
                <w:sz w:val="22"/>
                <w:szCs w:val="22"/>
              </w:rPr>
            </w:pPr>
          </w:p>
        </w:tc>
        <w:tc>
          <w:tcPr>
            <w:tcW w:w="1418" w:type="dxa"/>
          </w:tcPr>
          <w:p w14:paraId="59F03B78"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Randomised controlled parallel group</w:t>
            </w:r>
          </w:p>
        </w:tc>
        <w:tc>
          <w:tcPr>
            <w:tcW w:w="567" w:type="dxa"/>
          </w:tcPr>
          <w:p w14:paraId="702663D4"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112</w:t>
            </w:r>
          </w:p>
        </w:tc>
        <w:tc>
          <w:tcPr>
            <w:tcW w:w="5812" w:type="dxa"/>
          </w:tcPr>
          <w:p w14:paraId="5E4321F8" w14:textId="448B708B" w:rsidR="00D32FDD" w:rsidRPr="00BC7ECD" w:rsidRDefault="00D32FDD" w:rsidP="00BC7ECD">
            <w:pPr>
              <w:pStyle w:val="NoSpacing"/>
              <w:spacing w:line="276" w:lineRule="auto"/>
              <w:rPr>
                <w:rFonts w:ascii="Times New Roman" w:hAnsi="Times New Roman" w:cs="Times New Roman"/>
                <w:b/>
                <w:bCs/>
                <w:sz w:val="22"/>
                <w:szCs w:val="22"/>
              </w:rPr>
            </w:pPr>
            <w:r w:rsidRPr="00BC7ECD">
              <w:rPr>
                <w:rFonts w:ascii="Times New Roman" w:hAnsi="Times New Roman" w:cs="Times New Roman"/>
                <w:b/>
                <w:bCs/>
                <w:sz w:val="22"/>
                <w:szCs w:val="22"/>
              </w:rPr>
              <w:t>Intervention:</w:t>
            </w:r>
            <w:r w:rsidR="009964BD" w:rsidRPr="00CF3EB6">
              <w:rPr>
                <w:rFonts w:ascii="Times New Roman" w:hAnsi="Times New Roman" w:cs="Times New Roman"/>
                <w:b/>
                <w:bCs/>
                <w:sz w:val="22"/>
                <w:szCs w:val="22"/>
              </w:rPr>
              <w:t xml:space="preserve"> Manual-based multi-modal treatment (MT)</w:t>
            </w:r>
          </w:p>
          <w:p w14:paraId="507B04AE" w14:textId="39FF5C16" w:rsidR="00D32FDD" w:rsidRPr="00BC7ECD" w:rsidRDefault="00D32FDD" w:rsidP="00BC7ECD">
            <w:pPr>
              <w:pStyle w:val="NoSpacing"/>
              <w:spacing w:line="276" w:lineRule="auto"/>
              <w:rPr>
                <w:rFonts w:ascii="Times New Roman" w:hAnsi="Times New Roman" w:cs="Times New Roman"/>
                <w:sz w:val="22"/>
                <w:szCs w:val="22"/>
              </w:rPr>
            </w:pPr>
            <w:r w:rsidRPr="00BC7ECD">
              <w:rPr>
                <w:rFonts w:ascii="Times New Roman" w:hAnsi="Times New Roman" w:cs="Times New Roman"/>
                <w:b/>
                <w:bCs/>
                <w:i/>
                <w:iCs/>
                <w:sz w:val="22"/>
                <w:szCs w:val="22"/>
              </w:rPr>
              <w:t>Description:</w:t>
            </w:r>
            <w:r w:rsidR="009964BD" w:rsidRPr="00CF3EB6">
              <w:rPr>
                <w:rFonts w:ascii="Times New Roman" w:hAnsi="Times New Roman" w:cs="Times New Roman"/>
                <w:sz w:val="22"/>
                <w:szCs w:val="22"/>
              </w:rPr>
              <w:t xml:space="preserve"> MT compromises of four modules; cognitive behavioural therapy, family counselling, school related counselling and psychoeducational exercise program. </w:t>
            </w:r>
          </w:p>
          <w:p w14:paraId="1A6F5C08" w14:textId="2E504516" w:rsidR="00D32FDD" w:rsidRPr="00BC7ECD" w:rsidRDefault="00D32FDD" w:rsidP="00D32FDD">
            <w:pPr>
              <w:pStyle w:val="NoSpacing"/>
              <w:rPr>
                <w:rFonts w:ascii="Times New Roman" w:hAnsi="Times New Roman" w:cs="Times New Roman"/>
                <w:sz w:val="22"/>
                <w:szCs w:val="22"/>
              </w:rPr>
            </w:pPr>
            <w:r w:rsidRPr="00BC7ECD">
              <w:rPr>
                <w:rFonts w:ascii="Times New Roman" w:hAnsi="Times New Roman" w:cs="Times New Roman"/>
                <w:b/>
                <w:bCs/>
                <w:i/>
                <w:iCs/>
                <w:sz w:val="22"/>
                <w:szCs w:val="22"/>
              </w:rPr>
              <w:t>Intervention location:</w:t>
            </w:r>
            <w:r w:rsidR="00C34513" w:rsidRPr="00BC7ECD">
              <w:rPr>
                <w:rFonts w:ascii="Times New Roman" w:hAnsi="Times New Roman" w:cs="Times New Roman"/>
                <w:b/>
                <w:bCs/>
                <w:i/>
                <w:iCs/>
                <w:sz w:val="22"/>
                <w:szCs w:val="22"/>
              </w:rPr>
              <w:t xml:space="preserve"> </w:t>
            </w:r>
            <w:r w:rsidR="00194D14" w:rsidRPr="00BC7ECD">
              <w:rPr>
                <w:rFonts w:ascii="Times New Roman" w:hAnsi="Times New Roman" w:cs="Times New Roman"/>
                <w:sz w:val="22"/>
                <w:szCs w:val="22"/>
              </w:rPr>
              <w:t>In school</w:t>
            </w:r>
          </w:p>
          <w:p w14:paraId="3D2A6A0F" w14:textId="015834CD" w:rsidR="00D32FDD" w:rsidRPr="00BC7ECD" w:rsidRDefault="00D32FDD" w:rsidP="00D32FDD">
            <w:pPr>
              <w:pStyle w:val="NoSpacing"/>
              <w:rPr>
                <w:rFonts w:ascii="Times New Roman" w:hAnsi="Times New Roman" w:cs="Times New Roman"/>
                <w:sz w:val="22"/>
                <w:szCs w:val="22"/>
              </w:rPr>
            </w:pPr>
            <w:r w:rsidRPr="00BC7ECD">
              <w:rPr>
                <w:rFonts w:ascii="Times New Roman" w:hAnsi="Times New Roman" w:cs="Times New Roman"/>
                <w:b/>
                <w:bCs/>
                <w:i/>
                <w:iCs/>
                <w:sz w:val="22"/>
                <w:szCs w:val="22"/>
              </w:rPr>
              <w:t xml:space="preserve">Intervention </w:t>
            </w:r>
            <w:proofErr w:type="gramStart"/>
            <w:r w:rsidRPr="00BC7ECD">
              <w:rPr>
                <w:rFonts w:ascii="Times New Roman" w:hAnsi="Times New Roman" w:cs="Times New Roman"/>
                <w:b/>
                <w:bCs/>
                <w:i/>
                <w:iCs/>
                <w:sz w:val="22"/>
                <w:szCs w:val="22"/>
              </w:rPr>
              <w:t>time period</w:t>
            </w:r>
            <w:proofErr w:type="gramEnd"/>
            <w:r w:rsidRPr="00BC7ECD">
              <w:rPr>
                <w:rFonts w:ascii="Times New Roman" w:hAnsi="Times New Roman" w:cs="Times New Roman"/>
                <w:b/>
                <w:bCs/>
                <w:i/>
                <w:iCs/>
                <w:sz w:val="22"/>
                <w:szCs w:val="22"/>
              </w:rPr>
              <w:t>:</w:t>
            </w:r>
            <w:r w:rsidR="000213EB" w:rsidRPr="00BC7ECD">
              <w:rPr>
                <w:rFonts w:ascii="Times New Roman" w:hAnsi="Times New Roman" w:cs="Times New Roman"/>
                <w:b/>
                <w:bCs/>
                <w:i/>
                <w:iCs/>
                <w:sz w:val="22"/>
                <w:szCs w:val="22"/>
              </w:rPr>
              <w:t xml:space="preserve"> </w:t>
            </w:r>
            <w:r w:rsidR="00DB0C2E" w:rsidRPr="00BC7ECD">
              <w:rPr>
                <w:rFonts w:ascii="Times New Roman" w:hAnsi="Times New Roman" w:cs="Times New Roman"/>
                <w:sz w:val="22"/>
                <w:szCs w:val="22"/>
              </w:rPr>
              <w:t xml:space="preserve">Mean </w:t>
            </w:r>
            <w:r w:rsidR="00D2790C" w:rsidRPr="00D2790C">
              <w:rPr>
                <w:rFonts w:ascii="Times New Roman" w:hAnsi="Times New Roman" w:cs="Times New Roman"/>
                <w:sz w:val="22"/>
                <w:szCs w:val="22"/>
              </w:rPr>
              <w:t>number</w:t>
            </w:r>
            <w:r w:rsidR="00DB0C2E" w:rsidRPr="00BC7ECD">
              <w:rPr>
                <w:rFonts w:ascii="Times New Roman" w:hAnsi="Times New Roman" w:cs="Times New Roman"/>
                <w:sz w:val="22"/>
                <w:szCs w:val="22"/>
              </w:rPr>
              <w:t xml:space="preserve"> of sessions was 14</w:t>
            </w:r>
            <w:r w:rsidR="00854246" w:rsidRPr="00BC7ECD">
              <w:rPr>
                <w:rFonts w:ascii="Times New Roman" w:hAnsi="Times New Roman" w:cs="Times New Roman"/>
                <w:sz w:val="22"/>
                <w:szCs w:val="22"/>
              </w:rPr>
              <w:t>, over 23 weeks</w:t>
            </w:r>
          </w:p>
          <w:p w14:paraId="1F33A269" w14:textId="2EB64D5B" w:rsidR="00D32FDD" w:rsidRPr="00BC7ECD" w:rsidRDefault="00D32FDD" w:rsidP="00D32FDD">
            <w:pPr>
              <w:pStyle w:val="NoSpacing"/>
              <w:rPr>
                <w:rFonts w:ascii="Times New Roman" w:hAnsi="Times New Roman" w:cs="Times New Roman"/>
                <w:sz w:val="22"/>
                <w:szCs w:val="22"/>
              </w:rPr>
            </w:pPr>
            <w:r w:rsidRPr="00BC7ECD">
              <w:rPr>
                <w:rFonts w:ascii="Times New Roman" w:hAnsi="Times New Roman" w:cs="Times New Roman"/>
                <w:b/>
                <w:bCs/>
                <w:i/>
                <w:iCs/>
                <w:sz w:val="22"/>
                <w:szCs w:val="22"/>
              </w:rPr>
              <w:t>Intervention delivered by:</w:t>
            </w:r>
            <w:r w:rsidR="00724D94" w:rsidRPr="00BC7ECD">
              <w:rPr>
                <w:rFonts w:ascii="Times New Roman" w:hAnsi="Times New Roman" w:cs="Times New Roman"/>
                <w:b/>
                <w:bCs/>
                <w:i/>
                <w:iCs/>
                <w:sz w:val="22"/>
                <w:szCs w:val="22"/>
              </w:rPr>
              <w:t xml:space="preserve"> </w:t>
            </w:r>
            <w:r w:rsidR="00724D94" w:rsidRPr="00BC7ECD">
              <w:rPr>
                <w:rFonts w:ascii="Times New Roman" w:hAnsi="Times New Roman" w:cs="Times New Roman"/>
                <w:sz w:val="22"/>
                <w:szCs w:val="22"/>
              </w:rPr>
              <w:t>Licensed Psychologists</w:t>
            </w:r>
          </w:p>
          <w:p w14:paraId="1AEA4B45" w14:textId="2E3AF280" w:rsidR="00D32FDD" w:rsidRPr="00BC7ECD" w:rsidRDefault="00D32FDD" w:rsidP="00D32FDD">
            <w:pPr>
              <w:pStyle w:val="NoSpacing"/>
              <w:rPr>
                <w:rFonts w:ascii="Times New Roman" w:hAnsi="Times New Roman" w:cs="Times New Roman"/>
                <w:b/>
                <w:bCs/>
                <w:i/>
                <w:iCs/>
                <w:sz w:val="22"/>
                <w:szCs w:val="22"/>
              </w:rPr>
            </w:pPr>
            <w:r w:rsidRPr="00BC7ECD">
              <w:rPr>
                <w:rFonts w:ascii="Times New Roman" w:hAnsi="Times New Roman" w:cs="Times New Roman"/>
                <w:b/>
                <w:bCs/>
                <w:i/>
                <w:iCs/>
                <w:sz w:val="22"/>
                <w:szCs w:val="22"/>
              </w:rPr>
              <w:t>Ages of children:</w:t>
            </w:r>
            <w:r w:rsidR="007B40EE">
              <w:rPr>
                <w:rFonts w:ascii="Times New Roman" w:hAnsi="Times New Roman" w:cs="Times New Roman"/>
                <w:b/>
                <w:bCs/>
                <w:i/>
                <w:iCs/>
                <w:sz w:val="22"/>
                <w:szCs w:val="22"/>
              </w:rPr>
              <w:t xml:space="preserve"> </w:t>
            </w:r>
            <w:r w:rsidR="007B40EE" w:rsidRPr="007B40EE">
              <w:rPr>
                <w:rFonts w:ascii="Times New Roman" w:hAnsi="Times New Roman" w:cs="Times New Roman"/>
                <w:sz w:val="22"/>
                <w:szCs w:val="22"/>
              </w:rPr>
              <w:t>14.8 years (range 8.2–19.7 years)</w:t>
            </w:r>
          </w:p>
          <w:p w14:paraId="29566797" w14:textId="42603481" w:rsidR="00D32FDD" w:rsidRPr="00BC7ECD" w:rsidRDefault="00D32FDD" w:rsidP="00D32FDD">
            <w:pPr>
              <w:pStyle w:val="NoSpacing"/>
              <w:rPr>
                <w:rFonts w:ascii="Times New Roman" w:hAnsi="Times New Roman" w:cs="Times New Roman"/>
                <w:sz w:val="22"/>
                <w:szCs w:val="22"/>
              </w:rPr>
            </w:pPr>
            <w:r w:rsidRPr="00BC7ECD">
              <w:rPr>
                <w:rFonts w:ascii="Times New Roman" w:hAnsi="Times New Roman" w:cs="Times New Roman"/>
                <w:b/>
                <w:bCs/>
                <w:i/>
                <w:iCs/>
                <w:sz w:val="22"/>
                <w:szCs w:val="22"/>
              </w:rPr>
              <w:t>Outcome measures:</w:t>
            </w:r>
            <w:r w:rsidR="009964BD" w:rsidRPr="00CF3EB6">
              <w:rPr>
                <w:rFonts w:ascii="Times New Roman" w:hAnsi="Times New Roman" w:cs="Times New Roman"/>
                <w:sz w:val="22"/>
                <w:szCs w:val="22"/>
              </w:rPr>
              <w:t xml:space="preserve"> </w:t>
            </w:r>
            <w:r w:rsidR="00A73279" w:rsidRPr="00CF3EB6">
              <w:rPr>
                <w:rFonts w:ascii="Times New Roman" w:hAnsi="Times New Roman" w:cs="Times New Roman"/>
                <w:sz w:val="22"/>
                <w:szCs w:val="22"/>
              </w:rPr>
              <w:t>Attended school lessons</w:t>
            </w:r>
            <w:r w:rsidR="000213EB" w:rsidRPr="00CF3EB6">
              <w:rPr>
                <w:rFonts w:ascii="Times New Roman" w:hAnsi="Times New Roman" w:cs="Times New Roman"/>
                <w:sz w:val="22"/>
                <w:szCs w:val="22"/>
              </w:rPr>
              <w:t xml:space="preserve">. </w:t>
            </w:r>
            <w:r w:rsidR="009964BD" w:rsidRPr="00CF3EB6">
              <w:rPr>
                <w:rFonts w:ascii="Times New Roman" w:hAnsi="Times New Roman" w:cs="Times New Roman"/>
                <w:sz w:val="22"/>
                <w:szCs w:val="22"/>
              </w:rPr>
              <w:t xml:space="preserve">Comparisons were made to a treatment as usual control group.   </w:t>
            </w:r>
          </w:p>
          <w:p w14:paraId="2C388B2A" w14:textId="2A122A18" w:rsidR="00CD2134" w:rsidRPr="00CF3EB6" w:rsidRDefault="00D32FDD" w:rsidP="007042A1">
            <w:pPr>
              <w:pStyle w:val="NoSpacing"/>
              <w:rPr>
                <w:rFonts w:ascii="Times New Roman" w:hAnsi="Times New Roman" w:cs="Times New Roman"/>
                <w:sz w:val="22"/>
                <w:szCs w:val="22"/>
              </w:rPr>
            </w:pPr>
            <w:r w:rsidRPr="00BC7ECD">
              <w:rPr>
                <w:rFonts w:ascii="Times New Roman" w:hAnsi="Times New Roman" w:cs="Times New Roman"/>
                <w:b/>
                <w:bCs/>
                <w:i/>
                <w:iCs/>
                <w:sz w:val="22"/>
                <w:szCs w:val="22"/>
              </w:rPr>
              <w:t>Intervention time points:</w:t>
            </w:r>
            <w:r w:rsidR="000213EB" w:rsidRPr="00BC7ECD">
              <w:rPr>
                <w:rFonts w:ascii="Times New Roman" w:hAnsi="Times New Roman" w:cs="Times New Roman"/>
                <w:b/>
                <w:bCs/>
                <w:i/>
                <w:iCs/>
                <w:sz w:val="22"/>
                <w:szCs w:val="22"/>
              </w:rPr>
              <w:t xml:space="preserve"> </w:t>
            </w:r>
            <w:r w:rsidR="000213EB" w:rsidRPr="00BC7ECD">
              <w:rPr>
                <w:rFonts w:ascii="Times New Roman" w:hAnsi="Times New Roman" w:cs="Times New Roman"/>
                <w:sz w:val="22"/>
                <w:szCs w:val="22"/>
              </w:rPr>
              <w:t xml:space="preserve">Baseline, 6 </w:t>
            </w:r>
            <w:proofErr w:type="gramStart"/>
            <w:r w:rsidR="000213EB" w:rsidRPr="00BC7ECD">
              <w:rPr>
                <w:rFonts w:ascii="Times New Roman" w:hAnsi="Times New Roman" w:cs="Times New Roman"/>
                <w:sz w:val="22"/>
                <w:szCs w:val="22"/>
              </w:rPr>
              <w:t>months</w:t>
            </w:r>
            <w:proofErr w:type="gramEnd"/>
            <w:r w:rsidR="000213EB" w:rsidRPr="00BC7ECD">
              <w:rPr>
                <w:rFonts w:ascii="Times New Roman" w:hAnsi="Times New Roman" w:cs="Times New Roman"/>
                <w:sz w:val="22"/>
                <w:szCs w:val="22"/>
              </w:rPr>
              <w:t xml:space="preserve"> and 12 months</w:t>
            </w:r>
          </w:p>
        </w:tc>
        <w:tc>
          <w:tcPr>
            <w:tcW w:w="4270" w:type="dxa"/>
          </w:tcPr>
          <w:p w14:paraId="103F842E"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 xml:space="preserve">The analysis of the treatment comparison manual-based multimodal treatment versus treatment as usual showed no difference for either treatment approach in terms of the regularity of school attendance for the observed time points. </w:t>
            </w:r>
          </w:p>
        </w:tc>
        <w:tc>
          <w:tcPr>
            <w:tcW w:w="1116" w:type="dxa"/>
          </w:tcPr>
          <w:p w14:paraId="6FBE9BD8"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86</w:t>
            </w:r>
          </w:p>
        </w:tc>
      </w:tr>
      <w:tr w:rsidR="00CD2134" w:rsidRPr="00C259BE" w14:paraId="6A3D7ECA" w14:textId="77777777" w:rsidTr="00B32C28">
        <w:tc>
          <w:tcPr>
            <w:tcW w:w="1418" w:type="dxa"/>
            <w:vAlign w:val="bottom"/>
          </w:tcPr>
          <w:p w14:paraId="4F3C81C9" w14:textId="77777777" w:rsidR="00CD2134" w:rsidRPr="00CF3EB6" w:rsidRDefault="00CD2134" w:rsidP="00B32C28">
            <w:pPr>
              <w:pStyle w:val="NoSpacing"/>
              <w:spacing w:line="276" w:lineRule="auto"/>
              <w:rPr>
                <w:rFonts w:ascii="Times New Roman" w:hAnsi="Times New Roman" w:cs="Times New Roman"/>
                <w:b/>
                <w:bCs/>
                <w:color w:val="000000"/>
                <w:sz w:val="22"/>
                <w:szCs w:val="22"/>
              </w:rPr>
            </w:pPr>
            <w:proofErr w:type="spellStart"/>
            <w:r w:rsidRPr="00CF3EB6">
              <w:rPr>
                <w:rFonts w:ascii="Times New Roman" w:hAnsi="Times New Roman" w:cs="Times New Roman"/>
                <w:b/>
                <w:bCs/>
                <w:sz w:val="22"/>
                <w:szCs w:val="22"/>
              </w:rPr>
              <w:t>Strömbeck</w:t>
            </w:r>
            <w:proofErr w:type="spellEnd"/>
            <w:r w:rsidRPr="00CF3EB6">
              <w:rPr>
                <w:rFonts w:ascii="Times New Roman" w:hAnsi="Times New Roman" w:cs="Times New Roman"/>
                <w:b/>
                <w:bCs/>
                <w:color w:val="000000"/>
                <w:sz w:val="22"/>
                <w:szCs w:val="22"/>
              </w:rPr>
              <w:t xml:space="preserve"> 2021</w:t>
            </w:r>
          </w:p>
          <w:p w14:paraId="5F4BD2DC" w14:textId="77777777" w:rsidR="00CD2134"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Finland</w:t>
            </w:r>
          </w:p>
          <w:p w14:paraId="0A6E7DEB" w14:textId="77777777" w:rsidR="007B40EE" w:rsidRDefault="007B40EE" w:rsidP="00B32C28">
            <w:pPr>
              <w:pStyle w:val="NoSpacing"/>
              <w:spacing w:line="276" w:lineRule="auto"/>
              <w:rPr>
                <w:rFonts w:ascii="Times New Roman" w:hAnsi="Times New Roman" w:cs="Times New Roman"/>
                <w:sz w:val="22"/>
                <w:szCs w:val="22"/>
              </w:rPr>
            </w:pPr>
          </w:p>
          <w:p w14:paraId="17FEDF03" w14:textId="77777777" w:rsidR="007B40EE" w:rsidRDefault="007B40EE" w:rsidP="00B32C28">
            <w:pPr>
              <w:pStyle w:val="NoSpacing"/>
              <w:spacing w:line="276" w:lineRule="auto"/>
              <w:rPr>
                <w:rFonts w:ascii="Times New Roman" w:hAnsi="Times New Roman" w:cs="Times New Roman"/>
                <w:sz w:val="22"/>
                <w:szCs w:val="22"/>
              </w:rPr>
            </w:pPr>
          </w:p>
          <w:p w14:paraId="6455B84E" w14:textId="77777777" w:rsidR="007B40EE" w:rsidRDefault="007B40EE" w:rsidP="00B32C28">
            <w:pPr>
              <w:pStyle w:val="NoSpacing"/>
              <w:spacing w:line="276" w:lineRule="auto"/>
              <w:rPr>
                <w:rFonts w:ascii="Times New Roman" w:hAnsi="Times New Roman" w:cs="Times New Roman"/>
                <w:sz w:val="22"/>
                <w:szCs w:val="22"/>
              </w:rPr>
            </w:pPr>
          </w:p>
          <w:p w14:paraId="65256175" w14:textId="77777777" w:rsidR="007B40EE" w:rsidRPr="00CF3EB6" w:rsidRDefault="007B40EE" w:rsidP="00B32C28">
            <w:pPr>
              <w:pStyle w:val="NoSpacing"/>
              <w:spacing w:line="276" w:lineRule="auto"/>
              <w:rPr>
                <w:rFonts w:ascii="Times New Roman" w:hAnsi="Times New Roman" w:cs="Times New Roman"/>
                <w:sz w:val="22"/>
                <w:szCs w:val="22"/>
              </w:rPr>
            </w:pPr>
          </w:p>
          <w:p w14:paraId="7AE52FC3" w14:textId="77777777" w:rsidR="00CD2134" w:rsidRPr="00CF3EB6" w:rsidRDefault="00CD2134" w:rsidP="00B32C28">
            <w:pPr>
              <w:pStyle w:val="NoSpacing"/>
              <w:spacing w:line="276" w:lineRule="auto"/>
              <w:rPr>
                <w:rFonts w:ascii="Times New Roman" w:hAnsi="Times New Roman" w:cs="Times New Roman"/>
                <w:sz w:val="22"/>
                <w:szCs w:val="22"/>
              </w:rPr>
            </w:pPr>
          </w:p>
          <w:p w14:paraId="456656FB" w14:textId="77777777" w:rsidR="00CD2134" w:rsidRPr="00CF3EB6" w:rsidRDefault="00CD2134" w:rsidP="00B32C28">
            <w:pPr>
              <w:pStyle w:val="NoSpacing"/>
              <w:spacing w:line="276" w:lineRule="auto"/>
              <w:rPr>
                <w:rFonts w:ascii="Times New Roman" w:hAnsi="Times New Roman" w:cs="Times New Roman"/>
                <w:sz w:val="22"/>
                <w:szCs w:val="22"/>
              </w:rPr>
            </w:pPr>
          </w:p>
          <w:p w14:paraId="0223C0DE" w14:textId="77777777" w:rsidR="00CD2134" w:rsidRPr="00CF3EB6" w:rsidRDefault="00CD2134" w:rsidP="00B32C28">
            <w:pPr>
              <w:pStyle w:val="NoSpacing"/>
              <w:spacing w:line="276" w:lineRule="auto"/>
              <w:rPr>
                <w:rFonts w:ascii="Times New Roman" w:hAnsi="Times New Roman" w:cs="Times New Roman"/>
                <w:sz w:val="22"/>
                <w:szCs w:val="22"/>
              </w:rPr>
            </w:pPr>
          </w:p>
          <w:p w14:paraId="30AAA46B" w14:textId="77777777" w:rsidR="00CD2134" w:rsidRPr="00CF3EB6" w:rsidRDefault="00CD2134" w:rsidP="00B32C28">
            <w:pPr>
              <w:pStyle w:val="NoSpacing"/>
              <w:spacing w:line="276" w:lineRule="auto"/>
              <w:rPr>
                <w:rFonts w:ascii="Times New Roman" w:hAnsi="Times New Roman" w:cs="Times New Roman"/>
                <w:sz w:val="22"/>
                <w:szCs w:val="22"/>
              </w:rPr>
            </w:pPr>
          </w:p>
          <w:p w14:paraId="1D727750" w14:textId="77777777" w:rsidR="00CD2134" w:rsidRPr="00CF3EB6" w:rsidRDefault="00CD2134" w:rsidP="00B32C28">
            <w:pPr>
              <w:pStyle w:val="NoSpacing"/>
              <w:spacing w:line="276" w:lineRule="auto"/>
              <w:rPr>
                <w:rFonts w:ascii="Times New Roman" w:hAnsi="Times New Roman" w:cs="Times New Roman"/>
                <w:sz w:val="22"/>
                <w:szCs w:val="22"/>
              </w:rPr>
            </w:pPr>
          </w:p>
          <w:p w14:paraId="4B580BC2" w14:textId="77777777" w:rsidR="00CD2134" w:rsidRPr="00CF3EB6" w:rsidRDefault="00CD2134" w:rsidP="00B32C28">
            <w:pPr>
              <w:pStyle w:val="NoSpacing"/>
              <w:spacing w:line="276" w:lineRule="auto"/>
              <w:rPr>
                <w:rFonts w:ascii="Times New Roman" w:hAnsi="Times New Roman" w:cs="Times New Roman"/>
                <w:sz w:val="22"/>
                <w:szCs w:val="22"/>
              </w:rPr>
            </w:pPr>
          </w:p>
          <w:p w14:paraId="0BC7E733" w14:textId="77777777" w:rsidR="00CD2134" w:rsidRPr="00CF3EB6" w:rsidRDefault="00CD2134" w:rsidP="00B32C28">
            <w:pPr>
              <w:pStyle w:val="NoSpacing"/>
              <w:spacing w:line="276" w:lineRule="auto"/>
              <w:rPr>
                <w:rFonts w:ascii="Times New Roman" w:hAnsi="Times New Roman" w:cs="Times New Roman"/>
                <w:sz w:val="22"/>
                <w:szCs w:val="22"/>
              </w:rPr>
            </w:pPr>
          </w:p>
          <w:p w14:paraId="0EFD3B37" w14:textId="77777777" w:rsidR="00CD2134" w:rsidRPr="00CF3EB6" w:rsidRDefault="00CD2134" w:rsidP="00B32C28">
            <w:pPr>
              <w:pStyle w:val="NoSpacing"/>
              <w:spacing w:line="276" w:lineRule="auto"/>
              <w:rPr>
                <w:rFonts w:ascii="Times New Roman" w:hAnsi="Times New Roman" w:cs="Times New Roman"/>
                <w:sz w:val="22"/>
                <w:szCs w:val="22"/>
              </w:rPr>
            </w:pPr>
          </w:p>
          <w:p w14:paraId="23D55C7D" w14:textId="77777777" w:rsidR="00CD2134" w:rsidRPr="00CF3EB6" w:rsidRDefault="00CD2134" w:rsidP="00B32C28">
            <w:pPr>
              <w:pStyle w:val="NoSpacing"/>
              <w:spacing w:line="276" w:lineRule="auto"/>
              <w:rPr>
                <w:rFonts w:ascii="Times New Roman" w:hAnsi="Times New Roman" w:cs="Times New Roman"/>
                <w:sz w:val="22"/>
                <w:szCs w:val="22"/>
              </w:rPr>
            </w:pPr>
          </w:p>
          <w:p w14:paraId="4B49E108" w14:textId="77777777" w:rsidR="00CD2134" w:rsidRPr="00CF3EB6" w:rsidRDefault="00CD2134" w:rsidP="00B32C28">
            <w:pPr>
              <w:pStyle w:val="NoSpacing"/>
              <w:spacing w:line="276" w:lineRule="auto"/>
              <w:rPr>
                <w:rFonts w:ascii="Times New Roman" w:hAnsi="Times New Roman" w:cs="Times New Roman"/>
                <w:sz w:val="22"/>
                <w:szCs w:val="22"/>
              </w:rPr>
            </w:pPr>
          </w:p>
          <w:p w14:paraId="6C4ABD88" w14:textId="77777777" w:rsidR="00CD2134" w:rsidRPr="00CF3EB6" w:rsidRDefault="00CD2134" w:rsidP="00B32C28">
            <w:pPr>
              <w:pStyle w:val="NoSpacing"/>
              <w:spacing w:line="276" w:lineRule="auto"/>
              <w:rPr>
                <w:rFonts w:ascii="Times New Roman" w:hAnsi="Times New Roman" w:cs="Times New Roman"/>
                <w:sz w:val="22"/>
                <w:szCs w:val="22"/>
              </w:rPr>
            </w:pPr>
          </w:p>
        </w:tc>
        <w:tc>
          <w:tcPr>
            <w:tcW w:w="1418" w:type="dxa"/>
          </w:tcPr>
          <w:p w14:paraId="0A55EB24"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Quasi-experimental</w:t>
            </w:r>
          </w:p>
        </w:tc>
        <w:tc>
          <w:tcPr>
            <w:tcW w:w="567" w:type="dxa"/>
          </w:tcPr>
          <w:p w14:paraId="1D2A8ABD"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84</w:t>
            </w:r>
          </w:p>
        </w:tc>
        <w:tc>
          <w:tcPr>
            <w:tcW w:w="5812" w:type="dxa"/>
          </w:tcPr>
          <w:p w14:paraId="1DEB27AE" w14:textId="3F269528" w:rsidR="00D32FDD" w:rsidRPr="007B40EE" w:rsidRDefault="00D32FDD" w:rsidP="007B40EE">
            <w:pPr>
              <w:pStyle w:val="NoSpacing"/>
              <w:spacing w:line="276" w:lineRule="auto"/>
              <w:rPr>
                <w:rFonts w:ascii="Times New Roman" w:hAnsi="Times New Roman" w:cs="Times New Roman"/>
                <w:b/>
                <w:bCs/>
                <w:sz w:val="22"/>
                <w:szCs w:val="22"/>
              </w:rPr>
            </w:pPr>
            <w:r w:rsidRPr="007B40EE">
              <w:rPr>
                <w:rFonts w:ascii="Times New Roman" w:hAnsi="Times New Roman" w:cs="Times New Roman"/>
                <w:b/>
                <w:bCs/>
                <w:sz w:val="22"/>
                <w:szCs w:val="22"/>
              </w:rPr>
              <w:t>Intervention:</w:t>
            </w:r>
            <w:r w:rsidR="009964BD" w:rsidRPr="00CF3EB6">
              <w:rPr>
                <w:rFonts w:ascii="Times New Roman" w:hAnsi="Times New Roman" w:cs="Times New Roman"/>
                <w:b/>
                <w:bCs/>
                <w:sz w:val="22"/>
                <w:szCs w:val="22"/>
              </w:rPr>
              <w:t xml:space="preserve"> </w:t>
            </w:r>
            <w:proofErr w:type="spellStart"/>
            <w:r w:rsidR="009964BD" w:rsidRPr="00CF3EB6">
              <w:rPr>
                <w:rFonts w:ascii="Times New Roman" w:hAnsi="Times New Roman" w:cs="Times New Roman"/>
                <w:b/>
                <w:bCs/>
                <w:sz w:val="22"/>
                <w:szCs w:val="22"/>
              </w:rPr>
              <w:t>Hemmasittarprogrammet</w:t>
            </w:r>
            <w:proofErr w:type="spellEnd"/>
            <w:r w:rsidR="009964BD" w:rsidRPr="00CF3EB6">
              <w:rPr>
                <w:rFonts w:ascii="Times New Roman" w:hAnsi="Times New Roman" w:cs="Times New Roman"/>
                <w:b/>
                <w:bCs/>
                <w:sz w:val="22"/>
                <w:szCs w:val="22"/>
              </w:rPr>
              <w:t xml:space="preserve"> (HSP).</w:t>
            </w:r>
          </w:p>
          <w:p w14:paraId="615E0C49" w14:textId="7DA6D094" w:rsidR="00D32FDD" w:rsidRPr="007B40EE" w:rsidRDefault="00D32FDD" w:rsidP="007B40EE">
            <w:pPr>
              <w:pStyle w:val="NoSpacing"/>
              <w:spacing w:line="276" w:lineRule="auto"/>
              <w:rPr>
                <w:rFonts w:ascii="Times New Roman" w:hAnsi="Times New Roman" w:cs="Times New Roman"/>
                <w:sz w:val="22"/>
                <w:szCs w:val="22"/>
              </w:rPr>
            </w:pPr>
            <w:r w:rsidRPr="007B40EE">
              <w:rPr>
                <w:rFonts w:ascii="Times New Roman" w:hAnsi="Times New Roman" w:cs="Times New Roman"/>
                <w:b/>
                <w:bCs/>
                <w:i/>
                <w:iCs/>
                <w:sz w:val="22"/>
                <w:szCs w:val="22"/>
              </w:rPr>
              <w:t>Description:</w:t>
            </w:r>
            <w:r w:rsidR="009964BD" w:rsidRPr="00CF3EB6">
              <w:rPr>
                <w:rFonts w:ascii="Times New Roman" w:hAnsi="Times New Roman" w:cs="Times New Roman"/>
                <w:i/>
                <w:iCs/>
                <w:sz w:val="22"/>
                <w:szCs w:val="22"/>
              </w:rPr>
              <w:t xml:space="preserve"> Multi-modal CBT-based Treatment Program. </w:t>
            </w:r>
            <w:r w:rsidR="009964BD" w:rsidRPr="00CF3EB6">
              <w:rPr>
                <w:rFonts w:ascii="Times New Roman" w:hAnsi="Times New Roman" w:cs="Times New Roman"/>
                <w:sz w:val="22"/>
                <w:szCs w:val="22"/>
              </w:rPr>
              <w:t>HSP includes individual components for young people (</w:t>
            </w:r>
            <w:proofErr w:type="spellStart"/>
            <w:r w:rsidR="009964BD" w:rsidRPr="00CF3EB6">
              <w:rPr>
                <w:rFonts w:ascii="Times New Roman" w:hAnsi="Times New Roman" w:cs="Times New Roman"/>
                <w:sz w:val="22"/>
                <w:szCs w:val="22"/>
              </w:rPr>
              <w:t>eg</w:t>
            </w:r>
            <w:proofErr w:type="spellEnd"/>
            <w:r w:rsidR="009964BD" w:rsidRPr="00CF3EB6">
              <w:rPr>
                <w:rFonts w:ascii="Times New Roman" w:hAnsi="Times New Roman" w:cs="Times New Roman"/>
                <w:sz w:val="22"/>
                <w:szCs w:val="22"/>
              </w:rPr>
              <w:t>, skills training, social skills training, gradual school approach, behavioural activation, and problem solving). HSP includes components for the family (</w:t>
            </w:r>
            <w:proofErr w:type="spellStart"/>
            <w:r w:rsidR="009964BD" w:rsidRPr="00CF3EB6">
              <w:rPr>
                <w:rFonts w:ascii="Times New Roman" w:hAnsi="Times New Roman" w:cs="Times New Roman"/>
                <w:sz w:val="22"/>
                <w:szCs w:val="22"/>
              </w:rPr>
              <w:t>eg</w:t>
            </w:r>
            <w:proofErr w:type="spellEnd"/>
            <w:r w:rsidR="009964BD" w:rsidRPr="00CF3EB6">
              <w:rPr>
                <w:rFonts w:ascii="Times New Roman" w:hAnsi="Times New Roman" w:cs="Times New Roman"/>
                <w:sz w:val="22"/>
                <w:szCs w:val="22"/>
              </w:rPr>
              <w:t xml:space="preserve">, regular meetings with the parents that focus on rules, agreements, daily routines, psychoeducation, and conflict reduction strategies). </w:t>
            </w:r>
          </w:p>
          <w:p w14:paraId="700A30B2" w14:textId="365362C8" w:rsidR="00D32FDD" w:rsidRPr="007B40EE" w:rsidRDefault="00D32FDD" w:rsidP="00D32FDD">
            <w:pPr>
              <w:pStyle w:val="NoSpacing"/>
              <w:rPr>
                <w:rFonts w:ascii="Times New Roman" w:hAnsi="Times New Roman" w:cs="Times New Roman"/>
                <w:sz w:val="22"/>
                <w:szCs w:val="22"/>
              </w:rPr>
            </w:pPr>
            <w:r w:rsidRPr="007B40EE">
              <w:rPr>
                <w:rFonts w:ascii="Times New Roman" w:hAnsi="Times New Roman" w:cs="Times New Roman"/>
                <w:b/>
                <w:bCs/>
                <w:i/>
                <w:iCs/>
                <w:sz w:val="22"/>
                <w:szCs w:val="22"/>
              </w:rPr>
              <w:t>Intervention location</w:t>
            </w:r>
            <w:r w:rsidRPr="007B40EE">
              <w:rPr>
                <w:rFonts w:ascii="Times New Roman" w:hAnsi="Times New Roman" w:cs="Times New Roman"/>
                <w:sz w:val="22"/>
                <w:szCs w:val="22"/>
              </w:rPr>
              <w:t>:</w:t>
            </w:r>
            <w:r w:rsidR="0065326D" w:rsidRPr="007B40EE">
              <w:rPr>
                <w:rFonts w:ascii="Times New Roman" w:hAnsi="Times New Roman" w:cs="Times New Roman"/>
                <w:sz w:val="22"/>
                <w:szCs w:val="22"/>
              </w:rPr>
              <w:t xml:space="preserve"> In school</w:t>
            </w:r>
          </w:p>
          <w:p w14:paraId="51FB173F" w14:textId="6D47A991" w:rsidR="00D32FDD" w:rsidRPr="007B40EE" w:rsidRDefault="00D32FDD" w:rsidP="00D32FDD">
            <w:pPr>
              <w:pStyle w:val="NoSpacing"/>
              <w:rPr>
                <w:rFonts w:ascii="Times New Roman" w:hAnsi="Times New Roman" w:cs="Times New Roman"/>
                <w:sz w:val="22"/>
                <w:szCs w:val="22"/>
              </w:rPr>
            </w:pPr>
            <w:r w:rsidRPr="007B40EE">
              <w:rPr>
                <w:rFonts w:ascii="Times New Roman" w:hAnsi="Times New Roman" w:cs="Times New Roman"/>
                <w:b/>
                <w:bCs/>
                <w:i/>
                <w:iCs/>
                <w:sz w:val="22"/>
                <w:szCs w:val="22"/>
              </w:rPr>
              <w:t xml:space="preserve">Intervention </w:t>
            </w:r>
            <w:proofErr w:type="gramStart"/>
            <w:r w:rsidRPr="007B40EE">
              <w:rPr>
                <w:rFonts w:ascii="Times New Roman" w:hAnsi="Times New Roman" w:cs="Times New Roman"/>
                <w:b/>
                <w:bCs/>
                <w:i/>
                <w:iCs/>
                <w:sz w:val="22"/>
                <w:szCs w:val="22"/>
              </w:rPr>
              <w:t>time period</w:t>
            </w:r>
            <w:proofErr w:type="gramEnd"/>
            <w:r w:rsidRPr="007B40EE">
              <w:rPr>
                <w:rFonts w:ascii="Times New Roman" w:hAnsi="Times New Roman" w:cs="Times New Roman"/>
                <w:sz w:val="22"/>
                <w:szCs w:val="22"/>
              </w:rPr>
              <w:t>:</w:t>
            </w:r>
            <w:r w:rsidR="009964BD" w:rsidRPr="00CF3EB6">
              <w:rPr>
                <w:rFonts w:ascii="Times New Roman" w:hAnsi="Times New Roman" w:cs="Times New Roman"/>
                <w:sz w:val="22"/>
                <w:szCs w:val="22"/>
              </w:rPr>
              <w:t xml:space="preserve"> The HSP intervention is about 12 months long and is divided into 3 phases: (1) assessment phase (3-4 weeks); (2) treatment phase (6-9 months); and (3) maintenance phase (around 3 months).</w:t>
            </w:r>
            <w:r w:rsidR="009100E0" w:rsidRPr="00CF3EB6">
              <w:rPr>
                <w:rFonts w:ascii="Times New Roman" w:hAnsi="Times New Roman" w:cs="Times New Roman"/>
                <w:sz w:val="22"/>
                <w:szCs w:val="22"/>
              </w:rPr>
              <w:t xml:space="preserve"> Range was </w:t>
            </w:r>
            <w:r w:rsidR="00F771F4" w:rsidRPr="00CF3EB6">
              <w:rPr>
                <w:rFonts w:ascii="Times New Roman" w:hAnsi="Times New Roman" w:cs="Times New Roman"/>
                <w:sz w:val="22"/>
                <w:szCs w:val="22"/>
              </w:rPr>
              <w:t xml:space="preserve">4-20 months with average of 11. </w:t>
            </w:r>
          </w:p>
          <w:p w14:paraId="28B7AC05" w14:textId="7DBAF278" w:rsidR="00D32FDD" w:rsidRPr="007B40EE" w:rsidRDefault="00D32FDD" w:rsidP="00D32FDD">
            <w:pPr>
              <w:pStyle w:val="NoSpacing"/>
              <w:rPr>
                <w:rFonts w:ascii="Times New Roman" w:hAnsi="Times New Roman" w:cs="Times New Roman"/>
                <w:sz w:val="22"/>
                <w:szCs w:val="22"/>
              </w:rPr>
            </w:pPr>
            <w:r w:rsidRPr="007B40EE">
              <w:rPr>
                <w:rFonts w:ascii="Times New Roman" w:hAnsi="Times New Roman" w:cs="Times New Roman"/>
                <w:b/>
                <w:bCs/>
                <w:i/>
                <w:iCs/>
                <w:sz w:val="22"/>
                <w:szCs w:val="22"/>
              </w:rPr>
              <w:t>Intervention delivered by</w:t>
            </w:r>
            <w:r w:rsidRPr="007B40EE">
              <w:rPr>
                <w:rFonts w:ascii="Times New Roman" w:hAnsi="Times New Roman" w:cs="Times New Roman"/>
                <w:sz w:val="22"/>
                <w:szCs w:val="22"/>
              </w:rPr>
              <w:t>:</w:t>
            </w:r>
            <w:r w:rsidR="0065326D" w:rsidRPr="007B40EE">
              <w:rPr>
                <w:rFonts w:ascii="Times New Roman" w:hAnsi="Times New Roman" w:cs="Times New Roman"/>
                <w:sz w:val="22"/>
                <w:szCs w:val="22"/>
              </w:rPr>
              <w:t xml:space="preserve"> School Therapist</w:t>
            </w:r>
          </w:p>
          <w:p w14:paraId="294F1761" w14:textId="5D39A6A7" w:rsidR="00D32FDD" w:rsidRPr="007B40EE" w:rsidRDefault="00D32FDD" w:rsidP="00D32FDD">
            <w:pPr>
              <w:pStyle w:val="NoSpacing"/>
              <w:rPr>
                <w:rFonts w:ascii="Times New Roman" w:hAnsi="Times New Roman" w:cs="Times New Roman"/>
                <w:sz w:val="22"/>
                <w:szCs w:val="22"/>
              </w:rPr>
            </w:pPr>
            <w:r w:rsidRPr="007B40EE">
              <w:rPr>
                <w:rFonts w:ascii="Times New Roman" w:hAnsi="Times New Roman" w:cs="Times New Roman"/>
                <w:b/>
                <w:bCs/>
                <w:i/>
                <w:iCs/>
                <w:sz w:val="22"/>
                <w:szCs w:val="22"/>
              </w:rPr>
              <w:t>Ages of children:</w:t>
            </w:r>
            <w:r w:rsidR="006357D7" w:rsidRPr="007B40EE">
              <w:rPr>
                <w:rFonts w:ascii="Times New Roman" w:hAnsi="Times New Roman" w:cs="Times New Roman"/>
                <w:sz w:val="22"/>
                <w:szCs w:val="22"/>
              </w:rPr>
              <w:t xml:space="preserve"> 10-17 years</w:t>
            </w:r>
          </w:p>
          <w:p w14:paraId="5A40BCBA" w14:textId="725F8C74" w:rsidR="00D32FDD" w:rsidRPr="007B40EE" w:rsidRDefault="00D32FDD" w:rsidP="00D32FDD">
            <w:pPr>
              <w:pStyle w:val="NoSpacing"/>
              <w:rPr>
                <w:rFonts w:ascii="Times New Roman" w:hAnsi="Times New Roman" w:cs="Times New Roman"/>
                <w:sz w:val="22"/>
                <w:szCs w:val="22"/>
              </w:rPr>
            </w:pPr>
            <w:r w:rsidRPr="007B40EE">
              <w:rPr>
                <w:rFonts w:ascii="Times New Roman" w:hAnsi="Times New Roman" w:cs="Times New Roman"/>
                <w:b/>
                <w:bCs/>
                <w:i/>
                <w:iCs/>
                <w:sz w:val="22"/>
                <w:szCs w:val="22"/>
              </w:rPr>
              <w:lastRenderedPageBreak/>
              <w:t>Outcome measures:</w:t>
            </w:r>
            <w:r w:rsidR="00FA7B86" w:rsidRPr="007B40EE">
              <w:rPr>
                <w:rFonts w:ascii="Times New Roman" w:hAnsi="Times New Roman" w:cs="Times New Roman"/>
                <w:sz w:val="22"/>
                <w:szCs w:val="22"/>
              </w:rPr>
              <w:t xml:space="preserve"> Percentage of attendance</w:t>
            </w:r>
          </w:p>
          <w:p w14:paraId="443FD384" w14:textId="455C4816" w:rsidR="00CD2134" w:rsidRPr="00CF3EB6" w:rsidRDefault="00D32FDD" w:rsidP="007B40EE">
            <w:pPr>
              <w:pStyle w:val="NoSpacing"/>
              <w:rPr>
                <w:rFonts w:ascii="Times New Roman" w:hAnsi="Times New Roman" w:cs="Times New Roman"/>
                <w:sz w:val="22"/>
                <w:szCs w:val="22"/>
              </w:rPr>
            </w:pPr>
            <w:r w:rsidRPr="007B40EE">
              <w:rPr>
                <w:rFonts w:ascii="Times New Roman" w:hAnsi="Times New Roman" w:cs="Times New Roman"/>
                <w:b/>
                <w:bCs/>
                <w:i/>
                <w:iCs/>
                <w:sz w:val="22"/>
                <w:szCs w:val="22"/>
              </w:rPr>
              <w:t>Intervention time points:</w:t>
            </w:r>
            <w:r w:rsidR="00F771F4" w:rsidRPr="007B40EE">
              <w:rPr>
                <w:rFonts w:ascii="Times New Roman" w:hAnsi="Times New Roman" w:cs="Times New Roman"/>
                <w:sz w:val="22"/>
                <w:szCs w:val="22"/>
              </w:rPr>
              <w:t xml:space="preserve"> Pre and post intervention and 6 month follow up</w:t>
            </w:r>
          </w:p>
        </w:tc>
        <w:tc>
          <w:tcPr>
            <w:tcW w:w="4270" w:type="dxa"/>
          </w:tcPr>
          <w:p w14:paraId="5FA23CA7"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lastRenderedPageBreak/>
              <w:t xml:space="preserve">Before treatment, attendance was 6.2% of full-time, after treatment 18.1%, and at follow-up 30.3%. The proportions of participants who were totally absent from school were 76% before treatment, 41% after treatment, and 27% at follow-up. </w:t>
            </w:r>
          </w:p>
          <w:p w14:paraId="6DFDBA5E"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In the present study, 5% reached the 80% cut-off after treatment and 19% at follow-up. School attendance of 90% or more was reached by 5% at post-treatment and 7% at follow-up. Before treatment (pre-treatment assessment), no one (0%) reached acceptable levels of school attendance</w:t>
            </w:r>
          </w:p>
        </w:tc>
        <w:tc>
          <w:tcPr>
            <w:tcW w:w="1116" w:type="dxa"/>
          </w:tcPr>
          <w:p w14:paraId="39E390F9" w14:textId="77777777" w:rsidR="00CD2134" w:rsidRPr="00CF3EB6" w:rsidRDefault="00CD2134" w:rsidP="00B32C28">
            <w:pPr>
              <w:pStyle w:val="NoSpacing"/>
              <w:spacing w:line="276" w:lineRule="auto"/>
              <w:rPr>
                <w:rFonts w:ascii="Times New Roman" w:hAnsi="Times New Roman" w:cs="Times New Roman"/>
                <w:sz w:val="22"/>
                <w:szCs w:val="22"/>
              </w:rPr>
            </w:pPr>
            <w:r w:rsidRPr="00CF3EB6">
              <w:rPr>
                <w:rFonts w:ascii="Times New Roman" w:hAnsi="Times New Roman" w:cs="Times New Roman"/>
                <w:sz w:val="22"/>
                <w:szCs w:val="22"/>
              </w:rPr>
              <w:t>68</w:t>
            </w:r>
          </w:p>
        </w:tc>
      </w:tr>
    </w:tbl>
    <w:p w14:paraId="0C4D5418" w14:textId="17501027" w:rsidR="00CD2134" w:rsidRDefault="00CD2134" w:rsidP="00CD2134">
      <w:pPr>
        <w:pStyle w:val="NoSpacing"/>
        <w:spacing w:line="480" w:lineRule="auto"/>
        <w:rPr>
          <w:rFonts w:ascii="Times New Roman" w:hAnsi="Times New Roman" w:cs="Times New Roman"/>
          <w:i/>
          <w:iCs/>
          <w:sz w:val="24"/>
          <w:szCs w:val="24"/>
        </w:rPr>
        <w:sectPr w:rsidR="00CD2134" w:rsidSect="003C6EBE">
          <w:pgSz w:w="16838" w:h="11906" w:orient="landscape" w:code="9"/>
          <w:pgMar w:top="1440" w:right="1440" w:bottom="1440" w:left="1440" w:header="709" w:footer="709" w:gutter="0"/>
          <w:cols w:space="708"/>
          <w:docGrid w:linePitch="360"/>
        </w:sectPr>
      </w:pPr>
    </w:p>
    <w:p w14:paraId="0D9FC94E" w14:textId="499B8610" w:rsidR="00B73019" w:rsidRDefault="00B73019" w:rsidP="00711012">
      <w:pPr>
        <w:pStyle w:val="Heading2"/>
      </w:pPr>
      <w:bookmarkStart w:id="22" w:name="_Toc113197058"/>
      <w:r w:rsidRPr="009C31C3">
        <w:lastRenderedPageBreak/>
        <w:t>Result</w:t>
      </w:r>
      <w:r w:rsidR="00DD4BAC">
        <w:t>s</w:t>
      </w:r>
      <w:bookmarkEnd w:id="22"/>
    </w:p>
    <w:p w14:paraId="45FA6BBC" w14:textId="77777777" w:rsidR="00B73019" w:rsidRPr="001F4686" w:rsidRDefault="00B73019" w:rsidP="00711012">
      <w:pPr>
        <w:pStyle w:val="Heading3"/>
      </w:pPr>
      <w:bookmarkStart w:id="23" w:name="_Toc113197059"/>
      <w:r w:rsidRPr="001F4686">
        <w:t>Synthesis of findings</w:t>
      </w:r>
      <w:bookmarkEnd w:id="23"/>
    </w:p>
    <w:bookmarkEnd w:id="20"/>
    <w:p w14:paraId="3303E031" w14:textId="4ED9705D" w:rsidR="00B73019" w:rsidRDefault="00B73019" w:rsidP="003F0F8A">
      <w:pPr>
        <w:pStyle w:val="NoSpacing"/>
        <w:spacing w:line="480" w:lineRule="auto"/>
        <w:ind w:left="-113" w:firstLine="720"/>
        <w:rPr>
          <w:rFonts w:ascii="Arial" w:hAnsi="Arial" w:cs="Arial"/>
          <w:sz w:val="23"/>
          <w:szCs w:val="23"/>
        </w:rPr>
      </w:pPr>
      <w:r w:rsidRPr="0095658D">
        <w:rPr>
          <w:rFonts w:ascii="Times New Roman" w:hAnsi="Times New Roman" w:cs="Times New Roman"/>
          <w:sz w:val="24"/>
          <w:szCs w:val="24"/>
        </w:rPr>
        <w:t xml:space="preserve">A </w:t>
      </w:r>
      <w:r w:rsidRPr="00342173">
        <w:rPr>
          <w:rFonts w:ascii="Times New Roman" w:hAnsi="Times New Roman" w:cs="Times New Roman"/>
          <w:sz w:val="24"/>
          <w:szCs w:val="24"/>
        </w:rPr>
        <w:t xml:space="preserve">total of </w:t>
      </w:r>
      <w:r w:rsidR="00C47974">
        <w:rPr>
          <w:rFonts w:ascii="Times New Roman" w:hAnsi="Times New Roman" w:cs="Times New Roman"/>
          <w:sz w:val="24"/>
          <w:szCs w:val="24"/>
        </w:rPr>
        <w:t>12</w:t>
      </w:r>
      <w:r w:rsidR="008519C9" w:rsidRPr="00342173">
        <w:rPr>
          <w:rFonts w:ascii="Times New Roman" w:hAnsi="Times New Roman" w:cs="Times New Roman"/>
          <w:sz w:val="24"/>
          <w:szCs w:val="24"/>
        </w:rPr>
        <w:t xml:space="preserve"> </w:t>
      </w:r>
      <w:r w:rsidRPr="00342173">
        <w:rPr>
          <w:rFonts w:ascii="Times New Roman" w:hAnsi="Times New Roman" w:cs="Times New Roman"/>
          <w:sz w:val="24"/>
          <w:szCs w:val="24"/>
        </w:rPr>
        <w:t>articles were included in this systematic literature review. These articles came from fields of psychology</w:t>
      </w:r>
      <w:r>
        <w:rPr>
          <w:rFonts w:ascii="Times New Roman" w:hAnsi="Times New Roman" w:cs="Times New Roman"/>
          <w:sz w:val="24"/>
          <w:szCs w:val="24"/>
        </w:rPr>
        <w:t xml:space="preserve"> and education. Table </w:t>
      </w:r>
      <w:r w:rsidR="00DC353E">
        <w:rPr>
          <w:rFonts w:ascii="Times New Roman" w:hAnsi="Times New Roman" w:cs="Times New Roman"/>
          <w:sz w:val="24"/>
          <w:szCs w:val="24"/>
        </w:rPr>
        <w:t>2</w:t>
      </w:r>
      <w:r>
        <w:rPr>
          <w:rFonts w:ascii="Times New Roman" w:hAnsi="Times New Roman" w:cs="Times New Roman"/>
          <w:sz w:val="24"/>
          <w:szCs w:val="24"/>
        </w:rPr>
        <w:t xml:space="preserve"> summarises these studies according to their study design, number of participants, intervention, and key findings in reference to attendance. The </w:t>
      </w:r>
      <w:r w:rsidR="00C47974">
        <w:rPr>
          <w:rFonts w:ascii="Times New Roman" w:hAnsi="Times New Roman" w:cs="Times New Roman"/>
          <w:sz w:val="24"/>
          <w:szCs w:val="24"/>
        </w:rPr>
        <w:t>12</w:t>
      </w:r>
      <w:r w:rsidR="007B40EE">
        <w:rPr>
          <w:rFonts w:ascii="Times New Roman" w:hAnsi="Times New Roman" w:cs="Times New Roman"/>
          <w:sz w:val="24"/>
          <w:szCs w:val="24"/>
        </w:rPr>
        <w:t xml:space="preserve"> </w:t>
      </w:r>
      <w:r>
        <w:rPr>
          <w:rFonts w:ascii="Times New Roman" w:hAnsi="Times New Roman" w:cs="Times New Roman"/>
          <w:sz w:val="24"/>
          <w:szCs w:val="24"/>
        </w:rPr>
        <w:t xml:space="preserve">articles were synthesised based on the guidance specified by Baumeister &amp; Leary (1997). </w:t>
      </w:r>
    </w:p>
    <w:p w14:paraId="36BC89EC" w14:textId="77777777" w:rsidR="00B73019" w:rsidRDefault="00B73019" w:rsidP="003F0F8A">
      <w:pPr>
        <w:pStyle w:val="NoSpacing"/>
        <w:spacing w:line="480" w:lineRule="auto"/>
        <w:ind w:left="-113" w:firstLine="720"/>
        <w:rPr>
          <w:rFonts w:ascii="Times New Roman" w:hAnsi="Times New Roman" w:cs="Times New Roman"/>
          <w:i/>
          <w:iCs/>
          <w:sz w:val="24"/>
          <w:szCs w:val="24"/>
        </w:rPr>
      </w:pPr>
    </w:p>
    <w:p w14:paraId="7A03FF91" w14:textId="77777777" w:rsidR="00B73019" w:rsidRPr="001F4686" w:rsidRDefault="00B73019" w:rsidP="00711012">
      <w:pPr>
        <w:pStyle w:val="Heading3"/>
      </w:pPr>
      <w:bookmarkStart w:id="24" w:name="_Toc113197060"/>
      <w:r w:rsidRPr="001F4686">
        <w:t>Quality appraisal</w:t>
      </w:r>
      <w:bookmarkEnd w:id="24"/>
    </w:p>
    <w:p w14:paraId="73BBBFA1" w14:textId="49D9D23B" w:rsidR="00781167" w:rsidRDefault="00B73019" w:rsidP="00F1720B">
      <w:pPr>
        <w:pStyle w:val="NoSpacing"/>
        <w:spacing w:line="480" w:lineRule="auto"/>
        <w:ind w:left="-113" w:firstLine="720"/>
        <w:rPr>
          <w:rFonts w:ascii="Times New Roman" w:hAnsi="Times New Roman" w:cs="Times New Roman"/>
          <w:sz w:val="24"/>
          <w:szCs w:val="24"/>
        </w:rPr>
      </w:pPr>
      <w:r w:rsidRPr="009745EE">
        <w:rPr>
          <w:rFonts w:ascii="Times New Roman" w:hAnsi="Times New Roman" w:cs="Times New Roman"/>
          <w:sz w:val="24"/>
          <w:szCs w:val="24"/>
        </w:rPr>
        <w:t xml:space="preserve">A </w:t>
      </w:r>
      <w:r w:rsidRPr="003C730E">
        <w:rPr>
          <w:rFonts w:ascii="Times New Roman" w:hAnsi="Times New Roman" w:cs="Times New Roman"/>
          <w:sz w:val="24"/>
          <w:szCs w:val="24"/>
        </w:rPr>
        <w:t xml:space="preserve">summary of quality appraisal scores can be seen in Table 2 (the full scores are in Appendix </w:t>
      </w:r>
      <w:r w:rsidR="003C730E" w:rsidRPr="003C730E">
        <w:rPr>
          <w:rFonts w:ascii="Times New Roman" w:hAnsi="Times New Roman" w:cs="Times New Roman"/>
          <w:sz w:val="24"/>
          <w:szCs w:val="24"/>
        </w:rPr>
        <w:t>A</w:t>
      </w:r>
      <w:r w:rsidRPr="003C730E">
        <w:rPr>
          <w:rFonts w:ascii="Times New Roman" w:hAnsi="Times New Roman" w:cs="Times New Roman"/>
          <w:sz w:val="24"/>
          <w:szCs w:val="24"/>
        </w:rPr>
        <w:t xml:space="preserve">). All </w:t>
      </w:r>
      <w:r w:rsidRPr="009745EE">
        <w:rPr>
          <w:rFonts w:ascii="Times New Roman" w:hAnsi="Times New Roman" w:cs="Times New Roman"/>
          <w:sz w:val="24"/>
          <w:szCs w:val="24"/>
        </w:rPr>
        <w:t xml:space="preserve">papers scored above 55% which </w:t>
      </w:r>
      <w:proofErr w:type="spellStart"/>
      <w:r w:rsidRPr="009745EE">
        <w:rPr>
          <w:rFonts w:ascii="Times New Roman" w:hAnsi="Times New Roman" w:cs="Times New Roman"/>
          <w:sz w:val="24"/>
          <w:szCs w:val="24"/>
        </w:rPr>
        <w:t>Kmet</w:t>
      </w:r>
      <w:proofErr w:type="spellEnd"/>
      <w:r w:rsidRPr="009745EE">
        <w:rPr>
          <w:rFonts w:ascii="Times New Roman" w:hAnsi="Times New Roman" w:cs="Times New Roman"/>
          <w:sz w:val="24"/>
          <w:szCs w:val="24"/>
        </w:rPr>
        <w:t xml:space="preserve"> </w:t>
      </w:r>
      <w:r>
        <w:rPr>
          <w:rFonts w:ascii="Times New Roman" w:hAnsi="Times New Roman" w:cs="Times New Roman"/>
          <w:sz w:val="24"/>
          <w:szCs w:val="24"/>
        </w:rPr>
        <w:t>et al</w:t>
      </w:r>
      <w:r w:rsidR="002D4EB9">
        <w:rPr>
          <w:rFonts w:ascii="Times New Roman" w:hAnsi="Times New Roman" w:cs="Times New Roman"/>
          <w:sz w:val="24"/>
          <w:szCs w:val="24"/>
        </w:rPr>
        <w:t>.</w:t>
      </w:r>
      <w:r>
        <w:rPr>
          <w:rFonts w:ascii="Times New Roman" w:hAnsi="Times New Roman" w:cs="Times New Roman"/>
          <w:sz w:val="24"/>
          <w:szCs w:val="24"/>
        </w:rPr>
        <w:t xml:space="preserve"> </w:t>
      </w:r>
      <w:r w:rsidRPr="009745EE">
        <w:rPr>
          <w:rFonts w:ascii="Times New Roman" w:hAnsi="Times New Roman" w:cs="Times New Roman"/>
          <w:sz w:val="24"/>
          <w:szCs w:val="24"/>
        </w:rPr>
        <w:t xml:space="preserve">(2006) notes as a ‘relatively liberal’ cut off point. </w:t>
      </w:r>
      <w:r w:rsidR="00A423AF">
        <w:rPr>
          <w:rFonts w:ascii="Times New Roman" w:hAnsi="Times New Roman" w:cs="Times New Roman"/>
          <w:sz w:val="24"/>
          <w:szCs w:val="24"/>
        </w:rPr>
        <w:t xml:space="preserve">Two </w:t>
      </w:r>
      <w:r w:rsidRPr="009745EE">
        <w:rPr>
          <w:rFonts w:ascii="Times New Roman" w:hAnsi="Times New Roman" w:cs="Times New Roman"/>
          <w:sz w:val="24"/>
          <w:szCs w:val="24"/>
        </w:rPr>
        <w:t xml:space="preserve">research papers reached the </w:t>
      </w:r>
      <w:r w:rsidR="00D657A6">
        <w:rPr>
          <w:rFonts w:ascii="Times New Roman" w:hAnsi="Times New Roman" w:cs="Times New Roman"/>
          <w:sz w:val="24"/>
          <w:szCs w:val="24"/>
        </w:rPr>
        <w:t>‘</w:t>
      </w:r>
      <w:r w:rsidRPr="009745EE">
        <w:rPr>
          <w:rFonts w:ascii="Times New Roman" w:hAnsi="Times New Roman" w:cs="Times New Roman"/>
          <w:sz w:val="24"/>
          <w:szCs w:val="24"/>
        </w:rPr>
        <w:t>conservative cut off</w:t>
      </w:r>
      <w:r w:rsidR="00D657A6">
        <w:rPr>
          <w:rFonts w:ascii="Times New Roman" w:hAnsi="Times New Roman" w:cs="Times New Roman"/>
          <w:sz w:val="24"/>
          <w:szCs w:val="24"/>
        </w:rPr>
        <w:t>’</w:t>
      </w:r>
      <w:r w:rsidRPr="009745EE">
        <w:rPr>
          <w:rFonts w:ascii="Times New Roman" w:hAnsi="Times New Roman" w:cs="Times New Roman"/>
          <w:sz w:val="24"/>
          <w:szCs w:val="24"/>
        </w:rPr>
        <w:t xml:space="preserve"> point of 75% or above</w:t>
      </w:r>
      <w:r>
        <w:rPr>
          <w:rFonts w:ascii="Times New Roman" w:hAnsi="Times New Roman" w:cs="Times New Roman"/>
          <w:sz w:val="24"/>
          <w:szCs w:val="24"/>
        </w:rPr>
        <w:t xml:space="preserve"> (</w:t>
      </w:r>
      <w:proofErr w:type="spellStart"/>
      <w:r>
        <w:rPr>
          <w:rFonts w:ascii="Times New Roman" w:hAnsi="Times New Roman" w:cs="Times New Roman"/>
          <w:sz w:val="24"/>
          <w:szCs w:val="24"/>
        </w:rPr>
        <w:t>Heyne</w:t>
      </w:r>
      <w:proofErr w:type="spellEnd"/>
      <w:r w:rsidR="00E54B4F">
        <w:rPr>
          <w:rFonts w:ascii="Times New Roman" w:hAnsi="Times New Roman" w:cs="Times New Roman"/>
          <w:sz w:val="24"/>
          <w:szCs w:val="24"/>
        </w:rPr>
        <w:t xml:space="preserve"> et al., </w:t>
      </w:r>
      <w:r w:rsidRPr="008702C9">
        <w:rPr>
          <w:rFonts w:ascii="Times New Roman" w:hAnsi="Times New Roman" w:cs="Times New Roman"/>
          <w:sz w:val="24"/>
          <w:szCs w:val="24"/>
        </w:rPr>
        <w:t>2013</w:t>
      </w:r>
      <w:r>
        <w:rPr>
          <w:rFonts w:ascii="Times New Roman" w:hAnsi="Times New Roman" w:cs="Times New Roman"/>
          <w:sz w:val="24"/>
          <w:szCs w:val="24"/>
        </w:rPr>
        <w:t xml:space="preserve">; </w:t>
      </w:r>
      <w:proofErr w:type="spellStart"/>
      <w:r>
        <w:rPr>
          <w:rFonts w:ascii="Times New Roman" w:hAnsi="Times New Roman" w:cs="Times New Roman"/>
          <w:sz w:val="24"/>
          <w:szCs w:val="24"/>
        </w:rPr>
        <w:t>Reissner</w:t>
      </w:r>
      <w:proofErr w:type="spellEnd"/>
      <w:r w:rsidR="00E54B4F">
        <w:rPr>
          <w:rFonts w:ascii="Times New Roman" w:hAnsi="Times New Roman" w:cs="Times New Roman"/>
          <w:sz w:val="24"/>
          <w:szCs w:val="24"/>
        </w:rPr>
        <w:t xml:space="preserve"> et al., </w:t>
      </w:r>
      <w:r>
        <w:rPr>
          <w:rFonts w:ascii="Times New Roman" w:hAnsi="Times New Roman" w:cs="Times New Roman"/>
          <w:sz w:val="24"/>
          <w:szCs w:val="24"/>
        </w:rPr>
        <w:t>2015)</w:t>
      </w:r>
      <w:r w:rsidRPr="009745EE">
        <w:rPr>
          <w:rFonts w:ascii="Times New Roman" w:hAnsi="Times New Roman" w:cs="Times New Roman"/>
          <w:sz w:val="24"/>
          <w:szCs w:val="24"/>
        </w:rPr>
        <w:t xml:space="preserve">. All papers outlined the theoretical framework, aims, objectives, </w:t>
      </w:r>
      <w:proofErr w:type="gramStart"/>
      <w:r w:rsidRPr="009745EE">
        <w:rPr>
          <w:rFonts w:ascii="Times New Roman" w:hAnsi="Times New Roman" w:cs="Times New Roman"/>
          <w:sz w:val="24"/>
          <w:szCs w:val="24"/>
        </w:rPr>
        <w:t>settings</w:t>
      </w:r>
      <w:proofErr w:type="gramEnd"/>
      <w:r w:rsidRPr="009745EE">
        <w:rPr>
          <w:rFonts w:ascii="Times New Roman" w:hAnsi="Times New Roman" w:cs="Times New Roman"/>
          <w:sz w:val="24"/>
          <w:szCs w:val="24"/>
        </w:rPr>
        <w:t xml:space="preserve"> and procedures. Most showed congruity between research questions and </w:t>
      </w:r>
      <w:proofErr w:type="gramStart"/>
      <w:r w:rsidRPr="009745EE">
        <w:rPr>
          <w:rFonts w:ascii="Times New Roman" w:hAnsi="Times New Roman" w:cs="Times New Roman"/>
          <w:sz w:val="24"/>
          <w:szCs w:val="24"/>
        </w:rPr>
        <w:t>methodology</w:t>
      </w:r>
      <w:r w:rsidR="00D634FC">
        <w:rPr>
          <w:rFonts w:ascii="Times New Roman" w:hAnsi="Times New Roman" w:cs="Times New Roman"/>
          <w:sz w:val="24"/>
          <w:szCs w:val="24"/>
        </w:rPr>
        <w:t>,</w:t>
      </w:r>
      <w:r w:rsidRPr="009745EE">
        <w:rPr>
          <w:rFonts w:ascii="Times New Roman" w:hAnsi="Times New Roman" w:cs="Times New Roman"/>
          <w:sz w:val="24"/>
          <w:szCs w:val="24"/>
        </w:rPr>
        <w:t xml:space="preserve"> or</w:t>
      </w:r>
      <w:proofErr w:type="gramEnd"/>
      <w:r w:rsidRPr="009745EE">
        <w:rPr>
          <w:rFonts w:ascii="Times New Roman" w:hAnsi="Times New Roman" w:cs="Times New Roman"/>
          <w:sz w:val="24"/>
          <w:szCs w:val="24"/>
        </w:rPr>
        <w:t xml:space="preserve"> situated their study within a protocol or feasibility study (</w:t>
      </w:r>
      <w:proofErr w:type="spellStart"/>
      <w:r w:rsidRPr="009745EE">
        <w:rPr>
          <w:rFonts w:ascii="Times New Roman" w:hAnsi="Times New Roman" w:cs="Times New Roman"/>
          <w:sz w:val="24"/>
          <w:szCs w:val="24"/>
        </w:rPr>
        <w:t>Felver</w:t>
      </w:r>
      <w:proofErr w:type="spellEnd"/>
      <w:r>
        <w:rPr>
          <w:rFonts w:ascii="Times New Roman" w:hAnsi="Times New Roman" w:cs="Times New Roman"/>
          <w:sz w:val="24"/>
          <w:szCs w:val="24"/>
        </w:rPr>
        <w:t xml:space="preserve"> et al</w:t>
      </w:r>
      <w:r w:rsidRPr="009745EE">
        <w:rPr>
          <w:rFonts w:ascii="Times New Roman" w:hAnsi="Times New Roman" w:cs="Times New Roman"/>
          <w:sz w:val="24"/>
          <w:szCs w:val="24"/>
        </w:rPr>
        <w:t xml:space="preserve">, 2019; </w:t>
      </w:r>
      <w:proofErr w:type="spellStart"/>
      <w:r>
        <w:rPr>
          <w:rFonts w:ascii="Times New Roman" w:hAnsi="Times New Roman" w:cs="Times New Roman"/>
          <w:sz w:val="24"/>
          <w:szCs w:val="24"/>
        </w:rPr>
        <w:t>Heyne</w:t>
      </w:r>
      <w:proofErr w:type="spellEnd"/>
      <w:r>
        <w:rPr>
          <w:rFonts w:ascii="Times New Roman" w:hAnsi="Times New Roman" w:cs="Times New Roman"/>
          <w:sz w:val="24"/>
          <w:szCs w:val="24"/>
        </w:rPr>
        <w:t xml:space="preserve"> et al, </w:t>
      </w:r>
      <w:r w:rsidRPr="008702C9">
        <w:rPr>
          <w:rFonts w:ascii="Times New Roman" w:hAnsi="Times New Roman" w:cs="Times New Roman"/>
          <w:sz w:val="24"/>
          <w:szCs w:val="24"/>
        </w:rPr>
        <w:t>2013;</w:t>
      </w:r>
      <w:r w:rsidRPr="009745EE">
        <w:rPr>
          <w:rFonts w:ascii="Times New Roman" w:hAnsi="Times New Roman" w:cs="Times New Roman"/>
          <w:sz w:val="24"/>
          <w:szCs w:val="24"/>
        </w:rPr>
        <w:t xml:space="preserve"> </w:t>
      </w:r>
      <w:proofErr w:type="spellStart"/>
      <w:r w:rsidRPr="008702C9">
        <w:rPr>
          <w:rFonts w:ascii="Times New Roman" w:hAnsi="Times New Roman" w:cs="Times New Roman"/>
          <w:sz w:val="24"/>
          <w:szCs w:val="24"/>
        </w:rPr>
        <w:t>Lomholt</w:t>
      </w:r>
      <w:proofErr w:type="spellEnd"/>
      <w:r w:rsidR="00E54B4F" w:rsidRPr="00E54B4F">
        <w:rPr>
          <w:rFonts w:ascii="Times New Roman" w:hAnsi="Times New Roman" w:cs="Times New Roman"/>
          <w:sz w:val="24"/>
          <w:szCs w:val="24"/>
        </w:rPr>
        <w:t xml:space="preserve"> </w:t>
      </w:r>
      <w:r w:rsidR="00E54B4F">
        <w:rPr>
          <w:rFonts w:ascii="Times New Roman" w:hAnsi="Times New Roman" w:cs="Times New Roman"/>
          <w:sz w:val="24"/>
          <w:szCs w:val="24"/>
        </w:rPr>
        <w:t>et al.,</w:t>
      </w:r>
      <w:r w:rsidRPr="008702C9">
        <w:rPr>
          <w:rFonts w:ascii="Times New Roman" w:hAnsi="Times New Roman" w:cs="Times New Roman"/>
          <w:sz w:val="24"/>
          <w:szCs w:val="24"/>
        </w:rPr>
        <w:t xml:space="preserve"> 2020</w:t>
      </w:r>
      <w:r w:rsidRPr="009745EE">
        <w:rPr>
          <w:rFonts w:ascii="Times New Roman" w:hAnsi="Times New Roman" w:cs="Times New Roman"/>
          <w:sz w:val="24"/>
          <w:szCs w:val="24"/>
        </w:rPr>
        <w:t>). However very few studies justified their analytical method, with only two studies clearly stating randomisation. No study alluded to consideration of blinding, although most noted the limitation of non-randomisation. Very few studies referred to sample size or measuring of confounding variables</w:t>
      </w:r>
      <w:r w:rsidR="00800459">
        <w:rPr>
          <w:rFonts w:ascii="Times New Roman" w:hAnsi="Times New Roman" w:cs="Times New Roman"/>
          <w:sz w:val="24"/>
          <w:szCs w:val="24"/>
        </w:rPr>
        <w:t xml:space="preserve"> (Hannan</w:t>
      </w:r>
      <w:r w:rsidR="00E54B4F">
        <w:rPr>
          <w:rFonts w:ascii="Times New Roman" w:hAnsi="Times New Roman" w:cs="Times New Roman"/>
          <w:sz w:val="24"/>
          <w:szCs w:val="24"/>
        </w:rPr>
        <w:t xml:space="preserve"> et al., </w:t>
      </w:r>
      <w:r w:rsidR="006E5125">
        <w:rPr>
          <w:rFonts w:ascii="Times New Roman" w:hAnsi="Times New Roman" w:cs="Times New Roman"/>
          <w:sz w:val="24"/>
          <w:szCs w:val="24"/>
        </w:rPr>
        <w:t>2019)</w:t>
      </w:r>
      <w:r w:rsidRPr="009745EE">
        <w:rPr>
          <w:rFonts w:ascii="Times New Roman" w:hAnsi="Times New Roman" w:cs="Times New Roman"/>
          <w:sz w:val="24"/>
          <w:szCs w:val="24"/>
        </w:rPr>
        <w:t>. Where sample size was mentioned, it was acknowledged as a limitation of the study (</w:t>
      </w:r>
      <w:proofErr w:type="spellStart"/>
      <w:r>
        <w:rPr>
          <w:rFonts w:ascii="Times New Roman" w:hAnsi="Times New Roman" w:cs="Times New Roman"/>
          <w:sz w:val="24"/>
          <w:szCs w:val="24"/>
        </w:rPr>
        <w:t>Reissner</w:t>
      </w:r>
      <w:proofErr w:type="spellEnd"/>
      <w:r>
        <w:rPr>
          <w:rFonts w:ascii="Times New Roman" w:hAnsi="Times New Roman" w:cs="Times New Roman"/>
          <w:sz w:val="24"/>
          <w:szCs w:val="24"/>
        </w:rPr>
        <w:t xml:space="preserve"> et al</w:t>
      </w:r>
      <w:r w:rsidR="00E54B4F">
        <w:rPr>
          <w:rFonts w:ascii="Times New Roman" w:hAnsi="Times New Roman" w:cs="Times New Roman"/>
          <w:sz w:val="24"/>
          <w:szCs w:val="24"/>
        </w:rPr>
        <w:t>.</w:t>
      </w:r>
      <w:r>
        <w:rPr>
          <w:rFonts w:ascii="Times New Roman" w:hAnsi="Times New Roman" w:cs="Times New Roman"/>
          <w:sz w:val="24"/>
          <w:szCs w:val="24"/>
        </w:rPr>
        <w:t>, 2015</w:t>
      </w:r>
      <w:r w:rsidRPr="009745EE">
        <w:rPr>
          <w:rFonts w:ascii="Times New Roman" w:hAnsi="Times New Roman" w:cs="Times New Roman"/>
          <w:sz w:val="24"/>
          <w:szCs w:val="24"/>
        </w:rPr>
        <w:t xml:space="preserve">). </w:t>
      </w:r>
      <w:r>
        <w:rPr>
          <w:rFonts w:ascii="Times New Roman" w:hAnsi="Times New Roman" w:cs="Times New Roman"/>
          <w:sz w:val="24"/>
          <w:szCs w:val="24"/>
        </w:rPr>
        <w:t>Some studies were feasibility, pilot, single case study or secondary data designs, and therefore i</w:t>
      </w:r>
      <w:r w:rsidRPr="009745EE">
        <w:rPr>
          <w:rFonts w:ascii="Times New Roman" w:hAnsi="Times New Roman" w:cs="Times New Roman"/>
          <w:sz w:val="24"/>
          <w:szCs w:val="24"/>
        </w:rPr>
        <w:t>t is possible that</w:t>
      </w:r>
      <w:r>
        <w:rPr>
          <w:rFonts w:ascii="Times New Roman" w:hAnsi="Times New Roman" w:cs="Times New Roman"/>
          <w:sz w:val="24"/>
          <w:szCs w:val="24"/>
        </w:rPr>
        <w:t xml:space="preserve"> other methodological aspects were</w:t>
      </w:r>
      <w:r w:rsidRPr="009745EE">
        <w:rPr>
          <w:rFonts w:ascii="Times New Roman" w:hAnsi="Times New Roman" w:cs="Times New Roman"/>
          <w:sz w:val="24"/>
          <w:szCs w:val="24"/>
        </w:rPr>
        <w:t xml:space="preserve"> </w:t>
      </w:r>
      <w:r w:rsidR="00AC1C09">
        <w:rPr>
          <w:rFonts w:ascii="Times New Roman" w:hAnsi="Times New Roman" w:cs="Times New Roman"/>
          <w:sz w:val="24"/>
          <w:szCs w:val="24"/>
        </w:rPr>
        <w:t>noted</w:t>
      </w:r>
      <w:r w:rsidRPr="009745EE">
        <w:rPr>
          <w:rFonts w:ascii="Times New Roman" w:hAnsi="Times New Roman" w:cs="Times New Roman"/>
          <w:sz w:val="24"/>
          <w:szCs w:val="24"/>
        </w:rPr>
        <w:t xml:space="preserve"> in other papers they had written, such as the </w:t>
      </w:r>
      <w:proofErr w:type="spellStart"/>
      <w:r w:rsidRPr="009745EE">
        <w:rPr>
          <w:rFonts w:ascii="Times New Roman" w:hAnsi="Times New Roman" w:cs="Times New Roman"/>
          <w:sz w:val="24"/>
          <w:szCs w:val="24"/>
        </w:rPr>
        <w:t>Heyne</w:t>
      </w:r>
      <w:proofErr w:type="spellEnd"/>
      <w:r w:rsidRPr="009745EE">
        <w:rPr>
          <w:rFonts w:ascii="Times New Roman" w:hAnsi="Times New Roman" w:cs="Times New Roman"/>
          <w:sz w:val="24"/>
          <w:szCs w:val="24"/>
        </w:rPr>
        <w:t xml:space="preserve"> </w:t>
      </w:r>
      <w:r w:rsidR="0077173C">
        <w:rPr>
          <w:rFonts w:ascii="Times New Roman" w:hAnsi="Times New Roman" w:cs="Times New Roman"/>
          <w:sz w:val="24"/>
          <w:szCs w:val="24"/>
        </w:rPr>
        <w:t xml:space="preserve">et al. (2011) </w:t>
      </w:r>
      <w:r w:rsidRPr="009745EE">
        <w:rPr>
          <w:rFonts w:ascii="Times New Roman" w:hAnsi="Times New Roman" w:cs="Times New Roman"/>
          <w:sz w:val="24"/>
          <w:szCs w:val="24"/>
        </w:rPr>
        <w:t>study protocol</w:t>
      </w:r>
      <w:r w:rsidR="0077173C">
        <w:rPr>
          <w:rFonts w:ascii="Times New Roman" w:hAnsi="Times New Roman" w:cs="Times New Roman"/>
          <w:sz w:val="24"/>
          <w:szCs w:val="24"/>
        </w:rPr>
        <w:t>.</w:t>
      </w:r>
      <w:r w:rsidR="007B40EE">
        <w:rPr>
          <w:rFonts w:ascii="Times New Roman" w:hAnsi="Times New Roman" w:cs="Times New Roman"/>
          <w:sz w:val="24"/>
          <w:szCs w:val="24"/>
        </w:rPr>
        <w:t xml:space="preserve"> </w:t>
      </w:r>
      <w:r w:rsidRPr="009745EE">
        <w:rPr>
          <w:rFonts w:ascii="Times New Roman" w:hAnsi="Times New Roman" w:cs="Times New Roman"/>
          <w:sz w:val="24"/>
          <w:szCs w:val="24"/>
        </w:rPr>
        <w:t>Where there was a control group, there w</w:t>
      </w:r>
      <w:r w:rsidR="00A447CE">
        <w:rPr>
          <w:rFonts w:ascii="Times New Roman" w:hAnsi="Times New Roman" w:cs="Times New Roman"/>
          <w:sz w:val="24"/>
          <w:szCs w:val="24"/>
        </w:rPr>
        <w:t>ere</w:t>
      </w:r>
      <w:r w:rsidRPr="009745EE">
        <w:rPr>
          <w:rFonts w:ascii="Times New Roman" w:hAnsi="Times New Roman" w:cs="Times New Roman"/>
          <w:sz w:val="24"/>
          <w:szCs w:val="24"/>
        </w:rPr>
        <w:t xml:space="preserve"> limits in this either in its description, in its relevance or</w:t>
      </w:r>
      <w:r w:rsidR="003D488D">
        <w:rPr>
          <w:rFonts w:ascii="Times New Roman" w:hAnsi="Times New Roman" w:cs="Times New Roman"/>
          <w:sz w:val="24"/>
          <w:szCs w:val="24"/>
        </w:rPr>
        <w:t xml:space="preserve"> definition of</w:t>
      </w:r>
      <w:r w:rsidRPr="009745EE">
        <w:rPr>
          <w:rFonts w:ascii="Times New Roman" w:hAnsi="Times New Roman" w:cs="Times New Roman"/>
          <w:sz w:val="24"/>
          <w:szCs w:val="24"/>
        </w:rPr>
        <w:t xml:space="preserve"> </w:t>
      </w:r>
      <w:r w:rsidRPr="009745EE">
        <w:rPr>
          <w:rFonts w:ascii="Times New Roman" w:hAnsi="Times New Roman" w:cs="Times New Roman"/>
          <w:sz w:val="24"/>
          <w:szCs w:val="24"/>
        </w:rPr>
        <w:lastRenderedPageBreak/>
        <w:t>the treatment as usual</w:t>
      </w:r>
      <w:r w:rsidR="00AD2B2C">
        <w:rPr>
          <w:rFonts w:ascii="Times New Roman" w:hAnsi="Times New Roman" w:cs="Times New Roman"/>
          <w:sz w:val="24"/>
          <w:szCs w:val="24"/>
        </w:rPr>
        <w:t xml:space="preserve"> (</w:t>
      </w:r>
      <w:r w:rsidR="00C62096">
        <w:rPr>
          <w:rFonts w:ascii="Times New Roman" w:hAnsi="Times New Roman" w:cs="Times New Roman"/>
          <w:sz w:val="24"/>
          <w:szCs w:val="24"/>
        </w:rPr>
        <w:t xml:space="preserve">Johnston, 2018; </w:t>
      </w:r>
      <w:proofErr w:type="spellStart"/>
      <w:r w:rsidR="00AD2B2C">
        <w:rPr>
          <w:rFonts w:ascii="Times New Roman" w:hAnsi="Times New Roman" w:cs="Times New Roman"/>
          <w:sz w:val="24"/>
          <w:szCs w:val="24"/>
        </w:rPr>
        <w:t>Nwigwe</w:t>
      </w:r>
      <w:proofErr w:type="spellEnd"/>
      <w:r w:rsidR="00AD2B2C">
        <w:rPr>
          <w:rFonts w:ascii="Times New Roman" w:hAnsi="Times New Roman" w:cs="Times New Roman"/>
          <w:sz w:val="24"/>
          <w:szCs w:val="24"/>
        </w:rPr>
        <w:t xml:space="preserve">, </w:t>
      </w:r>
      <w:r w:rsidR="00E54D6C">
        <w:rPr>
          <w:rFonts w:ascii="Times New Roman" w:hAnsi="Times New Roman" w:cs="Times New Roman"/>
          <w:sz w:val="24"/>
          <w:szCs w:val="24"/>
        </w:rPr>
        <w:t>2020)</w:t>
      </w:r>
      <w:r w:rsidRPr="009745EE">
        <w:rPr>
          <w:rFonts w:ascii="Times New Roman" w:hAnsi="Times New Roman" w:cs="Times New Roman"/>
          <w:sz w:val="24"/>
          <w:szCs w:val="24"/>
        </w:rPr>
        <w:t>. Outcome measures varied</w:t>
      </w:r>
      <w:r w:rsidR="00370A52">
        <w:rPr>
          <w:rFonts w:ascii="Times New Roman" w:hAnsi="Times New Roman" w:cs="Times New Roman"/>
          <w:sz w:val="24"/>
          <w:szCs w:val="24"/>
        </w:rPr>
        <w:t xml:space="preserve"> between studies</w:t>
      </w:r>
      <w:r w:rsidRPr="009745EE">
        <w:rPr>
          <w:rFonts w:ascii="Times New Roman" w:hAnsi="Times New Roman" w:cs="Times New Roman"/>
          <w:sz w:val="24"/>
          <w:szCs w:val="24"/>
        </w:rPr>
        <w:t xml:space="preserve">, in looking at percentage of attendance, percentage of sessions attended and truancy rates. Additionally, </w:t>
      </w:r>
      <w:r w:rsidR="00C97D4B">
        <w:rPr>
          <w:rFonts w:ascii="Times New Roman" w:hAnsi="Times New Roman" w:cs="Times New Roman"/>
          <w:sz w:val="24"/>
          <w:szCs w:val="24"/>
        </w:rPr>
        <w:t xml:space="preserve">several </w:t>
      </w:r>
      <w:r w:rsidRPr="009745EE">
        <w:rPr>
          <w:rFonts w:ascii="Times New Roman" w:hAnsi="Times New Roman" w:cs="Times New Roman"/>
          <w:sz w:val="24"/>
          <w:szCs w:val="24"/>
        </w:rPr>
        <w:t>studies only observed increases and had limited statistical reporting (</w:t>
      </w:r>
      <w:proofErr w:type="spellStart"/>
      <w:r w:rsidRPr="009745EE">
        <w:rPr>
          <w:rFonts w:ascii="Times New Roman" w:hAnsi="Times New Roman" w:cs="Times New Roman"/>
          <w:sz w:val="24"/>
          <w:szCs w:val="24"/>
        </w:rPr>
        <w:t>Hey</w:t>
      </w:r>
      <w:r>
        <w:rPr>
          <w:rFonts w:ascii="Times New Roman" w:hAnsi="Times New Roman" w:cs="Times New Roman"/>
          <w:sz w:val="24"/>
          <w:szCs w:val="24"/>
        </w:rPr>
        <w:t>ne</w:t>
      </w:r>
      <w:proofErr w:type="spellEnd"/>
      <w:r>
        <w:rPr>
          <w:rFonts w:ascii="Times New Roman" w:hAnsi="Times New Roman" w:cs="Times New Roman"/>
          <w:sz w:val="24"/>
          <w:szCs w:val="24"/>
        </w:rPr>
        <w:t xml:space="preserve"> </w:t>
      </w:r>
      <w:r w:rsidR="007400E4">
        <w:rPr>
          <w:rFonts w:ascii="Times New Roman" w:hAnsi="Times New Roman" w:cs="Times New Roman"/>
          <w:sz w:val="24"/>
          <w:szCs w:val="24"/>
        </w:rPr>
        <w:t xml:space="preserve">et al., </w:t>
      </w:r>
      <w:r w:rsidRPr="009745EE">
        <w:rPr>
          <w:rFonts w:ascii="Times New Roman" w:hAnsi="Times New Roman" w:cs="Times New Roman"/>
          <w:sz w:val="24"/>
          <w:szCs w:val="24"/>
        </w:rPr>
        <w:t xml:space="preserve">2013; </w:t>
      </w:r>
      <w:proofErr w:type="spellStart"/>
      <w:r w:rsidR="007A3123">
        <w:rPr>
          <w:rFonts w:ascii="Times New Roman" w:hAnsi="Times New Roman" w:cs="Times New Roman"/>
          <w:sz w:val="24"/>
          <w:szCs w:val="24"/>
        </w:rPr>
        <w:t>Lomholt</w:t>
      </w:r>
      <w:proofErr w:type="spellEnd"/>
      <w:r w:rsidR="007A3123">
        <w:rPr>
          <w:rFonts w:ascii="Times New Roman" w:hAnsi="Times New Roman" w:cs="Times New Roman"/>
          <w:sz w:val="24"/>
          <w:szCs w:val="24"/>
        </w:rPr>
        <w:t xml:space="preserve"> </w:t>
      </w:r>
      <w:r w:rsidR="007400E4">
        <w:rPr>
          <w:rFonts w:ascii="Times New Roman" w:hAnsi="Times New Roman" w:cs="Times New Roman"/>
          <w:sz w:val="24"/>
          <w:szCs w:val="24"/>
        </w:rPr>
        <w:t>et al</w:t>
      </w:r>
      <w:r w:rsidR="00C62096">
        <w:rPr>
          <w:rFonts w:ascii="Times New Roman" w:hAnsi="Times New Roman" w:cs="Times New Roman"/>
          <w:sz w:val="24"/>
          <w:szCs w:val="24"/>
        </w:rPr>
        <w:t xml:space="preserve">., </w:t>
      </w:r>
      <w:r w:rsidR="007A3123">
        <w:rPr>
          <w:rFonts w:ascii="Times New Roman" w:hAnsi="Times New Roman" w:cs="Times New Roman"/>
          <w:sz w:val="24"/>
          <w:szCs w:val="24"/>
        </w:rPr>
        <w:t>2020</w:t>
      </w:r>
      <w:r w:rsidR="00C62096">
        <w:rPr>
          <w:rFonts w:ascii="Times New Roman" w:hAnsi="Times New Roman" w:cs="Times New Roman"/>
          <w:sz w:val="24"/>
          <w:szCs w:val="24"/>
        </w:rPr>
        <w:t>, Ma</w:t>
      </w:r>
      <w:r w:rsidRPr="008702C9">
        <w:rPr>
          <w:rFonts w:ascii="Times New Roman" w:hAnsi="Times New Roman" w:cs="Times New Roman"/>
          <w:sz w:val="24"/>
          <w:szCs w:val="24"/>
        </w:rPr>
        <w:t xml:space="preserve">eda &amp; </w:t>
      </w:r>
      <w:proofErr w:type="spellStart"/>
      <w:r w:rsidRPr="008702C9">
        <w:rPr>
          <w:rFonts w:ascii="Times New Roman" w:hAnsi="Times New Roman" w:cs="Times New Roman"/>
          <w:sz w:val="24"/>
          <w:szCs w:val="24"/>
        </w:rPr>
        <w:t>Heyne</w:t>
      </w:r>
      <w:proofErr w:type="spellEnd"/>
      <w:r w:rsidRPr="008702C9">
        <w:rPr>
          <w:rFonts w:ascii="Times New Roman" w:hAnsi="Times New Roman" w:cs="Times New Roman"/>
          <w:sz w:val="24"/>
          <w:szCs w:val="24"/>
        </w:rPr>
        <w:t>, 2019</w:t>
      </w:r>
      <w:r w:rsidRPr="009745EE">
        <w:rPr>
          <w:rFonts w:ascii="Times New Roman" w:hAnsi="Times New Roman" w:cs="Times New Roman"/>
          <w:sz w:val="24"/>
          <w:szCs w:val="24"/>
        </w:rPr>
        <w:t xml:space="preserve">; </w:t>
      </w:r>
      <w:proofErr w:type="spellStart"/>
      <w:r>
        <w:rPr>
          <w:rFonts w:ascii="Times New Roman" w:hAnsi="Times New Roman" w:cs="Times New Roman"/>
          <w:sz w:val="24"/>
          <w:szCs w:val="24"/>
        </w:rPr>
        <w:t>Str</w:t>
      </w:r>
      <w:r w:rsidRPr="005E38B3">
        <w:rPr>
          <w:rFonts w:ascii="Times New Roman" w:hAnsi="Times New Roman" w:cs="Times New Roman"/>
          <w:sz w:val="24"/>
          <w:szCs w:val="24"/>
        </w:rPr>
        <w:t>öm</w:t>
      </w:r>
      <w:r>
        <w:rPr>
          <w:rFonts w:ascii="Times New Roman" w:hAnsi="Times New Roman" w:cs="Times New Roman"/>
          <w:sz w:val="24"/>
          <w:szCs w:val="24"/>
        </w:rPr>
        <w:t>beck</w:t>
      </w:r>
      <w:proofErr w:type="spellEnd"/>
      <w:r w:rsidR="007400E4" w:rsidRPr="007400E4">
        <w:rPr>
          <w:rFonts w:ascii="Times New Roman" w:hAnsi="Times New Roman" w:cs="Times New Roman"/>
          <w:sz w:val="24"/>
          <w:szCs w:val="24"/>
        </w:rPr>
        <w:t xml:space="preserve"> </w:t>
      </w:r>
      <w:r w:rsidR="007400E4">
        <w:rPr>
          <w:rFonts w:ascii="Times New Roman" w:hAnsi="Times New Roman" w:cs="Times New Roman"/>
          <w:sz w:val="24"/>
          <w:szCs w:val="24"/>
        </w:rPr>
        <w:t xml:space="preserve">et al., </w:t>
      </w:r>
      <w:r w:rsidRPr="005E38B3">
        <w:rPr>
          <w:rFonts w:ascii="Times New Roman" w:hAnsi="Times New Roman" w:cs="Times New Roman"/>
          <w:sz w:val="24"/>
          <w:szCs w:val="24"/>
        </w:rPr>
        <w:t>2021</w:t>
      </w:r>
      <w:r w:rsidRPr="009745EE">
        <w:rPr>
          <w:rFonts w:ascii="Times New Roman" w:hAnsi="Times New Roman" w:cs="Times New Roman"/>
          <w:sz w:val="24"/>
          <w:szCs w:val="24"/>
        </w:rPr>
        <w:t>). Furthermore, there was a limited report of effect sizes, with only Pas</w:t>
      </w:r>
      <w:r w:rsidR="007400E4">
        <w:rPr>
          <w:rFonts w:ascii="Times New Roman" w:hAnsi="Times New Roman" w:cs="Times New Roman"/>
          <w:sz w:val="24"/>
          <w:szCs w:val="24"/>
        </w:rPr>
        <w:t xml:space="preserve"> et al</w:t>
      </w:r>
      <w:r w:rsidR="00FA1385">
        <w:rPr>
          <w:rFonts w:ascii="Times New Roman" w:hAnsi="Times New Roman" w:cs="Times New Roman"/>
          <w:sz w:val="24"/>
          <w:szCs w:val="24"/>
        </w:rPr>
        <w:t>.</w:t>
      </w:r>
      <w:r w:rsidRPr="009745EE">
        <w:rPr>
          <w:rFonts w:ascii="Times New Roman" w:hAnsi="Times New Roman" w:cs="Times New Roman"/>
          <w:sz w:val="24"/>
          <w:szCs w:val="24"/>
        </w:rPr>
        <w:t xml:space="preserve"> (2019) reporting them.</w:t>
      </w:r>
    </w:p>
    <w:p w14:paraId="61C32240" w14:textId="77777777" w:rsidR="00B73019" w:rsidRDefault="00B73019" w:rsidP="003F0F8A">
      <w:pPr>
        <w:pStyle w:val="NoSpacing"/>
        <w:spacing w:line="480" w:lineRule="auto"/>
        <w:ind w:left="-113" w:firstLine="720"/>
        <w:rPr>
          <w:rFonts w:ascii="Times New Roman" w:hAnsi="Times New Roman" w:cs="Times New Roman"/>
          <w:i/>
          <w:iCs/>
          <w:sz w:val="24"/>
          <w:szCs w:val="24"/>
        </w:rPr>
      </w:pPr>
    </w:p>
    <w:p w14:paraId="1605D1C3" w14:textId="77777777" w:rsidR="00B73019" w:rsidRPr="001F4686" w:rsidRDefault="00B73019" w:rsidP="00711012">
      <w:pPr>
        <w:pStyle w:val="Heading3"/>
      </w:pPr>
      <w:bookmarkStart w:id="25" w:name="_Toc113197061"/>
      <w:r w:rsidRPr="001F4686">
        <w:t>Study characteristics</w:t>
      </w:r>
      <w:bookmarkEnd w:id="25"/>
    </w:p>
    <w:p w14:paraId="36F4CD34" w14:textId="1A858BF9" w:rsidR="00B73019" w:rsidRDefault="00E6506F" w:rsidP="00C61424">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 xml:space="preserve">Thirteen </w:t>
      </w:r>
      <w:r w:rsidR="00B73019">
        <w:rPr>
          <w:rFonts w:ascii="Times New Roman" w:hAnsi="Times New Roman" w:cs="Times New Roman"/>
          <w:sz w:val="24"/>
          <w:szCs w:val="24"/>
        </w:rPr>
        <w:t>studies published between 2013 and 2021 were included</w:t>
      </w:r>
      <w:r w:rsidR="00FD11DF">
        <w:rPr>
          <w:rFonts w:ascii="Times New Roman" w:hAnsi="Times New Roman" w:cs="Times New Roman"/>
          <w:sz w:val="24"/>
          <w:szCs w:val="24"/>
        </w:rPr>
        <w:t xml:space="preserve"> in this review</w:t>
      </w:r>
      <w:r w:rsidR="00B73019">
        <w:rPr>
          <w:rFonts w:ascii="Times New Roman" w:hAnsi="Times New Roman" w:cs="Times New Roman"/>
          <w:sz w:val="24"/>
          <w:szCs w:val="24"/>
        </w:rPr>
        <w:t>. Studies were conducted</w:t>
      </w:r>
      <w:r w:rsidR="00FD11DF">
        <w:rPr>
          <w:rFonts w:ascii="Times New Roman" w:hAnsi="Times New Roman" w:cs="Times New Roman"/>
          <w:sz w:val="24"/>
          <w:szCs w:val="24"/>
        </w:rPr>
        <w:t xml:space="preserve"> from</w:t>
      </w:r>
      <w:r w:rsidR="00B73019">
        <w:rPr>
          <w:rFonts w:ascii="Times New Roman" w:hAnsi="Times New Roman" w:cs="Times New Roman"/>
          <w:sz w:val="24"/>
          <w:szCs w:val="24"/>
        </w:rPr>
        <w:t xml:space="preserve"> across the world, but the majority were conducted in what would be considered western industrialised countries; Finland (n=1), Germany (n=1), The Netherlands (n=</w:t>
      </w:r>
      <w:r w:rsidR="00206BDB">
        <w:rPr>
          <w:rFonts w:ascii="Times New Roman" w:hAnsi="Times New Roman" w:cs="Times New Roman"/>
          <w:sz w:val="24"/>
          <w:szCs w:val="24"/>
        </w:rPr>
        <w:t>2</w:t>
      </w:r>
      <w:r w:rsidR="00B73019">
        <w:rPr>
          <w:rFonts w:ascii="Times New Roman" w:hAnsi="Times New Roman" w:cs="Times New Roman"/>
          <w:sz w:val="24"/>
          <w:szCs w:val="24"/>
        </w:rPr>
        <w:t>) USA (n=</w:t>
      </w:r>
      <w:r>
        <w:rPr>
          <w:rFonts w:ascii="Times New Roman" w:hAnsi="Times New Roman" w:cs="Times New Roman"/>
          <w:sz w:val="24"/>
          <w:szCs w:val="24"/>
        </w:rPr>
        <w:t>7</w:t>
      </w:r>
      <w:r w:rsidR="00B73019">
        <w:rPr>
          <w:rFonts w:ascii="Times New Roman" w:hAnsi="Times New Roman" w:cs="Times New Roman"/>
          <w:sz w:val="24"/>
          <w:szCs w:val="24"/>
        </w:rPr>
        <w:t xml:space="preserve">), Japan (n=1). Studies varied in their quantitative </w:t>
      </w:r>
      <w:r w:rsidR="00B73019" w:rsidRPr="003C730E">
        <w:rPr>
          <w:rFonts w:ascii="Times New Roman" w:hAnsi="Times New Roman" w:cs="Times New Roman"/>
          <w:sz w:val="24"/>
          <w:szCs w:val="24"/>
        </w:rPr>
        <w:t xml:space="preserve">design with a randomised </w:t>
      </w:r>
      <w:r w:rsidR="00B73019">
        <w:rPr>
          <w:rFonts w:ascii="Times New Roman" w:hAnsi="Times New Roman" w:cs="Times New Roman"/>
          <w:sz w:val="24"/>
          <w:szCs w:val="24"/>
        </w:rPr>
        <w:t>control pilot study (</w:t>
      </w:r>
      <w:proofErr w:type="spellStart"/>
      <w:r w:rsidR="00B73019">
        <w:rPr>
          <w:rFonts w:ascii="Times New Roman" w:hAnsi="Times New Roman" w:cs="Times New Roman"/>
          <w:sz w:val="24"/>
          <w:szCs w:val="24"/>
        </w:rPr>
        <w:t>Felver</w:t>
      </w:r>
      <w:proofErr w:type="spellEnd"/>
      <w:r w:rsidR="007400E4" w:rsidRPr="007400E4">
        <w:rPr>
          <w:rFonts w:ascii="Times New Roman" w:hAnsi="Times New Roman" w:cs="Times New Roman"/>
          <w:sz w:val="24"/>
          <w:szCs w:val="24"/>
        </w:rPr>
        <w:t xml:space="preserve"> </w:t>
      </w:r>
      <w:r w:rsidR="007400E4">
        <w:rPr>
          <w:rFonts w:ascii="Times New Roman" w:hAnsi="Times New Roman" w:cs="Times New Roman"/>
          <w:sz w:val="24"/>
          <w:szCs w:val="24"/>
        </w:rPr>
        <w:t xml:space="preserve">et al., </w:t>
      </w:r>
      <w:r w:rsidR="00B73019">
        <w:rPr>
          <w:rFonts w:ascii="Times New Roman" w:hAnsi="Times New Roman" w:cs="Times New Roman"/>
          <w:sz w:val="24"/>
          <w:szCs w:val="24"/>
        </w:rPr>
        <w:t>2019), a single case study (</w:t>
      </w:r>
      <w:proofErr w:type="spellStart"/>
      <w:r w:rsidR="00B73019">
        <w:rPr>
          <w:rFonts w:ascii="Times New Roman" w:hAnsi="Times New Roman" w:cs="Times New Roman"/>
          <w:sz w:val="24"/>
          <w:szCs w:val="24"/>
        </w:rPr>
        <w:t>Heyne</w:t>
      </w:r>
      <w:proofErr w:type="spellEnd"/>
      <w:r w:rsidR="00B73019">
        <w:rPr>
          <w:rFonts w:ascii="Times New Roman" w:hAnsi="Times New Roman" w:cs="Times New Roman"/>
          <w:sz w:val="24"/>
          <w:szCs w:val="24"/>
        </w:rPr>
        <w:t xml:space="preserve"> </w:t>
      </w:r>
      <w:r w:rsidR="007400E4">
        <w:rPr>
          <w:rFonts w:ascii="Times New Roman" w:hAnsi="Times New Roman" w:cs="Times New Roman"/>
          <w:sz w:val="24"/>
          <w:szCs w:val="24"/>
        </w:rPr>
        <w:t xml:space="preserve">et al., </w:t>
      </w:r>
      <w:r w:rsidR="00B73019">
        <w:rPr>
          <w:rFonts w:ascii="Times New Roman" w:hAnsi="Times New Roman" w:cs="Times New Roman"/>
          <w:sz w:val="24"/>
          <w:szCs w:val="24"/>
        </w:rPr>
        <w:t>2013), six studies with a quasi-experimental design (</w:t>
      </w:r>
      <w:r>
        <w:rPr>
          <w:rFonts w:ascii="Times New Roman" w:hAnsi="Times New Roman" w:cs="Times New Roman"/>
          <w:sz w:val="24"/>
          <w:szCs w:val="24"/>
        </w:rPr>
        <w:t>Hannan</w:t>
      </w:r>
      <w:r w:rsidR="007400E4" w:rsidRPr="007400E4">
        <w:rPr>
          <w:rFonts w:ascii="Times New Roman" w:hAnsi="Times New Roman" w:cs="Times New Roman"/>
          <w:sz w:val="24"/>
          <w:szCs w:val="24"/>
        </w:rPr>
        <w:t xml:space="preserve"> </w:t>
      </w:r>
      <w:r w:rsidR="007400E4">
        <w:rPr>
          <w:rFonts w:ascii="Times New Roman" w:hAnsi="Times New Roman" w:cs="Times New Roman"/>
          <w:sz w:val="24"/>
          <w:szCs w:val="24"/>
        </w:rPr>
        <w:t xml:space="preserve">et al., </w:t>
      </w:r>
      <w:r>
        <w:rPr>
          <w:rFonts w:ascii="Times New Roman" w:hAnsi="Times New Roman" w:cs="Times New Roman"/>
          <w:sz w:val="24"/>
          <w:szCs w:val="24"/>
        </w:rPr>
        <w:t xml:space="preserve">2019; </w:t>
      </w:r>
      <w:r w:rsidR="00B73019">
        <w:rPr>
          <w:rFonts w:ascii="Times New Roman" w:hAnsi="Times New Roman" w:cs="Times New Roman"/>
          <w:sz w:val="24"/>
          <w:szCs w:val="24"/>
        </w:rPr>
        <w:t xml:space="preserve">Johnston, 2018, Maeda </w:t>
      </w:r>
      <w:r w:rsidR="007400E4">
        <w:rPr>
          <w:rFonts w:ascii="Times New Roman" w:hAnsi="Times New Roman" w:cs="Times New Roman"/>
          <w:sz w:val="24"/>
          <w:szCs w:val="24"/>
        </w:rPr>
        <w:t xml:space="preserve">et al., </w:t>
      </w:r>
      <w:r w:rsidR="00B73019">
        <w:rPr>
          <w:rFonts w:ascii="Times New Roman" w:hAnsi="Times New Roman" w:cs="Times New Roman"/>
          <w:sz w:val="24"/>
          <w:szCs w:val="24"/>
        </w:rPr>
        <w:t xml:space="preserve">2019, </w:t>
      </w:r>
      <w:proofErr w:type="spellStart"/>
      <w:r w:rsidR="00B73019">
        <w:rPr>
          <w:rFonts w:ascii="Times New Roman" w:hAnsi="Times New Roman" w:cs="Times New Roman"/>
          <w:sz w:val="24"/>
          <w:szCs w:val="24"/>
        </w:rPr>
        <w:t>Nwigwe</w:t>
      </w:r>
      <w:proofErr w:type="spellEnd"/>
      <w:r w:rsidR="00B73019">
        <w:rPr>
          <w:rFonts w:ascii="Times New Roman" w:hAnsi="Times New Roman" w:cs="Times New Roman"/>
          <w:sz w:val="24"/>
          <w:szCs w:val="24"/>
        </w:rPr>
        <w:t xml:space="preserve">, 2020, Pas </w:t>
      </w:r>
      <w:r w:rsidR="007400E4">
        <w:rPr>
          <w:rFonts w:ascii="Times New Roman" w:hAnsi="Times New Roman" w:cs="Times New Roman"/>
          <w:sz w:val="24"/>
          <w:szCs w:val="24"/>
        </w:rPr>
        <w:t xml:space="preserve">et al., </w:t>
      </w:r>
      <w:r w:rsidR="00B73019">
        <w:rPr>
          <w:rFonts w:ascii="Times New Roman" w:hAnsi="Times New Roman" w:cs="Times New Roman"/>
          <w:sz w:val="24"/>
          <w:szCs w:val="24"/>
        </w:rPr>
        <w:t xml:space="preserve">2019, </w:t>
      </w:r>
      <w:proofErr w:type="spellStart"/>
      <w:r w:rsidR="00B73019">
        <w:rPr>
          <w:rFonts w:ascii="Times New Roman" w:hAnsi="Times New Roman" w:cs="Times New Roman"/>
          <w:sz w:val="24"/>
          <w:szCs w:val="24"/>
        </w:rPr>
        <w:t>Str</w:t>
      </w:r>
      <w:r w:rsidR="00B73019" w:rsidRPr="005E38B3">
        <w:rPr>
          <w:rFonts w:ascii="Times New Roman" w:hAnsi="Times New Roman" w:cs="Times New Roman"/>
          <w:sz w:val="24"/>
          <w:szCs w:val="24"/>
        </w:rPr>
        <w:t>öm</w:t>
      </w:r>
      <w:r w:rsidR="00B73019">
        <w:rPr>
          <w:rFonts w:ascii="Times New Roman" w:hAnsi="Times New Roman" w:cs="Times New Roman"/>
          <w:sz w:val="24"/>
          <w:szCs w:val="24"/>
        </w:rPr>
        <w:t>beck</w:t>
      </w:r>
      <w:proofErr w:type="spellEnd"/>
      <w:r w:rsidR="00B73019">
        <w:rPr>
          <w:rFonts w:ascii="Times New Roman" w:hAnsi="Times New Roman" w:cs="Times New Roman"/>
          <w:sz w:val="24"/>
          <w:szCs w:val="24"/>
        </w:rPr>
        <w:t xml:space="preserve"> et al</w:t>
      </w:r>
      <w:r w:rsidR="001841E8">
        <w:rPr>
          <w:rFonts w:ascii="Times New Roman" w:hAnsi="Times New Roman" w:cs="Times New Roman"/>
          <w:sz w:val="24"/>
          <w:szCs w:val="24"/>
        </w:rPr>
        <w:t>.</w:t>
      </w:r>
      <w:r w:rsidR="00B73019">
        <w:rPr>
          <w:rFonts w:ascii="Times New Roman" w:hAnsi="Times New Roman" w:cs="Times New Roman"/>
          <w:sz w:val="24"/>
          <w:szCs w:val="24"/>
        </w:rPr>
        <w:t>, 2021), a mixed methods case study (Jones, 2021), a quasi-experimental causal comparative design (Ledbetter, 2018), a feasibility study (</w:t>
      </w:r>
      <w:proofErr w:type="spellStart"/>
      <w:r w:rsidR="00B73019">
        <w:rPr>
          <w:rFonts w:ascii="Times New Roman" w:hAnsi="Times New Roman" w:cs="Times New Roman"/>
          <w:sz w:val="24"/>
          <w:szCs w:val="24"/>
        </w:rPr>
        <w:t>Lomholt</w:t>
      </w:r>
      <w:proofErr w:type="spellEnd"/>
      <w:r w:rsidR="00B73019">
        <w:rPr>
          <w:rFonts w:ascii="Times New Roman" w:hAnsi="Times New Roman" w:cs="Times New Roman"/>
          <w:sz w:val="24"/>
          <w:szCs w:val="24"/>
        </w:rPr>
        <w:t xml:space="preserve"> </w:t>
      </w:r>
      <w:r w:rsidR="007400E4">
        <w:rPr>
          <w:rFonts w:ascii="Times New Roman" w:hAnsi="Times New Roman" w:cs="Times New Roman"/>
          <w:sz w:val="24"/>
          <w:szCs w:val="24"/>
        </w:rPr>
        <w:t xml:space="preserve">et al., </w:t>
      </w:r>
      <w:r w:rsidR="00B73019">
        <w:rPr>
          <w:rFonts w:ascii="Times New Roman" w:hAnsi="Times New Roman" w:cs="Times New Roman"/>
          <w:sz w:val="24"/>
          <w:szCs w:val="24"/>
        </w:rPr>
        <w:t>2020), a randomised controlled parallel group (</w:t>
      </w:r>
      <w:proofErr w:type="spellStart"/>
      <w:r w:rsidR="00B73019">
        <w:rPr>
          <w:rFonts w:ascii="Times New Roman" w:hAnsi="Times New Roman" w:cs="Times New Roman"/>
          <w:sz w:val="24"/>
          <w:szCs w:val="24"/>
        </w:rPr>
        <w:t>Reissner</w:t>
      </w:r>
      <w:proofErr w:type="spellEnd"/>
      <w:r w:rsidR="00B73019">
        <w:rPr>
          <w:rFonts w:ascii="Times New Roman" w:hAnsi="Times New Roman" w:cs="Times New Roman"/>
          <w:sz w:val="24"/>
          <w:szCs w:val="24"/>
        </w:rPr>
        <w:t xml:space="preserve"> </w:t>
      </w:r>
      <w:r w:rsidR="007400E4">
        <w:rPr>
          <w:rFonts w:ascii="Times New Roman" w:hAnsi="Times New Roman" w:cs="Times New Roman"/>
          <w:sz w:val="24"/>
          <w:szCs w:val="24"/>
        </w:rPr>
        <w:t xml:space="preserve">et al., </w:t>
      </w:r>
      <w:r w:rsidR="00B73019">
        <w:rPr>
          <w:rFonts w:ascii="Times New Roman" w:hAnsi="Times New Roman" w:cs="Times New Roman"/>
          <w:sz w:val="24"/>
          <w:szCs w:val="24"/>
        </w:rPr>
        <w:t xml:space="preserve">2015). </w:t>
      </w:r>
    </w:p>
    <w:p w14:paraId="463A52BE" w14:textId="7EFF3A7F" w:rsidR="00711012" w:rsidRDefault="00B73019" w:rsidP="00711012">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The following studies</w:t>
      </w:r>
      <w:r w:rsidR="007B40EE">
        <w:rPr>
          <w:rFonts w:ascii="Times New Roman" w:hAnsi="Times New Roman" w:cs="Times New Roman"/>
          <w:sz w:val="24"/>
          <w:szCs w:val="24"/>
        </w:rPr>
        <w:t xml:space="preserve"> </w:t>
      </w:r>
      <w:r>
        <w:rPr>
          <w:rFonts w:ascii="Times New Roman" w:hAnsi="Times New Roman" w:cs="Times New Roman"/>
          <w:sz w:val="24"/>
          <w:szCs w:val="24"/>
        </w:rPr>
        <w:t xml:space="preserve">were designed to inform a larger study; </w:t>
      </w:r>
      <w:proofErr w:type="spellStart"/>
      <w:r w:rsidR="00124E05">
        <w:rPr>
          <w:rFonts w:ascii="Times New Roman" w:hAnsi="Times New Roman" w:cs="Times New Roman"/>
          <w:sz w:val="24"/>
          <w:szCs w:val="24"/>
        </w:rPr>
        <w:t>Felver</w:t>
      </w:r>
      <w:proofErr w:type="spellEnd"/>
      <w:r w:rsidR="00124E05">
        <w:rPr>
          <w:rFonts w:ascii="Times New Roman" w:hAnsi="Times New Roman" w:cs="Times New Roman"/>
          <w:sz w:val="24"/>
          <w:szCs w:val="24"/>
        </w:rPr>
        <w:t xml:space="preserve"> et al</w:t>
      </w:r>
      <w:r w:rsidR="00125BF0">
        <w:rPr>
          <w:rFonts w:ascii="Times New Roman" w:hAnsi="Times New Roman" w:cs="Times New Roman"/>
          <w:sz w:val="24"/>
          <w:szCs w:val="24"/>
        </w:rPr>
        <w:t>.</w:t>
      </w:r>
      <w:r w:rsidR="001512D1">
        <w:rPr>
          <w:rFonts w:ascii="Times New Roman" w:hAnsi="Times New Roman" w:cs="Times New Roman"/>
          <w:sz w:val="24"/>
          <w:szCs w:val="24"/>
        </w:rPr>
        <w:t xml:space="preserve"> (2019), </w:t>
      </w:r>
      <w:proofErr w:type="spellStart"/>
      <w:r>
        <w:rPr>
          <w:rFonts w:ascii="Times New Roman" w:hAnsi="Times New Roman" w:cs="Times New Roman"/>
          <w:sz w:val="24"/>
          <w:szCs w:val="24"/>
        </w:rPr>
        <w:t>Heyne</w:t>
      </w:r>
      <w:proofErr w:type="spellEnd"/>
      <w:r>
        <w:rPr>
          <w:rFonts w:ascii="Times New Roman" w:hAnsi="Times New Roman" w:cs="Times New Roman"/>
          <w:sz w:val="24"/>
          <w:szCs w:val="24"/>
        </w:rPr>
        <w:t xml:space="preserve"> et al</w:t>
      </w:r>
      <w:r w:rsidR="00125BF0">
        <w:rPr>
          <w:rFonts w:ascii="Times New Roman" w:hAnsi="Times New Roman" w:cs="Times New Roman"/>
          <w:sz w:val="24"/>
          <w:szCs w:val="24"/>
        </w:rPr>
        <w:t>.</w:t>
      </w:r>
      <w:r>
        <w:rPr>
          <w:rFonts w:ascii="Times New Roman" w:hAnsi="Times New Roman" w:cs="Times New Roman"/>
          <w:sz w:val="24"/>
          <w:szCs w:val="24"/>
        </w:rPr>
        <w:t xml:space="preserve"> (2013) and </w:t>
      </w:r>
      <w:proofErr w:type="spellStart"/>
      <w:r>
        <w:rPr>
          <w:rFonts w:ascii="Times New Roman" w:hAnsi="Times New Roman" w:cs="Times New Roman"/>
          <w:sz w:val="24"/>
          <w:szCs w:val="24"/>
        </w:rPr>
        <w:t>Lomholt</w:t>
      </w:r>
      <w:proofErr w:type="spellEnd"/>
      <w:r>
        <w:rPr>
          <w:rFonts w:ascii="Times New Roman" w:hAnsi="Times New Roman" w:cs="Times New Roman"/>
          <w:sz w:val="24"/>
          <w:szCs w:val="24"/>
        </w:rPr>
        <w:t xml:space="preserve"> et al</w:t>
      </w:r>
      <w:r w:rsidR="00125BF0">
        <w:rPr>
          <w:rFonts w:ascii="Times New Roman" w:hAnsi="Times New Roman" w:cs="Times New Roman"/>
          <w:sz w:val="24"/>
          <w:szCs w:val="24"/>
        </w:rPr>
        <w:t>.</w:t>
      </w:r>
      <w:r>
        <w:rPr>
          <w:rFonts w:ascii="Times New Roman" w:hAnsi="Times New Roman" w:cs="Times New Roman"/>
          <w:sz w:val="24"/>
          <w:szCs w:val="24"/>
        </w:rPr>
        <w:t xml:space="preserve"> (2020). </w:t>
      </w:r>
    </w:p>
    <w:p w14:paraId="6CCC6E3C" w14:textId="77777777" w:rsidR="00C61424" w:rsidRDefault="00C61424" w:rsidP="00711012">
      <w:pPr>
        <w:pStyle w:val="Heading3"/>
      </w:pPr>
    </w:p>
    <w:p w14:paraId="6A99F3C0" w14:textId="3E3405B9" w:rsidR="00B73019" w:rsidRPr="00711012" w:rsidRDefault="00B73019" w:rsidP="00711012">
      <w:pPr>
        <w:pStyle w:val="Heading3"/>
      </w:pPr>
      <w:bookmarkStart w:id="26" w:name="_Toc113197062"/>
      <w:r w:rsidRPr="001F4686">
        <w:t>Participant characteristics</w:t>
      </w:r>
      <w:bookmarkEnd w:id="26"/>
    </w:p>
    <w:p w14:paraId="524ABC30" w14:textId="6C620BA3" w:rsidR="00B73019" w:rsidRDefault="00B73019" w:rsidP="00C61424">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 xml:space="preserve">Sample sizes ranged extensively between the included studies, </w:t>
      </w:r>
      <w:r w:rsidR="00A87569">
        <w:rPr>
          <w:rFonts w:ascii="Times New Roman" w:hAnsi="Times New Roman" w:cs="Times New Roman"/>
          <w:sz w:val="24"/>
          <w:szCs w:val="24"/>
        </w:rPr>
        <w:t xml:space="preserve">24 </w:t>
      </w:r>
      <w:r w:rsidR="00243C81">
        <w:rPr>
          <w:rFonts w:ascii="Times New Roman" w:hAnsi="Times New Roman" w:cs="Times New Roman"/>
          <w:sz w:val="24"/>
          <w:szCs w:val="24"/>
        </w:rPr>
        <w:t>(</w:t>
      </w:r>
      <w:proofErr w:type="spellStart"/>
      <w:r w:rsidR="00A87569">
        <w:rPr>
          <w:rFonts w:ascii="Times New Roman" w:hAnsi="Times New Roman" w:cs="Times New Roman"/>
          <w:sz w:val="24"/>
          <w:szCs w:val="24"/>
        </w:rPr>
        <w:t>Lomholt</w:t>
      </w:r>
      <w:proofErr w:type="spellEnd"/>
      <w:r w:rsidR="00A87569">
        <w:rPr>
          <w:rFonts w:ascii="Times New Roman" w:hAnsi="Times New Roman" w:cs="Times New Roman"/>
          <w:sz w:val="24"/>
          <w:szCs w:val="24"/>
        </w:rPr>
        <w:t xml:space="preserve"> </w:t>
      </w:r>
      <w:r w:rsidR="00124744">
        <w:rPr>
          <w:rFonts w:ascii="Times New Roman" w:hAnsi="Times New Roman" w:cs="Times New Roman"/>
          <w:sz w:val="24"/>
          <w:szCs w:val="24"/>
        </w:rPr>
        <w:t>et al.,</w:t>
      </w:r>
      <w:r w:rsidR="00243C81">
        <w:rPr>
          <w:rFonts w:ascii="Times New Roman" w:hAnsi="Times New Roman" w:cs="Times New Roman"/>
          <w:sz w:val="24"/>
          <w:szCs w:val="24"/>
        </w:rPr>
        <w:t xml:space="preserve"> </w:t>
      </w:r>
      <w:r w:rsidR="00A87569">
        <w:rPr>
          <w:rFonts w:ascii="Times New Roman" w:hAnsi="Times New Roman" w:cs="Times New Roman"/>
          <w:sz w:val="24"/>
          <w:szCs w:val="24"/>
        </w:rPr>
        <w:t>202</w:t>
      </w:r>
      <w:r w:rsidR="00ED3161">
        <w:rPr>
          <w:rFonts w:ascii="Times New Roman" w:hAnsi="Times New Roman" w:cs="Times New Roman"/>
          <w:sz w:val="24"/>
          <w:szCs w:val="24"/>
        </w:rPr>
        <w:t>0</w:t>
      </w:r>
      <w:r w:rsidR="00243C81">
        <w:rPr>
          <w:rFonts w:ascii="Times New Roman" w:hAnsi="Times New Roman" w:cs="Times New Roman"/>
          <w:sz w:val="24"/>
          <w:szCs w:val="24"/>
        </w:rPr>
        <w:t xml:space="preserve">) </w:t>
      </w:r>
      <w:r>
        <w:rPr>
          <w:rFonts w:ascii="Times New Roman" w:hAnsi="Times New Roman" w:cs="Times New Roman"/>
          <w:sz w:val="24"/>
          <w:szCs w:val="24"/>
        </w:rPr>
        <w:t>to 10970 (Ledbetter, 2018)</w:t>
      </w:r>
      <w:r w:rsidR="00243C81">
        <w:rPr>
          <w:rFonts w:ascii="Times New Roman" w:hAnsi="Times New Roman" w:cs="Times New Roman"/>
          <w:sz w:val="24"/>
          <w:szCs w:val="24"/>
        </w:rPr>
        <w:t xml:space="preserve"> – </w:t>
      </w:r>
      <w:proofErr w:type="gramStart"/>
      <w:r w:rsidR="00243C81">
        <w:rPr>
          <w:rFonts w:ascii="Times New Roman" w:hAnsi="Times New Roman" w:cs="Times New Roman"/>
          <w:sz w:val="24"/>
          <w:szCs w:val="24"/>
        </w:rPr>
        <w:t>with the exception of</w:t>
      </w:r>
      <w:proofErr w:type="gramEnd"/>
      <w:r w:rsidR="00243C81">
        <w:rPr>
          <w:rFonts w:ascii="Times New Roman" w:hAnsi="Times New Roman" w:cs="Times New Roman"/>
          <w:sz w:val="24"/>
          <w:szCs w:val="24"/>
        </w:rPr>
        <w:t xml:space="preserve"> the single case study design (</w:t>
      </w:r>
      <w:proofErr w:type="spellStart"/>
      <w:r w:rsidR="00243C81">
        <w:rPr>
          <w:rFonts w:ascii="Times New Roman" w:hAnsi="Times New Roman" w:cs="Times New Roman"/>
          <w:sz w:val="24"/>
          <w:szCs w:val="24"/>
        </w:rPr>
        <w:t>Heyne</w:t>
      </w:r>
      <w:proofErr w:type="spellEnd"/>
      <w:r w:rsidR="00243C81">
        <w:rPr>
          <w:rFonts w:ascii="Times New Roman" w:hAnsi="Times New Roman" w:cs="Times New Roman"/>
          <w:sz w:val="24"/>
          <w:szCs w:val="24"/>
        </w:rPr>
        <w:t xml:space="preserve"> </w:t>
      </w:r>
      <w:r w:rsidR="00124744">
        <w:rPr>
          <w:rFonts w:ascii="Times New Roman" w:hAnsi="Times New Roman" w:cs="Times New Roman"/>
          <w:sz w:val="24"/>
          <w:szCs w:val="24"/>
        </w:rPr>
        <w:t xml:space="preserve">et al., </w:t>
      </w:r>
      <w:r w:rsidR="00243C81">
        <w:rPr>
          <w:rFonts w:ascii="Times New Roman" w:hAnsi="Times New Roman" w:cs="Times New Roman"/>
          <w:sz w:val="24"/>
          <w:szCs w:val="24"/>
        </w:rPr>
        <w:t>2013)</w:t>
      </w:r>
      <w:r>
        <w:rPr>
          <w:rFonts w:ascii="Times New Roman" w:hAnsi="Times New Roman" w:cs="Times New Roman"/>
          <w:sz w:val="24"/>
          <w:szCs w:val="24"/>
        </w:rPr>
        <w:t xml:space="preserve">. In reference to the gender of participants, studies again varied extensively from </w:t>
      </w:r>
      <w:r>
        <w:rPr>
          <w:rFonts w:ascii="Times New Roman" w:hAnsi="Times New Roman" w:cs="Times New Roman"/>
          <w:sz w:val="24"/>
          <w:szCs w:val="24"/>
        </w:rPr>
        <w:lastRenderedPageBreak/>
        <w:t>31% female populations (</w:t>
      </w:r>
      <w:proofErr w:type="spellStart"/>
      <w:r>
        <w:rPr>
          <w:rFonts w:ascii="Times New Roman" w:hAnsi="Times New Roman" w:cs="Times New Roman"/>
          <w:sz w:val="24"/>
          <w:szCs w:val="24"/>
        </w:rPr>
        <w:t>Str</w:t>
      </w:r>
      <w:r w:rsidRPr="005E38B3">
        <w:rPr>
          <w:rFonts w:ascii="Times New Roman" w:hAnsi="Times New Roman" w:cs="Times New Roman"/>
          <w:sz w:val="24"/>
          <w:szCs w:val="24"/>
        </w:rPr>
        <w:t>öm</w:t>
      </w:r>
      <w:r>
        <w:rPr>
          <w:rFonts w:ascii="Times New Roman" w:hAnsi="Times New Roman" w:cs="Times New Roman"/>
          <w:sz w:val="24"/>
          <w:szCs w:val="24"/>
        </w:rPr>
        <w:t>beck</w:t>
      </w:r>
      <w:proofErr w:type="spellEnd"/>
      <w:r>
        <w:rPr>
          <w:rFonts w:ascii="Times New Roman" w:hAnsi="Times New Roman" w:cs="Times New Roman"/>
          <w:sz w:val="24"/>
          <w:szCs w:val="24"/>
        </w:rPr>
        <w:t xml:space="preserve"> </w:t>
      </w:r>
      <w:r w:rsidR="00124744">
        <w:rPr>
          <w:rFonts w:ascii="Times New Roman" w:hAnsi="Times New Roman" w:cs="Times New Roman"/>
          <w:sz w:val="24"/>
          <w:szCs w:val="24"/>
        </w:rPr>
        <w:t xml:space="preserve">et al., </w:t>
      </w:r>
      <w:r>
        <w:rPr>
          <w:rFonts w:ascii="Times New Roman" w:hAnsi="Times New Roman" w:cs="Times New Roman"/>
          <w:sz w:val="24"/>
          <w:szCs w:val="24"/>
        </w:rPr>
        <w:t xml:space="preserve">2021) to </w:t>
      </w:r>
      <w:proofErr w:type="spellStart"/>
      <w:r>
        <w:rPr>
          <w:rFonts w:ascii="Times New Roman" w:hAnsi="Times New Roman" w:cs="Times New Roman"/>
          <w:sz w:val="24"/>
          <w:szCs w:val="24"/>
        </w:rPr>
        <w:t>Felver</w:t>
      </w:r>
      <w:proofErr w:type="spellEnd"/>
      <w:r>
        <w:rPr>
          <w:rFonts w:ascii="Times New Roman" w:hAnsi="Times New Roman" w:cs="Times New Roman"/>
          <w:sz w:val="24"/>
          <w:szCs w:val="24"/>
        </w:rPr>
        <w:t xml:space="preserve"> et al</w:t>
      </w:r>
      <w:r w:rsidR="00124744">
        <w:rPr>
          <w:rFonts w:ascii="Times New Roman" w:hAnsi="Times New Roman" w:cs="Times New Roman"/>
          <w:sz w:val="24"/>
          <w:szCs w:val="24"/>
        </w:rPr>
        <w:t xml:space="preserve"> (2019)</w:t>
      </w:r>
      <w:r>
        <w:rPr>
          <w:rFonts w:ascii="Times New Roman" w:hAnsi="Times New Roman" w:cs="Times New Roman"/>
          <w:sz w:val="24"/>
          <w:szCs w:val="24"/>
        </w:rPr>
        <w:t xml:space="preserve"> who had 67%.</w:t>
      </w:r>
      <w:r w:rsidR="008540F8">
        <w:rPr>
          <w:rFonts w:ascii="Times New Roman" w:hAnsi="Times New Roman" w:cs="Times New Roman"/>
          <w:sz w:val="24"/>
          <w:szCs w:val="24"/>
        </w:rPr>
        <w:t xml:space="preserve"> The </w:t>
      </w:r>
      <w:r w:rsidR="001962A8">
        <w:rPr>
          <w:rFonts w:ascii="Times New Roman" w:hAnsi="Times New Roman" w:cs="Times New Roman"/>
          <w:sz w:val="24"/>
          <w:szCs w:val="24"/>
        </w:rPr>
        <w:t>distribution of</w:t>
      </w:r>
      <w:r w:rsidR="008540F8">
        <w:rPr>
          <w:rFonts w:ascii="Times New Roman" w:hAnsi="Times New Roman" w:cs="Times New Roman"/>
          <w:sz w:val="24"/>
          <w:szCs w:val="24"/>
        </w:rPr>
        <w:t xml:space="preserve"> g</w:t>
      </w:r>
      <w:r w:rsidR="009E383B">
        <w:rPr>
          <w:rFonts w:ascii="Times New Roman" w:hAnsi="Times New Roman" w:cs="Times New Roman"/>
          <w:sz w:val="24"/>
          <w:szCs w:val="24"/>
        </w:rPr>
        <w:t xml:space="preserve">ender is reported </w:t>
      </w:r>
      <w:r w:rsidR="008540F8">
        <w:rPr>
          <w:rFonts w:ascii="Times New Roman" w:hAnsi="Times New Roman" w:cs="Times New Roman"/>
          <w:sz w:val="24"/>
          <w:szCs w:val="24"/>
        </w:rPr>
        <w:t>from</w:t>
      </w:r>
      <w:r w:rsidR="009E383B">
        <w:rPr>
          <w:rFonts w:ascii="Times New Roman" w:hAnsi="Times New Roman" w:cs="Times New Roman"/>
          <w:sz w:val="24"/>
          <w:szCs w:val="24"/>
        </w:rPr>
        <w:t xml:space="preserve"> all studies,</w:t>
      </w:r>
      <w:r w:rsidR="00070179">
        <w:rPr>
          <w:rFonts w:ascii="Times New Roman" w:hAnsi="Times New Roman" w:cs="Times New Roman"/>
          <w:sz w:val="24"/>
          <w:szCs w:val="24"/>
        </w:rPr>
        <w:t xml:space="preserve"> again</w:t>
      </w:r>
      <w:r w:rsidR="009E383B">
        <w:rPr>
          <w:rFonts w:ascii="Times New Roman" w:hAnsi="Times New Roman" w:cs="Times New Roman"/>
          <w:sz w:val="24"/>
          <w:szCs w:val="24"/>
        </w:rPr>
        <w:t xml:space="preserve"> </w:t>
      </w:r>
      <w:proofErr w:type="gramStart"/>
      <w:r w:rsidR="009E383B">
        <w:rPr>
          <w:rFonts w:ascii="Times New Roman" w:hAnsi="Times New Roman" w:cs="Times New Roman"/>
          <w:sz w:val="24"/>
          <w:szCs w:val="24"/>
        </w:rPr>
        <w:t>with</w:t>
      </w:r>
      <w:r>
        <w:rPr>
          <w:rFonts w:ascii="Times New Roman" w:hAnsi="Times New Roman" w:cs="Times New Roman"/>
          <w:sz w:val="24"/>
          <w:szCs w:val="24"/>
        </w:rPr>
        <w:t xml:space="preserve"> the exception of</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Heyne</w:t>
      </w:r>
      <w:proofErr w:type="spellEnd"/>
      <w:r>
        <w:rPr>
          <w:rFonts w:ascii="Times New Roman" w:hAnsi="Times New Roman" w:cs="Times New Roman"/>
          <w:sz w:val="24"/>
          <w:szCs w:val="24"/>
        </w:rPr>
        <w:t xml:space="preserve"> et al</w:t>
      </w:r>
      <w:r w:rsidR="00B26708">
        <w:rPr>
          <w:rFonts w:ascii="Times New Roman" w:hAnsi="Times New Roman" w:cs="Times New Roman"/>
          <w:sz w:val="24"/>
          <w:szCs w:val="24"/>
        </w:rPr>
        <w:t>.</w:t>
      </w:r>
      <w:r>
        <w:rPr>
          <w:rFonts w:ascii="Times New Roman" w:hAnsi="Times New Roman" w:cs="Times New Roman"/>
          <w:sz w:val="24"/>
          <w:szCs w:val="24"/>
        </w:rPr>
        <w:t xml:space="preserve"> (2013) whose </w:t>
      </w:r>
      <w:r w:rsidR="0087559F">
        <w:rPr>
          <w:rFonts w:ascii="Times New Roman" w:hAnsi="Times New Roman" w:cs="Times New Roman"/>
          <w:sz w:val="24"/>
          <w:szCs w:val="24"/>
        </w:rPr>
        <w:t xml:space="preserve">single </w:t>
      </w:r>
      <w:r>
        <w:rPr>
          <w:rFonts w:ascii="Times New Roman" w:hAnsi="Times New Roman" w:cs="Times New Roman"/>
          <w:sz w:val="24"/>
          <w:szCs w:val="24"/>
        </w:rPr>
        <w:t xml:space="preserve">case study was </w:t>
      </w:r>
      <w:r w:rsidR="009548DE">
        <w:rPr>
          <w:rFonts w:ascii="Times New Roman" w:hAnsi="Times New Roman" w:cs="Times New Roman"/>
          <w:sz w:val="24"/>
          <w:szCs w:val="24"/>
        </w:rPr>
        <w:t>completed with</w:t>
      </w:r>
      <w:r>
        <w:rPr>
          <w:rFonts w:ascii="Times New Roman" w:hAnsi="Times New Roman" w:cs="Times New Roman"/>
          <w:sz w:val="24"/>
          <w:szCs w:val="24"/>
        </w:rPr>
        <w:t xml:space="preserve"> a female participant. Studies differed in their reporting of ages, with some reporting means and others reporting ranges. Jones</w:t>
      </w:r>
      <w:r w:rsidR="00FA332D">
        <w:rPr>
          <w:rFonts w:ascii="Times New Roman" w:hAnsi="Times New Roman" w:cs="Times New Roman"/>
          <w:sz w:val="24"/>
          <w:szCs w:val="24"/>
        </w:rPr>
        <w:t xml:space="preserve"> et al</w:t>
      </w:r>
      <w:r w:rsidR="00B26708">
        <w:rPr>
          <w:rFonts w:ascii="Times New Roman" w:hAnsi="Times New Roman" w:cs="Times New Roman"/>
          <w:sz w:val="24"/>
          <w:szCs w:val="24"/>
        </w:rPr>
        <w:t>.</w:t>
      </w:r>
      <w:r>
        <w:rPr>
          <w:rFonts w:ascii="Times New Roman" w:hAnsi="Times New Roman" w:cs="Times New Roman"/>
          <w:sz w:val="24"/>
          <w:szCs w:val="24"/>
        </w:rPr>
        <w:t xml:space="preserve"> (2021) and </w:t>
      </w:r>
      <w:proofErr w:type="spellStart"/>
      <w:r>
        <w:rPr>
          <w:rFonts w:ascii="Times New Roman" w:hAnsi="Times New Roman" w:cs="Times New Roman"/>
          <w:sz w:val="24"/>
          <w:szCs w:val="24"/>
        </w:rPr>
        <w:t>Str</w:t>
      </w:r>
      <w:r w:rsidRPr="005E38B3">
        <w:rPr>
          <w:rFonts w:ascii="Times New Roman" w:hAnsi="Times New Roman" w:cs="Times New Roman"/>
          <w:sz w:val="24"/>
          <w:szCs w:val="24"/>
        </w:rPr>
        <w:t>öm</w:t>
      </w:r>
      <w:r>
        <w:rPr>
          <w:rFonts w:ascii="Times New Roman" w:hAnsi="Times New Roman" w:cs="Times New Roman"/>
          <w:sz w:val="24"/>
          <w:szCs w:val="24"/>
        </w:rPr>
        <w:t>beck</w:t>
      </w:r>
      <w:proofErr w:type="spellEnd"/>
      <w:r>
        <w:rPr>
          <w:rFonts w:ascii="Times New Roman" w:hAnsi="Times New Roman" w:cs="Times New Roman"/>
          <w:sz w:val="24"/>
          <w:szCs w:val="24"/>
        </w:rPr>
        <w:t xml:space="preserve"> et al (2021) reported participants as young as 10 years, to 14 years and 17 years respectively</w:t>
      </w:r>
      <w:r w:rsidR="009548DE">
        <w:rPr>
          <w:rFonts w:ascii="Times New Roman" w:hAnsi="Times New Roman" w:cs="Times New Roman"/>
          <w:sz w:val="24"/>
          <w:szCs w:val="24"/>
        </w:rPr>
        <w:t xml:space="preserve">. </w:t>
      </w:r>
      <w:proofErr w:type="spellStart"/>
      <w:r>
        <w:rPr>
          <w:rFonts w:ascii="Times New Roman" w:hAnsi="Times New Roman" w:cs="Times New Roman"/>
          <w:sz w:val="24"/>
          <w:szCs w:val="24"/>
        </w:rPr>
        <w:t>Lomholt</w:t>
      </w:r>
      <w:proofErr w:type="spellEnd"/>
      <w:r>
        <w:rPr>
          <w:rFonts w:ascii="Times New Roman" w:hAnsi="Times New Roman" w:cs="Times New Roman"/>
          <w:sz w:val="24"/>
          <w:szCs w:val="24"/>
        </w:rPr>
        <w:t xml:space="preserve"> et al</w:t>
      </w:r>
      <w:r w:rsidR="003D5A32">
        <w:rPr>
          <w:rFonts w:ascii="Times New Roman" w:hAnsi="Times New Roman" w:cs="Times New Roman"/>
          <w:sz w:val="24"/>
          <w:szCs w:val="24"/>
        </w:rPr>
        <w:t>.</w:t>
      </w:r>
      <w:r>
        <w:rPr>
          <w:rFonts w:ascii="Times New Roman" w:hAnsi="Times New Roman" w:cs="Times New Roman"/>
          <w:sz w:val="24"/>
          <w:szCs w:val="24"/>
        </w:rPr>
        <w:t xml:space="preserve"> (2020) reported a mean age of 12, with Maeda et al</w:t>
      </w:r>
      <w:r w:rsidR="003D5A32">
        <w:rPr>
          <w:rFonts w:ascii="Times New Roman" w:hAnsi="Times New Roman" w:cs="Times New Roman"/>
          <w:sz w:val="24"/>
          <w:szCs w:val="24"/>
        </w:rPr>
        <w:t>.</w:t>
      </w:r>
      <w:r>
        <w:rPr>
          <w:rFonts w:ascii="Times New Roman" w:hAnsi="Times New Roman" w:cs="Times New Roman"/>
          <w:sz w:val="24"/>
          <w:szCs w:val="24"/>
        </w:rPr>
        <w:t xml:space="preserve"> (2019) reporting </w:t>
      </w:r>
      <w:r w:rsidR="00ED3161">
        <w:rPr>
          <w:rFonts w:ascii="Times New Roman" w:hAnsi="Times New Roman" w:cs="Times New Roman"/>
          <w:sz w:val="24"/>
          <w:szCs w:val="24"/>
        </w:rPr>
        <w:t xml:space="preserve">a </w:t>
      </w:r>
      <w:r>
        <w:rPr>
          <w:rFonts w:ascii="Times New Roman" w:hAnsi="Times New Roman" w:cs="Times New Roman"/>
          <w:sz w:val="24"/>
          <w:szCs w:val="24"/>
        </w:rPr>
        <w:t xml:space="preserve">range from 12-15 years respectively. </w:t>
      </w:r>
      <w:r w:rsidR="00E001C4">
        <w:rPr>
          <w:rFonts w:ascii="Times New Roman" w:hAnsi="Times New Roman" w:cs="Times New Roman"/>
          <w:sz w:val="24"/>
          <w:szCs w:val="24"/>
        </w:rPr>
        <w:t>Hannan</w:t>
      </w:r>
      <w:r w:rsidR="004A38C6">
        <w:rPr>
          <w:rFonts w:ascii="Times New Roman" w:hAnsi="Times New Roman" w:cs="Times New Roman"/>
          <w:sz w:val="24"/>
          <w:szCs w:val="24"/>
        </w:rPr>
        <w:t xml:space="preserve"> et al. (2019</w:t>
      </w:r>
      <w:r w:rsidR="00EA01DF">
        <w:rPr>
          <w:rFonts w:ascii="Times New Roman" w:hAnsi="Times New Roman" w:cs="Times New Roman"/>
          <w:sz w:val="24"/>
          <w:szCs w:val="24"/>
        </w:rPr>
        <w:t>) reported</w:t>
      </w:r>
      <w:r w:rsidR="00E001C4">
        <w:rPr>
          <w:rFonts w:ascii="Times New Roman" w:hAnsi="Times New Roman" w:cs="Times New Roman"/>
          <w:sz w:val="24"/>
          <w:szCs w:val="24"/>
        </w:rPr>
        <w:t xml:space="preserve"> participants between 9-1</w:t>
      </w:r>
      <w:r w:rsidR="007B23BB">
        <w:rPr>
          <w:rFonts w:ascii="Times New Roman" w:hAnsi="Times New Roman" w:cs="Times New Roman"/>
          <w:sz w:val="24"/>
          <w:szCs w:val="24"/>
        </w:rPr>
        <w:t xml:space="preserve">8. </w:t>
      </w:r>
      <w:r>
        <w:rPr>
          <w:rFonts w:ascii="Times New Roman" w:hAnsi="Times New Roman" w:cs="Times New Roman"/>
          <w:sz w:val="24"/>
          <w:szCs w:val="24"/>
        </w:rPr>
        <w:t xml:space="preserve">Johnston (2018), </w:t>
      </w:r>
      <w:proofErr w:type="spellStart"/>
      <w:r>
        <w:rPr>
          <w:rFonts w:ascii="Times New Roman" w:hAnsi="Times New Roman" w:cs="Times New Roman"/>
          <w:sz w:val="24"/>
          <w:szCs w:val="24"/>
        </w:rPr>
        <w:t>Nwigwe</w:t>
      </w:r>
      <w:proofErr w:type="spellEnd"/>
      <w:r>
        <w:rPr>
          <w:rFonts w:ascii="Times New Roman" w:hAnsi="Times New Roman" w:cs="Times New Roman"/>
          <w:sz w:val="24"/>
          <w:szCs w:val="24"/>
        </w:rPr>
        <w:t xml:space="preserve"> (2020) and Pas </w:t>
      </w:r>
      <w:r w:rsidR="00F31582">
        <w:rPr>
          <w:rFonts w:ascii="Times New Roman" w:hAnsi="Times New Roman" w:cs="Times New Roman"/>
          <w:sz w:val="24"/>
          <w:szCs w:val="24"/>
        </w:rPr>
        <w:t>et al</w:t>
      </w:r>
      <w:r w:rsidR="003D5A32">
        <w:rPr>
          <w:rFonts w:ascii="Times New Roman" w:hAnsi="Times New Roman" w:cs="Times New Roman"/>
          <w:sz w:val="24"/>
          <w:szCs w:val="24"/>
        </w:rPr>
        <w:t>.</w:t>
      </w:r>
      <w:r w:rsidR="00F31582">
        <w:rPr>
          <w:rFonts w:ascii="Times New Roman" w:hAnsi="Times New Roman" w:cs="Times New Roman"/>
          <w:sz w:val="24"/>
          <w:szCs w:val="24"/>
        </w:rPr>
        <w:t xml:space="preserve"> </w:t>
      </w:r>
      <w:r>
        <w:rPr>
          <w:rFonts w:ascii="Times New Roman" w:hAnsi="Times New Roman" w:cs="Times New Roman"/>
          <w:sz w:val="24"/>
          <w:szCs w:val="24"/>
        </w:rPr>
        <w:t xml:space="preserve">(2019) reported age ranges of 14-17 years. </w:t>
      </w:r>
      <w:proofErr w:type="spellStart"/>
      <w:r>
        <w:rPr>
          <w:rFonts w:ascii="Times New Roman" w:hAnsi="Times New Roman" w:cs="Times New Roman"/>
          <w:sz w:val="24"/>
          <w:szCs w:val="24"/>
        </w:rPr>
        <w:t>Reisnner</w:t>
      </w:r>
      <w:proofErr w:type="spellEnd"/>
      <w:r>
        <w:rPr>
          <w:rFonts w:ascii="Times New Roman" w:hAnsi="Times New Roman" w:cs="Times New Roman"/>
          <w:sz w:val="24"/>
          <w:szCs w:val="24"/>
        </w:rPr>
        <w:t xml:space="preserve"> et al</w:t>
      </w:r>
      <w:r w:rsidR="003D5A32">
        <w:rPr>
          <w:rFonts w:ascii="Times New Roman" w:hAnsi="Times New Roman" w:cs="Times New Roman"/>
          <w:sz w:val="24"/>
          <w:szCs w:val="24"/>
        </w:rPr>
        <w:t>.</w:t>
      </w:r>
      <w:r>
        <w:rPr>
          <w:rFonts w:ascii="Times New Roman" w:hAnsi="Times New Roman" w:cs="Times New Roman"/>
          <w:sz w:val="24"/>
          <w:szCs w:val="24"/>
        </w:rPr>
        <w:t xml:space="preserve"> (2015) reported a mean age of 14.8 years, </w:t>
      </w:r>
      <w:proofErr w:type="spellStart"/>
      <w:r>
        <w:rPr>
          <w:rFonts w:ascii="Times New Roman" w:hAnsi="Times New Roman" w:cs="Times New Roman"/>
          <w:sz w:val="24"/>
          <w:szCs w:val="24"/>
        </w:rPr>
        <w:t>Felver</w:t>
      </w:r>
      <w:proofErr w:type="spellEnd"/>
      <w:r>
        <w:rPr>
          <w:rFonts w:ascii="Times New Roman" w:hAnsi="Times New Roman" w:cs="Times New Roman"/>
          <w:sz w:val="24"/>
          <w:szCs w:val="24"/>
        </w:rPr>
        <w:t xml:space="preserve"> et al</w:t>
      </w:r>
      <w:r w:rsidR="003D5A32">
        <w:rPr>
          <w:rFonts w:ascii="Times New Roman" w:hAnsi="Times New Roman" w:cs="Times New Roman"/>
          <w:sz w:val="24"/>
          <w:szCs w:val="24"/>
        </w:rPr>
        <w:t>.</w:t>
      </w:r>
      <w:r>
        <w:rPr>
          <w:rFonts w:ascii="Times New Roman" w:hAnsi="Times New Roman" w:cs="Times New Roman"/>
          <w:sz w:val="24"/>
          <w:szCs w:val="24"/>
        </w:rPr>
        <w:t xml:space="preserve"> (2019) and </w:t>
      </w:r>
      <w:proofErr w:type="spellStart"/>
      <w:r>
        <w:rPr>
          <w:rFonts w:ascii="Times New Roman" w:hAnsi="Times New Roman" w:cs="Times New Roman"/>
          <w:sz w:val="24"/>
          <w:szCs w:val="24"/>
        </w:rPr>
        <w:t>Heyne</w:t>
      </w:r>
      <w:proofErr w:type="spellEnd"/>
      <w:r>
        <w:rPr>
          <w:rFonts w:ascii="Times New Roman" w:hAnsi="Times New Roman" w:cs="Times New Roman"/>
          <w:sz w:val="24"/>
          <w:szCs w:val="24"/>
        </w:rPr>
        <w:t xml:space="preserve"> et al</w:t>
      </w:r>
      <w:r w:rsidR="003D5A32">
        <w:rPr>
          <w:rFonts w:ascii="Times New Roman" w:hAnsi="Times New Roman" w:cs="Times New Roman"/>
          <w:sz w:val="24"/>
          <w:szCs w:val="24"/>
        </w:rPr>
        <w:t>.</w:t>
      </w:r>
      <w:r>
        <w:rPr>
          <w:rFonts w:ascii="Times New Roman" w:hAnsi="Times New Roman" w:cs="Times New Roman"/>
          <w:sz w:val="24"/>
          <w:szCs w:val="24"/>
        </w:rPr>
        <w:t xml:space="preserve"> (2013) reported a mean age of 16. In summary </w:t>
      </w:r>
      <w:r w:rsidR="00BD3569">
        <w:rPr>
          <w:rFonts w:ascii="Times New Roman" w:hAnsi="Times New Roman" w:cs="Times New Roman"/>
          <w:sz w:val="24"/>
          <w:szCs w:val="24"/>
        </w:rPr>
        <w:t>participants</w:t>
      </w:r>
      <w:r>
        <w:rPr>
          <w:rFonts w:ascii="Times New Roman" w:hAnsi="Times New Roman" w:cs="Times New Roman"/>
          <w:sz w:val="24"/>
          <w:szCs w:val="24"/>
        </w:rPr>
        <w:t xml:space="preserve"> ranged from </w:t>
      </w:r>
      <w:r w:rsidR="00AF7854">
        <w:rPr>
          <w:rFonts w:ascii="Times New Roman" w:hAnsi="Times New Roman" w:cs="Times New Roman"/>
          <w:sz w:val="24"/>
          <w:szCs w:val="24"/>
        </w:rPr>
        <w:t>9</w:t>
      </w:r>
      <w:r>
        <w:rPr>
          <w:rFonts w:ascii="Times New Roman" w:hAnsi="Times New Roman" w:cs="Times New Roman"/>
          <w:sz w:val="24"/>
          <w:szCs w:val="24"/>
        </w:rPr>
        <w:t>-1</w:t>
      </w:r>
      <w:r w:rsidR="00AF7854">
        <w:rPr>
          <w:rFonts w:ascii="Times New Roman" w:hAnsi="Times New Roman" w:cs="Times New Roman"/>
          <w:sz w:val="24"/>
          <w:szCs w:val="24"/>
        </w:rPr>
        <w:t>8</w:t>
      </w:r>
      <w:r>
        <w:rPr>
          <w:rFonts w:ascii="Times New Roman" w:hAnsi="Times New Roman" w:cs="Times New Roman"/>
          <w:sz w:val="24"/>
          <w:szCs w:val="24"/>
        </w:rPr>
        <w:t xml:space="preserve"> years</w:t>
      </w:r>
      <w:r w:rsidR="007B23BB">
        <w:rPr>
          <w:rFonts w:ascii="Times New Roman" w:hAnsi="Times New Roman" w:cs="Times New Roman"/>
          <w:sz w:val="24"/>
          <w:szCs w:val="24"/>
        </w:rPr>
        <w:t>, whilst the inclusion criteria noted secondary school age</w:t>
      </w:r>
      <w:r w:rsidR="00D20E6C">
        <w:rPr>
          <w:rFonts w:ascii="Times New Roman" w:hAnsi="Times New Roman" w:cs="Times New Roman"/>
          <w:sz w:val="24"/>
          <w:szCs w:val="24"/>
        </w:rPr>
        <w:t>d children</w:t>
      </w:r>
      <w:r w:rsidR="00EB3B2E">
        <w:rPr>
          <w:rFonts w:ascii="Times New Roman" w:hAnsi="Times New Roman" w:cs="Times New Roman"/>
          <w:sz w:val="24"/>
          <w:szCs w:val="24"/>
        </w:rPr>
        <w:t>,</w:t>
      </w:r>
      <w:r w:rsidR="007F2DCA">
        <w:rPr>
          <w:rFonts w:ascii="Times New Roman" w:hAnsi="Times New Roman" w:cs="Times New Roman"/>
          <w:sz w:val="24"/>
          <w:szCs w:val="24"/>
        </w:rPr>
        <w:t xml:space="preserve"> in </w:t>
      </w:r>
      <w:r w:rsidR="00D20E6C">
        <w:rPr>
          <w:rFonts w:ascii="Times New Roman" w:hAnsi="Times New Roman" w:cs="Times New Roman"/>
          <w:sz w:val="24"/>
          <w:szCs w:val="24"/>
        </w:rPr>
        <w:t>its</w:t>
      </w:r>
      <w:r w:rsidR="007F2DCA">
        <w:rPr>
          <w:rFonts w:ascii="Times New Roman" w:hAnsi="Times New Roman" w:cs="Times New Roman"/>
          <w:sz w:val="24"/>
          <w:szCs w:val="24"/>
        </w:rPr>
        <w:t xml:space="preserve"> applicability to the UK system, studies were included </w:t>
      </w:r>
      <w:r w:rsidR="00FA05BF">
        <w:rPr>
          <w:rFonts w:ascii="Times New Roman" w:hAnsi="Times New Roman" w:cs="Times New Roman"/>
          <w:sz w:val="24"/>
          <w:szCs w:val="24"/>
        </w:rPr>
        <w:t xml:space="preserve">where populations where </w:t>
      </w:r>
      <w:r w:rsidR="00500E65">
        <w:rPr>
          <w:rFonts w:ascii="Times New Roman" w:hAnsi="Times New Roman" w:cs="Times New Roman"/>
          <w:sz w:val="24"/>
          <w:szCs w:val="24"/>
        </w:rPr>
        <w:t xml:space="preserve">outside of </w:t>
      </w:r>
      <w:r w:rsidR="00EB3B2E">
        <w:rPr>
          <w:rFonts w:ascii="Times New Roman" w:hAnsi="Times New Roman" w:cs="Times New Roman"/>
          <w:sz w:val="24"/>
          <w:szCs w:val="24"/>
        </w:rPr>
        <w:t>this age range in acknowledgement of the variations in secondary school ages both nationally and internationally</w:t>
      </w:r>
      <w:r w:rsidR="00FC4299">
        <w:rPr>
          <w:rFonts w:ascii="Times New Roman" w:hAnsi="Times New Roman" w:cs="Times New Roman"/>
          <w:sz w:val="24"/>
          <w:szCs w:val="24"/>
        </w:rPr>
        <w:t xml:space="preserve"> and to be able to include all useful interventions.</w:t>
      </w:r>
    </w:p>
    <w:p w14:paraId="7C867285" w14:textId="77777777" w:rsidR="007D5651" w:rsidRDefault="007D5651" w:rsidP="00C61424">
      <w:pPr>
        <w:pStyle w:val="NoSpacing"/>
        <w:spacing w:line="480" w:lineRule="auto"/>
        <w:ind w:left="-113" w:firstLine="720"/>
        <w:rPr>
          <w:rFonts w:ascii="Times New Roman" w:hAnsi="Times New Roman" w:cs="Times New Roman"/>
          <w:sz w:val="24"/>
          <w:szCs w:val="24"/>
        </w:rPr>
      </w:pPr>
    </w:p>
    <w:p w14:paraId="18224FB6" w14:textId="78E15E17" w:rsidR="00B73019" w:rsidRDefault="00B73019" w:rsidP="003F0F8A">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 xml:space="preserve">In reference to the ethnicities of participants,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studies did not report the ethnicity of their sample (</w:t>
      </w:r>
      <w:proofErr w:type="spellStart"/>
      <w:r>
        <w:rPr>
          <w:rFonts w:ascii="Times New Roman" w:hAnsi="Times New Roman" w:cs="Times New Roman"/>
          <w:sz w:val="24"/>
          <w:szCs w:val="24"/>
        </w:rPr>
        <w:t>Heyne</w:t>
      </w:r>
      <w:proofErr w:type="spellEnd"/>
      <w:r>
        <w:rPr>
          <w:rFonts w:ascii="Times New Roman" w:hAnsi="Times New Roman" w:cs="Times New Roman"/>
          <w:sz w:val="24"/>
          <w:szCs w:val="24"/>
        </w:rPr>
        <w:t xml:space="preserve"> </w:t>
      </w:r>
      <w:r w:rsidR="00F31582">
        <w:rPr>
          <w:rFonts w:ascii="Times New Roman" w:hAnsi="Times New Roman" w:cs="Times New Roman"/>
          <w:sz w:val="24"/>
          <w:szCs w:val="24"/>
        </w:rPr>
        <w:t xml:space="preserve">et al., </w:t>
      </w:r>
      <w:r>
        <w:rPr>
          <w:rFonts w:ascii="Times New Roman" w:hAnsi="Times New Roman" w:cs="Times New Roman"/>
          <w:sz w:val="24"/>
          <w:szCs w:val="24"/>
        </w:rPr>
        <w:t xml:space="preserve">2013; </w:t>
      </w:r>
      <w:proofErr w:type="spellStart"/>
      <w:r>
        <w:rPr>
          <w:rFonts w:ascii="Times New Roman" w:hAnsi="Times New Roman" w:cs="Times New Roman"/>
          <w:sz w:val="24"/>
          <w:szCs w:val="24"/>
        </w:rPr>
        <w:t>Lomholt</w:t>
      </w:r>
      <w:proofErr w:type="spellEnd"/>
      <w:r>
        <w:rPr>
          <w:rFonts w:ascii="Times New Roman" w:hAnsi="Times New Roman" w:cs="Times New Roman"/>
          <w:sz w:val="24"/>
          <w:szCs w:val="24"/>
        </w:rPr>
        <w:t xml:space="preserve"> </w:t>
      </w:r>
      <w:r w:rsidR="00F31582">
        <w:rPr>
          <w:rFonts w:ascii="Times New Roman" w:hAnsi="Times New Roman" w:cs="Times New Roman"/>
          <w:sz w:val="24"/>
          <w:szCs w:val="24"/>
        </w:rPr>
        <w:t xml:space="preserve">et al., </w:t>
      </w:r>
      <w:r>
        <w:rPr>
          <w:rFonts w:ascii="Times New Roman" w:hAnsi="Times New Roman" w:cs="Times New Roman"/>
          <w:sz w:val="24"/>
          <w:szCs w:val="24"/>
        </w:rPr>
        <w:t xml:space="preserve">2020; Maeda </w:t>
      </w:r>
      <w:r w:rsidR="00F31582">
        <w:rPr>
          <w:rFonts w:ascii="Times New Roman" w:hAnsi="Times New Roman" w:cs="Times New Roman"/>
          <w:sz w:val="24"/>
          <w:szCs w:val="24"/>
        </w:rPr>
        <w:t xml:space="preserve">et al., </w:t>
      </w:r>
      <w:r>
        <w:rPr>
          <w:rFonts w:ascii="Times New Roman" w:hAnsi="Times New Roman" w:cs="Times New Roman"/>
          <w:sz w:val="24"/>
          <w:szCs w:val="24"/>
        </w:rPr>
        <w:t xml:space="preserve">2019; </w:t>
      </w:r>
      <w:proofErr w:type="spellStart"/>
      <w:r>
        <w:rPr>
          <w:rFonts w:ascii="Times New Roman" w:hAnsi="Times New Roman" w:cs="Times New Roman"/>
          <w:sz w:val="24"/>
          <w:szCs w:val="24"/>
        </w:rPr>
        <w:t>Nwgiwe</w:t>
      </w:r>
      <w:proofErr w:type="spellEnd"/>
      <w:r>
        <w:rPr>
          <w:rFonts w:ascii="Times New Roman" w:hAnsi="Times New Roman" w:cs="Times New Roman"/>
          <w:sz w:val="24"/>
          <w:szCs w:val="24"/>
        </w:rPr>
        <w:t xml:space="preserve"> </w:t>
      </w:r>
      <w:r w:rsidR="00F31582">
        <w:rPr>
          <w:rFonts w:ascii="Times New Roman" w:hAnsi="Times New Roman" w:cs="Times New Roman"/>
          <w:sz w:val="24"/>
          <w:szCs w:val="24"/>
        </w:rPr>
        <w:t xml:space="preserve">et al., </w:t>
      </w:r>
      <w:r>
        <w:rPr>
          <w:rFonts w:ascii="Times New Roman" w:hAnsi="Times New Roman" w:cs="Times New Roman"/>
          <w:sz w:val="24"/>
          <w:szCs w:val="24"/>
        </w:rPr>
        <w:t xml:space="preserve">2020; </w:t>
      </w:r>
      <w:proofErr w:type="spellStart"/>
      <w:r>
        <w:rPr>
          <w:rFonts w:ascii="Times New Roman" w:hAnsi="Times New Roman" w:cs="Times New Roman"/>
          <w:sz w:val="24"/>
          <w:szCs w:val="24"/>
        </w:rPr>
        <w:t>Reissner</w:t>
      </w:r>
      <w:proofErr w:type="spellEnd"/>
      <w:r>
        <w:rPr>
          <w:rFonts w:ascii="Times New Roman" w:hAnsi="Times New Roman" w:cs="Times New Roman"/>
          <w:sz w:val="24"/>
          <w:szCs w:val="24"/>
        </w:rPr>
        <w:t xml:space="preserve"> </w:t>
      </w:r>
      <w:r w:rsidR="00F31582">
        <w:rPr>
          <w:rFonts w:ascii="Times New Roman" w:hAnsi="Times New Roman" w:cs="Times New Roman"/>
          <w:sz w:val="24"/>
          <w:szCs w:val="24"/>
        </w:rPr>
        <w:t xml:space="preserve">et al., </w:t>
      </w:r>
      <w:r>
        <w:rPr>
          <w:rFonts w:ascii="Times New Roman" w:hAnsi="Times New Roman" w:cs="Times New Roman"/>
          <w:sz w:val="24"/>
          <w:szCs w:val="24"/>
        </w:rPr>
        <w:t xml:space="preserve">2015; </w:t>
      </w:r>
      <w:proofErr w:type="spellStart"/>
      <w:r>
        <w:rPr>
          <w:rFonts w:ascii="Times New Roman" w:hAnsi="Times New Roman" w:cs="Times New Roman"/>
          <w:sz w:val="24"/>
          <w:szCs w:val="24"/>
        </w:rPr>
        <w:t>Str</w:t>
      </w:r>
      <w:r w:rsidRPr="005E38B3">
        <w:rPr>
          <w:rFonts w:ascii="Times New Roman" w:hAnsi="Times New Roman" w:cs="Times New Roman"/>
          <w:sz w:val="24"/>
          <w:szCs w:val="24"/>
        </w:rPr>
        <w:t>öm</w:t>
      </w:r>
      <w:r>
        <w:rPr>
          <w:rFonts w:ascii="Times New Roman" w:hAnsi="Times New Roman" w:cs="Times New Roman"/>
          <w:sz w:val="24"/>
          <w:szCs w:val="24"/>
        </w:rPr>
        <w:t>beck</w:t>
      </w:r>
      <w:proofErr w:type="spellEnd"/>
      <w:r>
        <w:rPr>
          <w:rFonts w:ascii="Times New Roman" w:hAnsi="Times New Roman" w:cs="Times New Roman"/>
          <w:sz w:val="24"/>
          <w:szCs w:val="24"/>
        </w:rPr>
        <w:t xml:space="preserve"> </w:t>
      </w:r>
      <w:r w:rsidR="00F31582">
        <w:rPr>
          <w:rFonts w:ascii="Times New Roman" w:hAnsi="Times New Roman" w:cs="Times New Roman"/>
          <w:sz w:val="24"/>
          <w:szCs w:val="24"/>
        </w:rPr>
        <w:t xml:space="preserve">et al., </w:t>
      </w:r>
      <w:r>
        <w:rPr>
          <w:rFonts w:ascii="Times New Roman" w:hAnsi="Times New Roman" w:cs="Times New Roman"/>
          <w:sz w:val="24"/>
          <w:szCs w:val="24"/>
        </w:rPr>
        <w:t xml:space="preserve">2021). Studies that did include ethnicity demographic data reported that young people from black ethnicities made up between </w:t>
      </w:r>
      <w:r w:rsidR="005217E0">
        <w:rPr>
          <w:rFonts w:ascii="Times New Roman" w:hAnsi="Times New Roman" w:cs="Times New Roman"/>
          <w:sz w:val="24"/>
          <w:szCs w:val="24"/>
        </w:rPr>
        <w:t>0% (Hannan et al., 2019)</w:t>
      </w:r>
      <w:r>
        <w:rPr>
          <w:rFonts w:ascii="Times New Roman" w:hAnsi="Times New Roman" w:cs="Times New Roman"/>
          <w:sz w:val="24"/>
          <w:szCs w:val="24"/>
        </w:rPr>
        <w:t xml:space="preserve"> and 58% (Johnston </w:t>
      </w:r>
      <w:r w:rsidR="002B6909">
        <w:rPr>
          <w:rFonts w:ascii="Times New Roman" w:hAnsi="Times New Roman" w:cs="Times New Roman"/>
          <w:sz w:val="24"/>
          <w:szCs w:val="24"/>
        </w:rPr>
        <w:t xml:space="preserve">et al., </w:t>
      </w:r>
      <w:r>
        <w:rPr>
          <w:rFonts w:ascii="Times New Roman" w:hAnsi="Times New Roman" w:cs="Times New Roman"/>
          <w:sz w:val="24"/>
          <w:szCs w:val="24"/>
        </w:rPr>
        <w:t xml:space="preserve">2018) of their sample. Studies reported young people from white ethnicities made up between 5% (Johnston </w:t>
      </w:r>
      <w:r w:rsidR="002B6909">
        <w:rPr>
          <w:rFonts w:ascii="Times New Roman" w:hAnsi="Times New Roman" w:cs="Times New Roman"/>
          <w:sz w:val="24"/>
          <w:szCs w:val="24"/>
        </w:rPr>
        <w:t xml:space="preserve">et al., </w:t>
      </w:r>
      <w:r>
        <w:rPr>
          <w:rFonts w:ascii="Times New Roman" w:hAnsi="Times New Roman" w:cs="Times New Roman"/>
          <w:sz w:val="24"/>
          <w:szCs w:val="24"/>
        </w:rPr>
        <w:t xml:space="preserve">2018) and </w:t>
      </w:r>
      <w:r w:rsidR="006E5500">
        <w:rPr>
          <w:rFonts w:ascii="Times New Roman" w:hAnsi="Times New Roman" w:cs="Times New Roman"/>
          <w:sz w:val="24"/>
          <w:szCs w:val="24"/>
        </w:rPr>
        <w:t>96% (Hann</w:t>
      </w:r>
      <w:r w:rsidR="00AD2FE4">
        <w:rPr>
          <w:rFonts w:ascii="Times New Roman" w:hAnsi="Times New Roman" w:cs="Times New Roman"/>
          <w:sz w:val="24"/>
          <w:szCs w:val="24"/>
        </w:rPr>
        <w:t xml:space="preserve">an </w:t>
      </w:r>
      <w:r w:rsidR="002B6909">
        <w:rPr>
          <w:rFonts w:ascii="Times New Roman" w:hAnsi="Times New Roman" w:cs="Times New Roman"/>
          <w:sz w:val="24"/>
          <w:szCs w:val="24"/>
        </w:rPr>
        <w:t xml:space="preserve">et al., </w:t>
      </w:r>
      <w:r w:rsidR="00AD2FE4">
        <w:rPr>
          <w:rFonts w:ascii="Times New Roman" w:hAnsi="Times New Roman" w:cs="Times New Roman"/>
          <w:sz w:val="24"/>
          <w:szCs w:val="24"/>
        </w:rPr>
        <w:t>2019</w:t>
      </w:r>
      <w:r>
        <w:rPr>
          <w:rFonts w:ascii="Times New Roman" w:hAnsi="Times New Roman" w:cs="Times New Roman"/>
          <w:sz w:val="24"/>
          <w:szCs w:val="24"/>
        </w:rPr>
        <w:t xml:space="preserve">). Other ethnicities were reported as Asian ethnicity which made up 1% (Johnston </w:t>
      </w:r>
      <w:r w:rsidR="002B6909">
        <w:rPr>
          <w:rFonts w:ascii="Times New Roman" w:hAnsi="Times New Roman" w:cs="Times New Roman"/>
          <w:sz w:val="24"/>
          <w:szCs w:val="24"/>
        </w:rPr>
        <w:t xml:space="preserve">et al., </w:t>
      </w:r>
      <w:r>
        <w:rPr>
          <w:rFonts w:ascii="Times New Roman" w:hAnsi="Times New Roman" w:cs="Times New Roman"/>
          <w:sz w:val="24"/>
          <w:szCs w:val="24"/>
        </w:rPr>
        <w:t>2018) to 15% (</w:t>
      </w:r>
      <w:proofErr w:type="spellStart"/>
      <w:r>
        <w:rPr>
          <w:rFonts w:ascii="Times New Roman" w:hAnsi="Times New Roman" w:cs="Times New Roman"/>
          <w:sz w:val="24"/>
          <w:szCs w:val="24"/>
        </w:rPr>
        <w:t>Felver</w:t>
      </w:r>
      <w:proofErr w:type="spellEnd"/>
      <w:r>
        <w:rPr>
          <w:rFonts w:ascii="Times New Roman" w:hAnsi="Times New Roman" w:cs="Times New Roman"/>
          <w:sz w:val="24"/>
          <w:szCs w:val="24"/>
        </w:rPr>
        <w:t xml:space="preserve"> </w:t>
      </w:r>
      <w:r w:rsidR="002B6909">
        <w:rPr>
          <w:rFonts w:ascii="Times New Roman" w:hAnsi="Times New Roman" w:cs="Times New Roman"/>
          <w:sz w:val="24"/>
          <w:szCs w:val="24"/>
        </w:rPr>
        <w:t xml:space="preserve">et al., </w:t>
      </w:r>
      <w:r>
        <w:rPr>
          <w:rFonts w:ascii="Times New Roman" w:hAnsi="Times New Roman" w:cs="Times New Roman"/>
          <w:sz w:val="24"/>
          <w:szCs w:val="24"/>
        </w:rPr>
        <w:t xml:space="preserve">2019); Hispanic ethnicities made up between </w:t>
      </w:r>
      <w:r w:rsidR="00660AB5">
        <w:rPr>
          <w:rFonts w:ascii="Times New Roman" w:hAnsi="Times New Roman" w:cs="Times New Roman"/>
          <w:sz w:val="24"/>
          <w:szCs w:val="24"/>
        </w:rPr>
        <w:t xml:space="preserve">4% (Hannan </w:t>
      </w:r>
      <w:r w:rsidR="002B6909">
        <w:rPr>
          <w:rFonts w:ascii="Times New Roman" w:hAnsi="Times New Roman" w:cs="Times New Roman"/>
          <w:sz w:val="24"/>
          <w:szCs w:val="24"/>
        </w:rPr>
        <w:t xml:space="preserve">et al., </w:t>
      </w:r>
      <w:r w:rsidR="00660AB5">
        <w:rPr>
          <w:rFonts w:ascii="Times New Roman" w:hAnsi="Times New Roman" w:cs="Times New Roman"/>
          <w:sz w:val="24"/>
          <w:szCs w:val="24"/>
        </w:rPr>
        <w:t>2019)</w:t>
      </w:r>
      <w:r>
        <w:rPr>
          <w:rFonts w:ascii="Times New Roman" w:hAnsi="Times New Roman" w:cs="Times New Roman"/>
          <w:sz w:val="24"/>
          <w:szCs w:val="24"/>
        </w:rPr>
        <w:t xml:space="preserve"> and 33.4% (Johnston </w:t>
      </w:r>
      <w:r w:rsidR="002B6909">
        <w:rPr>
          <w:rFonts w:ascii="Times New Roman" w:hAnsi="Times New Roman" w:cs="Times New Roman"/>
          <w:sz w:val="24"/>
          <w:szCs w:val="24"/>
        </w:rPr>
        <w:t xml:space="preserve">et al., </w:t>
      </w:r>
      <w:r>
        <w:rPr>
          <w:rFonts w:ascii="Times New Roman" w:hAnsi="Times New Roman" w:cs="Times New Roman"/>
          <w:sz w:val="24"/>
          <w:szCs w:val="24"/>
        </w:rPr>
        <w:t xml:space="preserve">2018) and American Indian ethnicities which were reported as between 0.1% (Johnston </w:t>
      </w:r>
      <w:r w:rsidR="002B6909">
        <w:rPr>
          <w:rFonts w:ascii="Times New Roman" w:hAnsi="Times New Roman" w:cs="Times New Roman"/>
          <w:sz w:val="24"/>
          <w:szCs w:val="24"/>
        </w:rPr>
        <w:t xml:space="preserve">et al., </w:t>
      </w:r>
      <w:r>
        <w:rPr>
          <w:rFonts w:ascii="Times New Roman" w:hAnsi="Times New Roman" w:cs="Times New Roman"/>
          <w:sz w:val="24"/>
          <w:szCs w:val="24"/>
        </w:rPr>
        <w:t>2018) and 4% (</w:t>
      </w:r>
      <w:proofErr w:type="spellStart"/>
      <w:r>
        <w:rPr>
          <w:rFonts w:ascii="Times New Roman" w:hAnsi="Times New Roman" w:cs="Times New Roman"/>
          <w:sz w:val="24"/>
          <w:szCs w:val="24"/>
        </w:rPr>
        <w:t>Felver</w:t>
      </w:r>
      <w:proofErr w:type="spellEnd"/>
      <w:r>
        <w:rPr>
          <w:rFonts w:ascii="Times New Roman" w:hAnsi="Times New Roman" w:cs="Times New Roman"/>
          <w:sz w:val="24"/>
          <w:szCs w:val="24"/>
        </w:rPr>
        <w:t xml:space="preserve"> </w:t>
      </w:r>
      <w:r w:rsidR="002B6909">
        <w:rPr>
          <w:rFonts w:ascii="Times New Roman" w:hAnsi="Times New Roman" w:cs="Times New Roman"/>
          <w:sz w:val="24"/>
          <w:szCs w:val="24"/>
        </w:rPr>
        <w:t xml:space="preserve">et al., </w:t>
      </w:r>
      <w:r>
        <w:rPr>
          <w:rFonts w:ascii="Times New Roman" w:hAnsi="Times New Roman" w:cs="Times New Roman"/>
          <w:sz w:val="24"/>
          <w:szCs w:val="24"/>
        </w:rPr>
        <w:t xml:space="preserve">2019). </w:t>
      </w:r>
    </w:p>
    <w:p w14:paraId="226BB7AA" w14:textId="706F766E" w:rsidR="00B73019" w:rsidRDefault="00B73019" w:rsidP="003F0F8A">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lastRenderedPageBreak/>
        <w:t xml:space="preserve">In reference to referral behaviour,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studies made reference to school refusal, such as frequent absences (</w:t>
      </w:r>
      <w:proofErr w:type="spellStart"/>
      <w:r>
        <w:rPr>
          <w:rFonts w:ascii="Times New Roman" w:hAnsi="Times New Roman" w:cs="Times New Roman"/>
          <w:sz w:val="24"/>
          <w:szCs w:val="24"/>
        </w:rPr>
        <w:t>Heyne</w:t>
      </w:r>
      <w:proofErr w:type="spellEnd"/>
      <w:r>
        <w:rPr>
          <w:rFonts w:ascii="Times New Roman" w:hAnsi="Times New Roman" w:cs="Times New Roman"/>
          <w:sz w:val="24"/>
          <w:szCs w:val="24"/>
        </w:rPr>
        <w:t xml:space="preserve"> </w:t>
      </w:r>
      <w:r w:rsidR="002B6909">
        <w:rPr>
          <w:rFonts w:ascii="Times New Roman" w:hAnsi="Times New Roman" w:cs="Times New Roman"/>
          <w:sz w:val="24"/>
          <w:szCs w:val="24"/>
        </w:rPr>
        <w:t xml:space="preserve">et al., </w:t>
      </w:r>
      <w:r>
        <w:rPr>
          <w:rFonts w:ascii="Times New Roman" w:hAnsi="Times New Roman" w:cs="Times New Roman"/>
          <w:sz w:val="24"/>
          <w:szCs w:val="24"/>
        </w:rPr>
        <w:t xml:space="preserve">2013; Johnston </w:t>
      </w:r>
      <w:r w:rsidR="002B6909">
        <w:rPr>
          <w:rFonts w:ascii="Times New Roman" w:hAnsi="Times New Roman" w:cs="Times New Roman"/>
          <w:sz w:val="24"/>
          <w:szCs w:val="24"/>
        </w:rPr>
        <w:t xml:space="preserve">et al., </w:t>
      </w:r>
      <w:r>
        <w:rPr>
          <w:rFonts w:ascii="Times New Roman" w:hAnsi="Times New Roman" w:cs="Times New Roman"/>
          <w:sz w:val="24"/>
          <w:szCs w:val="24"/>
        </w:rPr>
        <w:t xml:space="preserve">2018; </w:t>
      </w:r>
      <w:proofErr w:type="spellStart"/>
      <w:r>
        <w:rPr>
          <w:rFonts w:ascii="Times New Roman" w:hAnsi="Times New Roman" w:cs="Times New Roman"/>
          <w:sz w:val="24"/>
          <w:szCs w:val="24"/>
        </w:rPr>
        <w:t>Lomholt</w:t>
      </w:r>
      <w:proofErr w:type="spellEnd"/>
      <w:r>
        <w:rPr>
          <w:rFonts w:ascii="Times New Roman" w:hAnsi="Times New Roman" w:cs="Times New Roman"/>
          <w:sz w:val="24"/>
          <w:szCs w:val="24"/>
        </w:rPr>
        <w:t xml:space="preserve"> </w:t>
      </w:r>
      <w:r w:rsidR="002B6909">
        <w:rPr>
          <w:rFonts w:ascii="Times New Roman" w:hAnsi="Times New Roman" w:cs="Times New Roman"/>
          <w:sz w:val="24"/>
          <w:szCs w:val="24"/>
        </w:rPr>
        <w:t xml:space="preserve">et al., </w:t>
      </w:r>
      <w:r>
        <w:rPr>
          <w:rFonts w:ascii="Times New Roman" w:hAnsi="Times New Roman" w:cs="Times New Roman"/>
          <w:sz w:val="24"/>
          <w:szCs w:val="24"/>
        </w:rPr>
        <w:t xml:space="preserve">2020), meeting of Berg criteria </w:t>
      </w:r>
      <w:r w:rsidRPr="00E745E7">
        <w:rPr>
          <w:rFonts w:ascii="Times New Roman" w:hAnsi="Times New Roman" w:cs="Times New Roman"/>
          <w:sz w:val="24"/>
          <w:szCs w:val="24"/>
        </w:rPr>
        <w:t>(Berg, 2002; Berg</w:t>
      </w:r>
      <w:r w:rsidR="002B6909">
        <w:rPr>
          <w:rFonts w:ascii="Times New Roman" w:hAnsi="Times New Roman" w:cs="Times New Roman"/>
          <w:sz w:val="24"/>
          <w:szCs w:val="24"/>
        </w:rPr>
        <w:t xml:space="preserve"> et al., </w:t>
      </w:r>
      <w:r w:rsidRPr="00E745E7">
        <w:rPr>
          <w:rFonts w:ascii="Times New Roman" w:hAnsi="Times New Roman" w:cs="Times New Roman"/>
          <w:sz w:val="24"/>
          <w:szCs w:val="24"/>
        </w:rPr>
        <w:t>1969)</w:t>
      </w:r>
      <w:r>
        <w:rPr>
          <w:rFonts w:ascii="Times New Roman" w:hAnsi="Times New Roman" w:cs="Times New Roman"/>
          <w:sz w:val="24"/>
          <w:szCs w:val="24"/>
        </w:rPr>
        <w:t xml:space="preserve"> of school refusal (Maeda and </w:t>
      </w:r>
      <w:proofErr w:type="spellStart"/>
      <w:r>
        <w:rPr>
          <w:rFonts w:ascii="Times New Roman" w:hAnsi="Times New Roman" w:cs="Times New Roman"/>
          <w:sz w:val="24"/>
          <w:szCs w:val="24"/>
        </w:rPr>
        <w:t>Heyne</w:t>
      </w:r>
      <w:proofErr w:type="spellEnd"/>
      <w:r>
        <w:rPr>
          <w:rFonts w:ascii="Times New Roman" w:hAnsi="Times New Roman" w:cs="Times New Roman"/>
          <w:sz w:val="24"/>
          <w:szCs w:val="24"/>
        </w:rPr>
        <w:t xml:space="preserve">, 2019), truancy rates (Pas </w:t>
      </w:r>
      <w:r w:rsidR="003A6B51">
        <w:rPr>
          <w:rFonts w:ascii="Times New Roman" w:hAnsi="Times New Roman" w:cs="Times New Roman"/>
          <w:sz w:val="24"/>
          <w:szCs w:val="24"/>
        </w:rPr>
        <w:t xml:space="preserve">et al., </w:t>
      </w:r>
      <w:r>
        <w:rPr>
          <w:rFonts w:ascii="Times New Roman" w:hAnsi="Times New Roman" w:cs="Times New Roman"/>
          <w:sz w:val="24"/>
          <w:szCs w:val="24"/>
        </w:rPr>
        <w:t xml:space="preserve">2019). Alternatively for four studies, all students in a year were offered interventions without meeting criteria for school refusal. </w:t>
      </w:r>
    </w:p>
    <w:p w14:paraId="1971C383" w14:textId="77777777" w:rsidR="00B73019" w:rsidRPr="001F4686" w:rsidRDefault="00B73019" w:rsidP="003F0F8A">
      <w:pPr>
        <w:pStyle w:val="NoSpacing"/>
        <w:spacing w:line="480" w:lineRule="auto"/>
        <w:ind w:left="-113" w:firstLine="720"/>
        <w:rPr>
          <w:rFonts w:ascii="Times New Roman" w:hAnsi="Times New Roman" w:cs="Times New Roman"/>
          <w:b/>
          <w:bCs/>
          <w:sz w:val="24"/>
          <w:szCs w:val="24"/>
        </w:rPr>
      </w:pPr>
    </w:p>
    <w:p w14:paraId="3C662865" w14:textId="77777777" w:rsidR="00B73019" w:rsidRPr="001F4686" w:rsidRDefault="00B73019" w:rsidP="00711012">
      <w:pPr>
        <w:pStyle w:val="Heading3"/>
      </w:pPr>
      <w:bookmarkStart w:id="27" w:name="_Toc113197063"/>
      <w:r w:rsidRPr="001F4686">
        <w:t>Intervention modalities</w:t>
      </w:r>
      <w:bookmarkEnd w:id="27"/>
    </w:p>
    <w:p w14:paraId="4ACA6E94" w14:textId="1453F3E6" w:rsidR="00B73019" w:rsidRDefault="00B73019" w:rsidP="0037517D">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 xml:space="preserve">From the </w:t>
      </w:r>
      <w:r w:rsidR="00C23C19">
        <w:rPr>
          <w:rFonts w:ascii="Times New Roman" w:hAnsi="Times New Roman" w:cs="Times New Roman"/>
          <w:sz w:val="24"/>
          <w:szCs w:val="24"/>
        </w:rPr>
        <w:t xml:space="preserve">12 </w:t>
      </w:r>
      <w:r>
        <w:rPr>
          <w:rFonts w:ascii="Times New Roman" w:hAnsi="Times New Roman" w:cs="Times New Roman"/>
          <w:sz w:val="24"/>
          <w:szCs w:val="24"/>
        </w:rPr>
        <w:t>studies included in this review, there were five guiding psychological modalities</w:t>
      </w:r>
      <w:r w:rsidR="005217E0">
        <w:rPr>
          <w:rFonts w:ascii="Times New Roman" w:hAnsi="Times New Roman" w:cs="Times New Roman"/>
          <w:sz w:val="24"/>
          <w:szCs w:val="24"/>
        </w:rPr>
        <w:t xml:space="preserve"> </w:t>
      </w:r>
      <w:proofErr w:type="gramStart"/>
      <w:r w:rsidR="005217E0">
        <w:rPr>
          <w:rFonts w:ascii="Times New Roman" w:hAnsi="Times New Roman" w:cs="Times New Roman"/>
          <w:sz w:val="24"/>
          <w:szCs w:val="24"/>
        </w:rPr>
        <w:t>reported;</w:t>
      </w:r>
      <w:proofErr w:type="gramEnd"/>
      <w:r w:rsidR="005217E0">
        <w:rPr>
          <w:rFonts w:ascii="Times New Roman" w:hAnsi="Times New Roman" w:cs="Times New Roman"/>
          <w:sz w:val="24"/>
          <w:szCs w:val="24"/>
        </w:rPr>
        <w:t xml:space="preserve"> </w:t>
      </w:r>
      <w:r>
        <w:rPr>
          <w:rFonts w:ascii="Times New Roman" w:hAnsi="Times New Roman" w:cs="Times New Roman"/>
          <w:sz w:val="24"/>
          <w:szCs w:val="24"/>
        </w:rPr>
        <w:t>cognitive behavioural therapy (CBT), multimodal interventions (MT), systemic structured family therapy (SFT), mindfulness-based therapy (MBT) and school-wide</w:t>
      </w:r>
      <w:r w:rsidR="00330FF7">
        <w:rPr>
          <w:rFonts w:ascii="Times New Roman" w:hAnsi="Times New Roman" w:cs="Times New Roman"/>
          <w:sz w:val="24"/>
          <w:szCs w:val="24"/>
        </w:rPr>
        <w:t xml:space="preserve"> interventions, including</w:t>
      </w:r>
      <w:r>
        <w:rPr>
          <w:rFonts w:ascii="Times New Roman" w:hAnsi="Times New Roman" w:cs="Times New Roman"/>
          <w:sz w:val="24"/>
          <w:szCs w:val="24"/>
        </w:rPr>
        <w:t xml:space="preserve"> positive behavioural intervention and support (PBIS). </w:t>
      </w:r>
    </w:p>
    <w:p w14:paraId="24AB3632" w14:textId="1BE24DA0" w:rsidR="00917FAA" w:rsidRDefault="00D05E99" w:rsidP="003F0F8A">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 xml:space="preserve">Four </w:t>
      </w:r>
      <w:r w:rsidR="00B73019">
        <w:rPr>
          <w:rFonts w:ascii="Times New Roman" w:hAnsi="Times New Roman" w:cs="Times New Roman"/>
          <w:sz w:val="24"/>
          <w:szCs w:val="24"/>
        </w:rPr>
        <w:t>studies included in this review, used a guiding modality of cognitive behavioural interventions (</w:t>
      </w:r>
      <w:r w:rsidR="00AC155F">
        <w:rPr>
          <w:rFonts w:ascii="Times New Roman" w:hAnsi="Times New Roman" w:cs="Times New Roman"/>
          <w:sz w:val="24"/>
          <w:szCs w:val="24"/>
        </w:rPr>
        <w:t xml:space="preserve">Hannan </w:t>
      </w:r>
      <w:r w:rsidR="003A6B51">
        <w:rPr>
          <w:rFonts w:ascii="Times New Roman" w:hAnsi="Times New Roman" w:cs="Times New Roman"/>
          <w:sz w:val="24"/>
          <w:szCs w:val="24"/>
        </w:rPr>
        <w:t xml:space="preserve">et al., </w:t>
      </w:r>
      <w:r w:rsidR="00AC155F">
        <w:rPr>
          <w:rFonts w:ascii="Times New Roman" w:hAnsi="Times New Roman" w:cs="Times New Roman"/>
          <w:sz w:val="24"/>
          <w:szCs w:val="24"/>
        </w:rPr>
        <w:t xml:space="preserve">2019; </w:t>
      </w:r>
      <w:proofErr w:type="spellStart"/>
      <w:r w:rsidR="00B73019">
        <w:rPr>
          <w:rFonts w:ascii="Times New Roman" w:hAnsi="Times New Roman" w:cs="Times New Roman"/>
          <w:sz w:val="24"/>
          <w:szCs w:val="24"/>
        </w:rPr>
        <w:t>Heyne</w:t>
      </w:r>
      <w:proofErr w:type="spellEnd"/>
      <w:r w:rsidR="00B73019">
        <w:rPr>
          <w:rFonts w:ascii="Times New Roman" w:hAnsi="Times New Roman" w:cs="Times New Roman"/>
          <w:sz w:val="24"/>
          <w:szCs w:val="24"/>
        </w:rPr>
        <w:t xml:space="preserve"> </w:t>
      </w:r>
      <w:r w:rsidR="003A6B51">
        <w:rPr>
          <w:rFonts w:ascii="Times New Roman" w:hAnsi="Times New Roman" w:cs="Times New Roman"/>
          <w:sz w:val="24"/>
          <w:szCs w:val="24"/>
        </w:rPr>
        <w:t xml:space="preserve">et al., </w:t>
      </w:r>
      <w:r w:rsidR="00B73019" w:rsidRPr="008702C9">
        <w:rPr>
          <w:rFonts w:ascii="Times New Roman" w:hAnsi="Times New Roman" w:cs="Times New Roman"/>
          <w:sz w:val="24"/>
          <w:szCs w:val="24"/>
        </w:rPr>
        <w:t xml:space="preserve">2013; </w:t>
      </w:r>
      <w:proofErr w:type="spellStart"/>
      <w:r w:rsidR="00B73019" w:rsidRPr="008702C9">
        <w:rPr>
          <w:rFonts w:ascii="Times New Roman" w:hAnsi="Times New Roman" w:cs="Times New Roman"/>
          <w:sz w:val="24"/>
          <w:szCs w:val="24"/>
        </w:rPr>
        <w:t>Lomholt</w:t>
      </w:r>
      <w:proofErr w:type="spellEnd"/>
      <w:r w:rsidR="00B73019">
        <w:rPr>
          <w:rFonts w:ascii="Times New Roman" w:hAnsi="Times New Roman" w:cs="Times New Roman"/>
          <w:sz w:val="24"/>
          <w:szCs w:val="24"/>
        </w:rPr>
        <w:t xml:space="preserve"> </w:t>
      </w:r>
      <w:r w:rsidR="003A6B51">
        <w:rPr>
          <w:rFonts w:ascii="Times New Roman" w:hAnsi="Times New Roman" w:cs="Times New Roman"/>
          <w:sz w:val="24"/>
          <w:szCs w:val="24"/>
        </w:rPr>
        <w:t xml:space="preserve">et al., </w:t>
      </w:r>
      <w:r w:rsidR="00B73019" w:rsidRPr="008702C9">
        <w:rPr>
          <w:rFonts w:ascii="Times New Roman" w:hAnsi="Times New Roman" w:cs="Times New Roman"/>
          <w:sz w:val="24"/>
          <w:szCs w:val="24"/>
        </w:rPr>
        <w:t xml:space="preserve">2020; Maeda &amp; </w:t>
      </w:r>
      <w:proofErr w:type="spellStart"/>
      <w:r w:rsidR="00B73019" w:rsidRPr="008702C9">
        <w:rPr>
          <w:rFonts w:ascii="Times New Roman" w:hAnsi="Times New Roman" w:cs="Times New Roman"/>
          <w:sz w:val="24"/>
          <w:szCs w:val="24"/>
        </w:rPr>
        <w:t>Heyne</w:t>
      </w:r>
      <w:proofErr w:type="spellEnd"/>
      <w:r w:rsidR="00B73019" w:rsidRPr="008702C9">
        <w:rPr>
          <w:rFonts w:ascii="Times New Roman" w:hAnsi="Times New Roman" w:cs="Times New Roman"/>
          <w:sz w:val="24"/>
          <w:szCs w:val="24"/>
        </w:rPr>
        <w:t>, 2019)</w:t>
      </w:r>
      <w:r w:rsidR="00B73019">
        <w:rPr>
          <w:rFonts w:ascii="Times New Roman" w:hAnsi="Times New Roman" w:cs="Times New Roman"/>
          <w:sz w:val="24"/>
          <w:szCs w:val="24"/>
        </w:rPr>
        <w:t>, with a further two studies using CBT in addition to other psychological modalities (</w:t>
      </w:r>
      <w:proofErr w:type="spellStart"/>
      <w:r w:rsidR="00B73019">
        <w:rPr>
          <w:rFonts w:ascii="Times New Roman" w:hAnsi="Times New Roman" w:cs="Times New Roman"/>
          <w:sz w:val="24"/>
          <w:szCs w:val="24"/>
        </w:rPr>
        <w:t>Reissner</w:t>
      </w:r>
      <w:proofErr w:type="spellEnd"/>
      <w:r w:rsidR="00B73019">
        <w:rPr>
          <w:rFonts w:ascii="Times New Roman" w:hAnsi="Times New Roman" w:cs="Times New Roman"/>
          <w:sz w:val="24"/>
          <w:szCs w:val="24"/>
        </w:rPr>
        <w:t xml:space="preserve"> </w:t>
      </w:r>
      <w:r w:rsidR="003A6B51">
        <w:rPr>
          <w:rFonts w:ascii="Times New Roman" w:hAnsi="Times New Roman" w:cs="Times New Roman"/>
          <w:sz w:val="24"/>
          <w:szCs w:val="24"/>
        </w:rPr>
        <w:t xml:space="preserve">et al., </w:t>
      </w:r>
      <w:r w:rsidR="00B73019">
        <w:rPr>
          <w:rFonts w:ascii="Times New Roman" w:hAnsi="Times New Roman" w:cs="Times New Roman"/>
          <w:sz w:val="24"/>
          <w:szCs w:val="24"/>
        </w:rPr>
        <w:t xml:space="preserve">2015; </w:t>
      </w:r>
      <w:proofErr w:type="spellStart"/>
      <w:r w:rsidR="00B73019">
        <w:rPr>
          <w:rFonts w:ascii="Times New Roman" w:hAnsi="Times New Roman" w:cs="Times New Roman"/>
          <w:sz w:val="24"/>
          <w:szCs w:val="24"/>
        </w:rPr>
        <w:t>Str</w:t>
      </w:r>
      <w:r w:rsidR="00B73019" w:rsidRPr="005E38B3">
        <w:rPr>
          <w:rFonts w:ascii="Times New Roman" w:hAnsi="Times New Roman" w:cs="Times New Roman"/>
          <w:sz w:val="24"/>
          <w:szCs w:val="24"/>
        </w:rPr>
        <w:t>öm</w:t>
      </w:r>
      <w:r w:rsidR="00B73019">
        <w:rPr>
          <w:rFonts w:ascii="Times New Roman" w:hAnsi="Times New Roman" w:cs="Times New Roman"/>
          <w:sz w:val="24"/>
          <w:szCs w:val="24"/>
        </w:rPr>
        <w:t>beck</w:t>
      </w:r>
      <w:proofErr w:type="spellEnd"/>
      <w:r w:rsidR="00B73019">
        <w:rPr>
          <w:rFonts w:ascii="Times New Roman" w:hAnsi="Times New Roman" w:cs="Times New Roman"/>
          <w:sz w:val="24"/>
          <w:szCs w:val="24"/>
        </w:rPr>
        <w:t xml:space="preserve">, </w:t>
      </w:r>
      <w:r w:rsidR="003A6B51">
        <w:rPr>
          <w:rFonts w:ascii="Times New Roman" w:hAnsi="Times New Roman" w:cs="Times New Roman"/>
          <w:sz w:val="24"/>
          <w:szCs w:val="24"/>
        </w:rPr>
        <w:t xml:space="preserve">et al., </w:t>
      </w:r>
      <w:r w:rsidR="00B73019">
        <w:rPr>
          <w:rFonts w:ascii="Times New Roman" w:hAnsi="Times New Roman" w:cs="Times New Roman"/>
          <w:sz w:val="24"/>
          <w:szCs w:val="24"/>
        </w:rPr>
        <w:t xml:space="preserve">2021). </w:t>
      </w:r>
      <w:r w:rsidR="00C33DB7">
        <w:rPr>
          <w:rFonts w:ascii="Times New Roman" w:hAnsi="Times New Roman" w:cs="Times New Roman"/>
          <w:sz w:val="24"/>
          <w:szCs w:val="24"/>
        </w:rPr>
        <w:t xml:space="preserve">Three </w:t>
      </w:r>
      <w:r w:rsidR="00B73019">
        <w:rPr>
          <w:rFonts w:ascii="Times New Roman" w:hAnsi="Times New Roman" w:cs="Times New Roman"/>
          <w:sz w:val="24"/>
          <w:szCs w:val="24"/>
        </w:rPr>
        <w:t>of these studi</w:t>
      </w:r>
      <w:r w:rsidR="00B73019" w:rsidRPr="00A8483F">
        <w:rPr>
          <w:rFonts w:ascii="Times New Roman" w:hAnsi="Times New Roman" w:cs="Times New Roman"/>
          <w:sz w:val="24"/>
          <w:szCs w:val="24"/>
        </w:rPr>
        <w:t>es shared at least one author</w:t>
      </w:r>
      <w:r w:rsidR="00B73019">
        <w:rPr>
          <w:rFonts w:ascii="Times New Roman" w:hAnsi="Times New Roman" w:cs="Times New Roman"/>
          <w:sz w:val="24"/>
          <w:szCs w:val="24"/>
        </w:rPr>
        <w:t xml:space="preserve"> </w:t>
      </w:r>
      <w:r w:rsidR="00B73019" w:rsidRPr="00A8483F">
        <w:rPr>
          <w:rFonts w:ascii="Times New Roman" w:hAnsi="Times New Roman" w:cs="Times New Roman"/>
          <w:sz w:val="24"/>
          <w:szCs w:val="24"/>
        </w:rPr>
        <w:t>(</w:t>
      </w:r>
      <w:proofErr w:type="spellStart"/>
      <w:r w:rsidR="00B73019" w:rsidRPr="00A8483F">
        <w:rPr>
          <w:rFonts w:ascii="Times New Roman" w:hAnsi="Times New Roman" w:cs="Times New Roman"/>
          <w:sz w:val="24"/>
          <w:szCs w:val="24"/>
        </w:rPr>
        <w:t>Heyne</w:t>
      </w:r>
      <w:proofErr w:type="spellEnd"/>
      <w:r w:rsidR="00B73019" w:rsidRPr="00A8483F">
        <w:rPr>
          <w:rFonts w:ascii="Times New Roman" w:hAnsi="Times New Roman" w:cs="Times New Roman"/>
          <w:sz w:val="24"/>
          <w:szCs w:val="24"/>
        </w:rPr>
        <w:t xml:space="preserve"> </w:t>
      </w:r>
      <w:r w:rsidR="00B73019">
        <w:rPr>
          <w:rFonts w:ascii="Times New Roman" w:hAnsi="Times New Roman" w:cs="Times New Roman"/>
          <w:sz w:val="24"/>
          <w:szCs w:val="24"/>
        </w:rPr>
        <w:t xml:space="preserve">et al., </w:t>
      </w:r>
      <w:r w:rsidR="00B73019" w:rsidRPr="00FA5D14">
        <w:rPr>
          <w:rFonts w:ascii="Times New Roman" w:hAnsi="Times New Roman" w:cs="Times New Roman"/>
          <w:sz w:val="24"/>
          <w:szCs w:val="24"/>
        </w:rPr>
        <w:t xml:space="preserve">2013; </w:t>
      </w:r>
      <w:proofErr w:type="spellStart"/>
      <w:r w:rsidR="00B73019" w:rsidRPr="00FA5D14">
        <w:rPr>
          <w:rFonts w:ascii="Times New Roman" w:hAnsi="Times New Roman" w:cs="Times New Roman"/>
          <w:sz w:val="24"/>
          <w:szCs w:val="24"/>
        </w:rPr>
        <w:t>Lomholt</w:t>
      </w:r>
      <w:proofErr w:type="spellEnd"/>
      <w:r w:rsidR="00B73019">
        <w:rPr>
          <w:rFonts w:ascii="Times New Roman" w:hAnsi="Times New Roman" w:cs="Times New Roman"/>
          <w:sz w:val="24"/>
          <w:szCs w:val="24"/>
        </w:rPr>
        <w:t xml:space="preserve"> et al.</w:t>
      </w:r>
      <w:r w:rsidR="00B73019" w:rsidRPr="00FA5D14">
        <w:rPr>
          <w:rFonts w:ascii="Times New Roman" w:hAnsi="Times New Roman" w:cs="Times New Roman"/>
          <w:sz w:val="24"/>
          <w:szCs w:val="24"/>
        </w:rPr>
        <w:t>, 20</w:t>
      </w:r>
      <w:r w:rsidR="00B73019">
        <w:rPr>
          <w:rFonts w:ascii="Times New Roman" w:hAnsi="Times New Roman" w:cs="Times New Roman"/>
          <w:sz w:val="24"/>
          <w:szCs w:val="24"/>
        </w:rPr>
        <w:t>20</w:t>
      </w:r>
      <w:r w:rsidR="00B73019" w:rsidRPr="00FA5D14">
        <w:rPr>
          <w:rFonts w:ascii="Times New Roman" w:hAnsi="Times New Roman" w:cs="Times New Roman"/>
          <w:sz w:val="24"/>
          <w:szCs w:val="24"/>
        </w:rPr>
        <w:t>; Maed</w:t>
      </w:r>
      <w:r w:rsidR="00B73019">
        <w:rPr>
          <w:rFonts w:ascii="Times New Roman" w:hAnsi="Times New Roman" w:cs="Times New Roman"/>
          <w:sz w:val="24"/>
          <w:szCs w:val="24"/>
        </w:rPr>
        <w:t xml:space="preserve">a &amp; </w:t>
      </w:r>
      <w:proofErr w:type="spellStart"/>
      <w:r w:rsidR="00B73019">
        <w:rPr>
          <w:rFonts w:ascii="Times New Roman" w:hAnsi="Times New Roman" w:cs="Times New Roman"/>
          <w:sz w:val="24"/>
          <w:szCs w:val="24"/>
        </w:rPr>
        <w:t>Heyne</w:t>
      </w:r>
      <w:proofErr w:type="spellEnd"/>
      <w:r w:rsidR="00B73019" w:rsidRPr="00FA5D14">
        <w:rPr>
          <w:rFonts w:ascii="Times New Roman" w:hAnsi="Times New Roman" w:cs="Times New Roman"/>
          <w:sz w:val="24"/>
          <w:szCs w:val="24"/>
        </w:rPr>
        <w:t>, 201</w:t>
      </w:r>
      <w:r w:rsidR="00B73019">
        <w:rPr>
          <w:rFonts w:ascii="Times New Roman" w:hAnsi="Times New Roman" w:cs="Times New Roman"/>
          <w:sz w:val="24"/>
          <w:szCs w:val="24"/>
        </w:rPr>
        <w:t>9</w:t>
      </w:r>
      <w:r w:rsidR="00B73019" w:rsidRPr="00FA5D14">
        <w:rPr>
          <w:rFonts w:ascii="Times New Roman" w:hAnsi="Times New Roman" w:cs="Times New Roman"/>
          <w:sz w:val="24"/>
          <w:szCs w:val="24"/>
        </w:rPr>
        <w:t xml:space="preserve">;). </w:t>
      </w:r>
      <w:r w:rsidR="00B73019">
        <w:rPr>
          <w:rFonts w:ascii="Times New Roman" w:hAnsi="Times New Roman" w:cs="Times New Roman"/>
          <w:sz w:val="24"/>
          <w:szCs w:val="24"/>
        </w:rPr>
        <w:t xml:space="preserve">The </w:t>
      </w:r>
      <w:r w:rsidR="00C33DB7">
        <w:rPr>
          <w:rFonts w:ascii="Times New Roman" w:hAnsi="Times New Roman" w:cs="Times New Roman"/>
          <w:sz w:val="24"/>
          <w:szCs w:val="24"/>
        </w:rPr>
        <w:t xml:space="preserve">four </w:t>
      </w:r>
      <w:r w:rsidR="00B73019">
        <w:rPr>
          <w:rFonts w:ascii="Times New Roman" w:hAnsi="Times New Roman" w:cs="Times New Roman"/>
          <w:sz w:val="24"/>
          <w:szCs w:val="24"/>
        </w:rPr>
        <w:t xml:space="preserve">studies using CBT interventions ranged in their application of CBT, defining </w:t>
      </w:r>
      <w:r w:rsidR="006E2870">
        <w:rPr>
          <w:rFonts w:ascii="Times New Roman" w:hAnsi="Times New Roman" w:cs="Times New Roman"/>
          <w:sz w:val="24"/>
          <w:szCs w:val="24"/>
        </w:rPr>
        <w:t>four</w:t>
      </w:r>
      <w:r w:rsidR="00B73019">
        <w:rPr>
          <w:rFonts w:ascii="Times New Roman" w:hAnsi="Times New Roman" w:cs="Times New Roman"/>
          <w:sz w:val="24"/>
          <w:szCs w:val="24"/>
        </w:rPr>
        <w:t xml:space="preserve"> intervention programs;</w:t>
      </w:r>
      <w:r w:rsidR="006E2870">
        <w:rPr>
          <w:rFonts w:ascii="Times New Roman" w:hAnsi="Times New Roman" w:cs="Times New Roman"/>
          <w:sz w:val="24"/>
          <w:szCs w:val="24"/>
        </w:rPr>
        <w:t xml:space="preserve"> intensive CBT for school refusal (CBT-SR) intervention (Hanna</w:t>
      </w:r>
      <w:r w:rsidR="003A6B51">
        <w:rPr>
          <w:rFonts w:ascii="Times New Roman" w:hAnsi="Times New Roman" w:cs="Times New Roman"/>
          <w:sz w:val="24"/>
          <w:szCs w:val="24"/>
        </w:rPr>
        <w:t>n</w:t>
      </w:r>
      <w:r w:rsidR="006E2870">
        <w:rPr>
          <w:rFonts w:ascii="Times New Roman" w:hAnsi="Times New Roman" w:cs="Times New Roman"/>
          <w:sz w:val="24"/>
          <w:szCs w:val="24"/>
        </w:rPr>
        <w:t xml:space="preserve"> </w:t>
      </w:r>
      <w:r w:rsidR="003A6B51">
        <w:rPr>
          <w:rFonts w:ascii="Times New Roman" w:hAnsi="Times New Roman" w:cs="Times New Roman"/>
          <w:sz w:val="24"/>
          <w:szCs w:val="24"/>
        </w:rPr>
        <w:t>et al.,</w:t>
      </w:r>
      <w:r w:rsidR="006E2870">
        <w:rPr>
          <w:rFonts w:ascii="Times New Roman" w:hAnsi="Times New Roman" w:cs="Times New Roman"/>
          <w:sz w:val="24"/>
          <w:szCs w:val="24"/>
        </w:rPr>
        <w:t xml:space="preserve"> 2019),</w:t>
      </w:r>
      <w:r w:rsidR="00B73019">
        <w:rPr>
          <w:rFonts w:ascii="Times New Roman" w:hAnsi="Times New Roman" w:cs="Times New Roman"/>
          <w:sz w:val="24"/>
          <w:szCs w:val="24"/>
        </w:rPr>
        <w:t xml:space="preserve"> the @school program (</w:t>
      </w:r>
      <w:proofErr w:type="spellStart"/>
      <w:r w:rsidR="00B73019">
        <w:rPr>
          <w:rFonts w:ascii="Times New Roman" w:hAnsi="Times New Roman" w:cs="Times New Roman"/>
          <w:sz w:val="24"/>
          <w:szCs w:val="24"/>
        </w:rPr>
        <w:t>Heyne</w:t>
      </w:r>
      <w:proofErr w:type="spellEnd"/>
      <w:r w:rsidR="00B73019">
        <w:rPr>
          <w:rFonts w:ascii="Times New Roman" w:hAnsi="Times New Roman" w:cs="Times New Roman"/>
          <w:sz w:val="24"/>
          <w:szCs w:val="24"/>
        </w:rPr>
        <w:t xml:space="preserve"> </w:t>
      </w:r>
      <w:r w:rsidR="003A6B51">
        <w:rPr>
          <w:rFonts w:ascii="Times New Roman" w:hAnsi="Times New Roman" w:cs="Times New Roman"/>
          <w:sz w:val="24"/>
          <w:szCs w:val="24"/>
        </w:rPr>
        <w:t xml:space="preserve">et al., </w:t>
      </w:r>
      <w:r w:rsidR="00B73019">
        <w:rPr>
          <w:rFonts w:ascii="Times New Roman" w:hAnsi="Times New Roman" w:cs="Times New Roman"/>
          <w:sz w:val="24"/>
          <w:szCs w:val="24"/>
        </w:rPr>
        <w:t>2013), the Back2School (B2S) intervention (</w:t>
      </w:r>
      <w:proofErr w:type="spellStart"/>
      <w:r w:rsidR="00B73019">
        <w:rPr>
          <w:rFonts w:ascii="Times New Roman" w:hAnsi="Times New Roman" w:cs="Times New Roman"/>
          <w:sz w:val="24"/>
          <w:szCs w:val="24"/>
        </w:rPr>
        <w:t>Lomholt</w:t>
      </w:r>
      <w:proofErr w:type="spellEnd"/>
      <w:r w:rsidR="00B73019">
        <w:rPr>
          <w:rFonts w:ascii="Times New Roman" w:hAnsi="Times New Roman" w:cs="Times New Roman"/>
          <w:sz w:val="24"/>
          <w:szCs w:val="24"/>
        </w:rPr>
        <w:t xml:space="preserve"> </w:t>
      </w:r>
      <w:r w:rsidR="00C6003C">
        <w:rPr>
          <w:rFonts w:ascii="Times New Roman" w:hAnsi="Times New Roman" w:cs="Times New Roman"/>
          <w:sz w:val="24"/>
          <w:szCs w:val="24"/>
        </w:rPr>
        <w:t xml:space="preserve">et al., </w:t>
      </w:r>
      <w:r w:rsidR="00B73019">
        <w:rPr>
          <w:rFonts w:ascii="Times New Roman" w:hAnsi="Times New Roman" w:cs="Times New Roman"/>
          <w:sz w:val="24"/>
          <w:szCs w:val="24"/>
        </w:rPr>
        <w:t xml:space="preserve">2020), and the Rapid Return for School Refusal program (Maeda &amp; </w:t>
      </w:r>
      <w:proofErr w:type="spellStart"/>
      <w:r w:rsidR="00B73019">
        <w:rPr>
          <w:rFonts w:ascii="Times New Roman" w:hAnsi="Times New Roman" w:cs="Times New Roman"/>
          <w:sz w:val="24"/>
          <w:szCs w:val="24"/>
        </w:rPr>
        <w:t>Heyne</w:t>
      </w:r>
      <w:proofErr w:type="spellEnd"/>
      <w:r w:rsidR="00B73019">
        <w:rPr>
          <w:rFonts w:ascii="Times New Roman" w:hAnsi="Times New Roman" w:cs="Times New Roman"/>
          <w:sz w:val="24"/>
          <w:szCs w:val="24"/>
        </w:rPr>
        <w:t xml:space="preserve">, 2019). In each of the CBT interventions presented, </w:t>
      </w:r>
      <w:r w:rsidR="00C22008">
        <w:rPr>
          <w:rFonts w:ascii="Times New Roman" w:hAnsi="Times New Roman" w:cs="Times New Roman"/>
          <w:sz w:val="24"/>
          <w:szCs w:val="24"/>
        </w:rPr>
        <w:t>researchers noted that the</w:t>
      </w:r>
      <w:r w:rsidR="00B73019">
        <w:rPr>
          <w:rFonts w:ascii="Times New Roman" w:hAnsi="Times New Roman" w:cs="Times New Roman"/>
          <w:sz w:val="24"/>
          <w:szCs w:val="24"/>
        </w:rPr>
        <w:t xml:space="preserve"> intervention </w:t>
      </w:r>
      <w:r w:rsidR="00C22008">
        <w:rPr>
          <w:rFonts w:ascii="Times New Roman" w:hAnsi="Times New Roman" w:cs="Times New Roman"/>
          <w:sz w:val="24"/>
          <w:szCs w:val="24"/>
        </w:rPr>
        <w:t>was</w:t>
      </w:r>
      <w:r w:rsidR="00B73019">
        <w:rPr>
          <w:rFonts w:ascii="Times New Roman" w:hAnsi="Times New Roman" w:cs="Times New Roman"/>
          <w:sz w:val="24"/>
          <w:szCs w:val="24"/>
        </w:rPr>
        <w:t xml:space="preserve"> systemically informed, with the inclusion of members in the system around the</w:t>
      </w:r>
      <w:r w:rsidR="00C22008">
        <w:rPr>
          <w:rFonts w:ascii="Times New Roman" w:hAnsi="Times New Roman" w:cs="Times New Roman"/>
          <w:sz w:val="24"/>
          <w:szCs w:val="24"/>
        </w:rPr>
        <w:t xml:space="preserve"> young person</w:t>
      </w:r>
      <w:r w:rsidR="00B73019">
        <w:rPr>
          <w:rFonts w:ascii="Times New Roman" w:hAnsi="Times New Roman" w:cs="Times New Roman"/>
          <w:sz w:val="24"/>
          <w:szCs w:val="24"/>
        </w:rPr>
        <w:t xml:space="preserve">, whether that be directly working with the parents (Maeda &amp; </w:t>
      </w:r>
      <w:proofErr w:type="spellStart"/>
      <w:r w:rsidR="00B73019">
        <w:rPr>
          <w:rFonts w:ascii="Times New Roman" w:hAnsi="Times New Roman" w:cs="Times New Roman"/>
          <w:sz w:val="24"/>
          <w:szCs w:val="24"/>
        </w:rPr>
        <w:t>Heyne</w:t>
      </w:r>
      <w:proofErr w:type="spellEnd"/>
      <w:r w:rsidR="00B73019">
        <w:rPr>
          <w:rFonts w:ascii="Times New Roman" w:hAnsi="Times New Roman" w:cs="Times New Roman"/>
          <w:sz w:val="24"/>
          <w:szCs w:val="24"/>
        </w:rPr>
        <w:t xml:space="preserve">, 2019), working with the </w:t>
      </w:r>
      <w:r w:rsidR="00936141">
        <w:rPr>
          <w:rFonts w:ascii="Times New Roman" w:hAnsi="Times New Roman" w:cs="Times New Roman"/>
          <w:sz w:val="24"/>
          <w:szCs w:val="24"/>
        </w:rPr>
        <w:t>young person</w:t>
      </w:r>
      <w:r w:rsidR="00B73019">
        <w:rPr>
          <w:rFonts w:ascii="Times New Roman" w:hAnsi="Times New Roman" w:cs="Times New Roman"/>
          <w:sz w:val="24"/>
          <w:szCs w:val="24"/>
        </w:rPr>
        <w:t xml:space="preserve"> and their parents </w:t>
      </w:r>
      <w:r w:rsidR="00B73019" w:rsidRPr="00AE3351">
        <w:rPr>
          <w:rFonts w:ascii="Times New Roman" w:hAnsi="Times New Roman" w:cs="Times New Roman"/>
          <w:sz w:val="24"/>
          <w:szCs w:val="24"/>
        </w:rPr>
        <w:t>(</w:t>
      </w:r>
      <w:proofErr w:type="spellStart"/>
      <w:r w:rsidR="00B73019" w:rsidRPr="00AE3351">
        <w:rPr>
          <w:rFonts w:ascii="Times New Roman" w:hAnsi="Times New Roman" w:cs="Times New Roman"/>
          <w:sz w:val="24"/>
          <w:szCs w:val="24"/>
        </w:rPr>
        <w:t>Reissner</w:t>
      </w:r>
      <w:proofErr w:type="spellEnd"/>
      <w:r w:rsidR="00B73019">
        <w:rPr>
          <w:rFonts w:ascii="Times New Roman" w:hAnsi="Times New Roman" w:cs="Times New Roman"/>
          <w:sz w:val="24"/>
          <w:szCs w:val="24"/>
        </w:rPr>
        <w:t xml:space="preserve"> </w:t>
      </w:r>
      <w:r w:rsidR="00C6003C">
        <w:rPr>
          <w:rFonts w:ascii="Times New Roman" w:hAnsi="Times New Roman" w:cs="Times New Roman"/>
          <w:sz w:val="24"/>
          <w:szCs w:val="24"/>
        </w:rPr>
        <w:t xml:space="preserve">et al., </w:t>
      </w:r>
      <w:r w:rsidR="00B73019" w:rsidRPr="00AE3351">
        <w:rPr>
          <w:rFonts w:ascii="Times New Roman" w:hAnsi="Times New Roman" w:cs="Times New Roman"/>
          <w:sz w:val="24"/>
          <w:szCs w:val="24"/>
        </w:rPr>
        <w:t xml:space="preserve">2015) and working with the </w:t>
      </w:r>
      <w:r w:rsidR="00936141">
        <w:rPr>
          <w:rFonts w:ascii="Times New Roman" w:hAnsi="Times New Roman" w:cs="Times New Roman"/>
          <w:sz w:val="24"/>
          <w:szCs w:val="24"/>
        </w:rPr>
        <w:t>young person</w:t>
      </w:r>
      <w:r w:rsidR="00B73019" w:rsidRPr="00AE3351">
        <w:rPr>
          <w:rFonts w:ascii="Times New Roman" w:hAnsi="Times New Roman" w:cs="Times New Roman"/>
          <w:sz w:val="24"/>
          <w:szCs w:val="24"/>
        </w:rPr>
        <w:t xml:space="preserve">, parents and </w:t>
      </w:r>
      <w:r w:rsidR="00B73019" w:rsidRPr="00AE3351">
        <w:rPr>
          <w:rFonts w:ascii="Times New Roman" w:hAnsi="Times New Roman" w:cs="Times New Roman"/>
          <w:sz w:val="24"/>
          <w:szCs w:val="24"/>
        </w:rPr>
        <w:lastRenderedPageBreak/>
        <w:t>school (</w:t>
      </w:r>
      <w:r w:rsidR="00AD6DF9">
        <w:rPr>
          <w:rFonts w:ascii="Times New Roman" w:hAnsi="Times New Roman" w:cs="Times New Roman"/>
          <w:sz w:val="24"/>
          <w:szCs w:val="24"/>
        </w:rPr>
        <w:t xml:space="preserve">Hannan </w:t>
      </w:r>
      <w:r w:rsidR="00C6003C">
        <w:rPr>
          <w:rFonts w:ascii="Times New Roman" w:hAnsi="Times New Roman" w:cs="Times New Roman"/>
          <w:sz w:val="24"/>
          <w:szCs w:val="24"/>
        </w:rPr>
        <w:t xml:space="preserve">et al., </w:t>
      </w:r>
      <w:r w:rsidR="00AD6DF9">
        <w:rPr>
          <w:rFonts w:ascii="Times New Roman" w:hAnsi="Times New Roman" w:cs="Times New Roman"/>
          <w:sz w:val="24"/>
          <w:szCs w:val="24"/>
        </w:rPr>
        <w:t xml:space="preserve">2019; </w:t>
      </w:r>
      <w:proofErr w:type="spellStart"/>
      <w:r w:rsidR="00B73019" w:rsidRPr="00AE3351">
        <w:rPr>
          <w:rFonts w:ascii="Times New Roman" w:hAnsi="Times New Roman" w:cs="Times New Roman"/>
          <w:sz w:val="24"/>
          <w:szCs w:val="24"/>
        </w:rPr>
        <w:t>Heyne</w:t>
      </w:r>
      <w:proofErr w:type="spellEnd"/>
      <w:r w:rsidR="00B73019">
        <w:rPr>
          <w:rFonts w:ascii="Times New Roman" w:hAnsi="Times New Roman" w:cs="Times New Roman"/>
          <w:sz w:val="24"/>
          <w:szCs w:val="24"/>
        </w:rPr>
        <w:t xml:space="preserve"> </w:t>
      </w:r>
      <w:r w:rsidR="00C6003C">
        <w:rPr>
          <w:rFonts w:ascii="Times New Roman" w:hAnsi="Times New Roman" w:cs="Times New Roman"/>
          <w:sz w:val="24"/>
          <w:szCs w:val="24"/>
        </w:rPr>
        <w:t xml:space="preserve">et al., </w:t>
      </w:r>
      <w:r w:rsidR="00B73019" w:rsidRPr="00AE3351">
        <w:rPr>
          <w:rFonts w:ascii="Times New Roman" w:hAnsi="Times New Roman" w:cs="Times New Roman"/>
          <w:sz w:val="24"/>
          <w:szCs w:val="24"/>
        </w:rPr>
        <w:t xml:space="preserve">2013; </w:t>
      </w:r>
      <w:proofErr w:type="spellStart"/>
      <w:r w:rsidR="00B73019" w:rsidRPr="00AE3351">
        <w:rPr>
          <w:rFonts w:ascii="Times New Roman" w:hAnsi="Times New Roman" w:cs="Times New Roman"/>
          <w:sz w:val="24"/>
          <w:szCs w:val="24"/>
        </w:rPr>
        <w:t>Lomholt</w:t>
      </w:r>
      <w:proofErr w:type="spellEnd"/>
      <w:r w:rsidR="00B73019">
        <w:rPr>
          <w:rFonts w:ascii="Times New Roman" w:hAnsi="Times New Roman" w:cs="Times New Roman"/>
          <w:sz w:val="24"/>
          <w:szCs w:val="24"/>
        </w:rPr>
        <w:t xml:space="preserve"> </w:t>
      </w:r>
      <w:r w:rsidR="00C6003C">
        <w:rPr>
          <w:rFonts w:ascii="Times New Roman" w:hAnsi="Times New Roman" w:cs="Times New Roman"/>
          <w:sz w:val="24"/>
          <w:szCs w:val="24"/>
        </w:rPr>
        <w:t xml:space="preserve">et al., </w:t>
      </w:r>
      <w:r w:rsidR="00B73019">
        <w:rPr>
          <w:rFonts w:ascii="Times New Roman" w:hAnsi="Times New Roman" w:cs="Times New Roman"/>
          <w:sz w:val="24"/>
          <w:szCs w:val="24"/>
        </w:rPr>
        <w:t>2020;</w:t>
      </w:r>
      <w:r w:rsidR="00B73019" w:rsidRPr="00AE3351">
        <w:rPr>
          <w:rFonts w:ascii="Times New Roman" w:hAnsi="Times New Roman" w:cs="Times New Roman"/>
          <w:sz w:val="24"/>
          <w:szCs w:val="24"/>
        </w:rPr>
        <w:t xml:space="preserve"> </w:t>
      </w:r>
      <w:proofErr w:type="spellStart"/>
      <w:r w:rsidR="00B73019">
        <w:rPr>
          <w:rFonts w:ascii="Times New Roman" w:hAnsi="Times New Roman" w:cs="Times New Roman"/>
          <w:sz w:val="24"/>
          <w:szCs w:val="24"/>
        </w:rPr>
        <w:t>Str</w:t>
      </w:r>
      <w:r w:rsidR="00B73019" w:rsidRPr="005E38B3">
        <w:rPr>
          <w:rFonts w:ascii="Times New Roman" w:hAnsi="Times New Roman" w:cs="Times New Roman"/>
          <w:sz w:val="24"/>
          <w:szCs w:val="24"/>
        </w:rPr>
        <w:t>öm</w:t>
      </w:r>
      <w:r w:rsidR="00B73019">
        <w:rPr>
          <w:rFonts w:ascii="Times New Roman" w:hAnsi="Times New Roman" w:cs="Times New Roman"/>
          <w:sz w:val="24"/>
          <w:szCs w:val="24"/>
        </w:rPr>
        <w:t>beck</w:t>
      </w:r>
      <w:proofErr w:type="spellEnd"/>
      <w:r w:rsidR="00B73019">
        <w:rPr>
          <w:rFonts w:ascii="Times New Roman" w:hAnsi="Times New Roman" w:cs="Times New Roman"/>
          <w:sz w:val="24"/>
          <w:szCs w:val="24"/>
        </w:rPr>
        <w:t xml:space="preserve"> </w:t>
      </w:r>
      <w:r w:rsidR="00C6003C">
        <w:rPr>
          <w:rFonts w:ascii="Times New Roman" w:hAnsi="Times New Roman" w:cs="Times New Roman"/>
          <w:sz w:val="24"/>
          <w:szCs w:val="24"/>
        </w:rPr>
        <w:t xml:space="preserve">et al., </w:t>
      </w:r>
      <w:r w:rsidR="00B73019">
        <w:rPr>
          <w:rFonts w:ascii="Times New Roman" w:hAnsi="Times New Roman" w:cs="Times New Roman"/>
          <w:sz w:val="24"/>
          <w:szCs w:val="24"/>
        </w:rPr>
        <w:t>2021</w:t>
      </w:r>
      <w:r w:rsidR="00B73019" w:rsidRPr="00C4773D">
        <w:rPr>
          <w:rFonts w:ascii="Times New Roman" w:hAnsi="Times New Roman" w:cs="Times New Roman"/>
          <w:sz w:val="24"/>
          <w:szCs w:val="24"/>
        </w:rPr>
        <w:t>).</w:t>
      </w:r>
      <w:r w:rsidR="00044646" w:rsidRPr="00C4773D">
        <w:rPr>
          <w:rFonts w:ascii="Times New Roman" w:hAnsi="Times New Roman" w:cs="Times New Roman"/>
          <w:sz w:val="24"/>
          <w:szCs w:val="24"/>
        </w:rPr>
        <w:t xml:space="preserve"> </w:t>
      </w:r>
      <w:r w:rsidR="00C4773D">
        <w:rPr>
          <w:rFonts w:ascii="Times New Roman" w:hAnsi="Times New Roman" w:cs="Times New Roman"/>
          <w:sz w:val="24"/>
          <w:szCs w:val="24"/>
        </w:rPr>
        <w:t>Furthermore</w:t>
      </w:r>
      <w:r w:rsidR="00C4773D" w:rsidRPr="00C4773D">
        <w:rPr>
          <w:rFonts w:ascii="Times New Roman" w:hAnsi="Times New Roman" w:cs="Times New Roman"/>
          <w:sz w:val="24"/>
          <w:szCs w:val="24"/>
        </w:rPr>
        <w:t xml:space="preserve">, Hannan </w:t>
      </w:r>
      <w:r w:rsidR="00260389">
        <w:rPr>
          <w:rFonts w:ascii="Times New Roman" w:hAnsi="Times New Roman" w:cs="Times New Roman"/>
          <w:sz w:val="24"/>
          <w:szCs w:val="24"/>
        </w:rPr>
        <w:t>et al. (2019)</w:t>
      </w:r>
      <w:r w:rsidR="00C4773D" w:rsidRPr="00C4773D">
        <w:rPr>
          <w:rFonts w:ascii="Times New Roman" w:hAnsi="Times New Roman" w:cs="Times New Roman"/>
          <w:sz w:val="24"/>
          <w:szCs w:val="24"/>
        </w:rPr>
        <w:t xml:space="preserve"> noted their lack of measures assessing family functioning as a limitation in their methodology and acknowledged that future assessment of CBT-SR should seek to adequately address issues related to family functioning. </w:t>
      </w:r>
    </w:p>
    <w:p w14:paraId="394A6E54" w14:textId="6B95C2AE" w:rsidR="00B73019" w:rsidRDefault="00917FAA" w:rsidP="006B1F84">
      <w:pPr>
        <w:pStyle w:val="NoSpacing"/>
        <w:spacing w:line="480" w:lineRule="auto"/>
        <w:ind w:left="-113" w:firstLine="720"/>
        <w:rPr>
          <w:rFonts w:ascii="Times New Roman" w:hAnsi="Times New Roman" w:cs="Times New Roman"/>
          <w:sz w:val="24"/>
          <w:szCs w:val="24"/>
        </w:rPr>
      </w:pPr>
      <w:r w:rsidRPr="00706C87">
        <w:rPr>
          <w:rFonts w:ascii="Times New Roman" w:hAnsi="Times New Roman" w:cs="Times New Roman"/>
          <w:sz w:val="24"/>
          <w:szCs w:val="24"/>
        </w:rPr>
        <w:t xml:space="preserve">Intensive CBT-SR was described as </w:t>
      </w:r>
      <w:r w:rsidR="000A6501">
        <w:rPr>
          <w:rFonts w:ascii="Times New Roman" w:hAnsi="Times New Roman" w:cs="Times New Roman"/>
          <w:sz w:val="24"/>
          <w:szCs w:val="24"/>
        </w:rPr>
        <w:t xml:space="preserve">a </w:t>
      </w:r>
      <w:r w:rsidR="00211F36" w:rsidRPr="00706C87">
        <w:rPr>
          <w:rFonts w:ascii="Times New Roman" w:hAnsi="Times New Roman" w:cs="Times New Roman"/>
          <w:sz w:val="24"/>
          <w:szCs w:val="24"/>
        </w:rPr>
        <w:t xml:space="preserve">daily </w:t>
      </w:r>
      <w:r w:rsidR="00FE4CB0">
        <w:rPr>
          <w:rFonts w:ascii="Times New Roman" w:hAnsi="Times New Roman" w:cs="Times New Roman"/>
          <w:sz w:val="24"/>
          <w:szCs w:val="24"/>
        </w:rPr>
        <w:t xml:space="preserve">intervention for </w:t>
      </w:r>
      <w:r w:rsidR="000A6501">
        <w:rPr>
          <w:rFonts w:ascii="Times New Roman" w:hAnsi="Times New Roman" w:cs="Times New Roman"/>
          <w:sz w:val="24"/>
          <w:szCs w:val="24"/>
        </w:rPr>
        <w:t xml:space="preserve">either an </w:t>
      </w:r>
      <w:r w:rsidR="00211F36" w:rsidRPr="00706C87">
        <w:rPr>
          <w:rFonts w:ascii="Times New Roman" w:hAnsi="Times New Roman" w:cs="Times New Roman"/>
          <w:sz w:val="24"/>
          <w:szCs w:val="24"/>
        </w:rPr>
        <w:t>individual or family sessions of therapy over the course of 3 weeks</w:t>
      </w:r>
      <w:r w:rsidR="003E354A">
        <w:rPr>
          <w:rFonts w:ascii="Times New Roman" w:hAnsi="Times New Roman" w:cs="Times New Roman"/>
          <w:sz w:val="24"/>
          <w:szCs w:val="24"/>
        </w:rPr>
        <w:t xml:space="preserve">, and follows procedures outlined </w:t>
      </w:r>
      <w:r w:rsidR="00F4229E" w:rsidRPr="00706C87">
        <w:rPr>
          <w:rFonts w:ascii="Times New Roman" w:hAnsi="Times New Roman" w:cs="Times New Roman"/>
          <w:sz w:val="24"/>
          <w:szCs w:val="24"/>
        </w:rPr>
        <w:t xml:space="preserve">by </w:t>
      </w:r>
      <w:proofErr w:type="spellStart"/>
      <w:r w:rsidR="00F4229E" w:rsidRPr="00706C87">
        <w:rPr>
          <w:rFonts w:ascii="Times New Roman" w:hAnsi="Times New Roman" w:cs="Times New Roman"/>
          <w:sz w:val="24"/>
          <w:szCs w:val="24"/>
        </w:rPr>
        <w:t>Tolin</w:t>
      </w:r>
      <w:proofErr w:type="spellEnd"/>
      <w:r w:rsidR="00F4229E" w:rsidRPr="00706C87">
        <w:rPr>
          <w:rFonts w:ascii="Times New Roman" w:hAnsi="Times New Roman" w:cs="Times New Roman"/>
          <w:sz w:val="24"/>
          <w:szCs w:val="24"/>
        </w:rPr>
        <w:t xml:space="preserve"> et al. (2009) and previous literature using CBT-SR (Kearney, 2001; Kearney &amp; Albano, 2007).</w:t>
      </w:r>
      <w:r w:rsidR="003E354A">
        <w:rPr>
          <w:rFonts w:ascii="Times New Roman" w:hAnsi="Times New Roman" w:cs="Times New Roman"/>
          <w:sz w:val="24"/>
          <w:szCs w:val="24"/>
        </w:rPr>
        <w:t xml:space="preserve"> The program </w:t>
      </w:r>
      <w:r w:rsidR="00AD6DF9">
        <w:rPr>
          <w:rFonts w:ascii="Times New Roman" w:hAnsi="Times New Roman" w:cs="Times New Roman"/>
          <w:sz w:val="24"/>
          <w:szCs w:val="24"/>
        </w:rPr>
        <w:t>incorporates</w:t>
      </w:r>
      <w:r w:rsidR="003E354A">
        <w:rPr>
          <w:rFonts w:ascii="Times New Roman" w:hAnsi="Times New Roman" w:cs="Times New Roman"/>
          <w:sz w:val="24"/>
          <w:szCs w:val="24"/>
        </w:rPr>
        <w:t xml:space="preserve"> psychoeducation, </w:t>
      </w:r>
      <w:r w:rsidR="00AD6DF9">
        <w:rPr>
          <w:rFonts w:ascii="Times New Roman" w:hAnsi="Times New Roman" w:cs="Times New Roman"/>
          <w:sz w:val="24"/>
          <w:szCs w:val="24"/>
        </w:rPr>
        <w:t xml:space="preserve">school consultation, parent management training and social skills training. </w:t>
      </w:r>
      <w:r w:rsidR="00B73019">
        <w:rPr>
          <w:rFonts w:ascii="Times New Roman" w:hAnsi="Times New Roman" w:cs="Times New Roman"/>
          <w:sz w:val="24"/>
          <w:szCs w:val="24"/>
        </w:rPr>
        <w:t xml:space="preserve">The @school program was described as an intervention aimed at reducing internalizing behaviour to help </w:t>
      </w:r>
      <w:r w:rsidR="00936141">
        <w:rPr>
          <w:rFonts w:ascii="Times New Roman" w:hAnsi="Times New Roman" w:cs="Times New Roman"/>
          <w:sz w:val="24"/>
          <w:szCs w:val="24"/>
        </w:rPr>
        <w:t>young people</w:t>
      </w:r>
      <w:r w:rsidR="00B73019">
        <w:rPr>
          <w:rFonts w:ascii="Times New Roman" w:hAnsi="Times New Roman" w:cs="Times New Roman"/>
          <w:sz w:val="24"/>
          <w:szCs w:val="24"/>
        </w:rPr>
        <w:t xml:space="preserve"> to attend school (</w:t>
      </w:r>
      <w:proofErr w:type="spellStart"/>
      <w:r w:rsidR="00B73019">
        <w:rPr>
          <w:rFonts w:ascii="Times New Roman" w:hAnsi="Times New Roman" w:cs="Times New Roman"/>
          <w:sz w:val="24"/>
          <w:szCs w:val="24"/>
        </w:rPr>
        <w:t>Heyne</w:t>
      </w:r>
      <w:proofErr w:type="spellEnd"/>
      <w:r w:rsidR="00B73019">
        <w:rPr>
          <w:rFonts w:ascii="Times New Roman" w:hAnsi="Times New Roman" w:cs="Times New Roman"/>
          <w:sz w:val="24"/>
          <w:szCs w:val="24"/>
        </w:rPr>
        <w:t xml:space="preserve"> </w:t>
      </w:r>
      <w:r w:rsidR="00C6003C">
        <w:rPr>
          <w:rFonts w:ascii="Times New Roman" w:hAnsi="Times New Roman" w:cs="Times New Roman"/>
          <w:sz w:val="24"/>
          <w:szCs w:val="24"/>
        </w:rPr>
        <w:t xml:space="preserve">et al., </w:t>
      </w:r>
      <w:r w:rsidR="00B73019">
        <w:rPr>
          <w:rFonts w:ascii="Times New Roman" w:hAnsi="Times New Roman" w:cs="Times New Roman"/>
          <w:sz w:val="24"/>
          <w:szCs w:val="24"/>
        </w:rPr>
        <w:t xml:space="preserve">2013), which involved systemically </w:t>
      </w:r>
      <w:r w:rsidR="00B73019" w:rsidRPr="009E0511">
        <w:rPr>
          <w:rFonts w:ascii="Times New Roman" w:hAnsi="Times New Roman" w:cs="Times New Roman"/>
          <w:sz w:val="24"/>
          <w:szCs w:val="24"/>
        </w:rPr>
        <w:t>encompassing CBT with the young person, their parents and offering CBT informed consultation to school staff.</w:t>
      </w:r>
      <w:r w:rsidR="00B73019">
        <w:rPr>
          <w:rFonts w:ascii="Times New Roman" w:hAnsi="Times New Roman" w:cs="Times New Roman"/>
          <w:sz w:val="24"/>
          <w:szCs w:val="24"/>
        </w:rPr>
        <w:t xml:space="preserve"> The B2S intervention (</w:t>
      </w:r>
      <w:proofErr w:type="spellStart"/>
      <w:r w:rsidR="00B73019">
        <w:rPr>
          <w:rFonts w:ascii="Times New Roman" w:hAnsi="Times New Roman" w:cs="Times New Roman"/>
          <w:sz w:val="24"/>
          <w:szCs w:val="24"/>
        </w:rPr>
        <w:t>Lomholt</w:t>
      </w:r>
      <w:proofErr w:type="spellEnd"/>
      <w:r w:rsidR="00B73019">
        <w:rPr>
          <w:rFonts w:ascii="Times New Roman" w:hAnsi="Times New Roman" w:cs="Times New Roman"/>
          <w:sz w:val="24"/>
          <w:szCs w:val="24"/>
        </w:rPr>
        <w:t xml:space="preserve"> </w:t>
      </w:r>
      <w:r w:rsidR="00C6003C">
        <w:rPr>
          <w:rFonts w:ascii="Times New Roman" w:hAnsi="Times New Roman" w:cs="Times New Roman"/>
          <w:sz w:val="24"/>
          <w:szCs w:val="24"/>
        </w:rPr>
        <w:t xml:space="preserve">et al., </w:t>
      </w:r>
      <w:r w:rsidR="00B73019">
        <w:rPr>
          <w:rFonts w:ascii="Times New Roman" w:hAnsi="Times New Roman" w:cs="Times New Roman"/>
          <w:sz w:val="24"/>
          <w:szCs w:val="24"/>
        </w:rPr>
        <w:t xml:space="preserve">2020) was informed by the @school program and </w:t>
      </w:r>
      <w:r w:rsidR="00B73019" w:rsidRPr="00F13343">
        <w:rPr>
          <w:rFonts w:ascii="Times New Roman" w:hAnsi="Times New Roman" w:cs="Times New Roman"/>
          <w:sz w:val="24"/>
          <w:szCs w:val="24"/>
        </w:rPr>
        <w:t>the “When Children Refuse School program” (Kearney and Albano, 2007)</w:t>
      </w:r>
      <w:r w:rsidR="00B73019">
        <w:rPr>
          <w:rFonts w:ascii="Times New Roman" w:hAnsi="Times New Roman" w:cs="Times New Roman"/>
          <w:sz w:val="24"/>
          <w:szCs w:val="24"/>
        </w:rPr>
        <w:t xml:space="preserve">. The B2S program is defined as a modular transdiagnostic CBT intervention, which incorporated the family and school in the program. The Rapid Return for School Refusal approach (Maeda &amp; </w:t>
      </w:r>
      <w:proofErr w:type="spellStart"/>
      <w:r w:rsidR="00B73019">
        <w:rPr>
          <w:rFonts w:ascii="Times New Roman" w:hAnsi="Times New Roman" w:cs="Times New Roman"/>
          <w:sz w:val="24"/>
          <w:szCs w:val="24"/>
        </w:rPr>
        <w:t>Heyne</w:t>
      </w:r>
      <w:proofErr w:type="spellEnd"/>
      <w:r w:rsidR="00B73019">
        <w:rPr>
          <w:rFonts w:ascii="Times New Roman" w:hAnsi="Times New Roman" w:cs="Times New Roman"/>
          <w:sz w:val="24"/>
          <w:szCs w:val="24"/>
        </w:rPr>
        <w:t xml:space="preserve">, 2019) is described as drawing on CBT principles but reflected on the limitations of a graded exposure approach for young people who had difficulties engaging with psychological interventions. In their intervention method they drew on principles of flooding, in populations that found graded exposure CBT interventions ineffective. Maeda and </w:t>
      </w:r>
      <w:proofErr w:type="spellStart"/>
      <w:r w:rsidR="00B73019">
        <w:rPr>
          <w:rFonts w:ascii="Times New Roman" w:hAnsi="Times New Roman" w:cs="Times New Roman"/>
          <w:sz w:val="24"/>
          <w:szCs w:val="24"/>
        </w:rPr>
        <w:t>Heyne</w:t>
      </w:r>
      <w:proofErr w:type="spellEnd"/>
      <w:r w:rsidR="00B73019">
        <w:rPr>
          <w:rFonts w:ascii="Times New Roman" w:hAnsi="Times New Roman" w:cs="Times New Roman"/>
          <w:sz w:val="24"/>
          <w:szCs w:val="24"/>
        </w:rPr>
        <w:t xml:space="preserve"> </w:t>
      </w:r>
      <w:r w:rsidR="00CD78AE">
        <w:rPr>
          <w:rFonts w:ascii="Times New Roman" w:hAnsi="Times New Roman" w:cs="Times New Roman"/>
          <w:sz w:val="24"/>
          <w:szCs w:val="24"/>
        </w:rPr>
        <w:t xml:space="preserve">(2019) </w:t>
      </w:r>
      <w:r w:rsidR="00B73019">
        <w:rPr>
          <w:rFonts w:ascii="Times New Roman" w:hAnsi="Times New Roman" w:cs="Times New Roman"/>
          <w:sz w:val="24"/>
          <w:szCs w:val="24"/>
        </w:rPr>
        <w:t>reflected on the efficacy of the behavioural technique of flooding</w:t>
      </w:r>
      <w:r w:rsidR="000A6501">
        <w:rPr>
          <w:rFonts w:ascii="Times New Roman" w:hAnsi="Times New Roman" w:cs="Times New Roman"/>
          <w:sz w:val="24"/>
          <w:szCs w:val="24"/>
        </w:rPr>
        <w:t>,</w:t>
      </w:r>
      <w:r w:rsidR="00B73019">
        <w:rPr>
          <w:rFonts w:ascii="Times New Roman" w:hAnsi="Times New Roman" w:cs="Times New Roman"/>
          <w:sz w:val="24"/>
          <w:szCs w:val="24"/>
        </w:rPr>
        <w:t xml:space="preserve"> noted </w:t>
      </w:r>
      <w:r w:rsidR="000A6501">
        <w:rPr>
          <w:rFonts w:ascii="Times New Roman" w:hAnsi="Times New Roman" w:cs="Times New Roman"/>
          <w:sz w:val="24"/>
          <w:szCs w:val="24"/>
        </w:rPr>
        <w:t xml:space="preserve">in </w:t>
      </w:r>
      <w:r w:rsidR="00B73019">
        <w:rPr>
          <w:rFonts w:ascii="Times New Roman" w:hAnsi="Times New Roman" w:cs="Times New Roman"/>
          <w:sz w:val="24"/>
          <w:szCs w:val="24"/>
        </w:rPr>
        <w:t>the review by Elliott and Pace (2019)</w:t>
      </w:r>
      <w:r w:rsidR="000A6501">
        <w:rPr>
          <w:rFonts w:ascii="Times New Roman" w:hAnsi="Times New Roman" w:cs="Times New Roman"/>
          <w:sz w:val="24"/>
          <w:szCs w:val="24"/>
        </w:rPr>
        <w:t xml:space="preserve"> </w:t>
      </w:r>
      <w:r w:rsidR="00B73019">
        <w:rPr>
          <w:rFonts w:ascii="Times New Roman" w:hAnsi="Times New Roman" w:cs="Times New Roman"/>
          <w:sz w:val="24"/>
          <w:szCs w:val="24"/>
        </w:rPr>
        <w:t xml:space="preserve">however </w:t>
      </w:r>
      <w:r w:rsidR="000A6501">
        <w:rPr>
          <w:rFonts w:ascii="Times New Roman" w:hAnsi="Times New Roman" w:cs="Times New Roman"/>
          <w:sz w:val="24"/>
          <w:szCs w:val="24"/>
        </w:rPr>
        <w:t xml:space="preserve">Maeda and </w:t>
      </w:r>
      <w:proofErr w:type="spellStart"/>
      <w:r w:rsidR="000A6501">
        <w:rPr>
          <w:rFonts w:ascii="Times New Roman" w:hAnsi="Times New Roman" w:cs="Times New Roman"/>
          <w:sz w:val="24"/>
          <w:szCs w:val="24"/>
        </w:rPr>
        <w:t>Heyne</w:t>
      </w:r>
      <w:proofErr w:type="spellEnd"/>
      <w:r w:rsidR="000A6501">
        <w:rPr>
          <w:rFonts w:ascii="Times New Roman" w:hAnsi="Times New Roman" w:cs="Times New Roman"/>
          <w:sz w:val="24"/>
          <w:szCs w:val="24"/>
        </w:rPr>
        <w:t xml:space="preserve"> </w:t>
      </w:r>
      <w:r w:rsidR="00B73019">
        <w:rPr>
          <w:rFonts w:ascii="Times New Roman" w:hAnsi="Times New Roman" w:cs="Times New Roman"/>
          <w:sz w:val="24"/>
          <w:szCs w:val="24"/>
        </w:rPr>
        <w:t>also queried the efficacy of young people not attending school. Their intervention focuses on working with parents or carers of the</w:t>
      </w:r>
      <w:r w:rsidR="00936141">
        <w:rPr>
          <w:rFonts w:ascii="Times New Roman" w:hAnsi="Times New Roman" w:cs="Times New Roman"/>
          <w:sz w:val="24"/>
          <w:szCs w:val="24"/>
        </w:rPr>
        <w:t xml:space="preserve"> young person</w:t>
      </w:r>
      <w:r w:rsidR="00B73019">
        <w:rPr>
          <w:rFonts w:ascii="Times New Roman" w:hAnsi="Times New Roman" w:cs="Times New Roman"/>
          <w:sz w:val="24"/>
          <w:szCs w:val="24"/>
        </w:rPr>
        <w:t>.</w:t>
      </w:r>
    </w:p>
    <w:p w14:paraId="396AF092" w14:textId="4E1E0ACF" w:rsidR="00B73019" w:rsidRPr="006B1F84" w:rsidRDefault="00B73019" w:rsidP="006B1F84">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 xml:space="preserve">A further two studies used a multimodal intervention. </w:t>
      </w:r>
      <w:proofErr w:type="spellStart"/>
      <w:r>
        <w:rPr>
          <w:rFonts w:ascii="Times New Roman" w:hAnsi="Times New Roman" w:cs="Times New Roman"/>
          <w:sz w:val="24"/>
          <w:szCs w:val="24"/>
        </w:rPr>
        <w:t>Reissner</w:t>
      </w:r>
      <w:proofErr w:type="spellEnd"/>
      <w:r>
        <w:rPr>
          <w:rFonts w:ascii="Times New Roman" w:hAnsi="Times New Roman" w:cs="Times New Roman"/>
          <w:sz w:val="24"/>
          <w:szCs w:val="24"/>
        </w:rPr>
        <w:t xml:space="preserve"> et al</w:t>
      </w:r>
      <w:r w:rsidR="00477C95">
        <w:rPr>
          <w:rFonts w:ascii="Times New Roman" w:hAnsi="Times New Roman" w:cs="Times New Roman"/>
          <w:sz w:val="24"/>
          <w:szCs w:val="24"/>
        </w:rPr>
        <w:t>.</w:t>
      </w:r>
      <w:r>
        <w:rPr>
          <w:rFonts w:ascii="Times New Roman" w:hAnsi="Times New Roman" w:cs="Times New Roman"/>
          <w:sz w:val="24"/>
          <w:szCs w:val="24"/>
        </w:rPr>
        <w:t xml:space="preserve"> (2015) described their multimodal treatment (MT) as compromising of four modules: cognitive behavioural </w:t>
      </w:r>
      <w:r>
        <w:rPr>
          <w:rFonts w:ascii="Times New Roman" w:hAnsi="Times New Roman" w:cs="Times New Roman"/>
          <w:sz w:val="24"/>
          <w:szCs w:val="24"/>
        </w:rPr>
        <w:lastRenderedPageBreak/>
        <w:t xml:space="preserve">therapy, family counselling, school-related counselling, and psychoeducational exercise program. The </w:t>
      </w:r>
      <w:proofErr w:type="spellStart"/>
      <w:r w:rsidRPr="00921151">
        <w:rPr>
          <w:rFonts w:ascii="Times New Roman" w:hAnsi="Times New Roman" w:cs="Times New Roman"/>
          <w:sz w:val="24"/>
          <w:szCs w:val="24"/>
        </w:rPr>
        <w:t>Hemmasittarprogrammet</w:t>
      </w:r>
      <w:proofErr w:type="spellEnd"/>
      <w:r w:rsidRPr="00921151">
        <w:rPr>
          <w:rFonts w:ascii="Times New Roman" w:hAnsi="Times New Roman" w:cs="Times New Roman"/>
          <w:sz w:val="24"/>
          <w:szCs w:val="24"/>
        </w:rPr>
        <w:t xml:space="preserve"> (HSP) </w:t>
      </w:r>
      <w:r>
        <w:rPr>
          <w:rFonts w:ascii="Times New Roman" w:hAnsi="Times New Roman" w:cs="Times New Roman"/>
          <w:sz w:val="24"/>
          <w:szCs w:val="24"/>
        </w:rPr>
        <w:t>was</w:t>
      </w:r>
      <w:r w:rsidRPr="00921151">
        <w:rPr>
          <w:rFonts w:ascii="Times New Roman" w:hAnsi="Times New Roman" w:cs="Times New Roman"/>
          <w:sz w:val="24"/>
          <w:szCs w:val="24"/>
        </w:rPr>
        <w:t xml:space="preserve"> similarly defined </w:t>
      </w:r>
      <w:r>
        <w:rPr>
          <w:rFonts w:ascii="Times New Roman" w:hAnsi="Times New Roman" w:cs="Times New Roman"/>
          <w:sz w:val="24"/>
          <w:szCs w:val="24"/>
        </w:rPr>
        <w:t xml:space="preserve">as </w:t>
      </w:r>
      <w:r w:rsidRPr="00921151">
        <w:rPr>
          <w:rFonts w:ascii="Times New Roman" w:hAnsi="Times New Roman" w:cs="Times New Roman"/>
          <w:sz w:val="24"/>
          <w:szCs w:val="24"/>
        </w:rPr>
        <w:t xml:space="preserve">multimodal manual-based </w:t>
      </w:r>
      <w:r w:rsidR="0093231A" w:rsidRPr="00921151">
        <w:rPr>
          <w:rFonts w:ascii="Times New Roman" w:hAnsi="Times New Roman" w:cs="Times New Roman"/>
          <w:sz w:val="24"/>
          <w:szCs w:val="24"/>
        </w:rPr>
        <w:t>program</w:t>
      </w:r>
      <w:r w:rsidR="0093231A" w:rsidRPr="00636687">
        <w:rPr>
          <w:rFonts w:ascii="Times New Roman" w:hAnsi="Times New Roman" w:cs="Times New Roman"/>
          <w:sz w:val="24"/>
          <w:szCs w:val="24"/>
        </w:rPr>
        <w:t xml:space="preserve"> but</w:t>
      </w:r>
      <w:r w:rsidRPr="00636687">
        <w:rPr>
          <w:rFonts w:ascii="Times New Roman" w:hAnsi="Times New Roman" w:cs="Times New Roman"/>
          <w:sz w:val="24"/>
          <w:szCs w:val="24"/>
        </w:rPr>
        <w:t xml:space="preserve"> differentiated in its modules which included </w:t>
      </w:r>
      <w:r>
        <w:rPr>
          <w:rFonts w:ascii="Times New Roman" w:hAnsi="Times New Roman" w:cs="Times New Roman"/>
          <w:sz w:val="24"/>
          <w:szCs w:val="24"/>
        </w:rPr>
        <w:t>a</w:t>
      </w:r>
      <w:r w:rsidRPr="00B20A4D">
        <w:rPr>
          <w:rFonts w:ascii="Times New Roman" w:hAnsi="Times New Roman" w:cs="Times New Roman"/>
          <w:sz w:val="24"/>
          <w:szCs w:val="24"/>
        </w:rPr>
        <w:t xml:space="preserve"> focus</w:t>
      </w:r>
      <w:r>
        <w:rPr>
          <w:rFonts w:ascii="Times New Roman" w:hAnsi="Times New Roman" w:cs="Times New Roman"/>
          <w:sz w:val="24"/>
          <w:szCs w:val="24"/>
        </w:rPr>
        <w:t xml:space="preserve"> </w:t>
      </w:r>
      <w:r w:rsidRPr="00B20A4D">
        <w:rPr>
          <w:rFonts w:ascii="Times New Roman" w:hAnsi="Times New Roman" w:cs="Times New Roman"/>
          <w:sz w:val="24"/>
          <w:szCs w:val="24"/>
        </w:rPr>
        <w:t xml:space="preserve">on behavioural change, both at home and in the school environment, psychoeducation, gradual reintroduction to school, working with school staff, involvement of parents and to develop a plan for the return to school. They also acknowledged, based on the families’ goals, that additional aspects of treatment could be social skills training, exposure techniques and behavioural activation. </w:t>
      </w:r>
    </w:p>
    <w:p w14:paraId="3397AD8E" w14:textId="2A30D5F4" w:rsidR="00B73019" w:rsidRDefault="00B73019" w:rsidP="006B1F84">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 xml:space="preserve">Outside of cognitive and behavioural modalities, in their doctoral research, Johnston (2018) explored the effectiveness of a structured </w:t>
      </w:r>
      <w:r w:rsidR="000A6501">
        <w:rPr>
          <w:rFonts w:ascii="Times New Roman" w:hAnsi="Times New Roman" w:cs="Times New Roman"/>
          <w:sz w:val="24"/>
          <w:szCs w:val="24"/>
        </w:rPr>
        <w:t xml:space="preserve">systemic </w:t>
      </w:r>
      <w:r>
        <w:rPr>
          <w:rFonts w:ascii="Times New Roman" w:hAnsi="Times New Roman" w:cs="Times New Roman"/>
          <w:sz w:val="24"/>
          <w:szCs w:val="24"/>
        </w:rPr>
        <w:t>family therapy compared with a physical play &amp; relationship building intervention and a control group. Johnston proposed that a complex systemic solution, in the role of family and school structure, would be required to support the complex systemic problem that is school refusal. Johnston’s approach was based on Minuchin’s Structural Family Therapy, which was designed to work with troubled family dynamics, with school refusal systemically formulated as a difficulty with externalizing behaviour and therefore lies in the domain of the family unit (</w:t>
      </w:r>
      <w:r w:rsidRPr="00320048">
        <w:rPr>
          <w:rFonts w:ascii="Times New Roman" w:hAnsi="Times New Roman" w:cs="Times New Roman"/>
          <w:sz w:val="24"/>
          <w:szCs w:val="24"/>
        </w:rPr>
        <w:t>Minuchin, &amp; Montalvo, 1966; Minuchin</w:t>
      </w:r>
      <w:r w:rsidR="00FA60E5">
        <w:rPr>
          <w:rFonts w:ascii="Times New Roman" w:hAnsi="Times New Roman" w:cs="Times New Roman"/>
          <w:sz w:val="24"/>
          <w:szCs w:val="24"/>
        </w:rPr>
        <w:t xml:space="preserve"> et al., </w:t>
      </w:r>
      <w:r w:rsidRPr="00320048">
        <w:rPr>
          <w:rFonts w:ascii="Times New Roman" w:hAnsi="Times New Roman" w:cs="Times New Roman"/>
          <w:sz w:val="24"/>
          <w:szCs w:val="24"/>
        </w:rPr>
        <w:t>1963</w:t>
      </w:r>
      <w:r w:rsidRPr="008505C4">
        <w:rPr>
          <w:rFonts w:ascii="Times New Roman" w:hAnsi="Times New Roman" w:cs="Times New Roman"/>
          <w:sz w:val="24"/>
          <w:szCs w:val="24"/>
        </w:rPr>
        <w:t xml:space="preserve"> </w:t>
      </w:r>
      <w:r w:rsidRPr="00320048">
        <w:rPr>
          <w:rFonts w:ascii="Times New Roman" w:hAnsi="Times New Roman" w:cs="Times New Roman"/>
          <w:sz w:val="24"/>
          <w:szCs w:val="24"/>
        </w:rPr>
        <w:t>as</w:t>
      </w:r>
      <w:r>
        <w:rPr>
          <w:rFonts w:ascii="Times New Roman" w:hAnsi="Times New Roman" w:cs="Times New Roman"/>
          <w:sz w:val="24"/>
          <w:szCs w:val="24"/>
        </w:rPr>
        <w:t xml:space="preserve"> cited in </w:t>
      </w:r>
      <w:r w:rsidRPr="00320048">
        <w:rPr>
          <w:rFonts w:ascii="Times New Roman" w:hAnsi="Times New Roman" w:cs="Times New Roman"/>
          <w:sz w:val="24"/>
          <w:szCs w:val="24"/>
        </w:rPr>
        <w:t>Johnston 201</w:t>
      </w:r>
      <w:r>
        <w:rPr>
          <w:rFonts w:ascii="Times New Roman" w:hAnsi="Times New Roman" w:cs="Times New Roman"/>
          <w:sz w:val="24"/>
          <w:szCs w:val="24"/>
        </w:rPr>
        <w:t>8</w:t>
      </w:r>
      <w:r w:rsidRPr="00320048">
        <w:rPr>
          <w:rFonts w:ascii="Times New Roman" w:hAnsi="Times New Roman" w:cs="Times New Roman"/>
          <w:sz w:val="24"/>
          <w:szCs w:val="24"/>
        </w:rPr>
        <w:t>)</w:t>
      </w:r>
      <w:r>
        <w:rPr>
          <w:rFonts w:ascii="Times New Roman" w:hAnsi="Times New Roman" w:cs="Times New Roman"/>
          <w:sz w:val="24"/>
          <w:szCs w:val="24"/>
        </w:rPr>
        <w:t xml:space="preserve">. </w:t>
      </w:r>
    </w:p>
    <w:p w14:paraId="1378E478" w14:textId="0D9AB920" w:rsidR="00B73019" w:rsidRDefault="00B73019" w:rsidP="00C61424">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One study explored mindfulness-based interventions (MBI) on school refusal (</w:t>
      </w:r>
      <w:proofErr w:type="spellStart"/>
      <w:r>
        <w:rPr>
          <w:rFonts w:ascii="Times New Roman" w:hAnsi="Times New Roman" w:cs="Times New Roman"/>
          <w:sz w:val="24"/>
          <w:szCs w:val="24"/>
        </w:rPr>
        <w:t>Felver</w:t>
      </w:r>
      <w:proofErr w:type="spellEnd"/>
      <w:r>
        <w:rPr>
          <w:rFonts w:ascii="Times New Roman" w:hAnsi="Times New Roman" w:cs="Times New Roman"/>
          <w:sz w:val="24"/>
          <w:szCs w:val="24"/>
        </w:rPr>
        <w:t xml:space="preserve"> </w:t>
      </w:r>
      <w:r w:rsidR="00FA60E5">
        <w:rPr>
          <w:rFonts w:ascii="Times New Roman" w:hAnsi="Times New Roman" w:cs="Times New Roman"/>
          <w:sz w:val="24"/>
          <w:szCs w:val="24"/>
        </w:rPr>
        <w:t xml:space="preserve">et al., </w:t>
      </w:r>
      <w:r>
        <w:rPr>
          <w:rFonts w:ascii="Times New Roman" w:hAnsi="Times New Roman" w:cs="Times New Roman"/>
          <w:sz w:val="24"/>
          <w:szCs w:val="24"/>
        </w:rPr>
        <w:t xml:space="preserve">2019). In their research they drew on research by </w:t>
      </w:r>
      <w:proofErr w:type="spellStart"/>
      <w:r>
        <w:rPr>
          <w:rFonts w:ascii="Times New Roman" w:hAnsi="Times New Roman" w:cs="Times New Roman"/>
          <w:sz w:val="24"/>
          <w:szCs w:val="24"/>
        </w:rPr>
        <w:t>Schoner-Reichl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Roeser</w:t>
      </w:r>
      <w:proofErr w:type="spellEnd"/>
      <w:r>
        <w:rPr>
          <w:rFonts w:ascii="Times New Roman" w:hAnsi="Times New Roman" w:cs="Times New Roman"/>
          <w:sz w:val="24"/>
          <w:szCs w:val="24"/>
        </w:rPr>
        <w:t xml:space="preserve"> (2016) who shared a</w:t>
      </w:r>
      <w:r w:rsidRPr="007A5835">
        <w:rPr>
          <w:rFonts w:ascii="Times New Roman" w:hAnsi="Times New Roman" w:cs="Times New Roman"/>
          <w:sz w:val="24"/>
          <w:szCs w:val="24"/>
        </w:rPr>
        <w:t xml:space="preserve"> growing body of empirical studies </w:t>
      </w:r>
      <w:r>
        <w:rPr>
          <w:rFonts w:ascii="Times New Roman" w:hAnsi="Times New Roman" w:cs="Times New Roman"/>
          <w:sz w:val="24"/>
          <w:szCs w:val="24"/>
        </w:rPr>
        <w:t>that highlighted</w:t>
      </w:r>
      <w:r w:rsidRPr="007A5835">
        <w:rPr>
          <w:rFonts w:ascii="Times New Roman" w:hAnsi="Times New Roman" w:cs="Times New Roman"/>
          <w:sz w:val="24"/>
          <w:szCs w:val="24"/>
        </w:rPr>
        <w:t xml:space="preserve"> </w:t>
      </w:r>
      <w:r>
        <w:rPr>
          <w:rFonts w:ascii="Times New Roman" w:hAnsi="Times New Roman" w:cs="Times New Roman"/>
          <w:sz w:val="24"/>
          <w:szCs w:val="24"/>
        </w:rPr>
        <w:t>the effectiveness of MBI in the</w:t>
      </w:r>
      <w:r w:rsidRPr="007A5835">
        <w:rPr>
          <w:rFonts w:ascii="Times New Roman" w:hAnsi="Times New Roman" w:cs="Times New Roman"/>
          <w:sz w:val="24"/>
          <w:szCs w:val="24"/>
        </w:rPr>
        <w:t xml:space="preserve"> promot</w:t>
      </w:r>
      <w:r>
        <w:rPr>
          <w:rFonts w:ascii="Times New Roman" w:hAnsi="Times New Roman" w:cs="Times New Roman"/>
          <w:sz w:val="24"/>
          <w:szCs w:val="24"/>
        </w:rPr>
        <w:t>ion of</w:t>
      </w:r>
      <w:r w:rsidRPr="007A5835">
        <w:rPr>
          <w:rFonts w:ascii="Times New Roman" w:hAnsi="Times New Roman" w:cs="Times New Roman"/>
          <w:sz w:val="24"/>
          <w:szCs w:val="24"/>
        </w:rPr>
        <w:t xml:space="preserve"> positive mental health</w:t>
      </w:r>
      <w:r>
        <w:rPr>
          <w:rFonts w:ascii="Times New Roman" w:hAnsi="Times New Roman" w:cs="Times New Roman"/>
          <w:sz w:val="24"/>
          <w:szCs w:val="24"/>
        </w:rPr>
        <w:t xml:space="preserve"> </w:t>
      </w:r>
      <w:r w:rsidRPr="007A5835">
        <w:rPr>
          <w:rFonts w:ascii="Times New Roman" w:hAnsi="Times New Roman" w:cs="Times New Roman"/>
          <w:sz w:val="24"/>
          <w:szCs w:val="24"/>
        </w:rPr>
        <w:t>(</w:t>
      </w:r>
      <w:proofErr w:type="spellStart"/>
      <w:r w:rsidRPr="007A5835">
        <w:rPr>
          <w:rFonts w:ascii="Times New Roman" w:hAnsi="Times New Roman" w:cs="Times New Roman"/>
          <w:sz w:val="24"/>
          <w:szCs w:val="24"/>
        </w:rPr>
        <w:t>Schoner-Reichl</w:t>
      </w:r>
      <w:proofErr w:type="spellEnd"/>
      <w:r w:rsidRPr="007A5835">
        <w:rPr>
          <w:rFonts w:ascii="Times New Roman" w:hAnsi="Times New Roman" w:cs="Times New Roman"/>
          <w:sz w:val="24"/>
          <w:szCs w:val="24"/>
        </w:rPr>
        <w:t xml:space="preserve"> &amp; </w:t>
      </w:r>
      <w:proofErr w:type="spellStart"/>
      <w:r w:rsidRPr="007A5835">
        <w:rPr>
          <w:rFonts w:ascii="Times New Roman" w:hAnsi="Times New Roman" w:cs="Times New Roman"/>
          <w:sz w:val="24"/>
          <w:szCs w:val="24"/>
        </w:rPr>
        <w:t>Roeser</w:t>
      </w:r>
      <w:proofErr w:type="spellEnd"/>
      <w:r w:rsidRPr="007A5835">
        <w:rPr>
          <w:rFonts w:ascii="Times New Roman" w:hAnsi="Times New Roman" w:cs="Times New Roman"/>
          <w:sz w:val="24"/>
          <w:szCs w:val="24"/>
        </w:rPr>
        <w:t>, 2016; Tan &amp; Martin, 2016)</w:t>
      </w:r>
      <w:r>
        <w:rPr>
          <w:rFonts w:ascii="Times New Roman" w:hAnsi="Times New Roman" w:cs="Times New Roman"/>
          <w:sz w:val="24"/>
          <w:szCs w:val="24"/>
        </w:rPr>
        <w:t xml:space="preserve"> and more specifically an effective intervention within a school context (</w:t>
      </w:r>
      <w:proofErr w:type="spellStart"/>
      <w:r>
        <w:rPr>
          <w:rFonts w:ascii="Times New Roman" w:hAnsi="Times New Roman" w:cs="Times New Roman"/>
          <w:sz w:val="24"/>
          <w:szCs w:val="24"/>
        </w:rPr>
        <w:t>Felver</w:t>
      </w:r>
      <w:proofErr w:type="spellEnd"/>
      <w:r w:rsidR="00FA60E5" w:rsidRPr="00FA60E5">
        <w:rPr>
          <w:rFonts w:ascii="Times New Roman" w:hAnsi="Times New Roman" w:cs="Times New Roman"/>
          <w:sz w:val="24"/>
          <w:szCs w:val="24"/>
        </w:rPr>
        <w:t xml:space="preserve"> </w:t>
      </w:r>
      <w:r w:rsidR="00FA60E5">
        <w:rPr>
          <w:rFonts w:ascii="Times New Roman" w:hAnsi="Times New Roman" w:cs="Times New Roman"/>
          <w:sz w:val="24"/>
          <w:szCs w:val="24"/>
        </w:rPr>
        <w:t xml:space="preserve">et al., </w:t>
      </w:r>
      <w:r>
        <w:rPr>
          <w:rFonts w:ascii="Times New Roman" w:hAnsi="Times New Roman" w:cs="Times New Roman"/>
          <w:sz w:val="24"/>
          <w:szCs w:val="24"/>
        </w:rPr>
        <w:t xml:space="preserve">2016). </w:t>
      </w:r>
      <w:proofErr w:type="spellStart"/>
      <w:r>
        <w:rPr>
          <w:rFonts w:ascii="Times New Roman" w:hAnsi="Times New Roman" w:cs="Times New Roman"/>
          <w:sz w:val="24"/>
          <w:szCs w:val="24"/>
        </w:rPr>
        <w:t>Felver</w:t>
      </w:r>
      <w:proofErr w:type="spellEnd"/>
      <w:r>
        <w:rPr>
          <w:rFonts w:ascii="Times New Roman" w:hAnsi="Times New Roman" w:cs="Times New Roman"/>
          <w:sz w:val="24"/>
          <w:szCs w:val="24"/>
        </w:rPr>
        <w:t xml:space="preserve"> </w:t>
      </w:r>
      <w:r w:rsidR="007E2C3E">
        <w:rPr>
          <w:rFonts w:ascii="Times New Roman" w:hAnsi="Times New Roman" w:cs="Times New Roman"/>
          <w:sz w:val="24"/>
          <w:szCs w:val="24"/>
        </w:rPr>
        <w:t xml:space="preserve">et al. (2016) </w:t>
      </w:r>
      <w:r>
        <w:rPr>
          <w:rFonts w:ascii="Times New Roman" w:hAnsi="Times New Roman" w:cs="Times New Roman"/>
          <w:sz w:val="24"/>
          <w:szCs w:val="24"/>
        </w:rPr>
        <w:t>used a specific school-based MBI ‘Learning to Breathe’ (L2B) intervention (Broderick</w:t>
      </w:r>
      <w:r w:rsidR="00B07BD8">
        <w:rPr>
          <w:rFonts w:ascii="Times New Roman" w:hAnsi="Times New Roman" w:cs="Times New Roman"/>
          <w:sz w:val="24"/>
          <w:szCs w:val="24"/>
        </w:rPr>
        <w:t>,</w:t>
      </w:r>
      <w:r>
        <w:rPr>
          <w:rFonts w:ascii="Times New Roman" w:hAnsi="Times New Roman" w:cs="Times New Roman"/>
          <w:sz w:val="24"/>
          <w:szCs w:val="24"/>
        </w:rPr>
        <w:t xml:space="preserve"> 2013; </w:t>
      </w:r>
      <w:proofErr w:type="spellStart"/>
      <w:r>
        <w:rPr>
          <w:rFonts w:ascii="Times New Roman" w:hAnsi="Times New Roman" w:cs="Times New Roman"/>
          <w:sz w:val="24"/>
          <w:szCs w:val="24"/>
        </w:rPr>
        <w:t>Schonert-Reichl</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Roeser</w:t>
      </w:r>
      <w:proofErr w:type="spellEnd"/>
      <w:r>
        <w:rPr>
          <w:rFonts w:ascii="Times New Roman" w:hAnsi="Times New Roman" w:cs="Times New Roman"/>
          <w:sz w:val="24"/>
          <w:szCs w:val="24"/>
        </w:rPr>
        <w:t xml:space="preserve">, 2016) which was described as a mindfulness training and universal prevention program that can be integrated into secondary education settings. </w:t>
      </w:r>
      <w:r w:rsidR="000A6501">
        <w:rPr>
          <w:rFonts w:ascii="Times New Roman" w:hAnsi="Times New Roman" w:cs="Times New Roman"/>
          <w:sz w:val="24"/>
          <w:szCs w:val="24"/>
        </w:rPr>
        <w:t>T</w:t>
      </w:r>
      <w:r>
        <w:rPr>
          <w:rFonts w:ascii="Times New Roman" w:hAnsi="Times New Roman" w:cs="Times New Roman"/>
          <w:sz w:val="24"/>
          <w:szCs w:val="24"/>
        </w:rPr>
        <w:t xml:space="preserve">he L2B approach uses concepts from </w:t>
      </w:r>
      <w:r w:rsidRPr="00CD5BB2">
        <w:rPr>
          <w:rFonts w:ascii="Times New Roman" w:hAnsi="Times New Roman" w:cs="Times New Roman"/>
          <w:sz w:val="24"/>
          <w:szCs w:val="24"/>
        </w:rPr>
        <w:t>Kabat-Zinn’s (1990) program</w:t>
      </w:r>
      <w:r>
        <w:rPr>
          <w:rFonts w:ascii="Times New Roman" w:hAnsi="Times New Roman" w:cs="Times New Roman"/>
          <w:sz w:val="24"/>
          <w:szCs w:val="24"/>
        </w:rPr>
        <w:t xml:space="preserve">, and </w:t>
      </w:r>
      <w:r>
        <w:rPr>
          <w:rFonts w:ascii="Times New Roman" w:hAnsi="Times New Roman" w:cs="Times New Roman"/>
          <w:sz w:val="24"/>
          <w:szCs w:val="24"/>
        </w:rPr>
        <w:lastRenderedPageBreak/>
        <w:t xml:space="preserve">includes body awareness, understanding and working with feelings, increasing awareness of thoughts, </w:t>
      </w:r>
      <w:r w:rsidR="0080063D">
        <w:rPr>
          <w:rFonts w:ascii="Times New Roman" w:hAnsi="Times New Roman" w:cs="Times New Roman"/>
          <w:sz w:val="24"/>
          <w:szCs w:val="24"/>
        </w:rPr>
        <w:t>feelings,</w:t>
      </w:r>
      <w:r>
        <w:rPr>
          <w:rFonts w:ascii="Times New Roman" w:hAnsi="Times New Roman" w:cs="Times New Roman"/>
          <w:sz w:val="24"/>
          <w:szCs w:val="24"/>
        </w:rPr>
        <w:t xml:space="preserve"> and bodily sensations, reducing self-harmful self-judgements, cultivating position emotions and emotional balance and empowerment through meditation practice </w:t>
      </w:r>
      <w:r w:rsidRPr="00CD5BB2">
        <w:rPr>
          <w:rFonts w:ascii="Times New Roman" w:hAnsi="Times New Roman" w:cs="Times New Roman"/>
          <w:sz w:val="24"/>
          <w:szCs w:val="24"/>
        </w:rPr>
        <w:t xml:space="preserve">(Broderick, 2013; </w:t>
      </w:r>
      <w:proofErr w:type="spellStart"/>
      <w:r w:rsidRPr="00CD5BB2">
        <w:rPr>
          <w:rFonts w:ascii="Times New Roman" w:hAnsi="Times New Roman" w:cs="Times New Roman"/>
          <w:sz w:val="24"/>
          <w:szCs w:val="24"/>
        </w:rPr>
        <w:t>Schoner-Reichl</w:t>
      </w:r>
      <w:proofErr w:type="spellEnd"/>
      <w:r w:rsidRPr="00CD5BB2">
        <w:rPr>
          <w:rFonts w:ascii="Times New Roman" w:hAnsi="Times New Roman" w:cs="Times New Roman"/>
          <w:sz w:val="24"/>
          <w:szCs w:val="24"/>
        </w:rPr>
        <w:t xml:space="preserve"> &amp; </w:t>
      </w:r>
      <w:proofErr w:type="spellStart"/>
      <w:r w:rsidRPr="00CD5BB2">
        <w:rPr>
          <w:rFonts w:ascii="Times New Roman" w:hAnsi="Times New Roman" w:cs="Times New Roman"/>
          <w:sz w:val="24"/>
          <w:szCs w:val="24"/>
        </w:rPr>
        <w:t>Roeser</w:t>
      </w:r>
      <w:proofErr w:type="spellEnd"/>
      <w:r w:rsidRPr="00CD5BB2">
        <w:rPr>
          <w:rFonts w:ascii="Times New Roman" w:hAnsi="Times New Roman" w:cs="Times New Roman"/>
          <w:sz w:val="24"/>
          <w:szCs w:val="24"/>
        </w:rPr>
        <w:t>, 2016).</w:t>
      </w:r>
      <w:r>
        <w:rPr>
          <w:rFonts w:ascii="Times New Roman" w:hAnsi="Times New Roman" w:cs="Times New Roman"/>
          <w:sz w:val="24"/>
          <w:szCs w:val="24"/>
        </w:rPr>
        <w:t xml:space="preserve"> </w:t>
      </w:r>
    </w:p>
    <w:p w14:paraId="28AAA402" w14:textId="5610B7EE" w:rsidR="00B73019" w:rsidRDefault="00B73019" w:rsidP="00C61424">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 xml:space="preserve">Four studies detailed their </w:t>
      </w:r>
      <w:r w:rsidR="00F72F82">
        <w:rPr>
          <w:rFonts w:ascii="Times New Roman" w:hAnsi="Times New Roman" w:cs="Times New Roman"/>
          <w:sz w:val="24"/>
          <w:szCs w:val="24"/>
        </w:rPr>
        <w:t>whole school or ‘school environment’</w:t>
      </w:r>
      <w:r>
        <w:rPr>
          <w:rFonts w:ascii="Times New Roman" w:hAnsi="Times New Roman" w:cs="Times New Roman"/>
          <w:sz w:val="24"/>
          <w:szCs w:val="24"/>
        </w:rPr>
        <w:t xml:space="preserve"> interventions (Jones </w:t>
      </w:r>
      <w:r w:rsidR="00AA7AE5">
        <w:rPr>
          <w:rFonts w:ascii="Times New Roman" w:hAnsi="Times New Roman" w:cs="Times New Roman"/>
          <w:sz w:val="24"/>
          <w:szCs w:val="24"/>
        </w:rPr>
        <w:t xml:space="preserve">et al., </w:t>
      </w:r>
      <w:r>
        <w:rPr>
          <w:rFonts w:ascii="Times New Roman" w:hAnsi="Times New Roman" w:cs="Times New Roman"/>
          <w:sz w:val="24"/>
          <w:szCs w:val="24"/>
        </w:rPr>
        <w:t xml:space="preserve">2021; Ledbetter, 2017; </w:t>
      </w:r>
      <w:proofErr w:type="spellStart"/>
      <w:r>
        <w:rPr>
          <w:rFonts w:ascii="Times New Roman" w:hAnsi="Times New Roman" w:cs="Times New Roman"/>
          <w:sz w:val="24"/>
          <w:szCs w:val="24"/>
        </w:rPr>
        <w:t>Nwigwe</w:t>
      </w:r>
      <w:proofErr w:type="spellEnd"/>
      <w:r>
        <w:rPr>
          <w:rFonts w:ascii="Times New Roman" w:hAnsi="Times New Roman" w:cs="Times New Roman"/>
          <w:sz w:val="24"/>
          <w:szCs w:val="24"/>
        </w:rPr>
        <w:t xml:space="preserve">, 2020; Pas </w:t>
      </w:r>
      <w:r w:rsidR="00AA7AE5">
        <w:rPr>
          <w:rFonts w:ascii="Times New Roman" w:hAnsi="Times New Roman" w:cs="Times New Roman"/>
          <w:sz w:val="24"/>
          <w:szCs w:val="24"/>
        </w:rPr>
        <w:t xml:space="preserve">et al., </w:t>
      </w:r>
      <w:r>
        <w:rPr>
          <w:rFonts w:ascii="Times New Roman" w:hAnsi="Times New Roman" w:cs="Times New Roman"/>
          <w:sz w:val="24"/>
          <w:szCs w:val="24"/>
        </w:rPr>
        <w:t>2019). These four papers straddle the line between psychology and educational interventions</w:t>
      </w:r>
      <w:r w:rsidR="000A6501">
        <w:rPr>
          <w:rFonts w:ascii="Times New Roman" w:hAnsi="Times New Roman" w:cs="Times New Roman"/>
          <w:sz w:val="24"/>
          <w:szCs w:val="24"/>
        </w:rPr>
        <w:t>.</w:t>
      </w:r>
      <w:r>
        <w:rPr>
          <w:rFonts w:ascii="Times New Roman" w:hAnsi="Times New Roman" w:cs="Times New Roman"/>
          <w:sz w:val="24"/>
          <w:szCs w:val="24"/>
        </w:rPr>
        <w:t xml:space="preserve"> The similarities between these interventions, and in turn differences from the previous eight studies, is the proactive rather than reactive stance to educational difficulties. In addition, the</w:t>
      </w:r>
      <w:r w:rsidR="000A6501">
        <w:rPr>
          <w:rFonts w:ascii="Times New Roman" w:hAnsi="Times New Roman" w:cs="Times New Roman"/>
          <w:sz w:val="24"/>
          <w:szCs w:val="24"/>
        </w:rPr>
        <w:t xml:space="preserve">y situated their interventions as a </w:t>
      </w:r>
      <w:r>
        <w:rPr>
          <w:rFonts w:ascii="Times New Roman" w:hAnsi="Times New Roman" w:cs="Times New Roman"/>
          <w:sz w:val="24"/>
          <w:szCs w:val="24"/>
        </w:rPr>
        <w:t>collectivist</w:t>
      </w:r>
      <w:r w:rsidR="000A6501">
        <w:rPr>
          <w:rFonts w:ascii="Times New Roman" w:hAnsi="Times New Roman" w:cs="Times New Roman"/>
          <w:sz w:val="24"/>
          <w:szCs w:val="24"/>
        </w:rPr>
        <w:t xml:space="preserve"> and long-term</w:t>
      </w:r>
      <w:r>
        <w:rPr>
          <w:rFonts w:ascii="Times New Roman" w:hAnsi="Times New Roman" w:cs="Times New Roman"/>
          <w:sz w:val="24"/>
          <w:szCs w:val="24"/>
        </w:rPr>
        <w:t xml:space="preserve"> intervention, rather than individual and time limited. </w:t>
      </w:r>
    </w:p>
    <w:p w14:paraId="35629F71" w14:textId="2B0A2F1B" w:rsidR="00B73019" w:rsidRDefault="00B73019" w:rsidP="003F0F8A">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 xml:space="preserve">Pas </w:t>
      </w:r>
      <w:r w:rsidR="000A6501">
        <w:rPr>
          <w:rFonts w:ascii="Times New Roman" w:hAnsi="Times New Roman" w:cs="Times New Roman"/>
          <w:sz w:val="24"/>
          <w:szCs w:val="24"/>
        </w:rPr>
        <w:t>et al</w:t>
      </w:r>
      <w:r w:rsidR="003E0AE4">
        <w:rPr>
          <w:rFonts w:ascii="Times New Roman" w:hAnsi="Times New Roman" w:cs="Times New Roman"/>
          <w:sz w:val="24"/>
          <w:szCs w:val="24"/>
        </w:rPr>
        <w:t>.</w:t>
      </w:r>
      <w:r w:rsidR="000A6501">
        <w:rPr>
          <w:rFonts w:ascii="Times New Roman" w:hAnsi="Times New Roman" w:cs="Times New Roman"/>
          <w:sz w:val="24"/>
          <w:szCs w:val="24"/>
        </w:rPr>
        <w:t xml:space="preserve"> </w:t>
      </w:r>
      <w:r>
        <w:rPr>
          <w:rFonts w:ascii="Times New Roman" w:hAnsi="Times New Roman" w:cs="Times New Roman"/>
          <w:sz w:val="24"/>
          <w:szCs w:val="24"/>
        </w:rPr>
        <w:t xml:space="preserve">(2016) and Ledbetter (2017) both evaluated the effectiveness of </w:t>
      </w:r>
      <w:r w:rsidR="00330FF7">
        <w:rPr>
          <w:rFonts w:ascii="Times New Roman" w:hAnsi="Times New Roman" w:cs="Times New Roman"/>
          <w:sz w:val="24"/>
          <w:szCs w:val="24"/>
        </w:rPr>
        <w:t>p</w:t>
      </w:r>
      <w:r>
        <w:rPr>
          <w:rFonts w:ascii="Times New Roman" w:hAnsi="Times New Roman" w:cs="Times New Roman"/>
          <w:sz w:val="24"/>
          <w:szCs w:val="24"/>
        </w:rPr>
        <w:t xml:space="preserve">ositive </w:t>
      </w:r>
      <w:r w:rsidR="00330FF7">
        <w:rPr>
          <w:rFonts w:ascii="Times New Roman" w:hAnsi="Times New Roman" w:cs="Times New Roman"/>
          <w:sz w:val="24"/>
          <w:szCs w:val="24"/>
        </w:rPr>
        <w:t>b</w:t>
      </w:r>
      <w:r>
        <w:rPr>
          <w:rFonts w:ascii="Times New Roman" w:hAnsi="Times New Roman" w:cs="Times New Roman"/>
          <w:sz w:val="24"/>
          <w:szCs w:val="24"/>
        </w:rPr>
        <w:t xml:space="preserve">ehavioural </w:t>
      </w:r>
      <w:r w:rsidR="00330FF7">
        <w:rPr>
          <w:rFonts w:ascii="Times New Roman" w:hAnsi="Times New Roman" w:cs="Times New Roman"/>
          <w:sz w:val="24"/>
          <w:szCs w:val="24"/>
        </w:rPr>
        <w:t>i</w:t>
      </w:r>
      <w:r>
        <w:rPr>
          <w:rFonts w:ascii="Times New Roman" w:hAnsi="Times New Roman" w:cs="Times New Roman"/>
          <w:sz w:val="24"/>
          <w:szCs w:val="24"/>
        </w:rPr>
        <w:t xml:space="preserve">nterventions and </w:t>
      </w:r>
      <w:r w:rsidR="00330FF7">
        <w:rPr>
          <w:rFonts w:ascii="Times New Roman" w:hAnsi="Times New Roman" w:cs="Times New Roman"/>
          <w:sz w:val="24"/>
          <w:szCs w:val="24"/>
        </w:rPr>
        <w:t>s</w:t>
      </w:r>
      <w:r>
        <w:rPr>
          <w:rFonts w:ascii="Times New Roman" w:hAnsi="Times New Roman" w:cs="Times New Roman"/>
          <w:sz w:val="24"/>
          <w:szCs w:val="24"/>
        </w:rPr>
        <w:t>upport (PBIS) on the school attendance. PBIS is described as a three-tiered approach to behavioural management, a proactive approach to support student behaviour and looks to changing the organisational system</w:t>
      </w:r>
      <w:r w:rsidR="00B16E1A">
        <w:rPr>
          <w:rFonts w:ascii="Times New Roman" w:hAnsi="Times New Roman" w:cs="Times New Roman"/>
          <w:sz w:val="24"/>
          <w:szCs w:val="24"/>
        </w:rPr>
        <w:t xml:space="preserve"> at school</w:t>
      </w:r>
      <w:r>
        <w:rPr>
          <w:rFonts w:ascii="Times New Roman" w:hAnsi="Times New Roman" w:cs="Times New Roman"/>
          <w:sz w:val="24"/>
          <w:szCs w:val="24"/>
        </w:rPr>
        <w:t xml:space="preserve">. In contrast to a focus on presenting problems in most standardised psychological therapy, PBIS hopes to proactively create safe, engaging, and responsive environments within school </w:t>
      </w:r>
      <w:r w:rsidRPr="00DD07F4">
        <w:rPr>
          <w:rFonts w:ascii="Times New Roman" w:hAnsi="Times New Roman" w:cs="Times New Roman"/>
          <w:sz w:val="24"/>
          <w:szCs w:val="24"/>
        </w:rPr>
        <w:t>(U.S. OSEP, 2009)</w:t>
      </w:r>
      <w:r>
        <w:rPr>
          <w:rFonts w:ascii="Times New Roman" w:hAnsi="Times New Roman" w:cs="Times New Roman"/>
          <w:sz w:val="24"/>
          <w:szCs w:val="24"/>
        </w:rPr>
        <w:t xml:space="preserve">. Within the research to date on PBIS notes the many </w:t>
      </w:r>
      <w:r w:rsidRPr="00DD07F4">
        <w:rPr>
          <w:rFonts w:ascii="Times New Roman" w:hAnsi="Times New Roman" w:cs="Times New Roman"/>
          <w:sz w:val="24"/>
          <w:szCs w:val="24"/>
        </w:rPr>
        <w:t>school-based and mental health service approaches for</w:t>
      </w:r>
      <w:r>
        <w:rPr>
          <w:rFonts w:ascii="Times New Roman" w:hAnsi="Times New Roman" w:cs="Times New Roman"/>
          <w:sz w:val="24"/>
          <w:szCs w:val="24"/>
        </w:rPr>
        <w:t xml:space="preserve"> supporting</w:t>
      </w:r>
      <w:r w:rsidRPr="00DD07F4">
        <w:rPr>
          <w:rFonts w:ascii="Times New Roman" w:hAnsi="Times New Roman" w:cs="Times New Roman"/>
          <w:sz w:val="24"/>
          <w:szCs w:val="24"/>
        </w:rPr>
        <w:t xml:space="preserve"> with challenging behaviour are characterized by brief behavioural </w:t>
      </w:r>
      <w:r>
        <w:rPr>
          <w:rFonts w:ascii="Times New Roman" w:hAnsi="Times New Roman" w:cs="Times New Roman"/>
          <w:sz w:val="24"/>
          <w:szCs w:val="24"/>
        </w:rPr>
        <w:t xml:space="preserve">interventions </w:t>
      </w:r>
      <w:r w:rsidRPr="00DD07F4">
        <w:rPr>
          <w:rFonts w:ascii="Times New Roman" w:hAnsi="Times New Roman" w:cs="Times New Roman"/>
          <w:sz w:val="24"/>
          <w:szCs w:val="24"/>
        </w:rPr>
        <w:t>that have no long-term sustainability after the intervention has been delivered.</w:t>
      </w:r>
      <w:r>
        <w:rPr>
          <w:rFonts w:ascii="Times New Roman" w:hAnsi="Times New Roman" w:cs="Times New Roman"/>
          <w:sz w:val="24"/>
          <w:szCs w:val="24"/>
        </w:rPr>
        <w:t xml:space="preserve"> </w:t>
      </w:r>
      <w:proofErr w:type="spellStart"/>
      <w:r>
        <w:rPr>
          <w:rFonts w:ascii="Times New Roman" w:hAnsi="Times New Roman" w:cs="Times New Roman"/>
          <w:sz w:val="24"/>
          <w:szCs w:val="24"/>
        </w:rPr>
        <w:t>Nwigwe</w:t>
      </w:r>
      <w:proofErr w:type="spellEnd"/>
      <w:r>
        <w:rPr>
          <w:rFonts w:ascii="Times New Roman" w:hAnsi="Times New Roman" w:cs="Times New Roman"/>
          <w:sz w:val="24"/>
          <w:szCs w:val="24"/>
        </w:rPr>
        <w:t xml:space="preserve"> (2020) also looked at a </w:t>
      </w:r>
      <w:r w:rsidR="0071778B">
        <w:rPr>
          <w:rFonts w:ascii="Times New Roman" w:hAnsi="Times New Roman" w:cs="Times New Roman"/>
          <w:sz w:val="24"/>
          <w:szCs w:val="24"/>
        </w:rPr>
        <w:t>whole school</w:t>
      </w:r>
      <w:r>
        <w:rPr>
          <w:rFonts w:ascii="Times New Roman" w:hAnsi="Times New Roman" w:cs="Times New Roman"/>
          <w:sz w:val="24"/>
          <w:szCs w:val="24"/>
        </w:rPr>
        <w:t xml:space="preserve"> intervention called The Check and Connect intervention (C&amp;C) which has been described as</w:t>
      </w:r>
      <w:r w:rsidRPr="00DF588E">
        <w:rPr>
          <w:rFonts w:ascii="Times New Roman" w:hAnsi="Times New Roman" w:cs="Times New Roman"/>
          <w:sz w:val="24"/>
          <w:szCs w:val="24"/>
        </w:rPr>
        <w:t xml:space="preserve"> “a comprehensive intervention designed to enhance student engagement at school and with learning for marginalized, disengaged students in </w:t>
      </w:r>
      <w:r>
        <w:rPr>
          <w:rFonts w:ascii="Times New Roman" w:hAnsi="Times New Roman" w:cs="Times New Roman"/>
          <w:sz w:val="24"/>
          <w:szCs w:val="24"/>
        </w:rPr>
        <w:t>year 12</w:t>
      </w:r>
      <w:r w:rsidRPr="00DF588E">
        <w:rPr>
          <w:rFonts w:ascii="Times New Roman" w:hAnsi="Times New Roman" w:cs="Times New Roman"/>
          <w:sz w:val="24"/>
          <w:szCs w:val="24"/>
        </w:rPr>
        <w:t>, through relationship building, problem solving and capacity building, and persistence” (Christenson</w:t>
      </w:r>
      <w:r w:rsidR="00AA7AE5" w:rsidRPr="00AA7AE5">
        <w:rPr>
          <w:rFonts w:ascii="Times New Roman" w:hAnsi="Times New Roman" w:cs="Times New Roman"/>
          <w:sz w:val="24"/>
          <w:szCs w:val="24"/>
        </w:rPr>
        <w:t xml:space="preserve"> </w:t>
      </w:r>
      <w:r w:rsidR="00AA7AE5">
        <w:rPr>
          <w:rFonts w:ascii="Times New Roman" w:hAnsi="Times New Roman" w:cs="Times New Roman"/>
          <w:sz w:val="24"/>
          <w:szCs w:val="24"/>
        </w:rPr>
        <w:t xml:space="preserve">et al., </w:t>
      </w:r>
      <w:r w:rsidRPr="00DF588E">
        <w:rPr>
          <w:rFonts w:ascii="Times New Roman" w:hAnsi="Times New Roman" w:cs="Times New Roman"/>
          <w:sz w:val="24"/>
          <w:szCs w:val="24"/>
        </w:rPr>
        <w:t xml:space="preserve">2012, p. 1). </w:t>
      </w:r>
      <w:r>
        <w:rPr>
          <w:rFonts w:ascii="Times New Roman" w:hAnsi="Times New Roman" w:cs="Times New Roman"/>
          <w:sz w:val="24"/>
          <w:szCs w:val="24"/>
        </w:rPr>
        <w:t>Additionally, Jones et al</w:t>
      </w:r>
      <w:r w:rsidR="00943C43">
        <w:rPr>
          <w:rFonts w:ascii="Times New Roman" w:hAnsi="Times New Roman" w:cs="Times New Roman"/>
          <w:sz w:val="24"/>
          <w:szCs w:val="24"/>
        </w:rPr>
        <w:t>.</w:t>
      </w:r>
      <w:r>
        <w:rPr>
          <w:rFonts w:ascii="Times New Roman" w:hAnsi="Times New Roman" w:cs="Times New Roman"/>
          <w:sz w:val="24"/>
          <w:szCs w:val="24"/>
        </w:rPr>
        <w:t xml:space="preserve"> (2021) had a more niche target population of all students that had been known to experiences adverse childhood </w:t>
      </w:r>
      <w:r>
        <w:rPr>
          <w:rFonts w:ascii="Times New Roman" w:hAnsi="Times New Roman" w:cs="Times New Roman"/>
          <w:sz w:val="24"/>
          <w:szCs w:val="24"/>
        </w:rPr>
        <w:lastRenderedPageBreak/>
        <w:t>experiences with the C</w:t>
      </w:r>
      <w:r w:rsidR="00B16E1A">
        <w:rPr>
          <w:rFonts w:ascii="Times New Roman" w:hAnsi="Times New Roman" w:cs="Times New Roman"/>
          <w:sz w:val="24"/>
          <w:szCs w:val="24"/>
        </w:rPr>
        <w:t>OPE</w:t>
      </w:r>
      <w:r>
        <w:rPr>
          <w:rFonts w:ascii="Times New Roman" w:hAnsi="Times New Roman" w:cs="Times New Roman"/>
          <w:sz w:val="24"/>
          <w:szCs w:val="24"/>
        </w:rPr>
        <w:t xml:space="preserve"> Peer Support Group (COPE is a pseudonym). S</w:t>
      </w:r>
      <w:r w:rsidRPr="000B4658">
        <w:rPr>
          <w:rFonts w:ascii="Times New Roman" w:hAnsi="Times New Roman" w:cs="Times New Roman"/>
          <w:sz w:val="24"/>
          <w:szCs w:val="24"/>
        </w:rPr>
        <w:t>imilarly, to Pas</w:t>
      </w:r>
      <w:r>
        <w:rPr>
          <w:rFonts w:ascii="Times New Roman" w:hAnsi="Times New Roman" w:cs="Times New Roman"/>
          <w:sz w:val="24"/>
          <w:szCs w:val="24"/>
        </w:rPr>
        <w:t xml:space="preserve"> </w:t>
      </w:r>
      <w:r w:rsidR="00624F20">
        <w:rPr>
          <w:rFonts w:ascii="Times New Roman" w:hAnsi="Times New Roman" w:cs="Times New Roman"/>
          <w:sz w:val="24"/>
          <w:szCs w:val="24"/>
        </w:rPr>
        <w:t xml:space="preserve">et al. (2016) </w:t>
      </w:r>
      <w:r>
        <w:rPr>
          <w:rFonts w:ascii="Times New Roman" w:hAnsi="Times New Roman" w:cs="Times New Roman"/>
          <w:sz w:val="24"/>
          <w:szCs w:val="24"/>
        </w:rPr>
        <w:t>and</w:t>
      </w:r>
      <w:r w:rsidRPr="000B4658">
        <w:rPr>
          <w:rFonts w:ascii="Times New Roman" w:hAnsi="Times New Roman" w:cs="Times New Roman"/>
          <w:sz w:val="24"/>
          <w:szCs w:val="24"/>
        </w:rPr>
        <w:t xml:space="preserve"> Ledbetter </w:t>
      </w:r>
      <w:r w:rsidR="00624F20">
        <w:rPr>
          <w:rFonts w:ascii="Times New Roman" w:hAnsi="Times New Roman" w:cs="Times New Roman"/>
          <w:sz w:val="24"/>
          <w:szCs w:val="24"/>
        </w:rPr>
        <w:t xml:space="preserve">(2017) </w:t>
      </w:r>
      <w:r w:rsidRPr="000B4658">
        <w:rPr>
          <w:rFonts w:ascii="Times New Roman" w:hAnsi="Times New Roman" w:cs="Times New Roman"/>
          <w:sz w:val="24"/>
          <w:szCs w:val="24"/>
        </w:rPr>
        <w:t xml:space="preserve">they offered this proactively rather than when problems </w:t>
      </w:r>
      <w:r w:rsidR="00943C43" w:rsidRPr="000B4658">
        <w:rPr>
          <w:rFonts w:ascii="Times New Roman" w:hAnsi="Times New Roman" w:cs="Times New Roman"/>
          <w:sz w:val="24"/>
          <w:szCs w:val="24"/>
        </w:rPr>
        <w:t>occur</w:t>
      </w:r>
      <w:r w:rsidR="00943C43">
        <w:rPr>
          <w:rFonts w:ascii="Times New Roman" w:hAnsi="Times New Roman" w:cs="Times New Roman"/>
          <w:sz w:val="24"/>
          <w:szCs w:val="24"/>
        </w:rPr>
        <w:t>red</w:t>
      </w:r>
      <w:r w:rsidRPr="000B4658">
        <w:rPr>
          <w:rFonts w:ascii="Times New Roman" w:hAnsi="Times New Roman" w:cs="Times New Roman"/>
          <w:sz w:val="24"/>
          <w:szCs w:val="24"/>
        </w:rPr>
        <w:t xml:space="preserve"> or when at crisis point. </w:t>
      </w:r>
      <w:r w:rsidR="00B16E1A">
        <w:rPr>
          <w:rFonts w:ascii="Times New Roman" w:hAnsi="Times New Roman" w:cs="Times New Roman"/>
          <w:sz w:val="24"/>
          <w:szCs w:val="24"/>
        </w:rPr>
        <w:t>COPE</w:t>
      </w:r>
      <w:r w:rsidRPr="000B4658">
        <w:rPr>
          <w:rFonts w:ascii="Times New Roman" w:hAnsi="Times New Roman" w:cs="Times New Roman"/>
          <w:sz w:val="24"/>
          <w:szCs w:val="24"/>
        </w:rPr>
        <w:t xml:space="preserve"> included </w:t>
      </w:r>
      <w:r w:rsidR="00B16E1A">
        <w:rPr>
          <w:rFonts w:ascii="Times New Roman" w:hAnsi="Times New Roman" w:cs="Times New Roman"/>
          <w:sz w:val="24"/>
          <w:szCs w:val="24"/>
        </w:rPr>
        <w:t xml:space="preserve">a </w:t>
      </w:r>
      <w:r w:rsidRPr="000B4658">
        <w:rPr>
          <w:rFonts w:ascii="Times New Roman" w:hAnsi="Times New Roman" w:cs="Times New Roman"/>
          <w:sz w:val="24"/>
          <w:szCs w:val="24"/>
        </w:rPr>
        <w:t xml:space="preserve">16-week intervention supported by school psychologists, with a curriculum that included loneliness, loss, sadness, setting goals, fear </w:t>
      </w:r>
      <w:r>
        <w:rPr>
          <w:rFonts w:ascii="Times New Roman" w:hAnsi="Times New Roman" w:cs="Times New Roman"/>
          <w:sz w:val="24"/>
          <w:szCs w:val="24"/>
        </w:rPr>
        <w:t>and</w:t>
      </w:r>
      <w:r w:rsidRPr="000B4658">
        <w:rPr>
          <w:rFonts w:ascii="Times New Roman" w:hAnsi="Times New Roman" w:cs="Times New Roman"/>
          <w:sz w:val="24"/>
          <w:szCs w:val="24"/>
        </w:rPr>
        <w:t xml:space="preserve"> anxiety, frustration &amp; anger, guilt &amp; regret, </w:t>
      </w:r>
      <w:proofErr w:type="gramStart"/>
      <w:r w:rsidRPr="000B4658">
        <w:rPr>
          <w:rFonts w:ascii="Times New Roman" w:hAnsi="Times New Roman" w:cs="Times New Roman"/>
          <w:sz w:val="24"/>
          <w:szCs w:val="24"/>
        </w:rPr>
        <w:t>forgiveness</w:t>
      </w:r>
      <w:proofErr w:type="gramEnd"/>
      <w:r w:rsidRPr="000B4658">
        <w:rPr>
          <w:rFonts w:ascii="Times New Roman" w:hAnsi="Times New Roman" w:cs="Times New Roman"/>
          <w:sz w:val="24"/>
          <w:szCs w:val="24"/>
        </w:rPr>
        <w:t xml:space="preserve"> and encouragement &amp; hope.</w:t>
      </w:r>
      <w:r>
        <w:rPr>
          <w:rFonts w:ascii="Times New Roman" w:hAnsi="Times New Roman" w:cs="Times New Roman"/>
          <w:sz w:val="24"/>
          <w:szCs w:val="24"/>
        </w:rPr>
        <w:t xml:space="preserve"> </w:t>
      </w:r>
    </w:p>
    <w:p w14:paraId="238B8D2A" w14:textId="77777777" w:rsidR="00B73019" w:rsidRDefault="00B73019" w:rsidP="003F0F8A">
      <w:pPr>
        <w:pStyle w:val="NoSpacing"/>
        <w:spacing w:line="480" w:lineRule="auto"/>
        <w:ind w:left="-113" w:firstLine="720"/>
        <w:rPr>
          <w:rFonts w:ascii="Times New Roman" w:hAnsi="Times New Roman" w:cs="Times New Roman"/>
          <w:sz w:val="24"/>
          <w:szCs w:val="24"/>
        </w:rPr>
      </w:pPr>
    </w:p>
    <w:p w14:paraId="3BB3594D" w14:textId="77777777" w:rsidR="00B73019" w:rsidRPr="001F4686" w:rsidRDefault="00B73019" w:rsidP="00711012">
      <w:pPr>
        <w:pStyle w:val="Heading3"/>
      </w:pPr>
      <w:bookmarkStart w:id="28" w:name="_Toc113197064"/>
      <w:r w:rsidRPr="001F4686">
        <w:t>Reports of effectiveness</w:t>
      </w:r>
      <w:bookmarkEnd w:id="28"/>
    </w:p>
    <w:p w14:paraId="422E6A80" w14:textId="53BA8A80" w:rsidR="00B73019" w:rsidRDefault="00B73019" w:rsidP="00C61424">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 xml:space="preserve">Reports of effectiveness varied between and within differing psychological modalities. Studies also differed in their type of analysis of results with limited statistical testing. Of the </w:t>
      </w:r>
      <w:r w:rsidR="00DA6A02">
        <w:rPr>
          <w:rFonts w:ascii="Times New Roman" w:hAnsi="Times New Roman" w:cs="Times New Roman"/>
          <w:sz w:val="24"/>
          <w:szCs w:val="24"/>
        </w:rPr>
        <w:t xml:space="preserve">12 </w:t>
      </w:r>
      <w:r>
        <w:rPr>
          <w:rFonts w:ascii="Times New Roman" w:hAnsi="Times New Roman" w:cs="Times New Roman"/>
          <w:sz w:val="24"/>
          <w:szCs w:val="24"/>
        </w:rPr>
        <w:t>studies in this review, only</w:t>
      </w:r>
      <w:r w:rsidR="00CC087B">
        <w:rPr>
          <w:rFonts w:ascii="Times New Roman" w:hAnsi="Times New Roman" w:cs="Times New Roman"/>
          <w:sz w:val="24"/>
          <w:szCs w:val="24"/>
        </w:rPr>
        <w:t xml:space="preserve"> </w:t>
      </w:r>
      <w:r w:rsidR="00DA6A02">
        <w:rPr>
          <w:rFonts w:ascii="Times New Roman" w:hAnsi="Times New Roman" w:cs="Times New Roman"/>
          <w:sz w:val="24"/>
          <w:szCs w:val="24"/>
        </w:rPr>
        <w:t xml:space="preserve">three </w:t>
      </w:r>
      <w:r>
        <w:rPr>
          <w:rFonts w:ascii="Times New Roman" w:hAnsi="Times New Roman" w:cs="Times New Roman"/>
          <w:sz w:val="24"/>
          <w:szCs w:val="24"/>
        </w:rPr>
        <w:t>found statistically significant results</w:t>
      </w:r>
      <w:r w:rsidR="002453CB">
        <w:rPr>
          <w:rFonts w:ascii="Times New Roman" w:hAnsi="Times New Roman" w:cs="Times New Roman"/>
          <w:sz w:val="24"/>
          <w:szCs w:val="24"/>
        </w:rPr>
        <w:t xml:space="preserve"> </w:t>
      </w:r>
      <w:r w:rsidR="00CD486F">
        <w:rPr>
          <w:rFonts w:ascii="Times New Roman" w:hAnsi="Times New Roman" w:cs="Times New Roman"/>
          <w:sz w:val="24"/>
          <w:szCs w:val="24"/>
        </w:rPr>
        <w:t>following exposure to the intervention</w:t>
      </w:r>
      <w:r>
        <w:rPr>
          <w:rFonts w:ascii="Times New Roman" w:hAnsi="Times New Roman" w:cs="Times New Roman"/>
          <w:sz w:val="24"/>
          <w:szCs w:val="24"/>
        </w:rPr>
        <w:t xml:space="preserve">: </w:t>
      </w:r>
      <w:r w:rsidR="00B16E1A">
        <w:rPr>
          <w:rFonts w:ascii="Times New Roman" w:hAnsi="Times New Roman" w:cs="Times New Roman"/>
          <w:sz w:val="24"/>
          <w:szCs w:val="24"/>
        </w:rPr>
        <w:t>Intensive CBT-SR (</w:t>
      </w:r>
      <w:r w:rsidR="008F12D8">
        <w:rPr>
          <w:rFonts w:ascii="Times New Roman" w:hAnsi="Times New Roman" w:cs="Times New Roman"/>
          <w:sz w:val="24"/>
          <w:szCs w:val="24"/>
        </w:rPr>
        <w:t>Hannan et al</w:t>
      </w:r>
      <w:r w:rsidR="00B16E1A">
        <w:rPr>
          <w:rFonts w:ascii="Times New Roman" w:hAnsi="Times New Roman" w:cs="Times New Roman"/>
          <w:sz w:val="24"/>
          <w:szCs w:val="24"/>
        </w:rPr>
        <w:t xml:space="preserve">., </w:t>
      </w:r>
      <w:proofErr w:type="gramStart"/>
      <w:r w:rsidR="008F12D8">
        <w:rPr>
          <w:rFonts w:ascii="Times New Roman" w:hAnsi="Times New Roman" w:cs="Times New Roman"/>
          <w:sz w:val="24"/>
          <w:szCs w:val="24"/>
        </w:rPr>
        <w:t>2019)</w:t>
      </w:r>
      <w:r w:rsidR="00657F26">
        <w:rPr>
          <w:rFonts w:ascii="Times New Roman" w:hAnsi="Times New Roman" w:cs="Times New Roman"/>
          <w:sz w:val="24"/>
          <w:szCs w:val="24"/>
        </w:rPr>
        <w:t>and</w:t>
      </w:r>
      <w:proofErr w:type="gramEnd"/>
      <w:r w:rsidR="008F12D8">
        <w:rPr>
          <w:rFonts w:ascii="Times New Roman" w:hAnsi="Times New Roman" w:cs="Times New Roman"/>
          <w:sz w:val="24"/>
          <w:szCs w:val="24"/>
        </w:rPr>
        <w:t xml:space="preserve"> </w:t>
      </w:r>
      <w:r w:rsidR="00B16E1A">
        <w:rPr>
          <w:rFonts w:ascii="Times New Roman" w:hAnsi="Times New Roman" w:cs="Times New Roman"/>
          <w:sz w:val="24"/>
          <w:szCs w:val="24"/>
        </w:rPr>
        <w:t>two PBIS interventions (</w:t>
      </w:r>
      <w:r>
        <w:rPr>
          <w:rFonts w:ascii="Times New Roman" w:hAnsi="Times New Roman" w:cs="Times New Roman"/>
          <w:sz w:val="24"/>
          <w:szCs w:val="24"/>
        </w:rPr>
        <w:t xml:space="preserve">Ledbetter et </w:t>
      </w:r>
      <w:r w:rsidR="00B16E1A">
        <w:rPr>
          <w:rFonts w:ascii="Times New Roman" w:hAnsi="Times New Roman" w:cs="Times New Roman"/>
          <w:sz w:val="24"/>
          <w:szCs w:val="24"/>
        </w:rPr>
        <w:t xml:space="preserve">al., </w:t>
      </w:r>
      <w:r>
        <w:rPr>
          <w:rFonts w:ascii="Times New Roman" w:hAnsi="Times New Roman" w:cs="Times New Roman"/>
          <w:sz w:val="24"/>
          <w:szCs w:val="24"/>
        </w:rPr>
        <w:t>2018</w:t>
      </w:r>
      <w:r w:rsidR="00B16E1A">
        <w:rPr>
          <w:rFonts w:ascii="Times New Roman" w:hAnsi="Times New Roman" w:cs="Times New Roman"/>
          <w:sz w:val="24"/>
          <w:szCs w:val="24"/>
        </w:rPr>
        <w:t xml:space="preserve">; </w:t>
      </w:r>
      <w:r>
        <w:rPr>
          <w:rFonts w:ascii="Times New Roman" w:hAnsi="Times New Roman" w:cs="Times New Roman"/>
          <w:sz w:val="24"/>
          <w:szCs w:val="24"/>
        </w:rPr>
        <w:t>Pas et al</w:t>
      </w:r>
      <w:r w:rsidR="00B16E1A">
        <w:rPr>
          <w:rFonts w:ascii="Times New Roman" w:hAnsi="Times New Roman" w:cs="Times New Roman"/>
          <w:sz w:val="24"/>
          <w:szCs w:val="24"/>
        </w:rPr>
        <w:t xml:space="preserve">., </w:t>
      </w:r>
      <w:r>
        <w:rPr>
          <w:rFonts w:ascii="Times New Roman" w:hAnsi="Times New Roman" w:cs="Times New Roman"/>
          <w:sz w:val="24"/>
          <w:szCs w:val="24"/>
        </w:rPr>
        <w:t xml:space="preserve">2019). Studies that found no significant differences in school attendance were </w:t>
      </w:r>
      <w:r w:rsidR="00AA4A2E">
        <w:rPr>
          <w:rFonts w:ascii="Times New Roman" w:hAnsi="Times New Roman" w:cs="Times New Roman"/>
          <w:sz w:val="24"/>
          <w:szCs w:val="24"/>
        </w:rPr>
        <w:t xml:space="preserve">the </w:t>
      </w:r>
      <w:r>
        <w:rPr>
          <w:rFonts w:ascii="Times New Roman" w:hAnsi="Times New Roman" w:cs="Times New Roman"/>
          <w:sz w:val="24"/>
          <w:szCs w:val="24"/>
        </w:rPr>
        <w:t>MBI intervention</w:t>
      </w:r>
      <w:r w:rsidR="00B16E1A">
        <w:rPr>
          <w:rFonts w:ascii="Times New Roman" w:hAnsi="Times New Roman" w:cs="Times New Roman"/>
          <w:sz w:val="24"/>
          <w:szCs w:val="24"/>
        </w:rPr>
        <w:t xml:space="preserve"> (</w:t>
      </w:r>
      <w:proofErr w:type="spellStart"/>
      <w:r w:rsidR="00B16E1A">
        <w:rPr>
          <w:rFonts w:ascii="Times New Roman" w:hAnsi="Times New Roman" w:cs="Times New Roman"/>
          <w:sz w:val="24"/>
          <w:szCs w:val="24"/>
        </w:rPr>
        <w:t>Felver</w:t>
      </w:r>
      <w:proofErr w:type="spellEnd"/>
      <w:r w:rsidR="00B16E1A">
        <w:rPr>
          <w:rFonts w:ascii="Times New Roman" w:hAnsi="Times New Roman" w:cs="Times New Roman"/>
          <w:sz w:val="24"/>
          <w:szCs w:val="24"/>
        </w:rPr>
        <w:t xml:space="preserve"> et al., 2019)</w:t>
      </w:r>
      <w:r>
        <w:rPr>
          <w:rFonts w:ascii="Times New Roman" w:hAnsi="Times New Roman" w:cs="Times New Roman"/>
          <w:sz w:val="24"/>
          <w:szCs w:val="24"/>
        </w:rPr>
        <w:t xml:space="preserve">, </w:t>
      </w:r>
      <w:r w:rsidR="00AA4A2E">
        <w:rPr>
          <w:rFonts w:ascii="Times New Roman" w:hAnsi="Times New Roman" w:cs="Times New Roman"/>
          <w:sz w:val="24"/>
          <w:szCs w:val="24"/>
        </w:rPr>
        <w:t xml:space="preserve">the </w:t>
      </w:r>
      <w:r w:rsidR="00B16E1A">
        <w:rPr>
          <w:rFonts w:ascii="Times New Roman" w:hAnsi="Times New Roman" w:cs="Times New Roman"/>
          <w:sz w:val="24"/>
          <w:szCs w:val="24"/>
        </w:rPr>
        <w:t>COPE peer support (</w:t>
      </w:r>
      <w:r>
        <w:rPr>
          <w:rFonts w:ascii="Times New Roman" w:hAnsi="Times New Roman" w:cs="Times New Roman"/>
          <w:sz w:val="24"/>
          <w:szCs w:val="24"/>
        </w:rPr>
        <w:t>Jones et al</w:t>
      </w:r>
      <w:r w:rsidR="00B16E1A">
        <w:rPr>
          <w:rFonts w:ascii="Times New Roman" w:hAnsi="Times New Roman" w:cs="Times New Roman"/>
          <w:sz w:val="24"/>
          <w:szCs w:val="24"/>
        </w:rPr>
        <w:t xml:space="preserve">., </w:t>
      </w:r>
      <w:r>
        <w:rPr>
          <w:rFonts w:ascii="Times New Roman" w:hAnsi="Times New Roman" w:cs="Times New Roman"/>
          <w:sz w:val="24"/>
          <w:szCs w:val="24"/>
        </w:rPr>
        <w:t xml:space="preserve">2020), </w:t>
      </w:r>
      <w:r w:rsidR="00AA4A2E">
        <w:rPr>
          <w:rFonts w:ascii="Times New Roman" w:hAnsi="Times New Roman" w:cs="Times New Roman"/>
          <w:sz w:val="24"/>
          <w:szCs w:val="24"/>
        </w:rPr>
        <w:t>the Rapid Return for School Refusal intervention (</w:t>
      </w:r>
      <w:r>
        <w:rPr>
          <w:rFonts w:ascii="Times New Roman" w:hAnsi="Times New Roman" w:cs="Times New Roman"/>
          <w:sz w:val="24"/>
          <w:szCs w:val="24"/>
        </w:rPr>
        <w:t xml:space="preserve">Maeda &amp; </w:t>
      </w:r>
      <w:proofErr w:type="spellStart"/>
      <w:r>
        <w:rPr>
          <w:rFonts w:ascii="Times New Roman" w:hAnsi="Times New Roman" w:cs="Times New Roman"/>
          <w:sz w:val="24"/>
          <w:szCs w:val="24"/>
        </w:rPr>
        <w:t>Heyne</w:t>
      </w:r>
      <w:proofErr w:type="spellEnd"/>
      <w:r w:rsidR="00AA4A2E">
        <w:rPr>
          <w:rFonts w:ascii="Times New Roman" w:hAnsi="Times New Roman" w:cs="Times New Roman"/>
          <w:sz w:val="24"/>
          <w:szCs w:val="24"/>
        </w:rPr>
        <w:t xml:space="preserve">., </w:t>
      </w:r>
      <w:r>
        <w:rPr>
          <w:rFonts w:ascii="Times New Roman" w:hAnsi="Times New Roman" w:cs="Times New Roman"/>
          <w:sz w:val="24"/>
          <w:szCs w:val="24"/>
        </w:rPr>
        <w:t xml:space="preserve">2019) </w:t>
      </w:r>
      <w:r w:rsidR="00AA4A2E">
        <w:rPr>
          <w:rFonts w:ascii="Times New Roman" w:hAnsi="Times New Roman" w:cs="Times New Roman"/>
          <w:sz w:val="24"/>
          <w:szCs w:val="24"/>
        </w:rPr>
        <w:t>the Check and Connect intervention (</w:t>
      </w:r>
      <w:proofErr w:type="spellStart"/>
      <w:r>
        <w:rPr>
          <w:rFonts w:ascii="Times New Roman" w:hAnsi="Times New Roman" w:cs="Times New Roman"/>
          <w:sz w:val="24"/>
          <w:szCs w:val="24"/>
        </w:rPr>
        <w:t>Nwigwe</w:t>
      </w:r>
      <w:proofErr w:type="spellEnd"/>
      <w:r w:rsidR="00AA4A2E">
        <w:rPr>
          <w:rFonts w:ascii="Times New Roman" w:hAnsi="Times New Roman" w:cs="Times New Roman"/>
          <w:sz w:val="24"/>
          <w:szCs w:val="24"/>
        </w:rPr>
        <w:t xml:space="preserve">, </w:t>
      </w:r>
      <w:r>
        <w:rPr>
          <w:rFonts w:ascii="Times New Roman" w:hAnsi="Times New Roman" w:cs="Times New Roman"/>
          <w:sz w:val="24"/>
          <w:szCs w:val="24"/>
        </w:rPr>
        <w:t xml:space="preserve">2020) and </w:t>
      </w:r>
      <w:r w:rsidR="00AA4A2E">
        <w:rPr>
          <w:rFonts w:ascii="Times New Roman" w:hAnsi="Times New Roman" w:cs="Times New Roman"/>
          <w:sz w:val="24"/>
          <w:szCs w:val="24"/>
        </w:rPr>
        <w:t>the manual based multi modal treatment intervention (</w:t>
      </w:r>
      <w:proofErr w:type="spellStart"/>
      <w:r>
        <w:rPr>
          <w:rFonts w:ascii="Times New Roman" w:hAnsi="Times New Roman" w:cs="Times New Roman"/>
          <w:sz w:val="24"/>
          <w:szCs w:val="24"/>
        </w:rPr>
        <w:t>Reissner</w:t>
      </w:r>
      <w:proofErr w:type="spellEnd"/>
      <w:r>
        <w:rPr>
          <w:rFonts w:ascii="Times New Roman" w:hAnsi="Times New Roman" w:cs="Times New Roman"/>
          <w:sz w:val="24"/>
          <w:szCs w:val="24"/>
        </w:rPr>
        <w:t xml:space="preserve"> et al</w:t>
      </w:r>
      <w:r w:rsidR="00AA4A2E">
        <w:rPr>
          <w:rFonts w:ascii="Times New Roman" w:hAnsi="Times New Roman" w:cs="Times New Roman"/>
          <w:sz w:val="24"/>
          <w:szCs w:val="24"/>
        </w:rPr>
        <w:t xml:space="preserve">., </w:t>
      </w:r>
      <w:r>
        <w:rPr>
          <w:rFonts w:ascii="Times New Roman" w:hAnsi="Times New Roman" w:cs="Times New Roman"/>
          <w:sz w:val="24"/>
          <w:szCs w:val="24"/>
        </w:rPr>
        <w:t xml:space="preserve">2015). </w:t>
      </w:r>
      <w:r w:rsidR="00B4753D">
        <w:rPr>
          <w:rFonts w:ascii="Times New Roman" w:hAnsi="Times New Roman" w:cs="Times New Roman"/>
          <w:sz w:val="24"/>
          <w:szCs w:val="24"/>
        </w:rPr>
        <w:t xml:space="preserve">Overall significance was found </w:t>
      </w:r>
      <w:r w:rsidR="009C7F6C">
        <w:rPr>
          <w:rFonts w:ascii="Times New Roman" w:hAnsi="Times New Roman" w:cs="Times New Roman"/>
          <w:sz w:val="24"/>
          <w:szCs w:val="24"/>
        </w:rPr>
        <w:t>in</w:t>
      </w:r>
      <w:r w:rsidR="00B51A71">
        <w:rPr>
          <w:rFonts w:ascii="Times New Roman" w:hAnsi="Times New Roman" w:cs="Times New Roman"/>
          <w:sz w:val="24"/>
          <w:szCs w:val="24"/>
        </w:rPr>
        <w:t xml:space="preserve"> a CBT and two PBIS</w:t>
      </w:r>
      <w:r w:rsidR="00B4753D">
        <w:rPr>
          <w:rFonts w:ascii="Times New Roman" w:hAnsi="Times New Roman" w:cs="Times New Roman"/>
          <w:sz w:val="24"/>
          <w:szCs w:val="24"/>
        </w:rPr>
        <w:t xml:space="preserve"> interventions, and ultimately not found in</w:t>
      </w:r>
      <w:r w:rsidR="00B51A71">
        <w:rPr>
          <w:rFonts w:ascii="Times New Roman" w:hAnsi="Times New Roman" w:cs="Times New Roman"/>
          <w:sz w:val="24"/>
          <w:szCs w:val="24"/>
        </w:rPr>
        <w:t xml:space="preserve"> multi-model or other </w:t>
      </w:r>
      <w:r w:rsidR="004C67F3">
        <w:rPr>
          <w:rFonts w:ascii="Times New Roman" w:hAnsi="Times New Roman" w:cs="Times New Roman"/>
          <w:sz w:val="24"/>
          <w:szCs w:val="24"/>
        </w:rPr>
        <w:t xml:space="preserve">non-CBT studies. </w:t>
      </w:r>
    </w:p>
    <w:p w14:paraId="09B88D1D" w14:textId="1D5F1A92" w:rsidR="00B73019" w:rsidRPr="00BA48B6" w:rsidRDefault="00B73019" w:rsidP="003F0F8A">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 xml:space="preserve">Several studies reported observed differences in their data. In their single case design, </w:t>
      </w:r>
      <w:proofErr w:type="spellStart"/>
      <w:r>
        <w:rPr>
          <w:rFonts w:ascii="Times New Roman" w:hAnsi="Times New Roman" w:cs="Times New Roman"/>
          <w:sz w:val="24"/>
          <w:szCs w:val="24"/>
        </w:rPr>
        <w:t>Heyne</w:t>
      </w:r>
      <w:proofErr w:type="spellEnd"/>
      <w:r>
        <w:rPr>
          <w:rFonts w:ascii="Times New Roman" w:hAnsi="Times New Roman" w:cs="Times New Roman"/>
          <w:sz w:val="24"/>
          <w:szCs w:val="24"/>
        </w:rPr>
        <w:t xml:space="preserve"> et al</w:t>
      </w:r>
      <w:r w:rsidR="00B315A9">
        <w:rPr>
          <w:rFonts w:ascii="Times New Roman" w:hAnsi="Times New Roman" w:cs="Times New Roman"/>
          <w:sz w:val="24"/>
          <w:szCs w:val="24"/>
        </w:rPr>
        <w:t>.</w:t>
      </w:r>
      <w:r>
        <w:rPr>
          <w:rFonts w:ascii="Times New Roman" w:hAnsi="Times New Roman" w:cs="Times New Roman"/>
          <w:sz w:val="24"/>
          <w:szCs w:val="24"/>
        </w:rPr>
        <w:t xml:space="preserve"> (2013) reported an increase of school attendance from 10% to 95%</w:t>
      </w:r>
      <w:r w:rsidR="009043D4">
        <w:rPr>
          <w:rFonts w:ascii="Times New Roman" w:hAnsi="Times New Roman" w:cs="Times New Roman"/>
          <w:sz w:val="24"/>
          <w:szCs w:val="24"/>
        </w:rPr>
        <w:t xml:space="preserve"> following </w:t>
      </w:r>
      <w:r w:rsidR="001F4686">
        <w:rPr>
          <w:rFonts w:ascii="Times New Roman" w:hAnsi="Times New Roman" w:cs="Times New Roman"/>
          <w:sz w:val="24"/>
          <w:szCs w:val="24"/>
        </w:rPr>
        <w:t xml:space="preserve">their CBT intervention. </w:t>
      </w:r>
      <w:r>
        <w:rPr>
          <w:rFonts w:ascii="Times New Roman" w:hAnsi="Times New Roman" w:cs="Times New Roman"/>
          <w:sz w:val="24"/>
          <w:szCs w:val="24"/>
        </w:rPr>
        <w:t xml:space="preserve">Similarly, </w:t>
      </w:r>
      <w:proofErr w:type="spellStart"/>
      <w:r>
        <w:rPr>
          <w:rFonts w:ascii="Times New Roman" w:hAnsi="Times New Roman" w:cs="Times New Roman"/>
          <w:sz w:val="24"/>
          <w:szCs w:val="24"/>
        </w:rPr>
        <w:t>Lomholt</w:t>
      </w:r>
      <w:proofErr w:type="spellEnd"/>
      <w:r>
        <w:rPr>
          <w:rFonts w:ascii="Times New Roman" w:hAnsi="Times New Roman" w:cs="Times New Roman"/>
          <w:sz w:val="24"/>
          <w:szCs w:val="24"/>
        </w:rPr>
        <w:t xml:space="preserve"> </w:t>
      </w:r>
      <w:r w:rsidR="009609F7">
        <w:rPr>
          <w:rFonts w:ascii="Times New Roman" w:hAnsi="Times New Roman" w:cs="Times New Roman"/>
          <w:sz w:val="24"/>
          <w:szCs w:val="24"/>
        </w:rPr>
        <w:t xml:space="preserve">et al. </w:t>
      </w:r>
      <w:r w:rsidR="00F1720B">
        <w:rPr>
          <w:rFonts w:ascii="Times New Roman" w:hAnsi="Times New Roman" w:cs="Times New Roman"/>
          <w:sz w:val="24"/>
          <w:szCs w:val="24"/>
        </w:rPr>
        <w:t xml:space="preserve">(2020) </w:t>
      </w:r>
      <w:r>
        <w:rPr>
          <w:rFonts w:ascii="Times New Roman" w:hAnsi="Times New Roman" w:cs="Times New Roman"/>
          <w:sz w:val="24"/>
          <w:szCs w:val="24"/>
        </w:rPr>
        <w:t>reported an observed increase of attendance from 10% attendance to 66% at a year follow up</w:t>
      </w:r>
      <w:r w:rsidR="001F4686">
        <w:rPr>
          <w:rFonts w:ascii="Times New Roman" w:hAnsi="Times New Roman" w:cs="Times New Roman"/>
          <w:sz w:val="24"/>
          <w:szCs w:val="24"/>
        </w:rPr>
        <w:t xml:space="preserve"> of their CBT intervention</w:t>
      </w:r>
      <w:r>
        <w:rPr>
          <w:rFonts w:ascii="Times New Roman" w:hAnsi="Times New Roman" w:cs="Times New Roman"/>
          <w:sz w:val="24"/>
          <w:szCs w:val="24"/>
        </w:rPr>
        <w:t xml:space="preserve">. Maeda and </w:t>
      </w:r>
      <w:proofErr w:type="spellStart"/>
      <w:r>
        <w:rPr>
          <w:rFonts w:ascii="Times New Roman" w:hAnsi="Times New Roman" w:cs="Times New Roman"/>
          <w:sz w:val="24"/>
          <w:szCs w:val="24"/>
        </w:rPr>
        <w:t>Heyne</w:t>
      </w:r>
      <w:proofErr w:type="spellEnd"/>
      <w:r>
        <w:rPr>
          <w:rFonts w:ascii="Times New Roman" w:hAnsi="Times New Roman" w:cs="Times New Roman"/>
          <w:sz w:val="24"/>
          <w:szCs w:val="24"/>
        </w:rPr>
        <w:t xml:space="preserve"> (2019) reported that 72% of students responded to</w:t>
      </w:r>
      <w:r w:rsidR="001F4686">
        <w:rPr>
          <w:rFonts w:ascii="Times New Roman" w:hAnsi="Times New Roman" w:cs="Times New Roman"/>
          <w:sz w:val="24"/>
          <w:szCs w:val="24"/>
        </w:rPr>
        <w:t xml:space="preserve"> their CBT</w:t>
      </w:r>
      <w:r>
        <w:rPr>
          <w:rFonts w:ascii="Times New Roman" w:hAnsi="Times New Roman" w:cs="Times New Roman"/>
          <w:sz w:val="24"/>
          <w:szCs w:val="24"/>
        </w:rPr>
        <w:t xml:space="preserve"> treatment, with at least 85% attendance. Finally,</w:t>
      </w:r>
      <w:r w:rsidRPr="006D48C1">
        <w:rPr>
          <w:rFonts w:ascii="Times New Roman" w:hAnsi="Times New Roman" w:cs="Times New Roman"/>
          <w:sz w:val="24"/>
          <w:szCs w:val="24"/>
        </w:rPr>
        <w:t xml:space="preserve"> </w:t>
      </w:r>
      <w:proofErr w:type="spellStart"/>
      <w:r>
        <w:rPr>
          <w:rFonts w:ascii="Times New Roman" w:hAnsi="Times New Roman" w:cs="Times New Roman"/>
          <w:sz w:val="24"/>
          <w:szCs w:val="24"/>
        </w:rPr>
        <w:t>Str</w:t>
      </w:r>
      <w:r w:rsidRPr="005E38B3">
        <w:rPr>
          <w:rFonts w:ascii="Times New Roman" w:hAnsi="Times New Roman" w:cs="Times New Roman"/>
          <w:sz w:val="24"/>
          <w:szCs w:val="24"/>
        </w:rPr>
        <w:t>öm</w:t>
      </w:r>
      <w:r>
        <w:rPr>
          <w:rFonts w:ascii="Times New Roman" w:hAnsi="Times New Roman" w:cs="Times New Roman"/>
          <w:sz w:val="24"/>
          <w:szCs w:val="24"/>
        </w:rPr>
        <w:t>beck</w:t>
      </w:r>
      <w:proofErr w:type="spellEnd"/>
      <w:r>
        <w:rPr>
          <w:rFonts w:ascii="Times New Roman" w:hAnsi="Times New Roman" w:cs="Times New Roman"/>
          <w:sz w:val="24"/>
          <w:szCs w:val="24"/>
        </w:rPr>
        <w:t xml:space="preserve"> </w:t>
      </w:r>
      <w:r w:rsidR="001F4686">
        <w:rPr>
          <w:rFonts w:ascii="Times New Roman" w:hAnsi="Times New Roman" w:cs="Times New Roman"/>
          <w:sz w:val="24"/>
          <w:szCs w:val="24"/>
        </w:rPr>
        <w:t xml:space="preserve">(2021) </w:t>
      </w:r>
      <w:r>
        <w:rPr>
          <w:rFonts w:ascii="Times New Roman" w:hAnsi="Times New Roman" w:cs="Times New Roman"/>
          <w:sz w:val="24"/>
          <w:szCs w:val="24"/>
        </w:rPr>
        <w:t>reported observable increases in attendance</w:t>
      </w:r>
      <w:r w:rsidR="001F4686">
        <w:rPr>
          <w:rFonts w:ascii="Times New Roman" w:hAnsi="Times New Roman" w:cs="Times New Roman"/>
          <w:sz w:val="24"/>
          <w:szCs w:val="24"/>
        </w:rPr>
        <w:t xml:space="preserve"> following their </w:t>
      </w:r>
      <w:r w:rsidR="00AA4A2E">
        <w:rPr>
          <w:rFonts w:ascii="Times New Roman" w:hAnsi="Times New Roman" w:cs="Times New Roman"/>
          <w:sz w:val="24"/>
          <w:szCs w:val="24"/>
        </w:rPr>
        <w:t xml:space="preserve">HSP </w:t>
      </w:r>
      <w:r w:rsidR="001F4686">
        <w:rPr>
          <w:rFonts w:ascii="Times New Roman" w:hAnsi="Times New Roman" w:cs="Times New Roman"/>
          <w:sz w:val="24"/>
          <w:szCs w:val="24"/>
        </w:rPr>
        <w:t>multimodal intervention</w:t>
      </w:r>
      <w:r>
        <w:rPr>
          <w:rFonts w:ascii="Times New Roman" w:hAnsi="Times New Roman" w:cs="Times New Roman"/>
          <w:sz w:val="24"/>
          <w:szCs w:val="24"/>
        </w:rPr>
        <w:t xml:space="preserve">, reporting student total absences were at 76% pre-intervention and dropped to 27% at follow-up. </w:t>
      </w:r>
    </w:p>
    <w:p w14:paraId="4025CA21" w14:textId="77777777" w:rsidR="00D04D9A" w:rsidRDefault="00D04D9A" w:rsidP="003F0F8A">
      <w:pPr>
        <w:pStyle w:val="NoSpacing"/>
        <w:spacing w:line="480" w:lineRule="auto"/>
        <w:ind w:left="-113" w:firstLine="720"/>
        <w:rPr>
          <w:rFonts w:ascii="Times New Roman" w:hAnsi="Times New Roman" w:cs="Times New Roman"/>
          <w:b/>
          <w:bCs/>
          <w:sz w:val="24"/>
          <w:szCs w:val="24"/>
        </w:rPr>
      </w:pPr>
    </w:p>
    <w:p w14:paraId="77B59715" w14:textId="469E40B9" w:rsidR="00B73019" w:rsidRDefault="00B73019" w:rsidP="00954F36">
      <w:pPr>
        <w:pStyle w:val="Heading2"/>
      </w:pPr>
      <w:bookmarkStart w:id="29" w:name="_Toc113197065"/>
      <w:r w:rsidRPr="00131DB9">
        <w:t>Discussion of findings</w:t>
      </w:r>
      <w:bookmarkEnd w:id="29"/>
    </w:p>
    <w:p w14:paraId="0C720076" w14:textId="6D089893" w:rsidR="00B73019" w:rsidRDefault="00B73019" w:rsidP="003F0F8A">
      <w:pPr>
        <w:pStyle w:val="NoSpacing"/>
        <w:spacing w:line="480" w:lineRule="auto"/>
        <w:ind w:left="-113" w:firstLine="720"/>
        <w:rPr>
          <w:rFonts w:ascii="Times New Roman" w:hAnsi="Times New Roman" w:cs="Times New Roman"/>
          <w:sz w:val="24"/>
          <w:szCs w:val="24"/>
        </w:rPr>
      </w:pPr>
      <w:r w:rsidRPr="009745EE">
        <w:rPr>
          <w:rFonts w:ascii="Times New Roman" w:hAnsi="Times New Roman" w:cs="Times New Roman"/>
          <w:sz w:val="24"/>
          <w:szCs w:val="24"/>
        </w:rPr>
        <w:t>This review aimed to summarise the empirical evidence for psychological interventions to improve school attendance</w:t>
      </w:r>
      <w:r w:rsidR="00423264">
        <w:rPr>
          <w:rFonts w:ascii="Times New Roman" w:hAnsi="Times New Roman" w:cs="Times New Roman"/>
          <w:sz w:val="24"/>
          <w:szCs w:val="24"/>
        </w:rPr>
        <w:t xml:space="preserve">. This review sits within the wider context of two previous meta-analyses that reviewed psychological and </w:t>
      </w:r>
      <w:r w:rsidR="007E6D04">
        <w:rPr>
          <w:rFonts w:ascii="Times New Roman" w:hAnsi="Times New Roman" w:cs="Times New Roman"/>
          <w:sz w:val="24"/>
          <w:szCs w:val="24"/>
        </w:rPr>
        <w:t>pharmacological</w:t>
      </w:r>
      <w:r w:rsidR="00423264">
        <w:rPr>
          <w:rFonts w:ascii="Times New Roman" w:hAnsi="Times New Roman" w:cs="Times New Roman"/>
          <w:sz w:val="24"/>
          <w:szCs w:val="24"/>
        </w:rPr>
        <w:t xml:space="preserve"> interventions </w:t>
      </w:r>
      <w:r w:rsidR="007E6D04">
        <w:rPr>
          <w:rFonts w:ascii="Times New Roman" w:hAnsi="Times New Roman" w:cs="Times New Roman"/>
          <w:sz w:val="24"/>
          <w:szCs w:val="24"/>
        </w:rPr>
        <w:t>between 1980-2013</w:t>
      </w:r>
      <w:r w:rsidR="001F4686">
        <w:rPr>
          <w:rFonts w:ascii="Times New Roman" w:hAnsi="Times New Roman" w:cs="Times New Roman"/>
          <w:sz w:val="24"/>
          <w:szCs w:val="24"/>
        </w:rPr>
        <w:t xml:space="preserve">(Maynard </w:t>
      </w:r>
      <w:r w:rsidR="00AA7AE5">
        <w:rPr>
          <w:rFonts w:ascii="Times New Roman" w:hAnsi="Times New Roman" w:cs="Times New Roman"/>
          <w:sz w:val="24"/>
          <w:szCs w:val="24"/>
        </w:rPr>
        <w:t xml:space="preserve">et al., </w:t>
      </w:r>
      <w:r w:rsidR="001F4686">
        <w:rPr>
          <w:rFonts w:ascii="Times New Roman" w:hAnsi="Times New Roman" w:cs="Times New Roman"/>
          <w:sz w:val="24"/>
          <w:szCs w:val="24"/>
        </w:rPr>
        <w:t>2018)</w:t>
      </w:r>
      <w:r w:rsidR="007E6D04">
        <w:rPr>
          <w:rFonts w:ascii="Times New Roman" w:hAnsi="Times New Roman" w:cs="Times New Roman"/>
          <w:sz w:val="24"/>
          <w:szCs w:val="24"/>
        </w:rPr>
        <w:t xml:space="preserve"> and non-psychological interventions (Eklund et al., 2020)</w:t>
      </w:r>
      <w:r w:rsidRPr="009745EE">
        <w:rPr>
          <w:rFonts w:ascii="Times New Roman" w:hAnsi="Times New Roman" w:cs="Times New Roman"/>
          <w:sz w:val="24"/>
          <w:szCs w:val="24"/>
        </w:rPr>
        <w:t xml:space="preserve">. </w:t>
      </w:r>
      <w:r w:rsidR="00AE5F60">
        <w:rPr>
          <w:rFonts w:ascii="Times New Roman" w:hAnsi="Times New Roman" w:cs="Times New Roman"/>
          <w:sz w:val="24"/>
          <w:szCs w:val="24"/>
        </w:rPr>
        <w:t xml:space="preserve">This review was considered appropriate and timely to narratively review psychological interventions completed since </w:t>
      </w:r>
      <w:r w:rsidR="00EC7DB6">
        <w:rPr>
          <w:rFonts w:ascii="Times New Roman" w:hAnsi="Times New Roman" w:cs="Times New Roman"/>
          <w:sz w:val="24"/>
          <w:szCs w:val="24"/>
        </w:rPr>
        <w:t>these previous reviews</w:t>
      </w:r>
      <w:r w:rsidR="00387C92">
        <w:rPr>
          <w:rFonts w:ascii="Times New Roman" w:hAnsi="Times New Roman" w:cs="Times New Roman"/>
          <w:sz w:val="24"/>
          <w:szCs w:val="24"/>
        </w:rPr>
        <w:t xml:space="preserve">. </w:t>
      </w:r>
      <w:r w:rsidRPr="009745EE">
        <w:rPr>
          <w:rFonts w:ascii="Times New Roman" w:hAnsi="Times New Roman" w:cs="Times New Roman"/>
          <w:sz w:val="24"/>
          <w:szCs w:val="24"/>
        </w:rPr>
        <w:t xml:space="preserve">Overall, there </w:t>
      </w:r>
      <w:r w:rsidR="00E31785">
        <w:rPr>
          <w:rFonts w:ascii="Times New Roman" w:hAnsi="Times New Roman" w:cs="Times New Roman"/>
          <w:sz w:val="24"/>
          <w:szCs w:val="24"/>
        </w:rPr>
        <w:t>has</w:t>
      </w:r>
      <w:r w:rsidRPr="009745EE">
        <w:rPr>
          <w:rFonts w:ascii="Times New Roman" w:hAnsi="Times New Roman" w:cs="Times New Roman"/>
          <w:sz w:val="24"/>
          <w:szCs w:val="24"/>
        </w:rPr>
        <w:t xml:space="preserve"> been a continuation of research exploring the role of CBT in the reduction of school refusal, however, there </w:t>
      </w:r>
      <w:r>
        <w:rPr>
          <w:rFonts w:ascii="Times New Roman" w:hAnsi="Times New Roman" w:cs="Times New Roman"/>
          <w:sz w:val="24"/>
          <w:szCs w:val="24"/>
        </w:rPr>
        <w:t>has been</w:t>
      </w:r>
      <w:r w:rsidRPr="009745EE">
        <w:rPr>
          <w:rFonts w:ascii="Times New Roman" w:hAnsi="Times New Roman" w:cs="Times New Roman"/>
          <w:sz w:val="24"/>
          <w:szCs w:val="24"/>
        </w:rPr>
        <w:t xml:space="preserve"> a shift to</w:t>
      </w:r>
      <w:r>
        <w:rPr>
          <w:rFonts w:ascii="Times New Roman" w:hAnsi="Times New Roman" w:cs="Times New Roman"/>
          <w:sz w:val="24"/>
          <w:szCs w:val="24"/>
        </w:rPr>
        <w:t xml:space="preserve"> explore the effectiveness of other</w:t>
      </w:r>
      <w:r w:rsidR="00AA4A2E">
        <w:rPr>
          <w:rFonts w:ascii="Times New Roman" w:hAnsi="Times New Roman" w:cs="Times New Roman"/>
          <w:sz w:val="24"/>
          <w:szCs w:val="24"/>
        </w:rPr>
        <w:t xml:space="preserve"> psychological</w:t>
      </w:r>
      <w:r>
        <w:rPr>
          <w:rFonts w:ascii="Times New Roman" w:hAnsi="Times New Roman" w:cs="Times New Roman"/>
          <w:sz w:val="24"/>
          <w:szCs w:val="24"/>
        </w:rPr>
        <w:t xml:space="preserve"> modalities within the </w:t>
      </w:r>
      <w:r w:rsidR="005A2DBB">
        <w:rPr>
          <w:rFonts w:ascii="Times New Roman" w:hAnsi="Times New Roman" w:cs="Times New Roman"/>
          <w:sz w:val="24"/>
          <w:szCs w:val="24"/>
        </w:rPr>
        <w:t>field,</w:t>
      </w:r>
      <w:r>
        <w:rPr>
          <w:rFonts w:ascii="Times New Roman" w:hAnsi="Times New Roman" w:cs="Times New Roman"/>
          <w:sz w:val="24"/>
          <w:szCs w:val="24"/>
        </w:rPr>
        <w:t xml:space="preserve"> with emerging focus on systemically informed, </w:t>
      </w:r>
      <w:proofErr w:type="gramStart"/>
      <w:r>
        <w:rPr>
          <w:rFonts w:ascii="Times New Roman" w:hAnsi="Times New Roman" w:cs="Times New Roman"/>
          <w:sz w:val="24"/>
          <w:szCs w:val="24"/>
        </w:rPr>
        <w:t>multimodal</w:t>
      </w:r>
      <w:proofErr w:type="gramEnd"/>
      <w:r>
        <w:rPr>
          <w:rFonts w:ascii="Times New Roman" w:hAnsi="Times New Roman" w:cs="Times New Roman"/>
          <w:sz w:val="24"/>
          <w:szCs w:val="24"/>
        </w:rPr>
        <w:t xml:space="preserve"> and </w:t>
      </w:r>
      <w:r w:rsidR="0071778B">
        <w:rPr>
          <w:rFonts w:ascii="Times New Roman" w:hAnsi="Times New Roman" w:cs="Times New Roman"/>
          <w:sz w:val="24"/>
          <w:szCs w:val="24"/>
        </w:rPr>
        <w:t xml:space="preserve">whole school </w:t>
      </w:r>
      <w:r>
        <w:rPr>
          <w:rFonts w:ascii="Times New Roman" w:hAnsi="Times New Roman" w:cs="Times New Roman"/>
          <w:sz w:val="24"/>
          <w:szCs w:val="24"/>
        </w:rPr>
        <w:t xml:space="preserve">interventions. </w:t>
      </w:r>
    </w:p>
    <w:p w14:paraId="0C885DDA" w14:textId="77777777" w:rsidR="00B73019" w:rsidRDefault="00B73019" w:rsidP="003F0F8A">
      <w:pPr>
        <w:pStyle w:val="NoSpacing"/>
        <w:spacing w:line="480" w:lineRule="auto"/>
        <w:ind w:left="-113" w:firstLine="720"/>
        <w:rPr>
          <w:rFonts w:ascii="Times New Roman" w:hAnsi="Times New Roman" w:cs="Times New Roman"/>
          <w:sz w:val="24"/>
          <w:szCs w:val="24"/>
        </w:rPr>
      </w:pPr>
    </w:p>
    <w:p w14:paraId="66852366" w14:textId="77777777" w:rsidR="00B73019" w:rsidRPr="001F4686" w:rsidRDefault="00B73019" w:rsidP="00954F36">
      <w:pPr>
        <w:pStyle w:val="Heading3"/>
      </w:pPr>
      <w:bookmarkStart w:id="30" w:name="_Toc113197066"/>
      <w:r w:rsidRPr="001F4686">
        <w:t>Intervention modalities</w:t>
      </w:r>
      <w:bookmarkEnd w:id="30"/>
    </w:p>
    <w:p w14:paraId="1CABEA88" w14:textId="17FA1A76" w:rsidR="00B73019" w:rsidRDefault="00B73019" w:rsidP="003F0F8A">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 xml:space="preserve">This review included </w:t>
      </w:r>
      <w:r w:rsidR="000D5371">
        <w:rPr>
          <w:rFonts w:ascii="Times New Roman" w:hAnsi="Times New Roman" w:cs="Times New Roman"/>
          <w:sz w:val="24"/>
          <w:szCs w:val="24"/>
        </w:rPr>
        <w:t xml:space="preserve">12 </w:t>
      </w:r>
      <w:r>
        <w:rPr>
          <w:rFonts w:ascii="Times New Roman" w:hAnsi="Times New Roman" w:cs="Times New Roman"/>
          <w:sz w:val="24"/>
          <w:szCs w:val="24"/>
        </w:rPr>
        <w:t xml:space="preserve">studies, with five overarching psychological modalities, inclusive of CBT, multimodal approaches, MBI, structured family therapy and </w:t>
      </w:r>
      <w:r w:rsidR="0071778B">
        <w:rPr>
          <w:rFonts w:ascii="Times New Roman" w:hAnsi="Times New Roman" w:cs="Times New Roman"/>
          <w:sz w:val="24"/>
          <w:szCs w:val="24"/>
        </w:rPr>
        <w:t>whole school</w:t>
      </w:r>
      <w:r>
        <w:rPr>
          <w:rFonts w:ascii="Times New Roman" w:hAnsi="Times New Roman" w:cs="Times New Roman"/>
          <w:sz w:val="24"/>
          <w:szCs w:val="24"/>
        </w:rPr>
        <w:t xml:space="preserve"> interventions. In </w:t>
      </w:r>
      <w:r w:rsidR="009609F7">
        <w:rPr>
          <w:rFonts w:ascii="Times New Roman" w:hAnsi="Times New Roman" w:cs="Times New Roman"/>
          <w:sz w:val="24"/>
          <w:szCs w:val="24"/>
        </w:rPr>
        <w:t xml:space="preserve">the meta-analysis by </w:t>
      </w:r>
      <w:r>
        <w:rPr>
          <w:rFonts w:ascii="Times New Roman" w:hAnsi="Times New Roman" w:cs="Times New Roman"/>
          <w:sz w:val="24"/>
          <w:szCs w:val="24"/>
        </w:rPr>
        <w:t>Maynard et al</w:t>
      </w:r>
      <w:r w:rsidR="009609F7">
        <w:rPr>
          <w:rFonts w:ascii="Times New Roman" w:hAnsi="Times New Roman" w:cs="Times New Roman"/>
          <w:sz w:val="24"/>
          <w:szCs w:val="24"/>
        </w:rPr>
        <w:t>.</w:t>
      </w:r>
      <w:r>
        <w:rPr>
          <w:rFonts w:ascii="Times New Roman" w:hAnsi="Times New Roman" w:cs="Times New Roman"/>
          <w:sz w:val="24"/>
          <w:szCs w:val="24"/>
        </w:rPr>
        <w:t xml:space="preserve"> (2018), they reflected on their findings suggesting the dominance of CBT for school refusal, which was in line with prior </w:t>
      </w:r>
      <w:r w:rsidRPr="00861BD3">
        <w:rPr>
          <w:rFonts w:ascii="Times New Roman" w:hAnsi="Times New Roman" w:cs="Times New Roman"/>
          <w:sz w:val="24"/>
          <w:szCs w:val="24"/>
        </w:rPr>
        <w:t>narrative reviews</w:t>
      </w:r>
      <w:r>
        <w:rPr>
          <w:rFonts w:ascii="Times New Roman" w:hAnsi="Times New Roman" w:cs="Times New Roman"/>
          <w:sz w:val="24"/>
          <w:szCs w:val="24"/>
        </w:rPr>
        <w:t xml:space="preserve"> which had found </w:t>
      </w:r>
      <w:r w:rsidRPr="00861BD3">
        <w:rPr>
          <w:rFonts w:ascii="Times New Roman" w:hAnsi="Times New Roman" w:cs="Times New Roman"/>
          <w:sz w:val="24"/>
          <w:szCs w:val="24"/>
        </w:rPr>
        <w:t xml:space="preserve">positive effects of cognitive and behavioural </w:t>
      </w:r>
      <w:r>
        <w:rPr>
          <w:rFonts w:ascii="Times New Roman" w:hAnsi="Times New Roman" w:cs="Times New Roman"/>
          <w:sz w:val="24"/>
          <w:szCs w:val="24"/>
        </w:rPr>
        <w:t>intervention</w:t>
      </w:r>
      <w:r w:rsidRPr="00861BD3">
        <w:rPr>
          <w:rFonts w:ascii="Times New Roman" w:hAnsi="Times New Roman" w:cs="Times New Roman"/>
          <w:sz w:val="24"/>
          <w:szCs w:val="24"/>
        </w:rPr>
        <w:t xml:space="preserve"> for school refusal (Elliott, 1999; King &amp; Bernstein, 2001; King</w:t>
      </w:r>
      <w:r w:rsidR="00983785">
        <w:rPr>
          <w:rFonts w:ascii="Times New Roman" w:hAnsi="Times New Roman" w:cs="Times New Roman"/>
          <w:sz w:val="24"/>
          <w:szCs w:val="24"/>
        </w:rPr>
        <w:t xml:space="preserve"> et al., </w:t>
      </w:r>
      <w:r w:rsidRPr="00861BD3">
        <w:rPr>
          <w:rFonts w:ascii="Times New Roman" w:hAnsi="Times New Roman" w:cs="Times New Roman"/>
          <w:sz w:val="24"/>
          <w:szCs w:val="24"/>
        </w:rPr>
        <w:t>2000</w:t>
      </w:r>
      <w:r>
        <w:rPr>
          <w:rFonts w:ascii="Times New Roman" w:hAnsi="Times New Roman" w:cs="Times New Roman"/>
          <w:sz w:val="24"/>
          <w:szCs w:val="24"/>
        </w:rPr>
        <w:t>). A meta-analysis by Eklund</w:t>
      </w:r>
      <w:r w:rsidR="0071273D">
        <w:rPr>
          <w:rFonts w:ascii="Times New Roman" w:hAnsi="Times New Roman" w:cs="Times New Roman"/>
          <w:sz w:val="24"/>
          <w:szCs w:val="24"/>
        </w:rPr>
        <w:t xml:space="preserve"> et al. (2020)</w:t>
      </w:r>
      <w:r>
        <w:rPr>
          <w:rFonts w:ascii="Times New Roman" w:hAnsi="Times New Roman" w:cs="Times New Roman"/>
          <w:sz w:val="24"/>
          <w:szCs w:val="24"/>
        </w:rPr>
        <w:t xml:space="preserve"> whom had a slightly different methodology in their wider scope of interventions, </w:t>
      </w:r>
      <w:r w:rsidR="006176DD">
        <w:rPr>
          <w:rFonts w:ascii="Times New Roman" w:hAnsi="Times New Roman" w:cs="Times New Roman"/>
          <w:sz w:val="24"/>
          <w:szCs w:val="24"/>
        </w:rPr>
        <w:t xml:space="preserve">in that interventions were not completed by </w:t>
      </w:r>
      <w:r w:rsidR="00482B9B">
        <w:rPr>
          <w:rFonts w:ascii="Times New Roman" w:hAnsi="Times New Roman" w:cs="Times New Roman"/>
          <w:sz w:val="24"/>
          <w:szCs w:val="24"/>
        </w:rPr>
        <w:t>a psychological</w:t>
      </w:r>
      <w:r w:rsidR="005D6C7B">
        <w:rPr>
          <w:rFonts w:ascii="Times New Roman" w:hAnsi="Times New Roman" w:cs="Times New Roman"/>
          <w:sz w:val="24"/>
          <w:szCs w:val="24"/>
        </w:rPr>
        <w:t>ly informed practitioners</w:t>
      </w:r>
      <w:r>
        <w:rPr>
          <w:rFonts w:ascii="Times New Roman" w:hAnsi="Times New Roman" w:cs="Times New Roman"/>
          <w:sz w:val="24"/>
          <w:szCs w:val="24"/>
        </w:rPr>
        <w:t>, had found more variability, with interventions including behavioural, family partnership and academic. Similarly, this review found more variability in modality compared to the Maynard</w:t>
      </w:r>
      <w:r w:rsidR="004C3259">
        <w:rPr>
          <w:rFonts w:ascii="Times New Roman" w:hAnsi="Times New Roman" w:cs="Times New Roman"/>
          <w:sz w:val="24"/>
          <w:szCs w:val="24"/>
        </w:rPr>
        <w:t xml:space="preserve"> et al. (2018)</w:t>
      </w:r>
      <w:r>
        <w:rPr>
          <w:rFonts w:ascii="Times New Roman" w:hAnsi="Times New Roman" w:cs="Times New Roman"/>
          <w:sz w:val="24"/>
          <w:szCs w:val="24"/>
        </w:rPr>
        <w:t xml:space="preserve"> review. </w:t>
      </w:r>
    </w:p>
    <w:p w14:paraId="0A511B28" w14:textId="77777777" w:rsidR="00B73019" w:rsidRDefault="00B73019" w:rsidP="003F0F8A">
      <w:pPr>
        <w:pStyle w:val="NoSpacing"/>
        <w:spacing w:line="480" w:lineRule="auto"/>
        <w:ind w:left="-113" w:firstLine="720"/>
        <w:rPr>
          <w:rFonts w:ascii="Times New Roman" w:hAnsi="Times New Roman" w:cs="Times New Roman"/>
          <w:sz w:val="24"/>
          <w:szCs w:val="24"/>
        </w:rPr>
      </w:pPr>
    </w:p>
    <w:p w14:paraId="0F6CC2E0" w14:textId="13F80410" w:rsidR="006003ED" w:rsidRDefault="00B73019" w:rsidP="00AA4A2E">
      <w:pPr>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lastRenderedPageBreak/>
        <w:t>Over the last ten years, the psychological modalities being researched appear to have moved from a dominance in cognitive behavioural modalities towards a wider variety of psychological interventions being investigated. This could be seen as a direct response of the lack of empirically supported evidence</w:t>
      </w:r>
      <w:r w:rsidR="0060132A">
        <w:rPr>
          <w:rFonts w:ascii="Times New Roman" w:hAnsi="Times New Roman" w:cs="Times New Roman"/>
          <w:sz w:val="24"/>
          <w:szCs w:val="24"/>
        </w:rPr>
        <w:t xml:space="preserve"> found to date</w:t>
      </w:r>
      <w:r w:rsidR="00044646">
        <w:rPr>
          <w:rFonts w:ascii="Times New Roman" w:hAnsi="Times New Roman" w:cs="Times New Roman"/>
          <w:sz w:val="24"/>
          <w:szCs w:val="24"/>
        </w:rPr>
        <w:t xml:space="preserve"> (Maynard </w:t>
      </w:r>
      <w:r w:rsidR="00983785">
        <w:rPr>
          <w:rFonts w:ascii="Times New Roman" w:hAnsi="Times New Roman" w:cs="Times New Roman"/>
          <w:sz w:val="24"/>
          <w:szCs w:val="24"/>
        </w:rPr>
        <w:t xml:space="preserve">et al., </w:t>
      </w:r>
      <w:r w:rsidR="00044646">
        <w:rPr>
          <w:rFonts w:ascii="Times New Roman" w:hAnsi="Times New Roman" w:cs="Times New Roman"/>
          <w:sz w:val="24"/>
          <w:szCs w:val="24"/>
        </w:rPr>
        <w:t>2018)</w:t>
      </w:r>
      <w:r>
        <w:rPr>
          <w:rFonts w:ascii="Times New Roman" w:hAnsi="Times New Roman" w:cs="Times New Roman"/>
          <w:sz w:val="24"/>
          <w:szCs w:val="24"/>
        </w:rPr>
        <w:t xml:space="preserve">, despite CBT’s dominance in the area. Eklund </w:t>
      </w:r>
      <w:r w:rsidR="0071273D">
        <w:rPr>
          <w:rFonts w:ascii="Times New Roman" w:hAnsi="Times New Roman" w:cs="Times New Roman"/>
          <w:sz w:val="24"/>
          <w:szCs w:val="24"/>
        </w:rPr>
        <w:t>et al</w:t>
      </w:r>
      <w:r w:rsidR="004C3259">
        <w:rPr>
          <w:rFonts w:ascii="Times New Roman" w:hAnsi="Times New Roman" w:cs="Times New Roman"/>
          <w:sz w:val="24"/>
          <w:szCs w:val="24"/>
        </w:rPr>
        <w:t>.</w:t>
      </w:r>
      <w:r w:rsidR="0071273D">
        <w:rPr>
          <w:rFonts w:ascii="Times New Roman" w:hAnsi="Times New Roman" w:cs="Times New Roman"/>
          <w:sz w:val="24"/>
          <w:szCs w:val="24"/>
        </w:rPr>
        <w:t xml:space="preserve"> (2020) </w:t>
      </w:r>
      <w:r>
        <w:rPr>
          <w:rFonts w:ascii="Times New Roman" w:hAnsi="Times New Roman" w:cs="Times New Roman"/>
          <w:sz w:val="24"/>
          <w:szCs w:val="24"/>
        </w:rPr>
        <w:t xml:space="preserve">also shared that despite the voluminous research on the causes, correlates and consequences of school refusal, their results suggested that most interventions were understudied, led to small effect sizes or both. Similarly, to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Maynard’s findings, this review found that of the CBT interventions conducted, the studies had differing manuals</w:t>
      </w:r>
      <w:r w:rsidR="00C14E9A">
        <w:rPr>
          <w:rFonts w:ascii="Times New Roman" w:hAnsi="Times New Roman" w:cs="Times New Roman"/>
          <w:sz w:val="24"/>
          <w:szCs w:val="24"/>
        </w:rPr>
        <w:t xml:space="preserve"> and</w:t>
      </w:r>
      <w:r w:rsidR="00AA4A2E">
        <w:rPr>
          <w:rFonts w:ascii="Times New Roman" w:hAnsi="Times New Roman" w:cs="Times New Roman"/>
          <w:sz w:val="24"/>
          <w:szCs w:val="24"/>
        </w:rPr>
        <w:t xml:space="preserve"> participant</w:t>
      </w:r>
      <w:r w:rsidR="006F7018">
        <w:rPr>
          <w:rFonts w:ascii="Times New Roman" w:hAnsi="Times New Roman" w:cs="Times New Roman"/>
          <w:sz w:val="24"/>
          <w:szCs w:val="24"/>
        </w:rPr>
        <w:t>s</w:t>
      </w:r>
      <w:r w:rsidR="004707D2">
        <w:rPr>
          <w:rFonts w:ascii="Times New Roman" w:hAnsi="Times New Roman" w:cs="Times New Roman"/>
          <w:sz w:val="24"/>
          <w:szCs w:val="24"/>
        </w:rPr>
        <w:t xml:space="preserve">. </w:t>
      </w:r>
      <w:r w:rsidR="004C3259">
        <w:rPr>
          <w:rFonts w:ascii="Times New Roman" w:hAnsi="Times New Roman" w:cs="Times New Roman"/>
          <w:sz w:val="24"/>
          <w:szCs w:val="24"/>
        </w:rPr>
        <w:t>Additionally,</w:t>
      </w:r>
      <w:r w:rsidR="006D3080">
        <w:rPr>
          <w:rFonts w:ascii="Times New Roman" w:hAnsi="Times New Roman" w:cs="Times New Roman"/>
          <w:sz w:val="24"/>
          <w:szCs w:val="24"/>
        </w:rPr>
        <w:t xml:space="preserve"> no studies were replication studies. </w:t>
      </w:r>
      <w:r>
        <w:rPr>
          <w:rFonts w:ascii="Times New Roman" w:hAnsi="Times New Roman" w:cs="Times New Roman"/>
          <w:sz w:val="24"/>
          <w:szCs w:val="24"/>
        </w:rPr>
        <w:t>Of the CBT informed interventions</w:t>
      </w:r>
      <w:r w:rsidR="00B87290">
        <w:rPr>
          <w:rFonts w:ascii="Times New Roman" w:hAnsi="Times New Roman" w:cs="Times New Roman"/>
          <w:sz w:val="24"/>
          <w:szCs w:val="24"/>
        </w:rPr>
        <w:t xml:space="preserve"> in this review</w:t>
      </w:r>
      <w:r>
        <w:rPr>
          <w:rFonts w:ascii="Times New Roman" w:hAnsi="Times New Roman" w:cs="Times New Roman"/>
          <w:sz w:val="24"/>
          <w:szCs w:val="24"/>
        </w:rPr>
        <w:t xml:space="preserve">, all </w:t>
      </w:r>
      <w:r w:rsidR="00B87290">
        <w:rPr>
          <w:rFonts w:ascii="Times New Roman" w:hAnsi="Times New Roman" w:cs="Times New Roman"/>
          <w:sz w:val="24"/>
          <w:szCs w:val="24"/>
        </w:rPr>
        <w:t>appeared</w:t>
      </w:r>
      <w:r>
        <w:rPr>
          <w:rFonts w:ascii="Times New Roman" w:hAnsi="Times New Roman" w:cs="Times New Roman"/>
          <w:sz w:val="24"/>
          <w:szCs w:val="24"/>
        </w:rPr>
        <w:t xml:space="preserve"> systemically influenced </w:t>
      </w:r>
      <w:r w:rsidRPr="004F7FDE">
        <w:rPr>
          <w:rFonts w:ascii="Times New Roman" w:hAnsi="Times New Roman" w:cs="Times New Roman"/>
          <w:sz w:val="24"/>
          <w:szCs w:val="24"/>
        </w:rPr>
        <w:t>with the involve</w:t>
      </w:r>
      <w:r w:rsidR="000B2416">
        <w:rPr>
          <w:rFonts w:ascii="Times New Roman" w:hAnsi="Times New Roman" w:cs="Times New Roman"/>
          <w:sz w:val="24"/>
          <w:szCs w:val="24"/>
        </w:rPr>
        <w:t>ment</w:t>
      </w:r>
      <w:r w:rsidRPr="004F7FDE">
        <w:rPr>
          <w:rFonts w:ascii="Times New Roman" w:hAnsi="Times New Roman" w:cs="Times New Roman"/>
          <w:sz w:val="24"/>
          <w:szCs w:val="24"/>
        </w:rPr>
        <w:t xml:space="preserve"> of the system around the </w:t>
      </w:r>
      <w:r w:rsidR="00936141">
        <w:rPr>
          <w:rFonts w:ascii="Times New Roman" w:hAnsi="Times New Roman" w:cs="Times New Roman"/>
          <w:sz w:val="24"/>
          <w:szCs w:val="24"/>
        </w:rPr>
        <w:t>young person</w:t>
      </w:r>
      <w:r w:rsidRPr="004F7FDE">
        <w:rPr>
          <w:rFonts w:ascii="Times New Roman" w:hAnsi="Times New Roman" w:cs="Times New Roman"/>
          <w:sz w:val="24"/>
          <w:szCs w:val="24"/>
        </w:rPr>
        <w:t>. Reflecting on Bronfenbrenner’s</w:t>
      </w:r>
      <w:r w:rsidR="00D221EB">
        <w:rPr>
          <w:rFonts w:ascii="Times New Roman" w:hAnsi="Times New Roman" w:cs="Times New Roman"/>
          <w:sz w:val="24"/>
          <w:szCs w:val="24"/>
        </w:rPr>
        <w:t xml:space="preserve"> (1992)</w:t>
      </w:r>
      <w:r w:rsidRPr="004F7FDE">
        <w:rPr>
          <w:rFonts w:ascii="Times New Roman" w:hAnsi="Times New Roman" w:cs="Times New Roman"/>
          <w:sz w:val="24"/>
          <w:szCs w:val="24"/>
        </w:rPr>
        <w:t xml:space="preserve"> ecological system’s </w:t>
      </w:r>
      <w:proofErr w:type="gramStart"/>
      <w:r w:rsidRPr="004F7FDE">
        <w:rPr>
          <w:rFonts w:ascii="Times New Roman" w:hAnsi="Times New Roman" w:cs="Times New Roman"/>
          <w:sz w:val="24"/>
          <w:szCs w:val="24"/>
        </w:rPr>
        <w:t>model ,</w:t>
      </w:r>
      <w:proofErr w:type="gramEnd"/>
      <w:r w:rsidRPr="004F7FDE">
        <w:rPr>
          <w:rFonts w:ascii="Times New Roman" w:hAnsi="Times New Roman" w:cs="Times New Roman"/>
          <w:sz w:val="24"/>
          <w:szCs w:val="24"/>
        </w:rPr>
        <w:t xml:space="preserve"> (</w:t>
      </w:r>
      <w:r w:rsidR="00AA4A2E">
        <w:rPr>
          <w:rFonts w:ascii="Times New Roman" w:hAnsi="Times New Roman" w:cs="Times New Roman"/>
          <w:sz w:val="24"/>
          <w:szCs w:val="24"/>
        </w:rPr>
        <w:t xml:space="preserve">seen in </w:t>
      </w:r>
      <w:r w:rsidRPr="004F7FDE">
        <w:rPr>
          <w:rFonts w:ascii="Times New Roman" w:hAnsi="Times New Roman" w:cs="Times New Roman"/>
          <w:sz w:val="24"/>
          <w:szCs w:val="24"/>
        </w:rPr>
        <w:t xml:space="preserve">figure </w:t>
      </w:r>
      <w:r w:rsidR="004F7FDE" w:rsidRPr="004F7FDE">
        <w:rPr>
          <w:rFonts w:ascii="Times New Roman" w:hAnsi="Times New Roman" w:cs="Times New Roman"/>
          <w:sz w:val="24"/>
          <w:szCs w:val="24"/>
        </w:rPr>
        <w:t>2</w:t>
      </w:r>
      <w:r w:rsidRPr="004F7FDE">
        <w:rPr>
          <w:rFonts w:ascii="Times New Roman" w:hAnsi="Times New Roman" w:cs="Times New Roman"/>
          <w:sz w:val="24"/>
          <w:szCs w:val="24"/>
        </w:rPr>
        <w:t>) each study</w:t>
      </w:r>
      <w:r w:rsidR="00AA4A2E">
        <w:rPr>
          <w:rFonts w:ascii="Times New Roman" w:hAnsi="Times New Roman" w:cs="Times New Roman"/>
          <w:sz w:val="24"/>
          <w:szCs w:val="24"/>
        </w:rPr>
        <w:t>, with the exception of the MBI intervention,</w:t>
      </w:r>
      <w:r w:rsidRPr="004F7FDE">
        <w:rPr>
          <w:rFonts w:ascii="Times New Roman" w:hAnsi="Times New Roman" w:cs="Times New Roman"/>
          <w:sz w:val="24"/>
          <w:szCs w:val="24"/>
        </w:rPr>
        <w:t xml:space="preserve"> involved members of the microsystem around a </w:t>
      </w:r>
      <w:r w:rsidR="000B2416">
        <w:rPr>
          <w:rFonts w:ascii="Times New Roman" w:hAnsi="Times New Roman" w:cs="Times New Roman"/>
          <w:sz w:val="24"/>
          <w:szCs w:val="24"/>
        </w:rPr>
        <w:t>young person</w:t>
      </w:r>
      <w:r w:rsidRPr="004F7FDE">
        <w:rPr>
          <w:rFonts w:ascii="Times New Roman" w:hAnsi="Times New Roman" w:cs="Times New Roman"/>
          <w:sz w:val="24"/>
          <w:szCs w:val="24"/>
        </w:rPr>
        <w:t>, inclusive of</w:t>
      </w:r>
      <w:r w:rsidR="00B87290">
        <w:rPr>
          <w:rFonts w:ascii="Times New Roman" w:hAnsi="Times New Roman" w:cs="Times New Roman"/>
          <w:sz w:val="24"/>
          <w:szCs w:val="24"/>
        </w:rPr>
        <w:t xml:space="preserve"> their</w:t>
      </w:r>
      <w:r w:rsidRPr="004F7FDE">
        <w:rPr>
          <w:rFonts w:ascii="Times New Roman" w:hAnsi="Times New Roman" w:cs="Times New Roman"/>
          <w:sz w:val="24"/>
          <w:szCs w:val="24"/>
        </w:rPr>
        <w:t xml:space="preserve"> parents </w:t>
      </w:r>
      <w:r w:rsidR="00B87290">
        <w:rPr>
          <w:rFonts w:ascii="Times New Roman" w:hAnsi="Times New Roman" w:cs="Times New Roman"/>
          <w:sz w:val="24"/>
          <w:szCs w:val="24"/>
        </w:rPr>
        <w:t xml:space="preserve">or caregivers </w:t>
      </w:r>
      <w:r w:rsidRPr="004F7FDE">
        <w:rPr>
          <w:rFonts w:ascii="Times New Roman" w:hAnsi="Times New Roman" w:cs="Times New Roman"/>
          <w:sz w:val="24"/>
          <w:szCs w:val="24"/>
        </w:rPr>
        <w:t xml:space="preserve">and members of school. This observable shift could also be understood to be situated in the acknowledgement of the complexity of the phenomenon of school refusal; with longstanding research proposing this as a complex systemic issue that requires a complex systemic approach (Johnston, 2018) with the relationship and cyclical causes, </w:t>
      </w:r>
      <w:proofErr w:type="gramStart"/>
      <w:r w:rsidRPr="004F7FDE">
        <w:rPr>
          <w:rFonts w:ascii="Times New Roman" w:hAnsi="Times New Roman" w:cs="Times New Roman"/>
          <w:sz w:val="24"/>
          <w:szCs w:val="24"/>
        </w:rPr>
        <w:t>correlates</w:t>
      </w:r>
      <w:proofErr w:type="gramEnd"/>
      <w:r w:rsidRPr="004F7FDE">
        <w:rPr>
          <w:rFonts w:ascii="Times New Roman" w:hAnsi="Times New Roman" w:cs="Times New Roman"/>
          <w:sz w:val="24"/>
          <w:szCs w:val="24"/>
        </w:rPr>
        <w:t xml:space="preserve"> and consequences. Additionally, </w:t>
      </w:r>
      <w:proofErr w:type="gramStart"/>
      <w:r w:rsidRPr="004F7FDE">
        <w:rPr>
          <w:rFonts w:ascii="Times New Roman" w:hAnsi="Times New Roman" w:cs="Times New Roman"/>
          <w:sz w:val="24"/>
          <w:szCs w:val="24"/>
        </w:rPr>
        <w:t>it would appear that school</w:t>
      </w:r>
      <w:proofErr w:type="gramEnd"/>
      <w:r w:rsidRPr="004F7FDE">
        <w:rPr>
          <w:rFonts w:ascii="Times New Roman" w:hAnsi="Times New Roman" w:cs="Times New Roman"/>
          <w:sz w:val="24"/>
          <w:szCs w:val="24"/>
        </w:rPr>
        <w:t xml:space="preserve"> refusal is being formulated with the systems contribution in mind.</w:t>
      </w:r>
    </w:p>
    <w:p w14:paraId="57AFF216" w14:textId="3D3F41FB" w:rsidR="00B73019" w:rsidRPr="001046D7" w:rsidRDefault="006003ED" w:rsidP="00F56C1C">
      <w:pPr>
        <w:pStyle w:val="Caption"/>
      </w:pPr>
      <w:bookmarkStart w:id="31" w:name="_Toc105249679"/>
      <w:r w:rsidRPr="006003ED">
        <w:lastRenderedPageBreak/>
        <w:t xml:space="preserve">Figure </w:t>
      </w:r>
      <w:r w:rsidR="00D40A82">
        <w:fldChar w:fldCharType="begin"/>
      </w:r>
      <w:r w:rsidR="00D40A82">
        <w:instrText xml:space="preserve"> SEQ Figure \* ARABIC </w:instrText>
      </w:r>
      <w:r w:rsidR="00D40A82">
        <w:fldChar w:fldCharType="separate"/>
      </w:r>
      <w:r w:rsidR="005059D2">
        <w:rPr>
          <w:noProof/>
        </w:rPr>
        <w:t>2</w:t>
      </w:r>
      <w:r w:rsidR="00D40A82">
        <w:rPr>
          <w:noProof/>
        </w:rPr>
        <w:fldChar w:fldCharType="end"/>
      </w:r>
      <w:r w:rsidRPr="006003ED">
        <w:t xml:space="preserve">: </w:t>
      </w:r>
      <w:r w:rsidR="00D04D9A" w:rsidRPr="002A6928">
        <w:t>B</w:t>
      </w:r>
      <w:r w:rsidR="00D04D9A" w:rsidRPr="00515E93">
        <w:t>ronfenbrenner’s</w:t>
      </w:r>
      <w:r w:rsidR="00B73019" w:rsidRPr="00515E93">
        <w:t xml:space="preserve"> ecological systems theory</w:t>
      </w:r>
      <w:bookmarkEnd w:id="31"/>
    </w:p>
    <w:p w14:paraId="13E71993" w14:textId="1C88F8EF" w:rsidR="00B73019" w:rsidRDefault="006C5640" w:rsidP="003F0F8A">
      <w:pPr>
        <w:spacing w:line="480" w:lineRule="auto"/>
        <w:ind w:left="-113" w:firstLine="720"/>
        <w:rPr>
          <w:rFonts w:ascii="Times New Roman" w:hAnsi="Times New Roman" w:cs="Times New Roman"/>
          <w:sz w:val="24"/>
          <w:szCs w:val="24"/>
        </w:rPr>
      </w:pPr>
      <w:r>
        <w:rPr>
          <w:noProof/>
        </w:rPr>
        <w:drawing>
          <wp:anchor distT="0" distB="0" distL="114300" distR="114300" simplePos="0" relativeHeight="251684864" behindDoc="0" locked="0" layoutInCell="1" allowOverlap="1" wp14:anchorId="2F26BC40" wp14:editId="2A44F04B">
            <wp:simplePos x="0" y="0"/>
            <wp:positionH relativeFrom="column">
              <wp:posOffset>60960</wp:posOffset>
            </wp:positionH>
            <wp:positionV relativeFrom="paragraph">
              <wp:posOffset>10795</wp:posOffset>
            </wp:positionV>
            <wp:extent cx="2667000" cy="2679065"/>
            <wp:effectExtent l="0" t="0" r="0" b="6985"/>
            <wp:wrapSquare wrapText="bothSides"/>
            <wp:docPr id="14" name="Picture 14" descr="Bronfenbrenner's ecological systems theory (Bronfenbrenner, 1979, 1989,...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nfenbrenner's ecological systems theory (Bronfenbrenner, 1979, 1989,...  | Download Scientific Diagr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2679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CDF3E" w14:textId="77777777" w:rsidR="00B73019" w:rsidRDefault="00B73019" w:rsidP="003F0F8A">
      <w:pPr>
        <w:spacing w:line="480" w:lineRule="auto"/>
        <w:ind w:left="-113" w:firstLine="720"/>
        <w:rPr>
          <w:rFonts w:ascii="Times New Roman" w:hAnsi="Times New Roman" w:cs="Times New Roman"/>
          <w:sz w:val="24"/>
          <w:szCs w:val="24"/>
        </w:rPr>
      </w:pPr>
    </w:p>
    <w:p w14:paraId="059D01E7" w14:textId="77777777" w:rsidR="00B73019" w:rsidRDefault="00B73019" w:rsidP="003F0F8A">
      <w:pPr>
        <w:spacing w:line="480" w:lineRule="auto"/>
        <w:ind w:left="-113" w:firstLine="720"/>
        <w:rPr>
          <w:rFonts w:ascii="Times New Roman" w:hAnsi="Times New Roman" w:cs="Times New Roman"/>
          <w:sz w:val="24"/>
          <w:szCs w:val="24"/>
        </w:rPr>
      </w:pPr>
    </w:p>
    <w:p w14:paraId="735EAD1E" w14:textId="77777777" w:rsidR="00B73019" w:rsidRDefault="00B73019" w:rsidP="003F0F8A">
      <w:pPr>
        <w:spacing w:line="480" w:lineRule="auto"/>
        <w:ind w:left="-113" w:firstLine="720"/>
        <w:rPr>
          <w:rFonts w:ascii="Times New Roman" w:hAnsi="Times New Roman" w:cs="Times New Roman"/>
          <w:sz w:val="24"/>
          <w:szCs w:val="24"/>
        </w:rPr>
      </w:pPr>
    </w:p>
    <w:p w14:paraId="12244C91" w14:textId="77777777" w:rsidR="00B73019" w:rsidRDefault="00B73019" w:rsidP="003F0F8A">
      <w:pPr>
        <w:spacing w:line="480" w:lineRule="auto"/>
        <w:ind w:left="-113" w:firstLine="720"/>
        <w:rPr>
          <w:rFonts w:ascii="Times New Roman" w:hAnsi="Times New Roman" w:cs="Times New Roman"/>
          <w:sz w:val="24"/>
          <w:szCs w:val="24"/>
        </w:rPr>
      </w:pPr>
    </w:p>
    <w:p w14:paraId="159A031C" w14:textId="77777777" w:rsidR="00B73019" w:rsidRDefault="00B73019" w:rsidP="003F0F8A">
      <w:pPr>
        <w:spacing w:line="480" w:lineRule="auto"/>
        <w:ind w:left="-113" w:firstLine="720"/>
        <w:rPr>
          <w:rFonts w:ascii="Times New Roman" w:hAnsi="Times New Roman" w:cs="Times New Roman"/>
          <w:sz w:val="24"/>
          <w:szCs w:val="24"/>
        </w:rPr>
      </w:pPr>
    </w:p>
    <w:p w14:paraId="507617FF" w14:textId="77777777" w:rsidR="00B73019" w:rsidRDefault="00B73019" w:rsidP="003F0F8A">
      <w:pPr>
        <w:spacing w:line="480" w:lineRule="auto"/>
        <w:ind w:left="-113" w:firstLine="720"/>
        <w:rPr>
          <w:rFonts w:ascii="Times New Roman" w:hAnsi="Times New Roman" w:cs="Times New Roman"/>
          <w:sz w:val="24"/>
          <w:szCs w:val="24"/>
        </w:rPr>
      </w:pPr>
    </w:p>
    <w:p w14:paraId="41945D1B" w14:textId="59724C09" w:rsidR="00B73019" w:rsidRDefault="006C5640" w:rsidP="003F0F8A">
      <w:pPr>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M</w:t>
      </w:r>
      <w:r w:rsidR="00B73019">
        <w:rPr>
          <w:rFonts w:ascii="Times New Roman" w:hAnsi="Times New Roman" w:cs="Times New Roman"/>
          <w:sz w:val="24"/>
          <w:szCs w:val="24"/>
        </w:rPr>
        <w:t xml:space="preserve">oreover, there were two studies that incorporated CBT and behavioural </w:t>
      </w:r>
      <w:r w:rsidR="00983785">
        <w:rPr>
          <w:rFonts w:ascii="Times New Roman" w:hAnsi="Times New Roman" w:cs="Times New Roman"/>
          <w:sz w:val="24"/>
          <w:szCs w:val="24"/>
        </w:rPr>
        <w:t>interventions but</w:t>
      </w:r>
      <w:r w:rsidR="00B73019">
        <w:rPr>
          <w:rFonts w:ascii="Times New Roman" w:hAnsi="Times New Roman" w:cs="Times New Roman"/>
          <w:sz w:val="24"/>
          <w:szCs w:val="24"/>
        </w:rPr>
        <w:t xml:space="preserve"> were integrative in their approaches. T</w:t>
      </w:r>
      <w:r w:rsidR="001046D7">
        <w:rPr>
          <w:rFonts w:ascii="Times New Roman" w:hAnsi="Times New Roman" w:cs="Times New Roman"/>
          <w:sz w:val="24"/>
          <w:szCs w:val="24"/>
        </w:rPr>
        <w:t>his could be seen to demonstrate</w:t>
      </w:r>
      <w:r w:rsidR="00B73019">
        <w:rPr>
          <w:rFonts w:ascii="Times New Roman" w:hAnsi="Times New Roman" w:cs="Times New Roman"/>
          <w:sz w:val="24"/>
          <w:szCs w:val="24"/>
        </w:rPr>
        <w:t xml:space="preserve"> a further step on from </w:t>
      </w:r>
      <w:r w:rsidR="001046D7">
        <w:rPr>
          <w:rFonts w:ascii="Times New Roman" w:hAnsi="Times New Roman" w:cs="Times New Roman"/>
          <w:sz w:val="24"/>
          <w:szCs w:val="24"/>
        </w:rPr>
        <w:t>single-modality dominance in</w:t>
      </w:r>
      <w:r w:rsidR="00B73019">
        <w:rPr>
          <w:rFonts w:ascii="Times New Roman" w:hAnsi="Times New Roman" w:cs="Times New Roman"/>
          <w:sz w:val="24"/>
          <w:szCs w:val="24"/>
        </w:rPr>
        <w:t xml:space="preserve"> CBT interventions being explored. There was also a step away from CBT, with exploring structured family therapy and mindfulness-based interventions. Another further shift is seeing </w:t>
      </w:r>
      <w:r w:rsidR="00B73019" w:rsidRPr="009745EE">
        <w:rPr>
          <w:rFonts w:ascii="Times New Roman" w:hAnsi="Times New Roman" w:cs="Times New Roman"/>
          <w:sz w:val="24"/>
          <w:szCs w:val="24"/>
        </w:rPr>
        <w:t>an emerg</w:t>
      </w:r>
      <w:r w:rsidR="00B73019">
        <w:rPr>
          <w:rFonts w:ascii="Times New Roman" w:hAnsi="Times New Roman" w:cs="Times New Roman"/>
          <w:sz w:val="24"/>
          <w:szCs w:val="24"/>
        </w:rPr>
        <w:t xml:space="preserve">ing field in </w:t>
      </w:r>
      <w:r w:rsidR="00AA4A2E">
        <w:rPr>
          <w:rFonts w:ascii="Times New Roman" w:hAnsi="Times New Roman" w:cs="Times New Roman"/>
          <w:sz w:val="24"/>
          <w:szCs w:val="24"/>
        </w:rPr>
        <w:t>whole school interventions</w:t>
      </w:r>
      <w:r w:rsidR="00330FF7">
        <w:rPr>
          <w:rFonts w:ascii="Times New Roman" w:hAnsi="Times New Roman" w:cs="Times New Roman"/>
          <w:sz w:val="24"/>
          <w:szCs w:val="24"/>
        </w:rPr>
        <w:t xml:space="preserve"> </w:t>
      </w:r>
      <w:r w:rsidR="00B73019">
        <w:rPr>
          <w:rFonts w:ascii="Times New Roman" w:hAnsi="Times New Roman" w:cs="Times New Roman"/>
          <w:sz w:val="24"/>
          <w:szCs w:val="24"/>
        </w:rPr>
        <w:t xml:space="preserve">that have been growing in evidence in the United States. This sees a wider shift towards proactive, </w:t>
      </w:r>
      <w:r w:rsidR="00983785">
        <w:rPr>
          <w:rFonts w:ascii="Times New Roman" w:hAnsi="Times New Roman" w:cs="Times New Roman"/>
          <w:sz w:val="24"/>
          <w:szCs w:val="24"/>
        </w:rPr>
        <w:t>collective,</w:t>
      </w:r>
      <w:r w:rsidR="00B73019">
        <w:rPr>
          <w:rFonts w:ascii="Times New Roman" w:hAnsi="Times New Roman" w:cs="Times New Roman"/>
          <w:sz w:val="24"/>
          <w:szCs w:val="24"/>
        </w:rPr>
        <w:t xml:space="preserve"> and structural interventions completed at a microsystem and mesosystem level. </w:t>
      </w:r>
    </w:p>
    <w:p w14:paraId="010867F9" w14:textId="77777777" w:rsidR="006003ED" w:rsidRDefault="006003ED" w:rsidP="00FF7B76">
      <w:pPr>
        <w:pStyle w:val="NoSpacing"/>
        <w:spacing w:line="480" w:lineRule="auto"/>
        <w:rPr>
          <w:rFonts w:ascii="Times New Roman" w:hAnsi="Times New Roman" w:cs="Times New Roman"/>
          <w:sz w:val="24"/>
          <w:szCs w:val="24"/>
        </w:rPr>
      </w:pPr>
    </w:p>
    <w:p w14:paraId="61487B2E" w14:textId="77777777" w:rsidR="00B73019" w:rsidRPr="001F4686" w:rsidRDefault="00B73019" w:rsidP="00954F36">
      <w:pPr>
        <w:pStyle w:val="Heading3"/>
      </w:pPr>
      <w:bookmarkStart w:id="32" w:name="_Toc113197067"/>
      <w:r w:rsidRPr="001F4686">
        <w:t>Effectiveness of interventions</w:t>
      </w:r>
      <w:bookmarkEnd w:id="32"/>
    </w:p>
    <w:p w14:paraId="34AA8DC5" w14:textId="2023AEEA" w:rsidR="00B73019" w:rsidRDefault="00B73019" w:rsidP="003F0F8A">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Whilst the review was not able to be a more rigorous meta-analysis, the effectiveness of the five overarching modalities is inconclusive. Despite a wealth of continued research into CBT, the studies reviewed provide limited support for its effectiveness, with</w:t>
      </w:r>
      <w:r w:rsidR="00AA4A2E">
        <w:rPr>
          <w:rFonts w:ascii="Times New Roman" w:hAnsi="Times New Roman" w:cs="Times New Roman"/>
          <w:sz w:val="24"/>
          <w:szCs w:val="24"/>
        </w:rPr>
        <w:t xml:space="preserve"> only</w:t>
      </w:r>
      <w:r>
        <w:rPr>
          <w:rFonts w:ascii="Times New Roman" w:hAnsi="Times New Roman" w:cs="Times New Roman"/>
          <w:sz w:val="24"/>
          <w:szCs w:val="24"/>
        </w:rPr>
        <w:t xml:space="preserve"> </w:t>
      </w:r>
      <w:r w:rsidR="00C22392">
        <w:rPr>
          <w:rFonts w:ascii="Times New Roman" w:hAnsi="Times New Roman" w:cs="Times New Roman"/>
          <w:sz w:val="24"/>
          <w:szCs w:val="24"/>
        </w:rPr>
        <w:t xml:space="preserve">one </w:t>
      </w:r>
      <w:r w:rsidR="0097747B">
        <w:rPr>
          <w:rFonts w:ascii="Times New Roman" w:hAnsi="Times New Roman" w:cs="Times New Roman"/>
          <w:sz w:val="24"/>
          <w:szCs w:val="24"/>
        </w:rPr>
        <w:t xml:space="preserve">of the </w:t>
      </w:r>
      <w:r w:rsidR="00C22392">
        <w:rPr>
          <w:rFonts w:ascii="Times New Roman" w:hAnsi="Times New Roman" w:cs="Times New Roman"/>
          <w:sz w:val="24"/>
          <w:szCs w:val="24"/>
        </w:rPr>
        <w:t xml:space="preserve">four </w:t>
      </w:r>
      <w:r w:rsidR="0097747B">
        <w:rPr>
          <w:rFonts w:ascii="Times New Roman" w:hAnsi="Times New Roman" w:cs="Times New Roman"/>
          <w:sz w:val="24"/>
          <w:szCs w:val="24"/>
        </w:rPr>
        <w:t>finding</w:t>
      </w:r>
      <w:r>
        <w:rPr>
          <w:rFonts w:ascii="Times New Roman" w:hAnsi="Times New Roman" w:cs="Times New Roman"/>
          <w:sz w:val="24"/>
          <w:szCs w:val="24"/>
        </w:rPr>
        <w:t xml:space="preserve"> statistically significant result</w:t>
      </w:r>
      <w:r w:rsidR="0097747B">
        <w:rPr>
          <w:rFonts w:ascii="Times New Roman" w:hAnsi="Times New Roman" w:cs="Times New Roman"/>
          <w:sz w:val="24"/>
          <w:szCs w:val="24"/>
        </w:rPr>
        <w:t>s</w:t>
      </w:r>
      <w:r>
        <w:rPr>
          <w:rFonts w:ascii="Times New Roman" w:hAnsi="Times New Roman" w:cs="Times New Roman"/>
          <w:sz w:val="24"/>
          <w:szCs w:val="24"/>
        </w:rPr>
        <w:t xml:space="preserve"> </w:t>
      </w:r>
      <w:r w:rsidR="00E46654">
        <w:rPr>
          <w:rFonts w:ascii="Times New Roman" w:hAnsi="Times New Roman" w:cs="Times New Roman"/>
          <w:sz w:val="24"/>
          <w:szCs w:val="24"/>
        </w:rPr>
        <w:t>(Hanna</w:t>
      </w:r>
      <w:r w:rsidR="00983785">
        <w:rPr>
          <w:rFonts w:ascii="Times New Roman" w:hAnsi="Times New Roman" w:cs="Times New Roman"/>
          <w:sz w:val="24"/>
          <w:szCs w:val="24"/>
        </w:rPr>
        <w:t>n</w:t>
      </w:r>
      <w:r w:rsidR="00E46654">
        <w:rPr>
          <w:rFonts w:ascii="Times New Roman" w:hAnsi="Times New Roman" w:cs="Times New Roman"/>
          <w:sz w:val="24"/>
          <w:szCs w:val="24"/>
        </w:rPr>
        <w:t xml:space="preserve"> </w:t>
      </w:r>
      <w:r w:rsidR="00AA4A2E">
        <w:rPr>
          <w:rFonts w:ascii="Times New Roman" w:hAnsi="Times New Roman" w:cs="Times New Roman"/>
          <w:sz w:val="24"/>
          <w:szCs w:val="24"/>
        </w:rPr>
        <w:t>et al.,</w:t>
      </w:r>
      <w:r w:rsidR="00E46654">
        <w:rPr>
          <w:rFonts w:ascii="Times New Roman" w:hAnsi="Times New Roman" w:cs="Times New Roman"/>
          <w:sz w:val="24"/>
          <w:szCs w:val="24"/>
        </w:rPr>
        <w:t xml:space="preserve"> 2019)</w:t>
      </w:r>
      <w:r w:rsidR="00AA4A2E">
        <w:rPr>
          <w:rFonts w:ascii="Times New Roman" w:hAnsi="Times New Roman" w:cs="Times New Roman"/>
          <w:sz w:val="24"/>
          <w:szCs w:val="24"/>
        </w:rPr>
        <w:t xml:space="preserve">. It is however </w:t>
      </w:r>
      <w:r w:rsidR="00FC7407">
        <w:rPr>
          <w:rFonts w:ascii="Times New Roman" w:hAnsi="Times New Roman" w:cs="Times New Roman"/>
          <w:sz w:val="24"/>
          <w:szCs w:val="24"/>
        </w:rPr>
        <w:t>important to note the limited statistical analysis conducted</w:t>
      </w:r>
      <w:r>
        <w:rPr>
          <w:rFonts w:ascii="Times New Roman" w:hAnsi="Times New Roman" w:cs="Times New Roman"/>
          <w:sz w:val="24"/>
          <w:szCs w:val="24"/>
        </w:rPr>
        <w:t xml:space="preserve">. Despite observational increases in attendance </w:t>
      </w:r>
      <w:r>
        <w:rPr>
          <w:rFonts w:ascii="Times New Roman" w:hAnsi="Times New Roman" w:cs="Times New Roman"/>
          <w:sz w:val="24"/>
          <w:szCs w:val="24"/>
        </w:rPr>
        <w:lastRenderedPageBreak/>
        <w:t xml:space="preserve">for </w:t>
      </w:r>
      <w:proofErr w:type="spellStart"/>
      <w:r>
        <w:rPr>
          <w:rFonts w:ascii="Times New Roman" w:hAnsi="Times New Roman" w:cs="Times New Roman"/>
          <w:sz w:val="24"/>
          <w:szCs w:val="24"/>
        </w:rPr>
        <w:t>Heyne</w:t>
      </w:r>
      <w:proofErr w:type="spellEnd"/>
      <w:r>
        <w:rPr>
          <w:rFonts w:ascii="Times New Roman" w:hAnsi="Times New Roman" w:cs="Times New Roman"/>
          <w:sz w:val="24"/>
          <w:szCs w:val="24"/>
        </w:rPr>
        <w:t xml:space="preserve"> et al</w:t>
      </w:r>
      <w:r w:rsidR="002A6928">
        <w:rPr>
          <w:rFonts w:ascii="Times New Roman" w:hAnsi="Times New Roman" w:cs="Times New Roman"/>
          <w:sz w:val="24"/>
          <w:szCs w:val="24"/>
        </w:rPr>
        <w:t>.</w:t>
      </w:r>
      <w:r>
        <w:rPr>
          <w:rFonts w:ascii="Times New Roman" w:hAnsi="Times New Roman" w:cs="Times New Roman"/>
          <w:sz w:val="24"/>
          <w:szCs w:val="24"/>
        </w:rPr>
        <w:t xml:space="preserve"> (2013), Maeda &amp; </w:t>
      </w:r>
      <w:proofErr w:type="spellStart"/>
      <w:r>
        <w:rPr>
          <w:rFonts w:ascii="Times New Roman" w:hAnsi="Times New Roman" w:cs="Times New Roman"/>
          <w:sz w:val="24"/>
          <w:szCs w:val="24"/>
        </w:rPr>
        <w:t>Heyne</w:t>
      </w:r>
      <w:proofErr w:type="spellEnd"/>
      <w:r>
        <w:rPr>
          <w:rFonts w:ascii="Times New Roman" w:hAnsi="Times New Roman" w:cs="Times New Roman"/>
          <w:sz w:val="24"/>
          <w:szCs w:val="24"/>
        </w:rPr>
        <w:t xml:space="preserve"> (2019) and </w:t>
      </w:r>
      <w:proofErr w:type="spellStart"/>
      <w:r>
        <w:rPr>
          <w:rFonts w:ascii="Times New Roman" w:hAnsi="Times New Roman" w:cs="Times New Roman"/>
          <w:sz w:val="24"/>
          <w:szCs w:val="24"/>
        </w:rPr>
        <w:t>Lomholt</w:t>
      </w:r>
      <w:proofErr w:type="spellEnd"/>
      <w:r>
        <w:rPr>
          <w:rFonts w:ascii="Times New Roman" w:hAnsi="Times New Roman" w:cs="Times New Roman"/>
          <w:sz w:val="24"/>
          <w:szCs w:val="24"/>
        </w:rPr>
        <w:t xml:space="preserve"> </w:t>
      </w:r>
      <w:r w:rsidR="00AA4A2E">
        <w:rPr>
          <w:rFonts w:ascii="Times New Roman" w:hAnsi="Times New Roman" w:cs="Times New Roman"/>
          <w:sz w:val="24"/>
          <w:szCs w:val="24"/>
        </w:rPr>
        <w:t>et al</w:t>
      </w:r>
      <w:r w:rsidR="002A6928">
        <w:rPr>
          <w:rFonts w:ascii="Times New Roman" w:hAnsi="Times New Roman" w:cs="Times New Roman"/>
          <w:sz w:val="24"/>
          <w:szCs w:val="24"/>
        </w:rPr>
        <w:t>.</w:t>
      </w:r>
      <w:r w:rsidR="00AA4A2E">
        <w:rPr>
          <w:rFonts w:ascii="Times New Roman" w:hAnsi="Times New Roman" w:cs="Times New Roman"/>
          <w:sz w:val="24"/>
          <w:szCs w:val="24"/>
        </w:rPr>
        <w:t xml:space="preserve"> </w:t>
      </w:r>
      <w:r>
        <w:rPr>
          <w:rFonts w:ascii="Times New Roman" w:hAnsi="Times New Roman" w:cs="Times New Roman"/>
          <w:sz w:val="24"/>
          <w:szCs w:val="24"/>
        </w:rPr>
        <w:t xml:space="preserve">(2020) these </w:t>
      </w:r>
      <w:r w:rsidR="00E46654">
        <w:rPr>
          <w:rFonts w:ascii="Times New Roman" w:hAnsi="Times New Roman" w:cs="Times New Roman"/>
          <w:sz w:val="24"/>
          <w:szCs w:val="24"/>
        </w:rPr>
        <w:t>wer</w:t>
      </w:r>
      <w:r>
        <w:rPr>
          <w:rFonts w:ascii="Times New Roman" w:hAnsi="Times New Roman" w:cs="Times New Roman"/>
          <w:sz w:val="24"/>
          <w:szCs w:val="24"/>
        </w:rPr>
        <w:t xml:space="preserve">e not statistically supported. It is important to note that a number of these studies reviewed were feasibility, </w:t>
      </w:r>
      <w:r w:rsidR="002A6928">
        <w:rPr>
          <w:rFonts w:ascii="Times New Roman" w:hAnsi="Times New Roman" w:cs="Times New Roman"/>
          <w:sz w:val="24"/>
          <w:szCs w:val="24"/>
        </w:rPr>
        <w:t>pilot,</w:t>
      </w:r>
      <w:r>
        <w:rPr>
          <w:rFonts w:ascii="Times New Roman" w:hAnsi="Times New Roman" w:cs="Times New Roman"/>
          <w:sz w:val="24"/>
          <w:szCs w:val="24"/>
        </w:rPr>
        <w:t xml:space="preserve"> and single case study designs. Furthermore, with integrative multimodal interventions, no statistical evidence was found but again percentage increases were observed in the data (</w:t>
      </w:r>
      <w:proofErr w:type="spellStart"/>
      <w:r>
        <w:rPr>
          <w:rFonts w:ascii="Times New Roman" w:hAnsi="Times New Roman" w:cs="Times New Roman"/>
          <w:sz w:val="24"/>
          <w:szCs w:val="24"/>
        </w:rPr>
        <w:t>Reissner</w:t>
      </w:r>
      <w:proofErr w:type="spellEnd"/>
      <w:r>
        <w:rPr>
          <w:rFonts w:ascii="Times New Roman" w:hAnsi="Times New Roman" w:cs="Times New Roman"/>
          <w:sz w:val="24"/>
          <w:szCs w:val="24"/>
        </w:rPr>
        <w:t xml:space="preserve"> </w:t>
      </w:r>
      <w:r w:rsidR="00983785">
        <w:rPr>
          <w:rFonts w:ascii="Times New Roman" w:hAnsi="Times New Roman" w:cs="Times New Roman"/>
          <w:sz w:val="24"/>
          <w:szCs w:val="24"/>
        </w:rPr>
        <w:t xml:space="preserve">et al., </w:t>
      </w:r>
      <w:r>
        <w:rPr>
          <w:rFonts w:ascii="Times New Roman" w:hAnsi="Times New Roman" w:cs="Times New Roman"/>
          <w:sz w:val="24"/>
          <w:szCs w:val="24"/>
        </w:rPr>
        <w:t xml:space="preserve">2015; </w:t>
      </w:r>
      <w:proofErr w:type="spellStart"/>
      <w:r>
        <w:rPr>
          <w:rFonts w:ascii="Times New Roman" w:hAnsi="Times New Roman" w:cs="Times New Roman"/>
          <w:sz w:val="24"/>
          <w:szCs w:val="24"/>
        </w:rPr>
        <w:t>Str</w:t>
      </w:r>
      <w:r w:rsidRPr="005E38B3">
        <w:rPr>
          <w:rFonts w:ascii="Times New Roman" w:hAnsi="Times New Roman" w:cs="Times New Roman"/>
          <w:sz w:val="24"/>
          <w:szCs w:val="24"/>
        </w:rPr>
        <w:t>öm</w:t>
      </w:r>
      <w:r>
        <w:rPr>
          <w:rFonts w:ascii="Times New Roman" w:hAnsi="Times New Roman" w:cs="Times New Roman"/>
          <w:sz w:val="24"/>
          <w:szCs w:val="24"/>
        </w:rPr>
        <w:t>beck</w:t>
      </w:r>
      <w:proofErr w:type="spellEnd"/>
      <w:r>
        <w:rPr>
          <w:rFonts w:ascii="Times New Roman" w:hAnsi="Times New Roman" w:cs="Times New Roman"/>
          <w:sz w:val="24"/>
          <w:szCs w:val="24"/>
        </w:rPr>
        <w:t xml:space="preserve"> </w:t>
      </w:r>
      <w:r w:rsidR="00983785">
        <w:rPr>
          <w:rFonts w:ascii="Times New Roman" w:hAnsi="Times New Roman" w:cs="Times New Roman"/>
          <w:sz w:val="24"/>
          <w:szCs w:val="24"/>
        </w:rPr>
        <w:t xml:space="preserve">et al., </w:t>
      </w:r>
      <w:r>
        <w:rPr>
          <w:rFonts w:ascii="Times New Roman" w:hAnsi="Times New Roman" w:cs="Times New Roman"/>
          <w:sz w:val="24"/>
          <w:szCs w:val="24"/>
        </w:rPr>
        <w:t xml:space="preserve">2021). </w:t>
      </w:r>
    </w:p>
    <w:p w14:paraId="0E0D944A" w14:textId="77777777" w:rsidR="00B73019" w:rsidRDefault="00B73019" w:rsidP="003F0F8A">
      <w:pPr>
        <w:pStyle w:val="NoSpacing"/>
        <w:spacing w:line="480" w:lineRule="auto"/>
        <w:ind w:left="-113" w:firstLine="720"/>
        <w:rPr>
          <w:rFonts w:ascii="Times New Roman" w:hAnsi="Times New Roman" w:cs="Times New Roman"/>
          <w:sz w:val="24"/>
          <w:szCs w:val="24"/>
        </w:rPr>
      </w:pPr>
    </w:p>
    <w:p w14:paraId="39FE8691" w14:textId="7BFBCF3F" w:rsidR="00B73019" w:rsidRDefault="00033F5F" w:rsidP="003F0F8A">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In similarity with</w:t>
      </w:r>
      <w:r w:rsidR="00B73019">
        <w:rPr>
          <w:rFonts w:ascii="Times New Roman" w:hAnsi="Times New Roman" w:cs="Times New Roman"/>
          <w:sz w:val="24"/>
          <w:szCs w:val="24"/>
        </w:rPr>
        <w:t xml:space="preserve"> the Eklund meta-analysis, this review found that other modalities were emerging in the school refusal field. Although, there was no statistical evidence for mentalisation-based interventions</w:t>
      </w:r>
      <w:r w:rsidR="00AA4A2E">
        <w:rPr>
          <w:rFonts w:ascii="Times New Roman" w:hAnsi="Times New Roman" w:cs="Times New Roman"/>
          <w:sz w:val="24"/>
          <w:szCs w:val="24"/>
        </w:rPr>
        <w:t>, t</w:t>
      </w:r>
      <w:r w:rsidR="00B73019">
        <w:rPr>
          <w:rFonts w:ascii="Times New Roman" w:hAnsi="Times New Roman" w:cs="Times New Roman"/>
          <w:sz w:val="24"/>
          <w:szCs w:val="24"/>
        </w:rPr>
        <w:t xml:space="preserve">here was emerging statistical significance found for </w:t>
      </w:r>
      <w:r w:rsidR="001F4686">
        <w:rPr>
          <w:rFonts w:ascii="Times New Roman" w:hAnsi="Times New Roman" w:cs="Times New Roman"/>
          <w:sz w:val="24"/>
          <w:szCs w:val="24"/>
        </w:rPr>
        <w:t xml:space="preserve">the CBT </w:t>
      </w:r>
      <w:r w:rsidR="00B73019">
        <w:rPr>
          <w:rFonts w:ascii="Times New Roman" w:hAnsi="Times New Roman" w:cs="Times New Roman"/>
          <w:sz w:val="24"/>
          <w:szCs w:val="24"/>
        </w:rPr>
        <w:t>@school program when accounting for self-efficacy an</w:t>
      </w:r>
      <w:r w:rsidR="00341219">
        <w:rPr>
          <w:rFonts w:ascii="Times New Roman" w:hAnsi="Times New Roman" w:cs="Times New Roman"/>
          <w:sz w:val="24"/>
          <w:szCs w:val="24"/>
        </w:rPr>
        <w:t xml:space="preserve">d </w:t>
      </w:r>
      <w:r w:rsidR="0071778B">
        <w:rPr>
          <w:rFonts w:ascii="Times New Roman" w:hAnsi="Times New Roman" w:cs="Times New Roman"/>
          <w:sz w:val="24"/>
          <w:szCs w:val="24"/>
        </w:rPr>
        <w:t>whole school</w:t>
      </w:r>
      <w:r w:rsidR="00341219">
        <w:rPr>
          <w:rFonts w:ascii="Times New Roman" w:hAnsi="Times New Roman" w:cs="Times New Roman"/>
          <w:sz w:val="24"/>
          <w:szCs w:val="24"/>
        </w:rPr>
        <w:t xml:space="preserve"> interventions, </w:t>
      </w:r>
      <w:r w:rsidR="002D32EF">
        <w:rPr>
          <w:rFonts w:ascii="Times New Roman" w:hAnsi="Times New Roman" w:cs="Times New Roman"/>
          <w:sz w:val="24"/>
          <w:szCs w:val="24"/>
        </w:rPr>
        <w:t>notably</w:t>
      </w:r>
      <w:r w:rsidR="0018027C">
        <w:rPr>
          <w:rFonts w:ascii="Times New Roman" w:hAnsi="Times New Roman" w:cs="Times New Roman"/>
          <w:sz w:val="24"/>
          <w:szCs w:val="24"/>
        </w:rPr>
        <w:t xml:space="preserve"> </w:t>
      </w:r>
      <w:r w:rsidR="00341219">
        <w:rPr>
          <w:rFonts w:ascii="Times New Roman" w:hAnsi="Times New Roman" w:cs="Times New Roman"/>
          <w:sz w:val="24"/>
          <w:szCs w:val="24"/>
        </w:rPr>
        <w:t>PBIS</w:t>
      </w:r>
      <w:r w:rsidR="00BB5173">
        <w:rPr>
          <w:rFonts w:ascii="Times New Roman" w:hAnsi="Times New Roman" w:cs="Times New Roman"/>
          <w:sz w:val="24"/>
          <w:szCs w:val="24"/>
        </w:rPr>
        <w:t>, as well as intensive CBT</w:t>
      </w:r>
      <w:r w:rsidR="00B73019">
        <w:rPr>
          <w:rFonts w:ascii="Times New Roman" w:hAnsi="Times New Roman" w:cs="Times New Roman"/>
          <w:sz w:val="24"/>
          <w:szCs w:val="24"/>
        </w:rPr>
        <w:t xml:space="preserve">. </w:t>
      </w:r>
    </w:p>
    <w:p w14:paraId="2936C0D7" w14:textId="77777777" w:rsidR="00341219" w:rsidRDefault="00341219" w:rsidP="003F0F8A">
      <w:pPr>
        <w:pStyle w:val="NoSpacing"/>
        <w:spacing w:line="480" w:lineRule="auto"/>
        <w:ind w:left="-113" w:firstLine="720"/>
        <w:rPr>
          <w:rFonts w:ascii="Times New Roman" w:hAnsi="Times New Roman" w:cs="Times New Roman"/>
          <w:sz w:val="24"/>
          <w:szCs w:val="24"/>
        </w:rPr>
      </w:pPr>
    </w:p>
    <w:p w14:paraId="03D53A7C" w14:textId="77777777" w:rsidR="00B73019" w:rsidRPr="001F4686" w:rsidRDefault="00B73019" w:rsidP="00954F36">
      <w:pPr>
        <w:pStyle w:val="Heading3"/>
      </w:pPr>
      <w:bookmarkStart w:id="33" w:name="_Toc113197068"/>
      <w:r w:rsidRPr="001F4686">
        <w:t>Beyond a one size fits all approach</w:t>
      </w:r>
      <w:bookmarkEnd w:id="33"/>
    </w:p>
    <w:p w14:paraId="26314E63" w14:textId="06C8D9FB" w:rsidR="00B73019" w:rsidRPr="00FA4DC7" w:rsidRDefault="00B73019" w:rsidP="003F0F8A">
      <w:pPr>
        <w:pStyle w:val="NoSpacing"/>
        <w:spacing w:line="480" w:lineRule="auto"/>
        <w:ind w:left="-113" w:firstLine="720"/>
        <w:rPr>
          <w:rFonts w:ascii="Times New Roman" w:hAnsi="Times New Roman" w:cs="Times New Roman"/>
          <w:sz w:val="24"/>
          <w:szCs w:val="24"/>
        </w:rPr>
      </w:pPr>
      <w:r w:rsidRPr="004E6C88">
        <w:rPr>
          <w:rFonts w:ascii="Times New Roman" w:hAnsi="Times New Roman" w:cs="Times New Roman"/>
          <w:sz w:val="24"/>
          <w:szCs w:val="24"/>
        </w:rPr>
        <w:t xml:space="preserve">Another theme that can be seen amongst these papers is the tailoring of approaches to meet the needs of the family. </w:t>
      </w:r>
      <w:r>
        <w:rPr>
          <w:rFonts w:ascii="Times New Roman" w:hAnsi="Times New Roman" w:cs="Times New Roman"/>
          <w:sz w:val="24"/>
          <w:szCs w:val="24"/>
        </w:rPr>
        <w:t>In perhaps a nod towards the complexity of school refusal, w</w:t>
      </w:r>
      <w:r w:rsidRPr="004E6C88">
        <w:rPr>
          <w:rFonts w:ascii="Times New Roman" w:hAnsi="Times New Roman" w:cs="Times New Roman"/>
          <w:sz w:val="24"/>
          <w:szCs w:val="24"/>
        </w:rPr>
        <w:t xml:space="preserve">hilst most of the </w:t>
      </w:r>
      <w:r>
        <w:rPr>
          <w:rFonts w:ascii="Times New Roman" w:hAnsi="Times New Roman" w:cs="Times New Roman"/>
          <w:sz w:val="24"/>
          <w:szCs w:val="24"/>
        </w:rPr>
        <w:t>interventions spoke of manualised approaches, often protocols alluded to tailoring this for the family’s needs and goals (</w:t>
      </w:r>
      <w:proofErr w:type="spellStart"/>
      <w:r>
        <w:rPr>
          <w:rFonts w:ascii="Times New Roman" w:hAnsi="Times New Roman" w:cs="Times New Roman"/>
          <w:sz w:val="24"/>
          <w:szCs w:val="24"/>
        </w:rPr>
        <w:t>Heyne</w:t>
      </w:r>
      <w:proofErr w:type="spellEnd"/>
      <w:r>
        <w:rPr>
          <w:rFonts w:ascii="Times New Roman" w:hAnsi="Times New Roman" w:cs="Times New Roman"/>
          <w:sz w:val="24"/>
          <w:szCs w:val="24"/>
        </w:rPr>
        <w:t xml:space="preserve"> </w:t>
      </w:r>
      <w:r w:rsidR="005B2538">
        <w:rPr>
          <w:rFonts w:ascii="Times New Roman" w:hAnsi="Times New Roman" w:cs="Times New Roman"/>
          <w:sz w:val="24"/>
          <w:szCs w:val="24"/>
        </w:rPr>
        <w:t xml:space="preserve">et al., </w:t>
      </w:r>
      <w:r>
        <w:rPr>
          <w:rFonts w:ascii="Times New Roman" w:hAnsi="Times New Roman" w:cs="Times New Roman"/>
          <w:sz w:val="24"/>
          <w:szCs w:val="24"/>
        </w:rPr>
        <w:t>2013, Johnston, 2018; Jones</w:t>
      </w:r>
      <w:r w:rsidR="005B2538">
        <w:rPr>
          <w:rFonts w:ascii="Times New Roman" w:hAnsi="Times New Roman" w:cs="Times New Roman"/>
          <w:sz w:val="24"/>
          <w:szCs w:val="24"/>
        </w:rPr>
        <w:t xml:space="preserve"> et al., </w:t>
      </w:r>
      <w:r>
        <w:rPr>
          <w:rFonts w:ascii="Times New Roman" w:hAnsi="Times New Roman" w:cs="Times New Roman"/>
          <w:sz w:val="24"/>
          <w:szCs w:val="24"/>
        </w:rPr>
        <w:t xml:space="preserve">2021; </w:t>
      </w:r>
      <w:proofErr w:type="spellStart"/>
      <w:r>
        <w:rPr>
          <w:rFonts w:ascii="Times New Roman" w:hAnsi="Times New Roman" w:cs="Times New Roman"/>
          <w:sz w:val="24"/>
          <w:szCs w:val="24"/>
        </w:rPr>
        <w:t>Reissner</w:t>
      </w:r>
      <w:proofErr w:type="spellEnd"/>
      <w:r w:rsidR="005B2538">
        <w:rPr>
          <w:rFonts w:ascii="Times New Roman" w:hAnsi="Times New Roman" w:cs="Times New Roman"/>
          <w:sz w:val="24"/>
          <w:szCs w:val="24"/>
        </w:rPr>
        <w:t xml:space="preserve"> et al., </w:t>
      </w:r>
      <w:r>
        <w:rPr>
          <w:rFonts w:ascii="Times New Roman" w:hAnsi="Times New Roman" w:cs="Times New Roman"/>
          <w:sz w:val="24"/>
          <w:szCs w:val="24"/>
        </w:rPr>
        <w:t xml:space="preserve">2015; </w:t>
      </w:r>
      <w:proofErr w:type="spellStart"/>
      <w:r>
        <w:rPr>
          <w:rFonts w:ascii="Times New Roman" w:hAnsi="Times New Roman" w:cs="Times New Roman"/>
          <w:sz w:val="24"/>
          <w:szCs w:val="24"/>
        </w:rPr>
        <w:t>Str</w:t>
      </w:r>
      <w:r w:rsidRPr="005E38B3">
        <w:rPr>
          <w:rFonts w:ascii="Times New Roman" w:hAnsi="Times New Roman" w:cs="Times New Roman"/>
          <w:sz w:val="24"/>
          <w:szCs w:val="24"/>
        </w:rPr>
        <w:t>öm</w:t>
      </w:r>
      <w:r>
        <w:rPr>
          <w:rFonts w:ascii="Times New Roman" w:hAnsi="Times New Roman" w:cs="Times New Roman"/>
          <w:sz w:val="24"/>
          <w:szCs w:val="24"/>
        </w:rPr>
        <w:t>beck</w:t>
      </w:r>
      <w:proofErr w:type="spellEnd"/>
      <w:r w:rsidR="005B2538" w:rsidRPr="005B2538">
        <w:rPr>
          <w:rFonts w:ascii="Times New Roman" w:hAnsi="Times New Roman" w:cs="Times New Roman"/>
          <w:sz w:val="24"/>
          <w:szCs w:val="24"/>
        </w:rPr>
        <w:t xml:space="preserve"> </w:t>
      </w:r>
      <w:r w:rsidR="005B2538">
        <w:rPr>
          <w:rFonts w:ascii="Times New Roman" w:hAnsi="Times New Roman" w:cs="Times New Roman"/>
          <w:sz w:val="24"/>
          <w:szCs w:val="24"/>
        </w:rPr>
        <w:t xml:space="preserve">et al., </w:t>
      </w:r>
      <w:r>
        <w:rPr>
          <w:rFonts w:ascii="Times New Roman" w:hAnsi="Times New Roman" w:cs="Times New Roman"/>
          <w:sz w:val="24"/>
          <w:szCs w:val="24"/>
        </w:rPr>
        <w:t xml:space="preserve">2021). This also appears to map onto the overall possible trend of </w:t>
      </w:r>
      <w:r w:rsidR="00AA4A2E">
        <w:rPr>
          <w:rFonts w:ascii="Times New Roman" w:hAnsi="Times New Roman" w:cs="Times New Roman"/>
          <w:sz w:val="24"/>
          <w:szCs w:val="24"/>
        </w:rPr>
        <w:t>bolstering</w:t>
      </w:r>
      <w:r>
        <w:rPr>
          <w:rFonts w:ascii="Times New Roman" w:hAnsi="Times New Roman" w:cs="Times New Roman"/>
          <w:sz w:val="24"/>
          <w:szCs w:val="24"/>
        </w:rPr>
        <w:t xml:space="preserve"> CBT principles with incorporating more systemic mindedness. Additionally, therapeutic modules have incorporated a range of experiences, including internalizing behaviours, externalizing </w:t>
      </w:r>
      <w:proofErr w:type="gramStart"/>
      <w:r>
        <w:rPr>
          <w:rFonts w:ascii="Times New Roman" w:hAnsi="Times New Roman" w:cs="Times New Roman"/>
          <w:sz w:val="24"/>
          <w:szCs w:val="24"/>
        </w:rPr>
        <w:t>behaviours</w:t>
      </w:r>
      <w:proofErr w:type="gramEnd"/>
      <w:r>
        <w:rPr>
          <w:rFonts w:ascii="Times New Roman" w:hAnsi="Times New Roman" w:cs="Times New Roman"/>
          <w:sz w:val="24"/>
          <w:szCs w:val="24"/>
        </w:rPr>
        <w:t xml:space="preserve"> and family relationships. </w:t>
      </w:r>
      <w:r w:rsidRPr="00FA4DC7">
        <w:rPr>
          <w:rFonts w:ascii="Times New Roman" w:hAnsi="Times New Roman" w:cs="Times New Roman"/>
          <w:sz w:val="24"/>
          <w:szCs w:val="24"/>
        </w:rPr>
        <w:t xml:space="preserve">Two of the studies also </w:t>
      </w:r>
      <w:proofErr w:type="gramStart"/>
      <w:r w:rsidRPr="00FA4DC7">
        <w:rPr>
          <w:rFonts w:ascii="Times New Roman" w:hAnsi="Times New Roman" w:cs="Times New Roman"/>
          <w:sz w:val="24"/>
          <w:szCs w:val="24"/>
        </w:rPr>
        <w:t>make reference</w:t>
      </w:r>
      <w:proofErr w:type="gramEnd"/>
      <w:r w:rsidRPr="00FA4DC7">
        <w:rPr>
          <w:rFonts w:ascii="Times New Roman" w:hAnsi="Times New Roman" w:cs="Times New Roman"/>
          <w:sz w:val="24"/>
          <w:szCs w:val="24"/>
        </w:rPr>
        <w:t xml:space="preserve"> to self-efficacy, which refers to an individual's belief in his or her capacity to execute behaviours necessary to produce specific performance attainments (Bandura, 1977). </w:t>
      </w:r>
      <w:r>
        <w:rPr>
          <w:rFonts w:ascii="Times New Roman" w:hAnsi="Times New Roman" w:cs="Times New Roman"/>
          <w:sz w:val="24"/>
          <w:szCs w:val="24"/>
        </w:rPr>
        <w:t xml:space="preserve">With initial evidence it is a mediating factor to note for future research. </w:t>
      </w:r>
    </w:p>
    <w:p w14:paraId="4C98ED4D" w14:textId="77777777" w:rsidR="00B73019" w:rsidRDefault="00B73019" w:rsidP="003F0F8A">
      <w:pPr>
        <w:pStyle w:val="NoSpacing"/>
        <w:spacing w:line="480" w:lineRule="auto"/>
        <w:ind w:left="-113" w:firstLine="720"/>
        <w:rPr>
          <w:rFonts w:ascii="Times New Roman" w:hAnsi="Times New Roman" w:cs="Times New Roman"/>
          <w:sz w:val="24"/>
          <w:szCs w:val="24"/>
        </w:rPr>
      </w:pPr>
    </w:p>
    <w:p w14:paraId="21D48BCD" w14:textId="1C45A558" w:rsidR="00B73019" w:rsidRDefault="00B73019" w:rsidP="003F0F8A">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lastRenderedPageBreak/>
        <w:t xml:space="preserve">Another potential factor in a theme of not having a one size fits all approach, could be seen in the many differing populations within the wider population of young people who ‘refuse’ to attend school. Namely, </w:t>
      </w:r>
      <w:r w:rsidRPr="00124BE6">
        <w:rPr>
          <w:rFonts w:ascii="Times New Roman" w:hAnsi="Times New Roman" w:cs="Times New Roman"/>
          <w:sz w:val="24"/>
          <w:szCs w:val="24"/>
        </w:rPr>
        <w:t>older young people (</w:t>
      </w:r>
      <w:proofErr w:type="spellStart"/>
      <w:r w:rsidRPr="00124BE6">
        <w:rPr>
          <w:rFonts w:ascii="Times New Roman" w:hAnsi="Times New Roman" w:cs="Times New Roman"/>
          <w:sz w:val="24"/>
          <w:szCs w:val="24"/>
        </w:rPr>
        <w:t>Heyne</w:t>
      </w:r>
      <w:proofErr w:type="spellEnd"/>
      <w:r w:rsidR="005B2538">
        <w:rPr>
          <w:rFonts w:ascii="Times New Roman" w:hAnsi="Times New Roman" w:cs="Times New Roman"/>
          <w:sz w:val="24"/>
          <w:szCs w:val="24"/>
        </w:rPr>
        <w:t xml:space="preserve"> et al., </w:t>
      </w:r>
      <w:r w:rsidRPr="00124BE6">
        <w:rPr>
          <w:rFonts w:ascii="Times New Roman" w:hAnsi="Times New Roman" w:cs="Times New Roman"/>
          <w:sz w:val="24"/>
          <w:szCs w:val="24"/>
        </w:rPr>
        <w:t xml:space="preserve">2013; </w:t>
      </w:r>
      <w:proofErr w:type="spellStart"/>
      <w:r w:rsidRPr="00124BE6">
        <w:rPr>
          <w:rFonts w:ascii="Times New Roman" w:hAnsi="Times New Roman" w:cs="Times New Roman"/>
          <w:sz w:val="24"/>
          <w:szCs w:val="24"/>
        </w:rPr>
        <w:t>Lomholt</w:t>
      </w:r>
      <w:proofErr w:type="spellEnd"/>
      <w:r w:rsidR="005B2538">
        <w:rPr>
          <w:rFonts w:ascii="Times New Roman" w:hAnsi="Times New Roman" w:cs="Times New Roman"/>
          <w:sz w:val="24"/>
          <w:szCs w:val="24"/>
        </w:rPr>
        <w:t xml:space="preserve"> et al., </w:t>
      </w:r>
      <w:r w:rsidR="005B2538" w:rsidRPr="00124BE6">
        <w:rPr>
          <w:rFonts w:ascii="Times New Roman" w:hAnsi="Times New Roman" w:cs="Times New Roman"/>
          <w:sz w:val="24"/>
          <w:szCs w:val="24"/>
        </w:rPr>
        <w:t>2020</w:t>
      </w:r>
      <w:r w:rsidRPr="00124BE6">
        <w:rPr>
          <w:rFonts w:ascii="Times New Roman" w:hAnsi="Times New Roman" w:cs="Times New Roman"/>
          <w:sz w:val="24"/>
          <w:szCs w:val="24"/>
        </w:rPr>
        <w:t>), young people who have experienced adverse childhood experiences (Jones</w:t>
      </w:r>
      <w:r w:rsidR="005B2538">
        <w:rPr>
          <w:rFonts w:ascii="Times New Roman" w:hAnsi="Times New Roman" w:cs="Times New Roman"/>
          <w:sz w:val="24"/>
          <w:szCs w:val="24"/>
        </w:rPr>
        <w:t xml:space="preserve"> et al., </w:t>
      </w:r>
      <w:r w:rsidRPr="00124BE6">
        <w:rPr>
          <w:rFonts w:ascii="Times New Roman" w:hAnsi="Times New Roman" w:cs="Times New Roman"/>
          <w:sz w:val="24"/>
          <w:szCs w:val="24"/>
        </w:rPr>
        <w:t>2021), young people who find it difficult to engage with individual support (Maeda</w:t>
      </w:r>
      <w:r w:rsidR="005B2538">
        <w:rPr>
          <w:rFonts w:ascii="Times New Roman" w:hAnsi="Times New Roman" w:cs="Times New Roman"/>
          <w:sz w:val="24"/>
          <w:szCs w:val="24"/>
        </w:rPr>
        <w:t xml:space="preserve"> &amp; </w:t>
      </w:r>
      <w:proofErr w:type="spellStart"/>
      <w:r w:rsidR="005B2538">
        <w:rPr>
          <w:rFonts w:ascii="Times New Roman" w:hAnsi="Times New Roman" w:cs="Times New Roman"/>
          <w:sz w:val="24"/>
          <w:szCs w:val="24"/>
        </w:rPr>
        <w:t>Heyne</w:t>
      </w:r>
      <w:proofErr w:type="spellEnd"/>
      <w:r w:rsidRPr="00124BE6">
        <w:rPr>
          <w:rFonts w:ascii="Times New Roman" w:hAnsi="Times New Roman" w:cs="Times New Roman"/>
          <w:sz w:val="24"/>
          <w:szCs w:val="24"/>
        </w:rPr>
        <w:t xml:space="preserve"> 2019) and </w:t>
      </w:r>
      <w:r>
        <w:rPr>
          <w:rFonts w:ascii="Times New Roman" w:hAnsi="Times New Roman" w:cs="Times New Roman"/>
          <w:sz w:val="24"/>
          <w:szCs w:val="24"/>
        </w:rPr>
        <w:t>non-school refusing populations</w:t>
      </w:r>
      <w:r w:rsidRPr="00124BE6">
        <w:rPr>
          <w:rFonts w:ascii="Times New Roman" w:hAnsi="Times New Roman" w:cs="Times New Roman"/>
          <w:sz w:val="24"/>
          <w:szCs w:val="24"/>
        </w:rPr>
        <w:t xml:space="preserve"> (Pas</w:t>
      </w:r>
      <w:r w:rsidR="005B2538">
        <w:rPr>
          <w:rFonts w:ascii="Times New Roman" w:hAnsi="Times New Roman" w:cs="Times New Roman"/>
          <w:sz w:val="24"/>
          <w:szCs w:val="24"/>
        </w:rPr>
        <w:t xml:space="preserve"> et al., </w:t>
      </w:r>
      <w:r w:rsidRPr="00124BE6">
        <w:rPr>
          <w:rFonts w:ascii="Times New Roman" w:hAnsi="Times New Roman" w:cs="Times New Roman"/>
          <w:sz w:val="24"/>
          <w:szCs w:val="24"/>
        </w:rPr>
        <w:t>2019; Ledbetter</w:t>
      </w:r>
      <w:r w:rsidR="00BC1413">
        <w:rPr>
          <w:rFonts w:ascii="Times New Roman" w:hAnsi="Times New Roman" w:cs="Times New Roman"/>
          <w:sz w:val="24"/>
          <w:szCs w:val="24"/>
        </w:rPr>
        <w:t>,</w:t>
      </w:r>
      <w:r w:rsidRPr="00124BE6">
        <w:rPr>
          <w:rFonts w:ascii="Times New Roman" w:hAnsi="Times New Roman" w:cs="Times New Roman"/>
          <w:sz w:val="24"/>
          <w:szCs w:val="24"/>
        </w:rPr>
        <w:t xml:space="preserve"> 2018). Perhaps that also links with tailoring interventions to the family, and flexibility for goal orientated interventions and familial need.</w:t>
      </w:r>
    </w:p>
    <w:p w14:paraId="7203EF5E" w14:textId="77777777" w:rsidR="00B73019" w:rsidRPr="00AC0622" w:rsidRDefault="00B73019" w:rsidP="003F0F8A">
      <w:pPr>
        <w:pStyle w:val="NoSpacing"/>
        <w:spacing w:line="480" w:lineRule="auto"/>
        <w:ind w:left="-113" w:firstLine="720"/>
        <w:rPr>
          <w:rFonts w:ascii="Times New Roman" w:hAnsi="Times New Roman" w:cs="Times New Roman"/>
          <w:color w:val="FF0000"/>
          <w:sz w:val="24"/>
          <w:szCs w:val="24"/>
        </w:rPr>
      </w:pPr>
    </w:p>
    <w:p w14:paraId="1C02D652" w14:textId="79D9E237" w:rsidR="00B73019" w:rsidRPr="002B4F9E" w:rsidRDefault="00290AF6" w:rsidP="00954F36">
      <w:pPr>
        <w:pStyle w:val="Heading3"/>
      </w:pPr>
      <w:bookmarkStart w:id="34" w:name="_Toc113197069"/>
      <w:r>
        <w:t xml:space="preserve">Review </w:t>
      </w:r>
      <w:r w:rsidR="00B73019" w:rsidRPr="002B4F9E">
        <w:t>Limitations</w:t>
      </w:r>
      <w:bookmarkEnd w:id="34"/>
    </w:p>
    <w:p w14:paraId="6CB1062D" w14:textId="68884766" w:rsidR="00B73019" w:rsidRPr="00FF7B76" w:rsidRDefault="00B73019" w:rsidP="00FF7B76">
      <w:pPr>
        <w:pStyle w:val="NoSpacing"/>
        <w:spacing w:line="480" w:lineRule="auto"/>
        <w:ind w:left="-113" w:firstLine="720"/>
        <w:rPr>
          <w:rFonts w:ascii="Times New Roman" w:hAnsi="Times New Roman" w:cs="Times New Roman"/>
          <w:sz w:val="24"/>
          <w:szCs w:val="24"/>
        </w:rPr>
      </w:pPr>
      <w:r w:rsidRPr="002B4F9E">
        <w:rPr>
          <w:rFonts w:ascii="Times New Roman" w:hAnsi="Times New Roman" w:cs="Times New Roman"/>
          <w:sz w:val="24"/>
          <w:szCs w:val="24"/>
        </w:rPr>
        <w:t>There are several limitations</w:t>
      </w:r>
      <w:r>
        <w:rPr>
          <w:rFonts w:ascii="Times New Roman" w:hAnsi="Times New Roman" w:cs="Times New Roman"/>
          <w:sz w:val="24"/>
          <w:szCs w:val="24"/>
        </w:rPr>
        <w:t xml:space="preserve"> of this review</w:t>
      </w:r>
      <w:r w:rsidRPr="002B4F9E">
        <w:rPr>
          <w:rFonts w:ascii="Times New Roman" w:hAnsi="Times New Roman" w:cs="Times New Roman"/>
          <w:sz w:val="24"/>
          <w:szCs w:val="24"/>
        </w:rPr>
        <w:t xml:space="preserve"> that should be considered.</w:t>
      </w:r>
      <w:r>
        <w:rPr>
          <w:rFonts w:ascii="Times New Roman" w:hAnsi="Times New Roman" w:cs="Times New Roman"/>
          <w:sz w:val="24"/>
          <w:szCs w:val="24"/>
        </w:rPr>
        <w:t xml:space="preserve"> A main limitation of this study was that a more rigorous methodological approach was not completed, for instance completing a meta-analysis. The focus of this review was to identify psychological interventions that improve school attendance, and therefore a narrative synthesis methodology was conducted. This was in line with Centre for Reviews and Dissemination (CRD) guidelines due </w:t>
      </w:r>
      <w:r w:rsidR="006C1740">
        <w:rPr>
          <w:rFonts w:ascii="Times New Roman" w:hAnsi="Times New Roman" w:cs="Times New Roman"/>
          <w:sz w:val="24"/>
          <w:szCs w:val="24"/>
        </w:rPr>
        <w:t xml:space="preserve">to the </w:t>
      </w:r>
      <w:r>
        <w:rPr>
          <w:rFonts w:ascii="Times New Roman" w:hAnsi="Times New Roman" w:cs="Times New Roman"/>
          <w:sz w:val="24"/>
          <w:szCs w:val="24"/>
        </w:rPr>
        <w:t>heterogeneity</w:t>
      </w:r>
      <w:r w:rsidR="006C1740">
        <w:rPr>
          <w:rFonts w:ascii="Times New Roman" w:hAnsi="Times New Roman" w:cs="Times New Roman"/>
          <w:sz w:val="24"/>
          <w:szCs w:val="24"/>
        </w:rPr>
        <w:t xml:space="preserve"> in the data reviewed</w:t>
      </w:r>
      <w:r>
        <w:rPr>
          <w:rFonts w:ascii="Times New Roman" w:hAnsi="Times New Roman" w:cs="Times New Roman"/>
          <w:sz w:val="24"/>
          <w:szCs w:val="24"/>
        </w:rPr>
        <w:t xml:space="preserve">. This methodology conducted however impedes the conclusions and interpretability of this review. </w:t>
      </w:r>
    </w:p>
    <w:p w14:paraId="5E46F0BF" w14:textId="6B56BA8E" w:rsidR="00B73019" w:rsidRPr="00B102E7" w:rsidRDefault="00B73019" w:rsidP="003F0F8A">
      <w:pPr>
        <w:pStyle w:val="NoSpacing"/>
        <w:spacing w:line="480" w:lineRule="auto"/>
        <w:ind w:left="-113" w:firstLine="720"/>
        <w:rPr>
          <w:rFonts w:ascii="Times New Roman" w:hAnsi="Times New Roman" w:cs="Times New Roman"/>
          <w:color w:val="000000" w:themeColor="text1"/>
          <w:sz w:val="24"/>
          <w:szCs w:val="24"/>
        </w:rPr>
      </w:pPr>
      <w:r w:rsidRPr="00B102E7">
        <w:rPr>
          <w:rFonts w:ascii="Times New Roman" w:hAnsi="Times New Roman" w:cs="Times New Roman"/>
          <w:color w:val="000000" w:themeColor="text1"/>
          <w:sz w:val="24"/>
          <w:szCs w:val="24"/>
        </w:rPr>
        <w:t xml:space="preserve">Secondly, there was a substantial number of papers found with the search terms. The findings of the search are </w:t>
      </w:r>
      <w:proofErr w:type="gramStart"/>
      <w:r w:rsidRPr="00B102E7">
        <w:rPr>
          <w:rFonts w:ascii="Times New Roman" w:hAnsi="Times New Roman" w:cs="Times New Roman"/>
          <w:color w:val="000000" w:themeColor="text1"/>
          <w:sz w:val="24"/>
          <w:szCs w:val="24"/>
        </w:rPr>
        <w:t>similar to</w:t>
      </w:r>
      <w:proofErr w:type="gramEnd"/>
      <w:r w:rsidRPr="00B102E7">
        <w:rPr>
          <w:rFonts w:ascii="Times New Roman" w:hAnsi="Times New Roman" w:cs="Times New Roman"/>
          <w:color w:val="000000" w:themeColor="text1"/>
          <w:sz w:val="24"/>
          <w:szCs w:val="24"/>
        </w:rPr>
        <w:t xml:space="preserve"> the search findings of previously similar systematic reviews, like </w:t>
      </w:r>
      <w:r w:rsidR="00821960" w:rsidRPr="00B102E7">
        <w:rPr>
          <w:rFonts w:ascii="Times New Roman" w:hAnsi="Times New Roman" w:cs="Times New Roman"/>
          <w:color w:val="000000" w:themeColor="text1"/>
          <w:sz w:val="24"/>
          <w:szCs w:val="24"/>
        </w:rPr>
        <w:t xml:space="preserve">Maynard </w:t>
      </w:r>
      <w:r w:rsidR="00821960">
        <w:rPr>
          <w:rFonts w:ascii="Times New Roman" w:hAnsi="Times New Roman" w:cs="Times New Roman"/>
          <w:color w:val="000000" w:themeColor="text1"/>
          <w:sz w:val="24"/>
          <w:szCs w:val="24"/>
        </w:rPr>
        <w:t>et al.</w:t>
      </w:r>
      <w:r w:rsidR="00815247">
        <w:rPr>
          <w:rFonts w:ascii="Times New Roman" w:hAnsi="Times New Roman" w:cs="Times New Roman"/>
          <w:color w:val="000000" w:themeColor="text1"/>
          <w:sz w:val="24"/>
          <w:szCs w:val="24"/>
        </w:rPr>
        <w:t xml:space="preserve"> (2018) </w:t>
      </w:r>
      <w:r w:rsidRPr="00B102E7">
        <w:rPr>
          <w:rFonts w:ascii="Times New Roman" w:hAnsi="Times New Roman" w:cs="Times New Roman"/>
          <w:color w:val="000000" w:themeColor="text1"/>
          <w:sz w:val="24"/>
          <w:szCs w:val="24"/>
        </w:rPr>
        <w:t>who found in excess of 8000. Whilst there is reasonable confidence that all relevant and available studies were found using the search strategy defined above</w:t>
      </w:r>
      <w:r>
        <w:rPr>
          <w:rFonts w:ascii="Times New Roman" w:hAnsi="Times New Roman" w:cs="Times New Roman"/>
          <w:color w:val="000000" w:themeColor="text1"/>
          <w:sz w:val="24"/>
          <w:szCs w:val="24"/>
        </w:rPr>
        <w:t>, i</w:t>
      </w:r>
      <w:r w:rsidRPr="00B102E7">
        <w:rPr>
          <w:rFonts w:ascii="Times New Roman" w:hAnsi="Times New Roman" w:cs="Times New Roman"/>
          <w:color w:val="000000" w:themeColor="text1"/>
          <w:sz w:val="24"/>
          <w:szCs w:val="24"/>
        </w:rPr>
        <w:t>t is important to note that one research</w:t>
      </w:r>
      <w:r>
        <w:rPr>
          <w:rFonts w:ascii="Times New Roman" w:hAnsi="Times New Roman" w:cs="Times New Roman"/>
          <w:color w:val="000000" w:themeColor="text1"/>
          <w:sz w:val="24"/>
          <w:szCs w:val="24"/>
        </w:rPr>
        <w:t>er</w:t>
      </w:r>
      <w:r w:rsidRPr="00B102E7">
        <w:rPr>
          <w:rFonts w:ascii="Times New Roman" w:hAnsi="Times New Roman" w:cs="Times New Roman"/>
          <w:color w:val="000000" w:themeColor="text1"/>
          <w:sz w:val="24"/>
          <w:szCs w:val="24"/>
        </w:rPr>
        <w:t xml:space="preserve"> reviewed all papers in this review, which promotes consistency but also </w:t>
      </w:r>
      <w:r>
        <w:rPr>
          <w:rFonts w:ascii="Times New Roman" w:hAnsi="Times New Roman" w:cs="Times New Roman"/>
          <w:color w:val="000000" w:themeColor="text1"/>
          <w:sz w:val="24"/>
          <w:szCs w:val="24"/>
        </w:rPr>
        <w:t xml:space="preserve">raises potential errors. </w:t>
      </w:r>
      <w:r w:rsidR="009A593E">
        <w:rPr>
          <w:rFonts w:ascii="Times New Roman" w:hAnsi="Times New Roman" w:cs="Times New Roman"/>
          <w:color w:val="000000" w:themeColor="text1"/>
          <w:sz w:val="24"/>
          <w:szCs w:val="24"/>
        </w:rPr>
        <w:t>Furthermore, another limitation is that there were potential missing search terms identified, such as ‘parent*’</w:t>
      </w:r>
      <w:r w:rsidR="0030658F">
        <w:rPr>
          <w:rFonts w:ascii="Times New Roman" w:hAnsi="Times New Roman" w:cs="Times New Roman"/>
          <w:color w:val="000000" w:themeColor="text1"/>
          <w:sz w:val="24"/>
          <w:szCs w:val="24"/>
        </w:rPr>
        <w:t>,</w:t>
      </w:r>
      <w:r w:rsidR="009A593E">
        <w:rPr>
          <w:rFonts w:ascii="Times New Roman" w:hAnsi="Times New Roman" w:cs="Times New Roman"/>
          <w:color w:val="000000" w:themeColor="text1"/>
          <w:sz w:val="24"/>
          <w:szCs w:val="24"/>
        </w:rPr>
        <w:t xml:space="preserve"> ‘child*’</w:t>
      </w:r>
      <w:r w:rsidR="0030658F">
        <w:rPr>
          <w:rFonts w:ascii="Times New Roman" w:hAnsi="Times New Roman" w:cs="Times New Roman"/>
          <w:color w:val="000000" w:themeColor="text1"/>
          <w:sz w:val="24"/>
          <w:szCs w:val="24"/>
        </w:rPr>
        <w:t>, education*, program* and intervention*.</w:t>
      </w:r>
      <w:r w:rsidR="009A593E">
        <w:rPr>
          <w:rFonts w:ascii="Times New Roman" w:hAnsi="Times New Roman" w:cs="Times New Roman"/>
          <w:color w:val="000000" w:themeColor="text1"/>
          <w:sz w:val="24"/>
          <w:szCs w:val="24"/>
        </w:rPr>
        <w:t xml:space="preserve"> </w:t>
      </w:r>
      <w:r w:rsidRPr="00B102E7">
        <w:rPr>
          <w:rFonts w:ascii="Times New Roman" w:hAnsi="Times New Roman" w:cs="Times New Roman"/>
          <w:color w:val="000000" w:themeColor="text1"/>
          <w:sz w:val="24"/>
          <w:szCs w:val="24"/>
        </w:rPr>
        <w:t xml:space="preserve">Additionally, whilst unpublished data was </w:t>
      </w:r>
      <w:r w:rsidR="00890FC5" w:rsidRPr="00B102E7">
        <w:rPr>
          <w:rFonts w:ascii="Times New Roman" w:hAnsi="Times New Roman" w:cs="Times New Roman"/>
          <w:color w:val="000000" w:themeColor="text1"/>
          <w:sz w:val="24"/>
          <w:szCs w:val="24"/>
        </w:rPr>
        <w:t>incorporated</w:t>
      </w:r>
      <w:r w:rsidRPr="00B102E7">
        <w:rPr>
          <w:rFonts w:ascii="Times New Roman" w:hAnsi="Times New Roman" w:cs="Times New Roman"/>
          <w:color w:val="000000" w:themeColor="text1"/>
          <w:sz w:val="24"/>
          <w:szCs w:val="24"/>
        </w:rPr>
        <w:t xml:space="preserve"> in this </w:t>
      </w:r>
      <w:r w:rsidRPr="00B102E7">
        <w:rPr>
          <w:rFonts w:ascii="Times New Roman" w:hAnsi="Times New Roman" w:cs="Times New Roman"/>
          <w:color w:val="000000" w:themeColor="text1"/>
          <w:sz w:val="24"/>
          <w:szCs w:val="24"/>
        </w:rPr>
        <w:lastRenderedPageBreak/>
        <w:t xml:space="preserve">review, and two </w:t>
      </w:r>
      <w:r>
        <w:rPr>
          <w:rFonts w:ascii="Times New Roman" w:hAnsi="Times New Roman" w:cs="Times New Roman"/>
          <w:color w:val="000000" w:themeColor="text1"/>
          <w:sz w:val="24"/>
          <w:szCs w:val="24"/>
        </w:rPr>
        <w:t xml:space="preserve">unpublished doctoral theses </w:t>
      </w:r>
      <w:r w:rsidRPr="00B102E7">
        <w:rPr>
          <w:rFonts w:ascii="Times New Roman" w:hAnsi="Times New Roman" w:cs="Times New Roman"/>
          <w:color w:val="000000" w:themeColor="text1"/>
          <w:sz w:val="24"/>
          <w:szCs w:val="24"/>
        </w:rPr>
        <w:t>were included (Joh</w:t>
      </w:r>
      <w:r w:rsidR="00033F5F">
        <w:rPr>
          <w:rFonts w:ascii="Times New Roman" w:hAnsi="Times New Roman" w:cs="Times New Roman"/>
          <w:color w:val="000000" w:themeColor="text1"/>
          <w:sz w:val="24"/>
          <w:szCs w:val="24"/>
        </w:rPr>
        <w:t>n</w:t>
      </w:r>
      <w:r w:rsidRPr="00B102E7">
        <w:rPr>
          <w:rFonts w:ascii="Times New Roman" w:hAnsi="Times New Roman" w:cs="Times New Roman"/>
          <w:color w:val="000000" w:themeColor="text1"/>
          <w:sz w:val="24"/>
          <w:szCs w:val="24"/>
        </w:rPr>
        <w:t>ston, 201</w:t>
      </w:r>
      <w:r w:rsidR="006C1740">
        <w:rPr>
          <w:rFonts w:ascii="Times New Roman" w:hAnsi="Times New Roman" w:cs="Times New Roman"/>
          <w:color w:val="000000" w:themeColor="text1"/>
          <w:sz w:val="24"/>
          <w:szCs w:val="24"/>
        </w:rPr>
        <w:t>8;</w:t>
      </w:r>
      <w:r w:rsidRPr="00B102E7">
        <w:rPr>
          <w:rFonts w:ascii="Times New Roman" w:hAnsi="Times New Roman" w:cs="Times New Roman"/>
          <w:color w:val="000000" w:themeColor="text1"/>
          <w:sz w:val="24"/>
          <w:szCs w:val="24"/>
        </w:rPr>
        <w:t xml:space="preserve"> </w:t>
      </w:r>
      <w:proofErr w:type="spellStart"/>
      <w:r w:rsidRPr="00B102E7">
        <w:rPr>
          <w:rFonts w:ascii="Times New Roman" w:hAnsi="Times New Roman" w:cs="Times New Roman"/>
          <w:color w:val="000000" w:themeColor="text1"/>
          <w:sz w:val="24"/>
          <w:szCs w:val="24"/>
        </w:rPr>
        <w:t>Nwigwe</w:t>
      </w:r>
      <w:proofErr w:type="spellEnd"/>
      <w:r w:rsidRPr="00B102E7">
        <w:rPr>
          <w:rFonts w:ascii="Times New Roman" w:hAnsi="Times New Roman" w:cs="Times New Roman"/>
          <w:color w:val="000000" w:themeColor="text1"/>
          <w:sz w:val="24"/>
          <w:szCs w:val="24"/>
        </w:rPr>
        <w:t xml:space="preserve">, 2019) it is possible that relevant unpublished data may not have been found through the search parameters. Therefore, this review cannot reliably assert a reduction in publication bias. </w:t>
      </w:r>
    </w:p>
    <w:p w14:paraId="367E3C66" w14:textId="3A4FD8CF" w:rsidR="0091073E" w:rsidRPr="006C1740" w:rsidRDefault="0091073E" w:rsidP="006C1740">
      <w:pPr>
        <w:pStyle w:val="NoSpacing"/>
        <w:spacing w:line="480" w:lineRule="auto"/>
        <w:ind w:left="-113" w:firstLine="720"/>
        <w:rPr>
          <w:rFonts w:ascii="Times New Roman" w:hAnsi="Times New Roman" w:cs="Times New Roman"/>
          <w:sz w:val="24"/>
          <w:szCs w:val="24"/>
        </w:rPr>
      </w:pPr>
      <w:r w:rsidRPr="002B0DD2">
        <w:rPr>
          <w:rFonts w:ascii="Times New Roman" w:hAnsi="Times New Roman" w:cs="Times New Roman"/>
          <w:sz w:val="24"/>
          <w:szCs w:val="24"/>
        </w:rPr>
        <w:t xml:space="preserve">Thirdly, this review </w:t>
      </w:r>
      <w:r w:rsidR="00A47BBA" w:rsidRPr="002B0DD2">
        <w:rPr>
          <w:rFonts w:ascii="Times New Roman" w:hAnsi="Times New Roman" w:cs="Times New Roman"/>
          <w:sz w:val="24"/>
          <w:szCs w:val="24"/>
        </w:rPr>
        <w:t>aimed to explore psychological interventions for school refusal in secondary school ages</w:t>
      </w:r>
      <w:r w:rsidR="00E80361" w:rsidRPr="002B0DD2">
        <w:rPr>
          <w:rFonts w:ascii="Times New Roman" w:hAnsi="Times New Roman" w:cs="Times New Roman"/>
          <w:sz w:val="24"/>
          <w:szCs w:val="24"/>
        </w:rPr>
        <w:t xml:space="preserve">, based on the English education system. </w:t>
      </w:r>
      <w:proofErr w:type="gramStart"/>
      <w:r w:rsidR="00E80361" w:rsidRPr="002B0DD2">
        <w:rPr>
          <w:rFonts w:ascii="Times New Roman" w:hAnsi="Times New Roman" w:cs="Times New Roman"/>
          <w:sz w:val="24"/>
          <w:szCs w:val="24"/>
        </w:rPr>
        <w:t>A number of</w:t>
      </w:r>
      <w:proofErr w:type="gramEnd"/>
      <w:r w:rsidR="00E80361" w:rsidRPr="002B0DD2">
        <w:rPr>
          <w:rFonts w:ascii="Times New Roman" w:hAnsi="Times New Roman" w:cs="Times New Roman"/>
          <w:sz w:val="24"/>
          <w:szCs w:val="24"/>
        </w:rPr>
        <w:t xml:space="preserve"> studies recruited participants outside the age of secondary school, below</w:t>
      </w:r>
      <w:r w:rsidR="006C1740">
        <w:rPr>
          <w:rFonts w:ascii="Times New Roman" w:hAnsi="Times New Roman" w:cs="Times New Roman"/>
          <w:sz w:val="24"/>
          <w:szCs w:val="24"/>
        </w:rPr>
        <w:t xml:space="preserve"> the age of</w:t>
      </w:r>
      <w:r w:rsidR="00E80361" w:rsidRPr="002B0DD2">
        <w:rPr>
          <w:rFonts w:ascii="Times New Roman" w:hAnsi="Times New Roman" w:cs="Times New Roman"/>
          <w:sz w:val="24"/>
          <w:szCs w:val="24"/>
        </w:rPr>
        <w:t xml:space="preserve"> 11 and above </w:t>
      </w:r>
      <w:r w:rsidR="006C1740">
        <w:rPr>
          <w:rFonts w:ascii="Times New Roman" w:hAnsi="Times New Roman" w:cs="Times New Roman"/>
          <w:sz w:val="24"/>
          <w:szCs w:val="24"/>
        </w:rPr>
        <w:t xml:space="preserve">the age of </w:t>
      </w:r>
      <w:r w:rsidR="00E80361" w:rsidRPr="002B0DD2">
        <w:rPr>
          <w:rFonts w:ascii="Times New Roman" w:hAnsi="Times New Roman" w:cs="Times New Roman"/>
          <w:sz w:val="24"/>
          <w:szCs w:val="24"/>
        </w:rPr>
        <w:t>17</w:t>
      </w:r>
      <w:r w:rsidR="00D507FE">
        <w:rPr>
          <w:rFonts w:ascii="Times New Roman" w:hAnsi="Times New Roman" w:cs="Times New Roman"/>
          <w:sz w:val="24"/>
          <w:szCs w:val="24"/>
        </w:rPr>
        <w:t xml:space="preserve">. No study controlled for the </w:t>
      </w:r>
      <w:r w:rsidR="009B45BA">
        <w:rPr>
          <w:rFonts w:ascii="Times New Roman" w:hAnsi="Times New Roman" w:cs="Times New Roman"/>
          <w:sz w:val="24"/>
          <w:szCs w:val="24"/>
        </w:rPr>
        <w:t>variable of age, and therefore it was not possible to remove children outside the age range</w:t>
      </w:r>
      <w:r w:rsidR="0081673C">
        <w:rPr>
          <w:rFonts w:ascii="Times New Roman" w:hAnsi="Times New Roman" w:cs="Times New Roman"/>
          <w:sz w:val="24"/>
          <w:szCs w:val="24"/>
        </w:rPr>
        <w:t xml:space="preserve"> for the purpose of this review</w:t>
      </w:r>
      <w:r w:rsidR="009B45BA">
        <w:rPr>
          <w:rFonts w:ascii="Times New Roman" w:hAnsi="Times New Roman" w:cs="Times New Roman"/>
          <w:sz w:val="24"/>
          <w:szCs w:val="24"/>
        </w:rPr>
        <w:t xml:space="preserve">. </w:t>
      </w:r>
      <w:r w:rsidR="000C23F5">
        <w:rPr>
          <w:rFonts w:ascii="Times New Roman" w:hAnsi="Times New Roman" w:cs="Times New Roman"/>
          <w:sz w:val="24"/>
          <w:szCs w:val="24"/>
        </w:rPr>
        <w:t>Therefore,</w:t>
      </w:r>
      <w:r w:rsidR="004A15B5">
        <w:rPr>
          <w:rFonts w:ascii="Times New Roman" w:hAnsi="Times New Roman" w:cs="Times New Roman"/>
          <w:sz w:val="24"/>
          <w:szCs w:val="24"/>
        </w:rPr>
        <w:t xml:space="preserve"> </w:t>
      </w:r>
      <w:r w:rsidR="000C23F5">
        <w:rPr>
          <w:rFonts w:ascii="Times New Roman" w:hAnsi="Times New Roman" w:cs="Times New Roman"/>
          <w:sz w:val="24"/>
          <w:szCs w:val="24"/>
        </w:rPr>
        <w:t>this impedes the conclusions and interpretability of this review.</w:t>
      </w:r>
    </w:p>
    <w:p w14:paraId="15C56A55" w14:textId="46060512" w:rsidR="00B73019" w:rsidRDefault="002068D1" w:rsidP="003F0F8A">
      <w:pPr>
        <w:pStyle w:val="NoSpacing"/>
        <w:spacing w:line="480" w:lineRule="auto"/>
        <w:ind w:left="-113"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Finally,</w:t>
      </w:r>
      <w:r w:rsidR="00B73019" w:rsidRPr="00B102E7">
        <w:rPr>
          <w:rFonts w:ascii="Times New Roman" w:hAnsi="Times New Roman" w:cs="Times New Roman"/>
          <w:color w:val="000000" w:themeColor="text1"/>
          <w:sz w:val="24"/>
          <w:szCs w:val="24"/>
        </w:rPr>
        <w:t xml:space="preserve"> this review did not include moderator effects </w:t>
      </w:r>
      <w:r w:rsidR="00576968">
        <w:rPr>
          <w:rFonts w:ascii="Times New Roman" w:hAnsi="Times New Roman" w:cs="Times New Roman"/>
          <w:color w:val="000000" w:themeColor="text1"/>
          <w:sz w:val="24"/>
          <w:szCs w:val="24"/>
        </w:rPr>
        <w:t xml:space="preserve">and other variables </w:t>
      </w:r>
      <w:r w:rsidR="00B73019" w:rsidRPr="00B102E7">
        <w:rPr>
          <w:rFonts w:ascii="Times New Roman" w:hAnsi="Times New Roman" w:cs="Times New Roman"/>
          <w:color w:val="000000" w:themeColor="text1"/>
          <w:sz w:val="24"/>
          <w:szCs w:val="24"/>
        </w:rPr>
        <w:t>of the studies, as doing so was considered outside of the study aims. It is important to note that to interpret main effects appropriately, it would be necessary to include additional information, such as other variables and outcomes measured, which were outside the remit of this review. However, the possibility that some main effects were impacted by moderator effects</w:t>
      </w:r>
      <w:r w:rsidR="00576968">
        <w:rPr>
          <w:rFonts w:ascii="Times New Roman" w:hAnsi="Times New Roman" w:cs="Times New Roman"/>
          <w:color w:val="000000" w:themeColor="text1"/>
          <w:sz w:val="24"/>
          <w:szCs w:val="24"/>
        </w:rPr>
        <w:t xml:space="preserve"> and other variables</w:t>
      </w:r>
      <w:r w:rsidR="00B73019" w:rsidRPr="00B102E7">
        <w:rPr>
          <w:rFonts w:ascii="Times New Roman" w:hAnsi="Times New Roman" w:cs="Times New Roman"/>
          <w:color w:val="000000" w:themeColor="text1"/>
          <w:sz w:val="24"/>
          <w:szCs w:val="24"/>
        </w:rPr>
        <w:t xml:space="preserve">, such as self-efficacy, anxiety, and fear, </w:t>
      </w:r>
      <w:r w:rsidR="00131A63">
        <w:rPr>
          <w:rFonts w:ascii="Times New Roman" w:hAnsi="Times New Roman" w:cs="Times New Roman"/>
          <w:color w:val="000000" w:themeColor="text1"/>
          <w:sz w:val="24"/>
          <w:szCs w:val="24"/>
        </w:rPr>
        <w:t>did not inform this review</w:t>
      </w:r>
      <w:r w:rsidR="00DE16AC">
        <w:rPr>
          <w:rFonts w:ascii="Times New Roman" w:hAnsi="Times New Roman" w:cs="Times New Roman"/>
          <w:color w:val="000000" w:themeColor="text1"/>
          <w:sz w:val="24"/>
          <w:szCs w:val="24"/>
        </w:rPr>
        <w:t xml:space="preserve"> and therefore should be considered in this </w:t>
      </w:r>
      <w:r w:rsidR="00B54271">
        <w:rPr>
          <w:rFonts w:ascii="Times New Roman" w:hAnsi="Times New Roman" w:cs="Times New Roman"/>
          <w:color w:val="000000" w:themeColor="text1"/>
          <w:sz w:val="24"/>
          <w:szCs w:val="24"/>
        </w:rPr>
        <w:t>review’s</w:t>
      </w:r>
      <w:r w:rsidR="00DE16AC">
        <w:rPr>
          <w:rFonts w:ascii="Times New Roman" w:hAnsi="Times New Roman" w:cs="Times New Roman"/>
          <w:color w:val="000000" w:themeColor="text1"/>
          <w:sz w:val="24"/>
          <w:szCs w:val="24"/>
        </w:rPr>
        <w:t xml:space="preserve"> interpretation</w:t>
      </w:r>
      <w:r w:rsidR="00131A63">
        <w:rPr>
          <w:rFonts w:ascii="Times New Roman" w:hAnsi="Times New Roman" w:cs="Times New Roman"/>
          <w:color w:val="000000" w:themeColor="text1"/>
          <w:sz w:val="24"/>
          <w:szCs w:val="24"/>
        </w:rPr>
        <w:t xml:space="preserve">. </w:t>
      </w:r>
      <w:r w:rsidR="00B73019" w:rsidRPr="00B102E7">
        <w:rPr>
          <w:rFonts w:ascii="Times New Roman" w:hAnsi="Times New Roman" w:cs="Times New Roman"/>
          <w:color w:val="000000" w:themeColor="text1"/>
          <w:sz w:val="24"/>
          <w:szCs w:val="24"/>
        </w:rPr>
        <w:t xml:space="preserve"> </w:t>
      </w:r>
    </w:p>
    <w:p w14:paraId="7DBC519D" w14:textId="77777777" w:rsidR="00954F36" w:rsidRDefault="00954F36" w:rsidP="008A2D11">
      <w:pPr>
        <w:pStyle w:val="NoSpacing"/>
        <w:spacing w:line="480" w:lineRule="auto"/>
        <w:rPr>
          <w:rFonts w:ascii="Times New Roman" w:hAnsi="Times New Roman" w:cs="Times New Roman"/>
          <w:b/>
          <w:bCs/>
          <w:sz w:val="24"/>
          <w:szCs w:val="24"/>
        </w:rPr>
      </w:pPr>
    </w:p>
    <w:p w14:paraId="280395AE" w14:textId="6B643118" w:rsidR="00B73019" w:rsidRDefault="00B73019" w:rsidP="00954F36">
      <w:pPr>
        <w:pStyle w:val="Heading3"/>
      </w:pPr>
      <w:bookmarkStart w:id="35" w:name="_Toc113197070"/>
      <w:r w:rsidRPr="00073340">
        <w:t>Future research</w:t>
      </w:r>
      <w:bookmarkEnd w:id="35"/>
    </w:p>
    <w:p w14:paraId="7723FD91" w14:textId="6F1B260C" w:rsidR="00B73019" w:rsidRDefault="00B73019" w:rsidP="00FF7B76">
      <w:pPr>
        <w:pStyle w:val="NoSpacing"/>
        <w:spacing w:line="480" w:lineRule="auto"/>
        <w:ind w:left="-113" w:firstLine="720"/>
        <w:rPr>
          <w:rFonts w:ascii="Times New Roman" w:hAnsi="Times New Roman" w:cs="Times New Roman"/>
          <w:sz w:val="24"/>
          <w:szCs w:val="24"/>
        </w:rPr>
      </w:pPr>
      <w:r w:rsidRPr="00B87108">
        <w:rPr>
          <w:rFonts w:ascii="Times New Roman" w:hAnsi="Times New Roman" w:cs="Times New Roman"/>
          <w:sz w:val="24"/>
          <w:szCs w:val="24"/>
        </w:rPr>
        <w:t xml:space="preserve">There are </w:t>
      </w:r>
      <w:proofErr w:type="gramStart"/>
      <w:r w:rsidRPr="00B87108">
        <w:rPr>
          <w:rFonts w:ascii="Times New Roman" w:hAnsi="Times New Roman" w:cs="Times New Roman"/>
          <w:sz w:val="24"/>
          <w:szCs w:val="24"/>
        </w:rPr>
        <w:t>a number of</w:t>
      </w:r>
      <w:proofErr w:type="gramEnd"/>
      <w:r w:rsidRPr="00B87108">
        <w:rPr>
          <w:rFonts w:ascii="Times New Roman" w:hAnsi="Times New Roman" w:cs="Times New Roman"/>
          <w:sz w:val="24"/>
          <w:szCs w:val="24"/>
        </w:rPr>
        <w:t xml:space="preserve"> recommendations for future research based on th</w:t>
      </w:r>
      <w:r>
        <w:rPr>
          <w:rFonts w:ascii="Times New Roman" w:hAnsi="Times New Roman" w:cs="Times New Roman"/>
          <w:sz w:val="24"/>
          <w:szCs w:val="24"/>
        </w:rPr>
        <w:t>e findings of this review</w:t>
      </w:r>
      <w:r w:rsidRPr="00B87108">
        <w:rPr>
          <w:rFonts w:ascii="Times New Roman" w:hAnsi="Times New Roman" w:cs="Times New Roman"/>
          <w:sz w:val="24"/>
          <w:szCs w:val="24"/>
        </w:rPr>
        <w:t>.</w:t>
      </w:r>
      <w:r>
        <w:rPr>
          <w:rFonts w:ascii="Times New Roman" w:hAnsi="Times New Roman" w:cs="Times New Roman"/>
          <w:sz w:val="24"/>
          <w:szCs w:val="24"/>
        </w:rPr>
        <w:t xml:space="preserve"> Firstly, that despite a wealth of research there continues to be insufficient evidence to identify an empirically supported intervention modality, despite there being evidentiary support for </w:t>
      </w:r>
      <w:r w:rsidR="006C1740">
        <w:rPr>
          <w:rFonts w:ascii="Times New Roman" w:hAnsi="Times New Roman" w:cs="Times New Roman"/>
          <w:sz w:val="24"/>
          <w:szCs w:val="24"/>
        </w:rPr>
        <w:t>CBT’s improvement of</w:t>
      </w:r>
      <w:r>
        <w:rPr>
          <w:rFonts w:ascii="Times New Roman" w:hAnsi="Times New Roman" w:cs="Times New Roman"/>
          <w:sz w:val="24"/>
          <w:szCs w:val="24"/>
        </w:rPr>
        <w:t xml:space="preserve"> </w:t>
      </w:r>
      <w:r w:rsidR="001B6A26">
        <w:rPr>
          <w:rFonts w:ascii="Times New Roman" w:hAnsi="Times New Roman" w:cs="Times New Roman"/>
          <w:sz w:val="24"/>
          <w:szCs w:val="24"/>
        </w:rPr>
        <w:t xml:space="preserve">attendance </w:t>
      </w:r>
      <w:r>
        <w:rPr>
          <w:rFonts w:ascii="Times New Roman" w:hAnsi="Times New Roman" w:cs="Times New Roman"/>
          <w:sz w:val="24"/>
          <w:szCs w:val="24"/>
        </w:rPr>
        <w:t>outcomes, as found by Maynard</w:t>
      </w:r>
      <w:r w:rsidR="005B2538">
        <w:rPr>
          <w:rFonts w:ascii="Times New Roman" w:hAnsi="Times New Roman" w:cs="Times New Roman"/>
          <w:sz w:val="24"/>
          <w:szCs w:val="24"/>
        </w:rPr>
        <w:t xml:space="preserve"> et al</w:t>
      </w:r>
      <w:r w:rsidR="00F00508">
        <w:rPr>
          <w:rFonts w:ascii="Times New Roman" w:hAnsi="Times New Roman" w:cs="Times New Roman"/>
          <w:sz w:val="24"/>
          <w:szCs w:val="24"/>
        </w:rPr>
        <w:t>.</w:t>
      </w:r>
      <w:r w:rsidR="005B2538">
        <w:rPr>
          <w:rFonts w:ascii="Times New Roman" w:hAnsi="Times New Roman" w:cs="Times New Roman"/>
          <w:sz w:val="24"/>
          <w:szCs w:val="24"/>
        </w:rPr>
        <w:t xml:space="preserve"> (2018).</w:t>
      </w:r>
      <w:r>
        <w:rPr>
          <w:rFonts w:ascii="Times New Roman" w:hAnsi="Times New Roman" w:cs="Times New Roman"/>
          <w:sz w:val="24"/>
          <w:szCs w:val="24"/>
        </w:rPr>
        <w:t xml:space="preserve"> Additionally, a limit of the interpretability of this review, is the limited statistical analysis completed. Therefore, future research is warranted in focusing on psychological interventions including appropriate and rigorous methodologies</w:t>
      </w:r>
      <w:r w:rsidR="001B6A26">
        <w:rPr>
          <w:rFonts w:ascii="Times New Roman" w:hAnsi="Times New Roman" w:cs="Times New Roman"/>
          <w:sz w:val="24"/>
          <w:szCs w:val="24"/>
        </w:rPr>
        <w:t xml:space="preserve"> and sample sizes</w:t>
      </w:r>
      <w:r>
        <w:rPr>
          <w:rFonts w:ascii="Times New Roman" w:hAnsi="Times New Roman" w:cs="Times New Roman"/>
          <w:sz w:val="24"/>
          <w:szCs w:val="24"/>
        </w:rPr>
        <w:t xml:space="preserve">. This appears to be in </w:t>
      </w:r>
      <w:r>
        <w:rPr>
          <w:rFonts w:ascii="Times New Roman" w:hAnsi="Times New Roman" w:cs="Times New Roman"/>
          <w:sz w:val="24"/>
          <w:szCs w:val="24"/>
        </w:rPr>
        <w:lastRenderedPageBreak/>
        <w:t xml:space="preserve">process, with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studies being </w:t>
      </w:r>
      <w:r w:rsidR="00075C13">
        <w:rPr>
          <w:rFonts w:ascii="Times New Roman" w:hAnsi="Times New Roman" w:cs="Times New Roman"/>
          <w:sz w:val="24"/>
          <w:szCs w:val="24"/>
        </w:rPr>
        <w:t xml:space="preserve">single case, </w:t>
      </w:r>
      <w:r>
        <w:rPr>
          <w:rFonts w:ascii="Times New Roman" w:hAnsi="Times New Roman" w:cs="Times New Roman"/>
          <w:sz w:val="24"/>
          <w:szCs w:val="24"/>
        </w:rPr>
        <w:t>feasibility, protocol and pilot studies</w:t>
      </w:r>
      <w:r w:rsidR="00075C13">
        <w:rPr>
          <w:rFonts w:ascii="Times New Roman" w:hAnsi="Times New Roman" w:cs="Times New Roman"/>
          <w:sz w:val="24"/>
          <w:szCs w:val="24"/>
        </w:rPr>
        <w:t xml:space="preserve"> (</w:t>
      </w:r>
      <w:proofErr w:type="spellStart"/>
      <w:r w:rsidR="00075C13">
        <w:rPr>
          <w:rFonts w:ascii="Times New Roman" w:hAnsi="Times New Roman" w:cs="Times New Roman"/>
          <w:sz w:val="24"/>
          <w:szCs w:val="24"/>
        </w:rPr>
        <w:t>Felver</w:t>
      </w:r>
      <w:proofErr w:type="spellEnd"/>
      <w:r w:rsidR="00075C13">
        <w:rPr>
          <w:rFonts w:ascii="Times New Roman" w:hAnsi="Times New Roman" w:cs="Times New Roman"/>
          <w:sz w:val="24"/>
          <w:szCs w:val="24"/>
        </w:rPr>
        <w:t xml:space="preserve"> </w:t>
      </w:r>
      <w:r w:rsidR="005B2538">
        <w:rPr>
          <w:rFonts w:ascii="Times New Roman" w:hAnsi="Times New Roman" w:cs="Times New Roman"/>
          <w:sz w:val="24"/>
          <w:szCs w:val="24"/>
        </w:rPr>
        <w:t xml:space="preserve">et al., </w:t>
      </w:r>
      <w:r w:rsidR="00075C13">
        <w:rPr>
          <w:rFonts w:ascii="Times New Roman" w:hAnsi="Times New Roman" w:cs="Times New Roman"/>
          <w:sz w:val="24"/>
          <w:szCs w:val="24"/>
        </w:rPr>
        <w:t>2019;</w:t>
      </w:r>
      <w:r w:rsidR="00321F02">
        <w:rPr>
          <w:rFonts w:ascii="Times New Roman" w:hAnsi="Times New Roman" w:cs="Times New Roman"/>
          <w:sz w:val="24"/>
          <w:szCs w:val="24"/>
        </w:rPr>
        <w:t xml:space="preserve"> </w:t>
      </w:r>
      <w:proofErr w:type="spellStart"/>
      <w:r w:rsidR="00321F02">
        <w:rPr>
          <w:rFonts w:ascii="Times New Roman" w:hAnsi="Times New Roman" w:cs="Times New Roman"/>
          <w:sz w:val="24"/>
          <w:szCs w:val="24"/>
        </w:rPr>
        <w:t>Heyne</w:t>
      </w:r>
      <w:proofErr w:type="spellEnd"/>
      <w:r w:rsidR="00321F02">
        <w:rPr>
          <w:rFonts w:ascii="Times New Roman" w:hAnsi="Times New Roman" w:cs="Times New Roman"/>
          <w:sz w:val="24"/>
          <w:szCs w:val="24"/>
        </w:rPr>
        <w:t xml:space="preserve"> </w:t>
      </w:r>
      <w:r w:rsidR="005B2538">
        <w:rPr>
          <w:rFonts w:ascii="Times New Roman" w:hAnsi="Times New Roman" w:cs="Times New Roman"/>
          <w:sz w:val="24"/>
          <w:szCs w:val="24"/>
        </w:rPr>
        <w:t xml:space="preserve">et al., </w:t>
      </w:r>
      <w:r w:rsidR="00321F02">
        <w:rPr>
          <w:rFonts w:ascii="Times New Roman" w:hAnsi="Times New Roman" w:cs="Times New Roman"/>
          <w:sz w:val="24"/>
          <w:szCs w:val="24"/>
        </w:rPr>
        <w:t>2013;</w:t>
      </w:r>
      <w:r w:rsidR="00075C13">
        <w:rPr>
          <w:rFonts w:ascii="Times New Roman" w:hAnsi="Times New Roman" w:cs="Times New Roman"/>
          <w:sz w:val="24"/>
          <w:szCs w:val="24"/>
        </w:rPr>
        <w:t xml:space="preserve"> </w:t>
      </w:r>
      <w:proofErr w:type="spellStart"/>
      <w:r w:rsidR="00B74904">
        <w:rPr>
          <w:rFonts w:ascii="Times New Roman" w:hAnsi="Times New Roman" w:cs="Times New Roman"/>
          <w:sz w:val="24"/>
          <w:szCs w:val="24"/>
        </w:rPr>
        <w:t>Lomholt</w:t>
      </w:r>
      <w:proofErr w:type="spellEnd"/>
      <w:r w:rsidR="00B74904">
        <w:rPr>
          <w:rFonts w:ascii="Times New Roman" w:hAnsi="Times New Roman" w:cs="Times New Roman"/>
          <w:sz w:val="24"/>
          <w:szCs w:val="24"/>
        </w:rPr>
        <w:t xml:space="preserve"> </w:t>
      </w:r>
      <w:r w:rsidR="005B2538">
        <w:rPr>
          <w:rFonts w:ascii="Times New Roman" w:hAnsi="Times New Roman" w:cs="Times New Roman"/>
          <w:sz w:val="24"/>
          <w:szCs w:val="24"/>
        </w:rPr>
        <w:t xml:space="preserve">et al., </w:t>
      </w:r>
      <w:r w:rsidR="00B74904">
        <w:rPr>
          <w:rFonts w:ascii="Times New Roman" w:hAnsi="Times New Roman" w:cs="Times New Roman"/>
          <w:sz w:val="24"/>
          <w:szCs w:val="24"/>
        </w:rPr>
        <w:t>2020</w:t>
      </w:r>
      <w:r w:rsidR="00321F02">
        <w:rPr>
          <w:rFonts w:ascii="Times New Roman" w:hAnsi="Times New Roman" w:cs="Times New Roman"/>
          <w:sz w:val="24"/>
          <w:szCs w:val="24"/>
        </w:rPr>
        <w:t>)</w:t>
      </w:r>
      <w:r w:rsidR="006C1740">
        <w:rPr>
          <w:rFonts w:ascii="Times New Roman" w:hAnsi="Times New Roman" w:cs="Times New Roman"/>
          <w:sz w:val="24"/>
          <w:szCs w:val="24"/>
        </w:rPr>
        <w:t>.</w:t>
      </w:r>
    </w:p>
    <w:p w14:paraId="3AC3ABD2" w14:textId="4D621087" w:rsidR="00B73019" w:rsidRDefault="00B73019" w:rsidP="003F0F8A">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Additionally, there does appear to be some trends in the research over the last decade</w:t>
      </w:r>
      <w:r w:rsidR="00880E1D">
        <w:rPr>
          <w:rFonts w:ascii="Times New Roman" w:hAnsi="Times New Roman" w:cs="Times New Roman"/>
          <w:sz w:val="24"/>
          <w:szCs w:val="24"/>
        </w:rPr>
        <w:t>.</w:t>
      </w:r>
      <w:r>
        <w:rPr>
          <w:rFonts w:ascii="Times New Roman" w:hAnsi="Times New Roman" w:cs="Times New Roman"/>
          <w:sz w:val="24"/>
          <w:szCs w:val="24"/>
        </w:rPr>
        <w:t xml:space="preserve"> </w:t>
      </w:r>
      <w:r w:rsidR="00880E1D">
        <w:rPr>
          <w:rFonts w:ascii="Times New Roman" w:hAnsi="Times New Roman" w:cs="Times New Roman"/>
          <w:sz w:val="24"/>
          <w:szCs w:val="24"/>
        </w:rPr>
        <w:t>T</w:t>
      </w:r>
      <w:r>
        <w:rPr>
          <w:rFonts w:ascii="Times New Roman" w:hAnsi="Times New Roman" w:cs="Times New Roman"/>
          <w:sz w:val="24"/>
          <w:szCs w:val="24"/>
        </w:rPr>
        <w:t xml:space="preserve">here is a lessening degree of CBT dominance, with under 50% of studies included being alternative interventions, more systemically informed CBT interventions, structural family therapy, mindfulness-based </w:t>
      </w:r>
      <w:r w:rsidR="005B2538">
        <w:rPr>
          <w:rFonts w:ascii="Times New Roman" w:hAnsi="Times New Roman" w:cs="Times New Roman"/>
          <w:sz w:val="24"/>
          <w:szCs w:val="24"/>
        </w:rPr>
        <w:t>therapy,</w:t>
      </w:r>
      <w:r>
        <w:rPr>
          <w:rFonts w:ascii="Times New Roman" w:hAnsi="Times New Roman" w:cs="Times New Roman"/>
          <w:sz w:val="24"/>
          <w:szCs w:val="24"/>
        </w:rPr>
        <w:t xml:space="preserve"> and </w:t>
      </w:r>
      <w:r w:rsidR="00BB5173">
        <w:rPr>
          <w:rFonts w:ascii="Times New Roman" w:hAnsi="Times New Roman" w:cs="Times New Roman"/>
          <w:sz w:val="24"/>
          <w:szCs w:val="24"/>
        </w:rPr>
        <w:t xml:space="preserve">whole school </w:t>
      </w:r>
      <w:r w:rsidR="00341219">
        <w:rPr>
          <w:rFonts w:ascii="Times New Roman" w:hAnsi="Times New Roman" w:cs="Times New Roman"/>
          <w:sz w:val="24"/>
          <w:szCs w:val="24"/>
        </w:rPr>
        <w:t>interventions</w:t>
      </w:r>
      <w:r>
        <w:rPr>
          <w:rFonts w:ascii="Times New Roman" w:hAnsi="Times New Roman" w:cs="Times New Roman"/>
          <w:sz w:val="24"/>
          <w:szCs w:val="24"/>
        </w:rPr>
        <w:t xml:space="preserve">. Currently, there is not a clear alternative to CBT but rather emerging evidence that research is looking into integrative modalities in its approach to school </w:t>
      </w:r>
      <w:r w:rsidR="005B2538">
        <w:rPr>
          <w:rFonts w:ascii="Times New Roman" w:hAnsi="Times New Roman" w:cs="Times New Roman"/>
          <w:sz w:val="24"/>
          <w:szCs w:val="24"/>
        </w:rPr>
        <w:t>refusal and</w:t>
      </w:r>
      <w:r>
        <w:rPr>
          <w:rFonts w:ascii="Times New Roman" w:hAnsi="Times New Roman" w:cs="Times New Roman"/>
          <w:sz w:val="24"/>
          <w:szCs w:val="24"/>
        </w:rPr>
        <w:t xml:space="preserve"> looking for other techniques and strategies to aid with different school refusal populations. In acknowledgement of the limits of the review, it could be helpful to understand the effectiveness of systemically informed interventions versus more traditional CBT interventions for school refusal. </w:t>
      </w:r>
    </w:p>
    <w:p w14:paraId="4C05028B" w14:textId="77777777" w:rsidR="005B2538" w:rsidRDefault="005B2538" w:rsidP="00D54186">
      <w:pPr>
        <w:pStyle w:val="NoSpacing"/>
        <w:spacing w:line="480" w:lineRule="auto"/>
        <w:rPr>
          <w:rFonts w:ascii="Times New Roman" w:hAnsi="Times New Roman" w:cs="Times New Roman"/>
          <w:i/>
          <w:iCs/>
          <w:sz w:val="24"/>
          <w:szCs w:val="24"/>
        </w:rPr>
      </w:pPr>
    </w:p>
    <w:p w14:paraId="3C770DD1" w14:textId="3DA3B289" w:rsidR="00B73019" w:rsidRPr="00954F36" w:rsidRDefault="00B73019" w:rsidP="00954F36">
      <w:pPr>
        <w:pStyle w:val="Heading4"/>
      </w:pPr>
      <w:r w:rsidRPr="00954F36">
        <w:t>Implications for practice</w:t>
      </w:r>
    </w:p>
    <w:p w14:paraId="3E59D661" w14:textId="5A80E5E4" w:rsidR="00B73019" w:rsidRPr="00105990" w:rsidRDefault="009A22E0" w:rsidP="003F0F8A">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The findings from this review</w:t>
      </w:r>
      <w:r w:rsidR="00B73019" w:rsidRPr="00105990">
        <w:rPr>
          <w:rFonts w:ascii="Times New Roman" w:hAnsi="Times New Roman" w:cs="Times New Roman"/>
          <w:sz w:val="24"/>
          <w:szCs w:val="24"/>
        </w:rPr>
        <w:t xml:space="preserve"> indicate that research is focussing in on the system complexities of the phenomen</w:t>
      </w:r>
      <w:r w:rsidR="00BD014D">
        <w:rPr>
          <w:rFonts w:ascii="Times New Roman" w:hAnsi="Times New Roman" w:cs="Times New Roman"/>
          <w:sz w:val="24"/>
          <w:szCs w:val="24"/>
        </w:rPr>
        <w:t>o</w:t>
      </w:r>
      <w:r w:rsidR="00B73019" w:rsidRPr="00105990">
        <w:rPr>
          <w:rFonts w:ascii="Times New Roman" w:hAnsi="Times New Roman" w:cs="Times New Roman"/>
          <w:sz w:val="24"/>
          <w:szCs w:val="24"/>
        </w:rPr>
        <w:t xml:space="preserve">n that is school refusal, and that there is </w:t>
      </w:r>
      <w:r w:rsidR="00C420D7">
        <w:rPr>
          <w:rFonts w:ascii="Times New Roman" w:hAnsi="Times New Roman" w:cs="Times New Roman"/>
          <w:sz w:val="24"/>
          <w:szCs w:val="24"/>
        </w:rPr>
        <w:t xml:space="preserve">academic momentum in identifying </w:t>
      </w:r>
      <w:r w:rsidR="00B73019" w:rsidRPr="00105990">
        <w:rPr>
          <w:rFonts w:ascii="Times New Roman" w:hAnsi="Times New Roman" w:cs="Times New Roman"/>
          <w:sz w:val="24"/>
          <w:szCs w:val="24"/>
        </w:rPr>
        <w:t>interventions that respond appropriately. It should be noted that there are many limitations in this review, and whilst careful consideration of its findings and conclusions should be completed, it should not prohibit appropriate reflections on current clinical practices to support young people’s attendance and in future research to investigate evidence-based interventions. Trends in more integrative models, incorporat</w:t>
      </w:r>
      <w:r>
        <w:rPr>
          <w:rFonts w:ascii="Times New Roman" w:hAnsi="Times New Roman" w:cs="Times New Roman"/>
          <w:sz w:val="24"/>
          <w:szCs w:val="24"/>
        </w:rPr>
        <w:t>ion</w:t>
      </w:r>
      <w:r w:rsidR="00B73019" w:rsidRPr="00105990">
        <w:rPr>
          <w:rFonts w:ascii="Times New Roman" w:hAnsi="Times New Roman" w:cs="Times New Roman"/>
          <w:sz w:val="24"/>
          <w:szCs w:val="24"/>
        </w:rPr>
        <w:t xml:space="preserve"> the system, tailoring interventions to the family and reviewing the possible ‘one size fits all’ approach, could be beneficial to be reflected upon. Research to date has </w:t>
      </w:r>
      <w:r w:rsidR="00F0055B">
        <w:rPr>
          <w:rFonts w:ascii="Times New Roman" w:hAnsi="Times New Roman" w:cs="Times New Roman"/>
          <w:sz w:val="24"/>
          <w:szCs w:val="24"/>
        </w:rPr>
        <w:t>shown</w:t>
      </w:r>
      <w:r w:rsidR="00B73019" w:rsidRPr="00105990">
        <w:rPr>
          <w:rFonts w:ascii="Times New Roman" w:hAnsi="Times New Roman" w:cs="Times New Roman"/>
          <w:sz w:val="24"/>
          <w:szCs w:val="24"/>
        </w:rPr>
        <w:t xml:space="preserve"> limited empirical evidence for single-modality treatments </w:t>
      </w:r>
      <w:r w:rsidR="00F0055B">
        <w:rPr>
          <w:rFonts w:ascii="Times New Roman" w:hAnsi="Times New Roman" w:cs="Times New Roman"/>
          <w:sz w:val="24"/>
          <w:szCs w:val="24"/>
        </w:rPr>
        <w:t xml:space="preserve">such as CBT, </w:t>
      </w:r>
      <w:r w:rsidR="00B73019" w:rsidRPr="00105990">
        <w:rPr>
          <w:rFonts w:ascii="Times New Roman" w:hAnsi="Times New Roman" w:cs="Times New Roman"/>
          <w:sz w:val="24"/>
          <w:szCs w:val="24"/>
        </w:rPr>
        <w:t xml:space="preserve">and </w:t>
      </w:r>
      <w:r w:rsidR="00065737">
        <w:rPr>
          <w:rFonts w:ascii="Times New Roman" w:hAnsi="Times New Roman" w:cs="Times New Roman"/>
          <w:sz w:val="24"/>
          <w:szCs w:val="24"/>
        </w:rPr>
        <w:t xml:space="preserve">the focus of research can be seen to have </w:t>
      </w:r>
      <w:proofErr w:type="gramStart"/>
      <w:r w:rsidR="00B73019" w:rsidRPr="00105990">
        <w:rPr>
          <w:rFonts w:ascii="Times New Roman" w:hAnsi="Times New Roman" w:cs="Times New Roman"/>
          <w:sz w:val="24"/>
          <w:szCs w:val="24"/>
        </w:rPr>
        <w:t>opened up</w:t>
      </w:r>
      <w:proofErr w:type="gramEnd"/>
      <w:r w:rsidR="00B73019" w:rsidRPr="00105990">
        <w:rPr>
          <w:rFonts w:ascii="Times New Roman" w:hAnsi="Times New Roman" w:cs="Times New Roman"/>
          <w:sz w:val="24"/>
          <w:szCs w:val="24"/>
        </w:rPr>
        <w:t xml:space="preserve"> to consider </w:t>
      </w:r>
      <w:r>
        <w:rPr>
          <w:rFonts w:ascii="Times New Roman" w:hAnsi="Times New Roman" w:cs="Times New Roman"/>
          <w:sz w:val="24"/>
          <w:szCs w:val="24"/>
        </w:rPr>
        <w:t xml:space="preserve">the benefits of incorporating </w:t>
      </w:r>
      <w:r w:rsidR="00334AEA">
        <w:rPr>
          <w:rFonts w:ascii="Times New Roman" w:hAnsi="Times New Roman" w:cs="Times New Roman"/>
          <w:sz w:val="24"/>
          <w:szCs w:val="24"/>
        </w:rPr>
        <w:t xml:space="preserve">the system around a young person and including </w:t>
      </w:r>
      <w:r w:rsidR="00B73019" w:rsidRPr="00105990">
        <w:rPr>
          <w:rFonts w:ascii="Times New Roman" w:hAnsi="Times New Roman" w:cs="Times New Roman"/>
          <w:sz w:val="24"/>
          <w:szCs w:val="24"/>
        </w:rPr>
        <w:t xml:space="preserve">differing techniques, approaches and interventions, which this review has shown have findings </w:t>
      </w:r>
      <w:r w:rsidR="00B73019" w:rsidRPr="00105990">
        <w:rPr>
          <w:rFonts w:ascii="Times New Roman" w:hAnsi="Times New Roman" w:cs="Times New Roman"/>
          <w:sz w:val="24"/>
          <w:szCs w:val="24"/>
        </w:rPr>
        <w:lastRenderedPageBreak/>
        <w:t xml:space="preserve">worthy of consideration. It is already evident of collaborations of experts within the field, and perhaps this is conducive of sharing modalities and further exploring and defining populations within the school refusal field. </w:t>
      </w:r>
    </w:p>
    <w:p w14:paraId="17821DB5" w14:textId="77777777" w:rsidR="00B73019" w:rsidRDefault="00B73019" w:rsidP="003F0F8A">
      <w:pPr>
        <w:pStyle w:val="NoSpacing"/>
        <w:spacing w:line="480" w:lineRule="auto"/>
        <w:ind w:left="-113" w:firstLine="720"/>
        <w:rPr>
          <w:rFonts w:ascii="Times New Roman" w:hAnsi="Times New Roman" w:cs="Times New Roman"/>
          <w:color w:val="FF0000"/>
          <w:sz w:val="24"/>
          <w:szCs w:val="24"/>
        </w:rPr>
      </w:pPr>
    </w:p>
    <w:p w14:paraId="75BA73C1" w14:textId="77777777" w:rsidR="00B73019" w:rsidRPr="00DA54DC" w:rsidRDefault="00B73019" w:rsidP="00954F36">
      <w:pPr>
        <w:pStyle w:val="Heading2"/>
        <w:rPr>
          <w:rFonts w:eastAsiaTheme="majorEastAsia"/>
        </w:rPr>
      </w:pPr>
      <w:bookmarkStart w:id="36" w:name="_Toc113197071"/>
      <w:r w:rsidRPr="00DA54DC">
        <w:rPr>
          <w:rFonts w:eastAsiaTheme="majorEastAsia"/>
        </w:rPr>
        <w:t>Concluding synthesis</w:t>
      </w:r>
      <w:bookmarkEnd w:id="36"/>
    </w:p>
    <w:p w14:paraId="0CF7AC80" w14:textId="2B4D8AD7" w:rsidR="00B73019" w:rsidRDefault="00B73019" w:rsidP="003F0F8A">
      <w:pPr>
        <w:pStyle w:val="NoSpacing"/>
        <w:spacing w:line="480" w:lineRule="auto"/>
        <w:ind w:left="-113" w:firstLine="720"/>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This review aimed to summarize the empirical research into effective psychological interventions for school refusal. The findings show that there is less of a cognitive behavioural therapy dominance in research around school refusal, and possible shifts of note of the systemic complexity of the school refusal difficulties, with more emerging of integrative, systemically </w:t>
      </w:r>
      <w:r w:rsidR="00DD1B6D">
        <w:rPr>
          <w:rFonts w:ascii="Times New Roman" w:eastAsiaTheme="majorEastAsia" w:hAnsi="Times New Roman" w:cs="Times New Roman"/>
          <w:sz w:val="24"/>
          <w:szCs w:val="24"/>
        </w:rPr>
        <w:t>informed,</w:t>
      </w:r>
      <w:r>
        <w:rPr>
          <w:rFonts w:ascii="Times New Roman" w:eastAsiaTheme="majorEastAsia" w:hAnsi="Times New Roman" w:cs="Times New Roman"/>
          <w:sz w:val="24"/>
          <w:szCs w:val="24"/>
        </w:rPr>
        <w:t xml:space="preserve"> and </w:t>
      </w:r>
      <w:r w:rsidR="00BB5173">
        <w:rPr>
          <w:rFonts w:ascii="Times New Roman" w:eastAsiaTheme="majorEastAsia" w:hAnsi="Times New Roman" w:cs="Times New Roman"/>
          <w:sz w:val="24"/>
          <w:szCs w:val="24"/>
        </w:rPr>
        <w:t>whole school</w:t>
      </w:r>
      <w:r>
        <w:rPr>
          <w:rFonts w:ascii="Times New Roman" w:eastAsiaTheme="majorEastAsia" w:hAnsi="Times New Roman" w:cs="Times New Roman"/>
          <w:sz w:val="24"/>
          <w:szCs w:val="24"/>
        </w:rPr>
        <w:t xml:space="preserve"> interventions. </w:t>
      </w:r>
      <w:r w:rsidR="00334AEA">
        <w:rPr>
          <w:rFonts w:ascii="Times New Roman" w:eastAsiaTheme="majorEastAsia" w:hAnsi="Times New Roman" w:cs="Times New Roman"/>
          <w:sz w:val="24"/>
          <w:szCs w:val="24"/>
        </w:rPr>
        <w:t>Other</w:t>
      </w:r>
      <w:r>
        <w:rPr>
          <w:rFonts w:ascii="Times New Roman" w:eastAsiaTheme="majorEastAsia" w:hAnsi="Times New Roman" w:cs="Times New Roman"/>
          <w:sz w:val="24"/>
          <w:szCs w:val="24"/>
        </w:rPr>
        <w:t xml:space="preserve"> psychological modalities appear to be in their infancy compared to CBT research, however there is some initial and evidentiary support in </w:t>
      </w:r>
      <w:r w:rsidR="007C7FD6">
        <w:rPr>
          <w:rFonts w:ascii="Times New Roman" w:eastAsiaTheme="majorEastAsia" w:hAnsi="Times New Roman" w:cs="Times New Roman"/>
          <w:sz w:val="24"/>
          <w:szCs w:val="24"/>
        </w:rPr>
        <w:t>intensive</w:t>
      </w:r>
      <w:r>
        <w:rPr>
          <w:rFonts w:ascii="Times New Roman" w:eastAsiaTheme="majorEastAsia" w:hAnsi="Times New Roman" w:cs="Times New Roman"/>
          <w:sz w:val="24"/>
          <w:szCs w:val="24"/>
        </w:rPr>
        <w:t xml:space="preserve"> CBT</w:t>
      </w:r>
      <w:r w:rsidR="007C7FD6">
        <w:rPr>
          <w:rFonts w:ascii="Times New Roman" w:eastAsiaTheme="majorEastAsia" w:hAnsi="Times New Roman" w:cs="Times New Roman"/>
          <w:sz w:val="24"/>
          <w:szCs w:val="24"/>
        </w:rPr>
        <w:t>-SR</w:t>
      </w:r>
      <w:r>
        <w:rPr>
          <w:rFonts w:ascii="Times New Roman" w:eastAsiaTheme="majorEastAsia" w:hAnsi="Times New Roman" w:cs="Times New Roman"/>
          <w:sz w:val="24"/>
          <w:szCs w:val="24"/>
        </w:rPr>
        <w:t xml:space="preserve">, the role of self-efficacy, and </w:t>
      </w:r>
      <w:r w:rsidR="00BB5173">
        <w:rPr>
          <w:rFonts w:ascii="Times New Roman" w:eastAsiaTheme="majorEastAsia" w:hAnsi="Times New Roman" w:cs="Times New Roman"/>
          <w:sz w:val="24"/>
          <w:szCs w:val="24"/>
        </w:rPr>
        <w:t>whole school</w:t>
      </w:r>
      <w:r w:rsidR="00341219">
        <w:rPr>
          <w:rFonts w:ascii="Times New Roman" w:eastAsiaTheme="majorEastAsia" w:hAnsi="Times New Roman" w:cs="Times New Roman"/>
          <w:sz w:val="24"/>
          <w:szCs w:val="24"/>
        </w:rPr>
        <w:t xml:space="preserve"> interventions</w:t>
      </w:r>
      <w:r>
        <w:rPr>
          <w:rFonts w:ascii="Times New Roman" w:eastAsiaTheme="majorEastAsia" w:hAnsi="Times New Roman" w:cs="Times New Roman"/>
          <w:sz w:val="24"/>
          <w:szCs w:val="24"/>
        </w:rPr>
        <w:t xml:space="preserve">. </w:t>
      </w:r>
      <w:r w:rsidR="007C7FD6">
        <w:rPr>
          <w:rFonts w:ascii="Times New Roman" w:eastAsiaTheme="majorEastAsia" w:hAnsi="Times New Roman" w:cs="Times New Roman"/>
          <w:sz w:val="24"/>
          <w:szCs w:val="24"/>
        </w:rPr>
        <w:t xml:space="preserve">Furthermore, </w:t>
      </w:r>
      <w:proofErr w:type="gramStart"/>
      <w:r w:rsidR="007C7FD6">
        <w:rPr>
          <w:rFonts w:ascii="Times New Roman" w:eastAsiaTheme="majorEastAsia" w:hAnsi="Times New Roman" w:cs="Times New Roman"/>
          <w:sz w:val="24"/>
          <w:szCs w:val="24"/>
        </w:rPr>
        <w:t>a number of</w:t>
      </w:r>
      <w:proofErr w:type="gramEnd"/>
      <w:r w:rsidR="007C7FD6">
        <w:rPr>
          <w:rFonts w:ascii="Times New Roman" w:eastAsiaTheme="majorEastAsia" w:hAnsi="Times New Roman" w:cs="Times New Roman"/>
          <w:sz w:val="24"/>
          <w:szCs w:val="24"/>
        </w:rPr>
        <w:t xml:space="preserve"> modalities had observable changes in school attendance and show support for future research with more rigorous methodologies. </w:t>
      </w:r>
      <w:r>
        <w:rPr>
          <w:rFonts w:ascii="Times New Roman" w:eastAsiaTheme="majorEastAsia" w:hAnsi="Times New Roman" w:cs="Times New Roman"/>
          <w:sz w:val="24"/>
          <w:szCs w:val="24"/>
        </w:rPr>
        <w:t>Additionally, this review d</w:t>
      </w:r>
      <w:r w:rsidRPr="002566F6">
        <w:rPr>
          <w:rFonts w:ascii="Times New Roman" w:eastAsiaTheme="majorEastAsia" w:hAnsi="Times New Roman" w:cs="Times New Roman"/>
          <w:sz w:val="24"/>
          <w:szCs w:val="24"/>
        </w:rPr>
        <w:t xml:space="preserve">emonstrates the </w:t>
      </w:r>
      <w:r w:rsidR="007C7FD6">
        <w:rPr>
          <w:rFonts w:ascii="Times New Roman" w:eastAsiaTheme="majorEastAsia" w:hAnsi="Times New Roman" w:cs="Times New Roman"/>
          <w:sz w:val="24"/>
          <w:szCs w:val="24"/>
        </w:rPr>
        <w:t xml:space="preserve">systemic </w:t>
      </w:r>
      <w:r w:rsidRPr="002566F6">
        <w:rPr>
          <w:rFonts w:ascii="Times New Roman" w:eastAsiaTheme="majorEastAsia" w:hAnsi="Times New Roman" w:cs="Times New Roman"/>
          <w:sz w:val="24"/>
          <w:szCs w:val="24"/>
        </w:rPr>
        <w:t xml:space="preserve">complexity, </w:t>
      </w:r>
      <w:r w:rsidR="007C7FD6">
        <w:rPr>
          <w:rFonts w:ascii="Times New Roman" w:eastAsiaTheme="majorEastAsia" w:hAnsi="Times New Roman" w:cs="Times New Roman"/>
          <w:sz w:val="24"/>
          <w:szCs w:val="24"/>
        </w:rPr>
        <w:t xml:space="preserve">the inclusion of the wider system, </w:t>
      </w:r>
      <w:r>
        <w:rPr>
          <w:rFonts w:ascii="Times New Roman" w:eastAsiaTheme="majorEastAsia" w:hAnsi="Times New Roman" w:cs="Times New Roman"/>
          <w:sz w:val="24"/>
          <w:szCs w:val="24"/>
        </w:rPr>
        <w:t xml:space="preserve">a possible criticism </w:t>
      </w:r>
      <w:r w:rsidRPr="002566F6">
        <w:rPr>
          <w:rFonts w:ascii="Times New Roman" w:eastAsiaTheme="majorEastAsia" w:hAnsi="Times New Roman" w:cs="Times New Roman"/>
          <w:sz w:val="24"/>
          <w:szCs w:val="24"/>
        </w:rPr>
        <w:t>of a ‘one size fits all’ approach</w:t>
      </w:r>
      <w:r w:rsidR="00830EAB">
        <w:rPr>
          <w:rFonts w:ascii="Times New Roman" w:eastAsiaTheme="majorEastAsia" w:hAnsi="Times New Roman" w:cs="Times New Roman"/>
          <w:sz w:val="24"/>
          <w:szCs w:val="24"/>
        </w:rPr>
        <w:t xml:space="preserve"> </w:t>
      </w:r>
      <w:proofErr w:type="gramStart"/>
      <w:r w:rsidR="00830EAB">
        <w:rPr>
          <w:rFonts w:ascii="Times New Roman" w:eastAsiaTheme="majorEastAsia" w:hAnsi="Times New Roman" w:cs="Times New Roman"/>
          <w:sz w:val="24"/>
          <w:szCs w:val="24"/>
        </w:rPr>
        <w:t xml:space="preserve">and </w:t>
      </w:r>
      <w:r w:rsidRPr="002566F6">
        <w:rPr>
          <w:rFonts w:ascii="Times New Roman" w:eastAsiaTheme="majorEastAsia" w:hAnsi="Times New Roman" w:cs="Times New Roman"/>
          <w:sz w:val="24"/>
          <w:szCs w:val="24"/>
        </w:rPr>
        <w:t>also</w:t>
      </w:r>
      <w:proofErr w:type="gramEnd"/>
      <w:r w:rsidRPr="002566F6">
        <w:rPr>
          <w:rFonts w:ascii="Times New Roman" w:eastAsiaTheme="majorEastAsia" w:hAnsi="Times New Roman" w:cs="Times New Roman"/>
          <w:sz w:val="24"/>
          <w:szCs w:val="24"/>
        </w:rPr>
        <w:t xml:space="preserve"> leans towards proactive approaches to support prior to reaching crisis. </w:t>
      </w:r>
      <w:r>
        <w:rPr>
          <w:rFonts w:ascii="Times New Roman" w:eastAsiaTheme="majorEastAsia" w:hAnsi="Times New Roman" w:cs="Times New Roman"/>
          <w:sz w:val="24"/>
          <w:szCs w:val="24"/>
        </w:rPr>
        <w:t xml:space="preserve">Whilst many studies have attempted to investigate effective interventions, few provided methodological rigorous designs or analysis that could meaningfully inform clinical practice. Holding the consequences that school refusal has on a young person’s quality of life, this requires timely additional research. </w:t>
      </w:r>
    </w:p>
    <w:p w14:paraId="14A167DF" w14:textId="77777777" w:rsidR="00B73019" w:rsidRDefault="00B73019" w:rsidP="003F0F8A">
      <w:pPr>
        <w:pStyle w:val="NoSpacing"/>
        <w:spacing w:line="480" w:lineRule="auto"/>
        <w:ind w:left="-113" w:firstLine="720"/>
        <w:rPr>
          <w:rFonts w:ascii="Times New Roman" w:eastAsiaTheme="majorEastAsia" w:hAnsi="Times New Roman" w:cs="Times New Roman"/>
          <w:sz w:val="24"/>
          <w:szCs w:val="24"/>
        </w:rPr>
      </w:pPr>
    </w:p>
    <w:p w14:paraId="7203AC89" w14:textId="77777777" w:rsidR="00341AE7" w:rsidRDefault="00341AE7" w:rsidP="003F0F8A">
      <w:pPr>
        <w:spacing w:line="480" w:lineRule="auto"/>
        <w:ind w:left="-113" w:firstLine="720"/>
        <w:rPr>
          <w:rFonts w:ascii="Times New Roman" w:hAnsi="Times New Roman" w:cs="Times New Roman"/>
          <w:sz w:val="28"/>
          <w:szCs w:val="28"/>
        </w:rPr>
      </w:pPr>
    </w:p>
    <w:p w14:paraId="5C573E0D" w14:textId="77777777" w:rsidR="00C43258" w:rsidRDefault="00C43258" w:rsidP="003F0F8A">
      <w:pPr>
        <w:spacing w:line="480" w:lineRule="auto"/>
        <w:ind w:left="-113" w:firstLine="720"/>
        <w:rPr>
          <w:rFonts w:ascii="Times New Roman" w:hAnsi="Times New Roman" w:cs="Times New Roman"/>
          <w:sz w:val="28"/>
          <w:szCs w:val="28"/>
        </w:rPr>
      </w:pPr>
    </w:p>
    <w:p w14:paraId="7FCC6403" w14:textId="77777777" w:rsidR="00C43258" w:rsidRDefault="00C43258" w:rsidP="003F0F8A">
      <w:pPr>
        <w:spacing w:line="480" w:lineRule="auto"/>
        <w:ind w:left="-113" w:firstLine="720"/>
        <w:rPr>
          <w:rFonts w:ascii="Times New Roman" w:hAnsi="Times New Roman" w:cs="Times New Roman"/>
          <w:sz w:val="28"/>
          <w:szCs w:val="28"/>
        </w:rPr>
      </w:pPr>
    </w:p>
    <w:p w14:paraId="1C042ED7" w14:textId="77777777" w:rsidR="005C45A2" w:rsidRDefault="005C45A2" w:rsidP="003F0F8A">
      <w:pPr>
        <w:spacing w:line="480" w:lineRule="auto"/>
        <w:ind w:left="-113" w:firstLine="720"/>
        <w:rPr>
          <w:rFonts w:ascii="Times New Roman" w:hAnsi="Times New Roman" w:cs="Times New Roman"/>
          <w:sz w:val="28"/>
          <w:szCs w:val="28"/>
        </w:rPr>
      </w:pPr>
    </w:p>
    <w:p w14:paraId="0ED948AE" w14:textId="77777777" w:rsidR="005C45A2" w:rsidRDefault="005C45A2" w:rsidP="003F0F8A">
      <w:pPr>
        <w:spacing w:line="480" w:lineRule="auto"/>
        <w:ind w:left="-113" w:firstLine="720"/>
        <w:rPr>
          <w:rFonts w:ascii="Times New Roman" w:hAnsi="Times New Roman" w:cs="Times New Roman"/>
          <w:sz w:val="28"/>
          <w:szCs w:val="28"/>
        </w:rPr>
      </w:pPr>
    </w:p>
    <w:p w14:paraId="7B329EDA" w14:textId="77777777" w:rsidR="00DD0F14" w:rsidRDefault="00DD0F14" w:rsidP="007C7FD6">
      <w:pPr>
        <w:spacing w:line="480" w:lineRule="auto"/>
        <w:rPr>
          <w:rFonts w:ascii="Times New Roman" w:hAnsi="Times New Roman" w:cs="Times New Roman"/>
          <w:b/>
          <w:bCs/>
          <w:sz w:val="28"/>
          <w:szCs w:val="28"/>
        </w:rPr>
      </w:pPr>
    </w:p>
    <w:p w14:paraId="40C42D83" w14:textId="77777777" w:rsidR="00FF7B76" w:rsidRDefault="00FF7B76" w:rsidP="007C7FD6">
      <w:pPr>
        <w:spacing w:line="480" w:lineRule="auto"/>
        <w:rPr>
          <w:rFonts w:ascii="Times New Roman" w:hAnsi="Times New Roman" w:cs="Times New Roman"/>
          <w:b/>
          <w:bCs/>
          <w:sz w:val="28"/>
          <w:szCs w:val="28"/>
        </w:rPr>
      </w:pPr>
    </w:p>
    <w:p w14:paraId="07E2AEDD" w14:textId="77777777" w:rsidR="00FF7B76" w:rsidRDefault="00FF7B76" w:rsidP="007C7FD6">
      <w:pPr>
        <w:spacing w:line="480" w:lineRule="auto"/>
        <w:rPr>
          <w:rFonts w:ascii="Times New Roman" w:hAnsi="Times New Roman" w:cs="Times New Roman"/>
          <w:b/>
          <w:bCs/>
          <w:sz w:val="28"/>
          <w:szCs w:val="28"/>
        </w:rPr>
      </w:pPr>
    </w:p>
    <w:p w14:paraId="564855FC" w14:textId="77777777" w:rsidR="00FF7B76" w:rsidRDefault="00FF7B76" w:rsidP="007C7FD6">
      <w:pPr>
        <w:spacing w:line="480" w:lineRule="auto"/>
        <w:rPr>
          <w:rFonts w:ascii="Times New Roman" w:hAnsi="Times New Roman" w:cs="Times New Roman"/>
          <w:b/>
          <w:bCs/>
          <w:sz w:val="28"/>
          <w:szCs w:val="28"/>
        </w:rPr>
      </w:pPr>
    </w:p>
    <w:p w14:paraId="6BA0DAF1" w14:textId="77777777" w:rsidR="00FF7B76" w:rsidRDefault="00FF7B76" w:rsidP="007C7FD6">
      <w:pPr>
        <w:spacing w:line="480" w:lineRule="auto"/>
        <w:rPr>
          <w:rFonts w:ascii="Times New Roman" w:hAnsi="Times New Roman" w:cs="Times New Roman"/>
          <w:b/>
          <w:bCs/>
          <w:sz w:val="28"/>
          <w:szCs w:val="28"/>
        </w:rPr>
      </w:pPr>
    </w:p>
    <w:p w14:paraId="6A35E6D4" w14:textId="4ED933ED" w:rsidR="00341AE7" w:rsidRPr="00954F36" w:rsidRDefault="00341AE7" w:rsidP="00954F36">
      <w:pPr>
        <w:pStyle w:val="Heading1"/>
        <w:rPr>
          <w:sz w:val="28"/>
          <w:szCs w:val="28"/>
        </w:rPr>
      </w:pPr>
      <w:bookmarkStart w:id="37" w:name="_Toc113197072"/>
      <w:r w:rsidRPr="00954F36">
        <w:rPr>
          <w:sz w:val="28"/>
          <w:szCs w:val="28"/>
        </w:rPr>
        <w:t>Chapter 2: Empirical Paper</w:t>
      </w:r>
      <w:bookmarkEnd w:id="37"/>
    </w:p>
    <w:p w14:paraId="2A1B9113" w14:textId="34904441" w:rsidR="00C43258" w:rsidRPr="00954F36" w:rsidRDefault="00C43258" w:rsidP="00954F36">
      <w:pPr>
        <w:pStyle w:val="Heading1"/>
        <w:rPr>
          <w:sz w:val="28"/>
          <w:szCs w:val="28"/>
        </w:rPr>
      </w:pPr>
      <w:bookmarkStart w:id="38" w:name="_Toc105248389"/>
      <w:bookmarkStart w:id="39" w:name="_Toc105248555"/>
      <w:bookmarkStart w:id="40" w:name="_Toc113197073"/>
      <w:r w:rsidRPr="00954F36">
        <w:rPr>
          <w:sz w:val="28"/>
          <w:szCs w:val="28"/>
        </w:rPr>
        <w:t>How does Multisystemic Therapy impact on educational</w:t>
      </w:r>
      <w:r w:rsidR="007E6D6C">
        <w:rPr>
          <w:sz w:val="28"/>
          <w:szCs w:val="28"/>
        </w:rPr>
        <w:t xml:space="preserve"> concerns</w:t>
      </w:r>
      <w:r w:rsidRPr="00954F36">
        <w:rPr>
          <w:sz w:val="28"/>
          <w:szCs w:val="28"/>
        </w:rPr>
        <w:t>?</w:t>
      </w:r>
      <w:bookmarkEnd w:id="38"/>
      <w:bookmarkEnd w:id="39"/>
      <w:bookmarkEnd w:id="40"/>
    </w:p>
    <w:p w14:paraId="3163DD92" w14:textId="11FEF464" w:rsidR="005A141E" w:rsidRDefault="005A141E" w:rsidP="003F0F8A">
      <w:pPr>
        <w:spacing w:line="480" w:lineRule="auto"/>
        <w:ind w:left="-113" w:firstLine="720"/>
        <w:rPr>
          <w:rFonts w:ascii="Times New Roman" w:hAnsi="Times New Roman" w:cs="Times New Roman"/>
          <w:sz w:val="28"/>
          <w:szCs w:val="28"/>
        </w:rPr>
      </w:pPr>
      <w:r>
        <w:rPr>
          <w:rFonts w:ascii="Times New Roman" w:hAnsi="Times New Roman" w:cs="Times New Roman"/>
          <w:sz w:val="28"/>
          <w:szCs w:val="28"/>
        </w:rPr>
        <w:br w:type="page"/>
      </w:r>
    </w:p>
    <w:p w14:paraId="32058625" w14:textId="77777777" w:rsidR="0014306D" w:rsidRDefault="0014306D" w:rsidP="00954F36">
      <w:pPr>
        <w:pStyle w:val="Heading2"/>
      </w:pPr>
      <w:bookmarkStart w:id="41" w:name="_Toc113197074"/>
      <w:r>
        <w:lastRenderedPageBreak/>
        <w:t>Abstract</w:t>
      </w:r>
      <w:bookmarkEnd w:id="41"/>
    </w:p>
    <w:p w14:paraId="18F8092B" w14:textId="7B15EF7C" w:rsidR="0014306D" w:rsidRDefault="0014306D" w:rsidP="0014306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Existing research highlights the causes and consequences of young people who have educational difficulties, either in not attending school or being at risk of school exclusion. Much research has made attempts to explore effective interventions in increasing school engagement, with some evidentiary support but limited empirically supported interventions. Multisystemic therapy (MST) is an evidence-based family and community intervention, that has three ultimate outcomes: a young person being at home, having no new</w:t>
      </w:r>
      <w:r w:rsidR="007C7FD6">
        <w:rPr>
          <w:rFonts w:ascii="Times New Roman" w:hAnsi="Times New Roman" w:cs="Times New Roman"/>
          <w:sz w:val="24"/>
          <w:szCs w:val="24"/>
        </w:rPr>
        <w:t xml:space="preserve"> criminal</w:t>
      </w:r>
      <w:r>
        <w:rPr>
          <w:rFonts w:ascii="Times New Roman" w:hAnsi="Times New Roman" w:cs="Times New Roman"/>
          <w:sz w:val="24"/>
          <w:szCs w:val="24"/>
        </w:rPr>
        <w:t xml:space="preserve"> charges and being in education, employment, or training. Currently there is limited research into how MST addresses educational concerns. This study aimed to explore how MST addresses educational concerns from</w:t>
      </w:r>
      <w:r w:rsidR="00000903">
        <w:rPr>
          <w:rFonts w:ascii="Times New Roman" w:hAnsi="Times New Roman" w:cs="Times New Roman"/>
          <w:sz w:val="24"/>
          <w:szCs w:val="24"/>
        </w:rPr>
        <w:t xml:space="preserve"> the perspective of</w:t>
      </w:r>
      <w:r>
        <w:rPr>
          <w:rFonts w:ascii="Times New Roman" w:hAnsi="Times New Roman" w:cs="Times New Roman"/>
          <w:sz w:val="24"/>
          <w:szCs w:val="24"/>
        </w:rPr>
        <w:t xml:space="preserve"> multiple stakeholders. A qualitative design using a constructivist version of </w:t>
      </w:r>
      <w:r w:rsidR="004308A3" w:rsidRPr="001F5673">
        <w:rPr>
          <w:rFonts w:ascii="Times New Roman" w:hAnsi="Times New Roman"/>
          <w:sz w:val="24"/>
          <w:szCs w:val="24"/>
        </w:rPr>
        <w:t xml:space="preserve">Grounded Theory </w:t>
      </w:r>
      <w:r>
        <w:rPr>
          <w:rFonts w:ascii="Times New Roman" w:hAnsi="Times New Roman" w:cs="Times New Roman"/>
          <w:sz w:val="24"/>
          <w:szCs w:val="24"/>
        </w:rPr>
        <w:t>was used. Theoretical sampling was conducted to recruit 14 participants; four caregivers, three educationalists, five MST therapists and two MST supervisors. Data w</w:t>
      </w:r>
      <w:r w:rsidR="00000903">
        <w:rPr>
          <w:rFonts w:ascii="Times New Roman" w:hAnsi="Times New Roman" w:cs="Times New Roman"/>
          <w:sz w:val="24"/>
          <w:szCs w:val="24"/>
        </w:rPr>
        <w:t>as</w:t>
      </w:r>
      <w:r>
        <w:rPr>
          <w:rFonts w:ascii="Times New Roman" w:hAnsi="Times New Roman" w:cs="Times New Roman"/>
          <w:sz w:val="24"/>
          <w:szCs w:val="24"/>
        </w:rPr>
        <w:t xml:space="preserve"> collected using semi-structured interviews across three MST sites across the North and Midlands of England. Six categories and 13 subcategories emerged during the analysis and were used to build a theoretical model to understand the role and process of MST in addressing educational concerns. These included: understanding the factors contributing to the educational problem; building and aligning the system; working on the home relationships; flexibility of the MST model; increasing responsibility; and the legacy of MST. The model highlighted model fidelity with mapping onto theoretical underpinnings of MST and alignment with over half of the MST principles. Analysis also highlighted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novel findings inclusive of the MST process of deconstructing blame, the parallel process of working with the home environment and building and aligning the system and with aspects of the legacy of MST.  Limitations and future research are discussed.</w:t>
      </w:r>
    </w:p>
    <w:p w14:paraId="5F6C6F0E" w14:textId="77777777" w:rsidR="002360DC" w:rsidRDefault="002360DC" w:rsidP="003F0F8A">
      <w:pPr>
        <w:spacing w:line="480" w:lineRule="auto"/>
        <w:ind w:left="-113" w:firstLine="720"/>
        <w:rPr>
          <w:rFonts w:ascii="Times New Roman" w:hAnsi="Times New Roman" w:cs="Times New Roman"/>
          <w:i/>
          <w:iCs/>
          <w:sz w:val="24"/>
          <w:szCs w:val="24"/>
        </w:rPr>
      </w:pPr>
    </w:p>
    <w:p w14:paraId="708ABA53" w14:textId="1C539DE6" w:rsidR="00B657EC" w:rsidRPr="005C45A2" w:rsidRDefault="00B657EC" w:rsidP="00954F36">
      <w:pPr>
        <w:pStyle w:val="Heading2"/>
      </w:pPr>
      <w:bookmarkStart w:id="42" w:name="_Toc113197075"/>
      <w:r w:rsidRPr="005C45A2">
        <w:lastRenderedPageBreak/>
        <w:t>Introduction</w:t>
      </w:r>
      <w:bookmarkEnd w:id="42"/>
    </w:p>
    <w:p w14:paraId="51425F33" w14:textId="38FF2A1D" w:rsidR="00841ABF" w:rsidRPr="006F34A6" w:rsidRDefault="00841ABF" w:rsidP="00954F36">
      <w:pPr>
        <w:pStyle w:val="Heading3"/>
      </w:pPr>
      <w:bookmarkStart w:id="43" w:name="_Toc113197076"/>
      <w:r w:rsidRPr="006F34A6">
        <w:t>Multisystem</w:t>
      </w:r>
      <w:r w:rsidR="00685D05" w:rsidRPr="006F34A6">
        <w:t>ic</w:t>
      </w:r>
      <w:r w:rsidRPr="006F34A6">
        <w:t xml:space="preserve"> Therapy</w:t>
      </w:r>
      <w:bookmarkEnd w:id="43"/>
    </w:p>
    <w:p w14:paraId="43289665" w14:textId="4F77D566" w:rsidR="001119B9" w:rsidRDefault="00E86460" w:rsidP="003F0F8A">
      <w:pPr>
        <w:spacing w:line="480" w:lineRule="auto"/>
        <w:ind w:left="-113" w:firstLine="720"/>
        <w:rPr>
          <w:rFonts w:ascii="Times New Roman" w:hAnsi="Times New Roman"/>
          <w:sz w:val="24"/>
          <w:szCs w:val="24"/>
        </w:rPr>
      </w:pPr>
      <w:r w:rsidRPr="00E74FDB">
        <w:rPr>
          <w:rFonts w:ascii="Times New Roman" w:hAnsi="Times New Roman"/>
          <w:sz w:val="24"/>
          <w:szCs w:val="24"/>
        </w:rPr>
        <w:t xml:space="preserve">Multisystemic therapy (MST) is an intensive evidence-based family and community intervention, that supports young people who are at risk of </w:t>
      </w:r>
      <w:r w:rsidR="00FB2B24">
        <w:rPr>
          <w:rFonts w:ascii="Times New Roman" w:hAnsi="Times New Roman"/>
          <w:sz w:val="24"/>
          <w:szCs w:val="24"/>
        </w:rPr>
        <w:t xml:space="preserve">going </w:t>
      </w:r>
      <w:r w:rsidR="00A93809">
        <w:rPr>
          <w:rFonts w:ascii="Times New Roman" w:hAnsi="Times New Roman"/>
          <w:sz w:val="24"/>
          <w:szCs w:val="24"/>
        </w:rPr>
        <w:t>into</w:t>
      </w:r>
      <w:r w:rsidR="00FB2B24">
        <w:rPr>
          <w:rFonts w:ascii="Times New Roman" w:hAnsi="Times New Roman"/>
          <w:sz w:val="24"/>
          <w:szCs w:val="24"/>
        </w:rPr>
        <w:t xml:space="preserve"> </w:t>
      </w:r>
      <w:r w:rsidRPr="00E74FDB">
        <w:rPr>
          <w:rFonts w:ascii="Times New Roman" w:hAnsi="Times New Roman"/>
          <w:sz w:val="24"/>
          <w:szCs w:val="24"/>
        </w:rPr>
        <w:t>care,</w:t>
      </w:r>
      <w:r w:rsidR="00FB2B24">
        <w:rPr>
          <w:rFonts w:ascii="Times New Roman" w:hAnsi="Times New Roman"/>
          <w:sz w:val="24"/>
          <w:szCs w:val="24"/>
        </w:rPr>
        <w:t xml:space="preserve"> being in</w:t>
      </w:r>
      <w:r w:rsidRPr="00E74FDB">
        <w:rPr>
          <w:rFonts w:ascii="Times New Roman" w:hAnsi="Times New Roman"/>
          <w:sz w:val="24"/>
          <w:szCs w:val="24"/>
        </w:rPr>
        <w:t xml:space="preserve"> custody or not being in education, due to antisocial behaviour (</w:t>
      </w:r>
      <w:proofErr w:type="spellStart"/>
      <w:r w:rsidRPr="00E74FDB">
        <w:rPr>
          <w:rFonts w:ascii="Times New Roman" w:hAnsi="Times New Roman"/>
          <w:sz w:val="24"/>
          <w:szCs w:val="24"/>
        </w:rPr>
        <w:t>Henggeler</w:t>
      </w:r>
      <w:proofErr w:type="spellEnd"/>
      <w:r w:rsidR="005B2538" w:rsidRPr="005B2538">
        <w:rPr>
          <w:rFonts w:ascii="Times New Roman" w:hAnsi="Times New Roman" w:cs="Times New Roman"/>
          <w:sz w:val="24"/>
          <w:szCs w:val="24"/>
        </w:rPr>
        <w:t xml:space="preserve"> </w:t>
      </w:r>
      <w:r w:rsidR="005B2538">
        <w:rPr>
          <w:rFonts w:ascii="Times New Roman" w:hAnsi="Times New Roman" w:cs="Times New Roman"/>
          <w:sz w:val="24"/>
          <w:szCs w:val="24"/>
        </w:rPr>
        <w:t xml:space="preserve">et al., </w:t>
      </w:r>
      <w:r w:rsidRPr="00E74FDB">
        <w:rPr>
          <w:rFonts w:ascii="Times New Roman" w:hAnsi="Times New Roman"/>
          <w:sz w:val="24"/>
          <w:szCs w:val="24"/>
        </w:rPr>
        <w:t xml:space="preserve">2009a). </w:t>
      </w:r>
      <w:r w:rsidR="009A09A8">
        <w:rPr>
          <w:rFonts w:ascii="Times New Roman" w:hAnsi="Times New Roman"/>
          <w:sz w:val="24"/>
          <w:szCs w:val="24"/>
        </w:rPr>
        <w:t>MST</w:t>
      </w:r>
      <w:r w:rsidR="009E2535" w:rsidRPr="009E2535">
        <w:rPr>
          <w:rFonts w:ascii="Times New Roman" w:hAnsi="Times New Roman"/>
          <w:sz w:val="24"/>
          <w:szCs w:val="24"/>
        </w:rPr>
        <w:t xml:space="preserve"> was </w:t>
      </w:r>
      <w:r w:rsidR="009A09A8">
        <w:rPr>
          <w:rFonts w:ascii="Times New Roman" w:hAnsi="Times New Roman"/>
          <w:sz w:val="24"/>
          <w:szCs w:val="24"/>
        </w:rPr>
        <w:t>developed by</w:t>
      </w:r>
      <w:r w:rsidR="009E2535" w:rsidRPr="009E2535">
        <w:rPr>
          <w:rFonts w:ascii="Times New Roman" w:hAnsi="Times New Roman"/>
          <w:sz w:val="24"/>
          <w:szCs w:val="24"/>
        </w:rPr>
        <w:t xml:space="preserve"> </w:t>
      </w:r>
      <w:proofErr w:type="spellStart"/>
      <w:r w:rsidR="009E2535" w:rsidRPr="009E2535">
        <w:rPr>
          <w:rFonts w:ascii="Times New Roman" w:hAnsi="Times New Roman"/>
          <w:sz w:val="24"/>
          <w:szCs w:val="24"/>
        </w:rPr>
        <w:t>Henggeler</w:t>
      </w:r>
      <w:proofErr w:type="spellEnd"/>
      <w:r w:rsidR="009A09A8">
        <w:rPr>
          <w:rFonts w:ascii="Times New Roman" w:hAnsi="Times New Roman"/>
          <w:sz w:val="24"/>
          <w:szCs w:val="24"/>
        </w:rPr>
        <w:t xml:space="preserve"> and his colleagues</w:t>
      </w:r>
      <w:r w:rsidR="009E2535" w:rsidRPr="009E2535">
        <w:rPr>
          <w:rFonts w:ascii="Times New Roman" w:hAnsi="Times New Roman"/>
          <w:sz w:val="24"/>
          <w:szCs w:val="24"/>
        </w:rPr>
        <w:t xml:space="preserve"> in the 1970s</w:t>
      </w:r>
      <w:r w:rsidR="009E2535">
        <w:rPr>
          <w:rFonts w:ascii="Times New Roman" w:hAnsi="Times New Roman"/>
          <w:sz w:val="24"/>
          <w:szCs w:val="24"/>
        </w:rPr>
        <w:t xml:space="preserve">, </w:t>
      </w:r>
      <w:r w:rsidR="009A09A8">
        <w:rPr>
          <w:rFonts w:ascii="Times New Roman" w:hAnsi="Times New Roman"/>
          <w:sz w:val="24"/>
          <w:szCs w:val="24"/>
        </w:rPr>
        <w:t>in response to</w:t>
      </w:r>
      <w:r w:rsidR="008205BC">
        <w:rPr>
          <w:rFonts w:ascii="Times New Roman" w:hAnsi="Times New Roman"/>
          <w:sz w:val="24"/>
          <w:szCs w:val="24"/>
        </w:rPr>
        <w:t xml:space="preserve"> the</w:t>
      </w:r>
      <w:r w:rsidR="009A09A8">
        <w:rPr>
          <w:rFonts w:ascii="Times New Roman" w:hAnsi="Times New Roman"/>
          <w:sz w:val="24"/>
          <w:szCs w:val="24"/>
        </w:rPr>
        <w:t xml:space="preserve"> limitations </w:t>
      </w:r>
      <w:r w:rsidR="00AE56D5">
        <w:rPr>
          <w:rFonts w:ascii="Times New Roman" w:hAnsi="Times New Roman"/>
          <w:sz w:val="24"/>
          <w:szCs w:val="24"/>
        </w:rPr>
        <w:t xml:space="preserve">of services for this </w:t>
      </w:r>
      <w:r w:rsidR="00F241D4">
        <w:rPr>
          <w:rFonts w:ascii="Times New Roman" w:hAnsi="Times New Roman"/>
          <w:sz w:val="24"/>
          <w:szCs w:val="24"/>
        </w:rPr>
        <w:t>population</w:t>
      </w:r>
      <w:r w:rsidR="00AE56D5">
        <w:rPr>
          <w:rFonts w:ascii="Times New Roman" w:hAnsi="Times New Roman"/>
          <w:sz w:val="24"/>
          <w:szCs w:val="24"/>
        </w:rPr>
        <w:t xml:space="preserve">. </w:t>
      </w:r>
      <w:r w:rsidR="00115203">
        <w:rPr>
          <w:rFonts w:ascii="Times New Roman" w:hAnsi="Times New Roman"/>
          <w:sz w:val="24"/>
          <w:szCs w:val="24"/>
        </w:rPr>
        <w:t>I</w:t>
      </w:r>
      <w:r w:rsidR="001D5997">
        <w:rPr>
          <w:rFonts w:ascii="Times New Roman" w:hAnsi="Times New Roman"/>
          <w:sz w:val="24"/>
          <w:szCs w:val="24"/>
        </w:rPr>
        <w:t xml:space="preserve">n </w:t>
      </w:r>
      <w:r w:rsidR="00125BEC">
        <w:rPr>
          <w:rFonts w:ascii="Times New Roman" w:hAnsi="Times New Roman"/>
          <w:sz w:val="24"/>
          <w:szCs w:val="24"/>
        </w:rPr>
        <w:t xml:space="preserve">the MST manual’s </w:t>
      </w:r>
      <w:r w:rsidR="001D5997">
        <w:rPr>
          <w:rFonts w:ascii="Times New Roman" w:hAnsi="Times New Roman"/>
          <w:sz w:val="24"/>
          <w:szCs w:val="24"/>
        </w:rPr>
        <w:t>first edition, they d</w:t>
      </w:r>
      <w:r w:rsidR="008205BC">
        <w:rPr>
          <w:rFonts w:ascii="Times New Roman" w:hAnsi="Times New Roman"/>
          <w:sz w:val="24"/>
          <w:szCs w:val="24"/>
        </w:rPr>
        <w:t xml:space="preserve">escribed </w:t>
      </w:r>
      <w:r w:rsidR="001D5997">
        <w:rPr>
          <w:rFonts w:ascii="Times New Roman" w:hAnsi="Times New Roman"/>
          <w:sz w:val="24"/>
          <w:szCs w:val="24"/>
        </w:rPr>
        <w:t>that</w:t>
      </w:r>
      <w:r w:rsidR="00CE52DB">
        <w:rPr>
          <w:rFonts w:ascii="Times New Roman" w:hAnsi="Times New Roman"/>
          <w:sz w:val="24"/>
          <w:szCs w:val="24"/>
        </w:rPr>
        <w:t xml:space="preserve"> the</w:t>
      </w:r>
      <w:r w:rsidR="00E519A7">
        <w:rPr>
          <w:rFonts w:ascii="Times New Roman" w:hAnsi="Times New Roman"/>
          <w:sz w:val="24"/>
          <w:szCs w:val="24"/>
        </w:rPr>
        <w:t xml:space="preserve"> focus </w:t>
      </w:r>
      <w:r w:rsidR="00CE52DB">
        <w:rPr>
          <w:rFonts w:ascii="Times New Roman" w:hAnsi="Times New Roman"/>
          <w:sz w:val="24"/>
          <w:szCs w:val="24"/>
        </w:rPr>
        <w:t xml:space="preserve">of MST was </w:t>
      </w:r>
      <w:r w:rsidR="00003516">
        <w:rPr>
          <w:rFonts w:ascii="Times New Roman" w:hAnsi="Times New Roman"/>
          <w:sz w:val="24"/>
          <w:szCs w:val="24"/>
        </w:rPr>
        <w:t xml:space="preserve">on ameliorating the known determinants of antisocial behaviour within the young person’s family, </w:t>
      </w:r>
      <w:proofErr w:type="gramStart"/>
      <w:r w:rsidR="00003516">
        <w:rPr>
          <w:rFonts w:ascii="Times New Roman" w:hAnsi="Times New Roman"/>
          <w:sz w:val="24"/>
          <w:szCs w:val="24"/>
        </w:rPr>
        <w:t>peer</w:t>
      </w:r>
      <w:proofErr w:type="gramEnd"/>
      <w:r w:rsidR="00003516">
        <w:rPr>
          <w:rFonts w:ascii="Times New Roman" w:hAnsi="Times New Roman"/>
          <w:sz w:val="24"/>
          <w:szCs w:val="24"/>
        </w:rPr>
        <w:t xml:space="preserve"> and school networks</w:t>
      </w:r>
      <w:r w:rsidR="0018569C">
        <w:rPr>
          <w:rFonts w:ascii="Times New Roman" w:hAnsi="Times New Roman"/>
          <w:sz w:val="24"/>
          <w:szCs w:val="24"/>
        </w:rPr>
        <w:t xml:space="preserve"> (</w:t>
      </w:r>
      <w:proofErr w:type="spellStart"/>
      <w:r w:rsidR="0018569C">
        <w:rPr>
          <w:rFonts w:ascii="Times New Roman" w:hAnsi="Times New Roman"/>
          <w:sz w:val="24"/>
          <w:szCs w:val="24"/>
        </w:rPr>
        <w:t>Henggeler</w:t>
      </w:r>
      <w:proofErr w:type="spellEnd"/>
      <w:r w:rsidR="005B2538" w:rsidRPr="005B2538">
        <w:rPr>
          <w:rFonts w:ascii="Times New Roman" w:hAnsi="Times New Roman" w:cs="Times New Roman"/>
          <w:sz w:val="24"/>
          <w:szCs w:val="24"/>
        </w:rPr>
        <w:t xml:space="preserve"> </w:t>
      </w:r>
      <w:r w:rsidR="005B2538">
        <w:rPr>
          <w:rFonts w:ascii="Times New Roman" w:hAnsi="Times New Roman" w:cs="Times New Roman"/>
          <w:sz w:val="24"/>
          <w:szCs w:val="24"/>
        </w:rPr>
        <w:t xml:space="preserve">et al., </w:t>
      </w:r>
      <w:r w:rsidR="00050216" w:rsidRPr="00AB1B95">
        <w:rPr>
          <w:rFonts w:ascii="Times New Roman" w:hAnsi="Times New Roman"/>
          <w:sz w:val="24"/>
          <w:szCs w:val="24"/>
        </w:rPr>
        <w:t xml:space="preserve">1998). </w:t>
      </w:r>
    </w:p>
    <w:p w14:paraId="7DF53598" w14:textId="4B3FA398" w:rsidR="00743A21" w:rsidRDefault="00FB112F" w:rsidP="003F0F8A">
      <w:pPr>
        <w:spacing w:line="480" w:lineRule="auto"/>
        <w:ind w:left="-113" w:firstLine="720"/>
        <w:rPr>
          <w:rFonts w:ascii="Times New Roman" w:hAnsi="Times New Roman"/>
          <w:color w:val="FF0000"/>
          <w:sz w:val="24"/>
          <w:szCs w:val="24"/>
        </w:rPr>
      </w:pPr>
      <w:r>
        <w:rPr>
          <w:rFonts w:ascii="Times New Roman" w:hAnsi="Times New Roman"/>
          <w:sz w:val="24"/>
          <w:szCs w:val="24"/>
        </w:rPr>
        <w:t xml:space="preserve">MST is underpinned by Bronfenbrenner’s (1979) </w:t>
      </w:r>
      <w:r w:rsidR="00D3684D" w:rsidRPr="008548A5">
        <w:rPr>
          <w:rFonts w:ascii="Times New Roman" w:hAnsi="Times New Roman"/>
          <w:sz w:val="24"/>
          <w:szCs w:val="24"/>
        </w:rPr>
        <w:t>theory of social ecology</w:t>
      </w:r>
      <w:r>
        <w:rPr>
          <w:rFonts w:ascii="Times New Roman" w:hAnsi="Times New Roman"/>
          <w:sz w:val="24"/>
          <w:szCs w:val="24"/>
        </w:rPr>
        <w:t xml:space="preserve">, </w:t>
      </w:r>
      <w:r w:rsidR="00CC55F4">
        <w:rPr>
          <w:rFonts w:ascii="Times New Roman" w:hAnsi="Times New Roman"/>
          <w:sz w:val="24"/>
          <w:szCs w:val="24"/>
        </w:rPr>
        <w:t xml:space="preserve">that </w:t>
      </w:r>
      <w:r w:rsidR="0063101F">
        <w:rPr>
          <w:rFonts w:ascii="Times New Roman" w:hAnsi="Times New Roman"/>
          <w:sz w:val="24"/>
          <w:szCs w:val="24"/>
        </w:rPr>
        <w:t xml:space="preserve">describes the nature of human behaviour </w:t>
      </w:r>
      <w:r w:rsidR="00AE70A6">
        <w:rPr>
          <w:rFonts w:ascii="Times New Roman" w:hAnsi="Times New Roman"/>
          <w:sz w:val="24"/>
          <w:szCs w:val="24"/>
        </w:rPr>
        <w:t>being</w:t>
      </w:r>
      <w:r w:rsidR="0063101F">
        <w:rPr>
          <w:rFonts w:ascii="Times New Roman" w:hAnsi="Times New Roman"/>
          <w:sz w:val="24"/>
          <w:szCs w:val="24"/>
        </w:rPr>
        <w:t xml:space="preserve"> multidetermined. </w:t>
      </w:r>
      <w:r w:rsidR="00094D7C">
        <w:rPr>
          <w:rFonts w:ascii="Times New Roman" w:hAnsi="Times New Roman"/>
          <w:sz w:val="24"/>
          <w:szCs w:val="24"/>
        </w:rPr>
        <w:t>It understands that human</w:t>
      </w:r>
      <w:r w:rsidR="004748EA">
        <w:rPr>
          <w:rFonts w:ascii="Times New Roman" w:hAnsi="Times New Roman"/>
          <w:sz w:val="24"/>
          <w:szCs w:val="24"/>
        </w:rPr>
        <w:t xml:space="preserve"> </w:t>
      </w:r>
      <w:r w:rsidR="0048624B">
        <w:rPr>
          <w:rFonts w:ascii="Times New Roman" w:hAnsi="Times New Roman"/>
          <w:sz w:val="24"/>
          <w:szCs w:val="24"/>
        </w:rPr>
        <w:t xml:space="preserve">behaviour </w:t>
      </w:r>
      <w:r w:rsidR="00094D7C">
        <w:rPr>
          <w:rFonts w:ascii="Times New Roman" w:hAnsi="Times New Roman"/>
          <w:sz w:val="24"/>
          <w:szCs w:val="24"/>
        </w:rPr>
        <w:t>i</w:t>
      </w:r>
      <w:r w:rsidR="004748EA">
        <w:rPr>
          <w:rFonts w:ascii="Times New Roman" w:hAnsi="Times New Roman"/>
          <w:sz w:val="24"/>
          <w:szCs w:val="24"/>
        </w:rPr>
        <w:t>s</w:t>
      </w:r>
      <w:r w:rsidR="0048624B">
        <w:rPr>
          <w:rFonts w:ascii="Times New Roman" w:hAnsi="Times New Roman"/>
          <w:sz w:val="24"/>
          <w:szCs w:val="24"/>
        </w:rPr>
        <w:t xml:space="preserve"> multi-causal, </w:t>
      </w:r>
      <w:r w:rsidR="004748EA">
        <w:rPr>
          <w:rFonts w:ascii="Times New Roman" w:hAnsi="Times New Roman"/>
          <w:sz w:val="24"/>
          <w:szCs w:val="24"/>
        </w:rPr>
        <w:t>inclusive of antisocial behaviour</w:t>
      </w:r>
      <w:r w:rsidR="00DD6ADF">
        <w:rPr>
          <w:rFonts w:ascii="Times New Roman" w:hAnsi="Times New Roman"/>
          <w:sz w:val="24"/>
          <w:szCs w:val="24"/>
        </w:rPr>
        <w:t>, and that therefore effective intervention</w:t>
      </w:r>
      <w:r w:rsidR="005068AC">
        <w:rPr>
          <w:rFonts w:ascii="Times New Roman" w:hAnsi="Times New Roman"/>
          <w:sz w:val="24"/>
          <w:szCs w:val="24"/>
        </w:rPr>
        <w:t>s require holding in mind multiple sources of a young person’s social ecology, such as family, school, peer group and community</w:t>
      </w:r>
      <w:r w:rsidR="006F2713">
        <w:rPr>
          <w:rFonts w:ascii="Times New Roman" w:hAnsi="Times New Roman"/>
          <w:sz w:val="24"/>
          <w:szCs w:val="24"/>
        </w:rPr>
        <w:t xml:space="preserve">. </w:t>
      </w:r>
      <w:proofErr w:type="spellStart"/>
      <w:r w:rsidR="00982669">
        <w:rPr>
          <w:rFonts w:ascii="Times New Roman" w:hAnsi="Times New Roman"/>
          <w:sz w:val="24"/>
          <w:szCs w:val="24"/>
        </w:rPr>
        <w:t>Henggeler</w:t>
      </w:r>
      <w:proofErr w:type="spellEnd"/>
      <w:r w:rsidR="00B31854">
        <w:rPr>
          <w:rFonts w:ascii="Times New Roman" w:hAnsi="Times New Roman"/>
          <w:sz w:val="24"/>
          <w:szCs w:val="24"/>
        </w:rPr>
        <w:t xml:space="preserve"> et al. (2009)</w:t>
      </w:r>
      <w:r w:rsidR="00982669">
        <w:rPr>
          <w:rFonts w:ascii="Times New Roman" w:hAnsi="Times New Roman"/>
          <w:sz w:val="24"/>
          <w:szCs w:val="24"/>
        </w:rPr>
        <w:t xml:space="preserve"> highlighted the </w:t>
      </w:r>
      <w:r w:rsidR="00982669" w:rsidRPr="00982669">
        <w:rPr>
          <w:rFonts w:ascii="Times New Roman" w:hAnsi="Times New Roman"/>
          <w:sz w:val="24"/>
          <w:szCs w:val="24"/>
        </w:rPr>
        <w:t>ecological validity</w:t>
      </w:r>
      <w:r w:rsidR="0018395B">
        <w:rPr>
          <w:rFonts w:ascii="Times New Roman" w:hAnsi="Times New Roman"/>
          <w:sz w:val="24"/>
          <w:szCs w:val="24"/>
        </w:rPr>
        <w:t xml:space="preserve"> in that </w:t>
      </w:r>
      <w:r w:rsidR="00982669" w:rsidRPr="00982669">
        <w:rPr>
          <w:rFonts w:ascii="Times New Roman" w:hAnsi="Times New Roman"/>
          <w:sz w:val="24"/>
          <w:szCs w:val="24"/>
        </w:rPr>
        <w:t>behavio</w:t>
      </w:r>
      <w:r w:rsidR="0018395B">
        <w:rPr>
          <w:rFonts w:ascii="Times New Roman" w:hAnsi="Times New Roman"/>
          <w:sz w:val="24"/>
          <w:szCs w:val="24"/>
        </w:rPr>
        <w:t>u</w:t>
      </w:r>
      <w:r w:rsidR="00982669" w:rsidRPr="00982669">
        <w:rPr>
          <w:rFonts w:ascii="Times New Roman" w:hAnsi="Times New Roman"/>
          <w:sz w:val="24"/>
          <w:szCs w:val="24"/>
        </w:rPr>
        <w:t xml:space="preserve">r can be fully understood only when viewed within its naturally occurring </w:t>
      </w:r>
      <w:proofErr w:type="spellStart"/>
      <w:proofErr w:type="gramStart"/>
      <w:r w:rsidR="00982669" w:rsidRPr="00982669">
        <w:rPr>
          <w:rFonts w:ascii="Times New Roman" w:hAnsi="Times New Roman"/>
          <w:sz w:val="24"/>
          <w:szCs w:val="24"/>
        </w:rPr>
        <w:t>context</w:t>
      </w:r>
      <w:r w:rsidR="00B31854">
        <w:rPr>
          <w:rFonts w:ascii="Times New Roman" w:hAnsi="Times New Roman"/>
          <w:sz w:val="24"/>
          <w:szCs w:val="24"/>
        </w:rPr>
        <w:t>.</w:t>
      </w:r>
      <w:r w:rsidR="00334439">
        <w:rPr>
          <w:rFonts w:ascii="Times New Roman" w:hAnsi="Times New Roman"/>
          <w:sz w:val="24"/>
          <w:szCs w:val="24"/>
        </w:rPr>
        <w:t>Bronfenbrenner</w:t>
      </w:r>
      <w:proofErr w:type="spellEnd"/>
      <w:proofErr w:type="gramEnd"/>
      <w:r w:rsidR="00781347">
        <w:rPr>
          <w:rFonts w:ascii="Times New Roman" w:hAnsi="Times New Roman"/>
          <w:sz w:val="24"/>
          <w:szCs w:val="24"/>
        </w:rPr>
        <w:t xml:space="preserve"> </w:t>
      </w:r>
      <w:r w:rsidR="00AA565D">
        <w:rPr>
          <w:rFonts w:ascii="Times New Roman" w:hAnsi="Times New Roman"/>
          <w:sz w:val="24"/>
          <w:szCs w:val="24"/>
        </w:rPr>
        <w:t>(1</w:t>
      </w:r>
      <w:r w:rsidR="00DF0AC0">
        <w:rPr>
          <w:rFonts w:ascii="Times New Roman" w:hAnsi="Times New Roman"/>
          <w:sz w:val="24"/>
          <w:szCs w:val="24"/>
        </w:rPr>
        <w:t xml:space="preserve">979, P3) </w:t>
      </w:r>
      <w:r w:rsidR="00781347">
        <w:rPr>
          <w:rFonts w:ascii="Times New Roman" w:hAnsi="Times New Roman"/>
          <w:sz w:val="24"/>
          <w:szCs w:val="24"/>
        </w:rPr>
        <w:t>described the ecological system around an individual as like “a set of</w:t>
      </w:r>
      <w:r w:rsidR="00EA4369">
        <w:rPr>
          <w:rFonts w:ascii="Times New Roman" w:hAnsi="Times New Roman"/>
          <w:sz w:val="24"/>
          <w:szCs w:val="24"/>
        </w:rPr>
        <w:t xml:space="preserve"> nester structures, each inside the next, like a set of</w:t>
      </w:r>
      <w:r w:rsidR="00781347">
        <w:rPr>
          <w:rFonts w:ascii="Times New Roman" w:hAnsi="Times New Roman"/>
          <w:sz w:val="24"/>
          <w:szCs w:val="24"/>
        </w:rPr>
        <w:t xml:space="preserve"> Russian dolls”</w:t>
      </w:r>
      <w:r w:rsidR="00EA4369">
        <w:rPr>
          <w:rFonts w:ascii="Times New Roman" w:hAnsi="Times New Roman"/>
          <w:sz w:val="24"/>
          <w:szCs w:val="24"/>
        </w:rPr>
        <w:t>.</w:t>
      </w:r>
      <w:r w:rsidR="0014221F">
        <w:rPr>
          <w:rFonts w:ascii="Times New Roman" w:hAnsi="Times New Roman"/>
          <w:sz w:val="24"/>
          <w:szCs w:val="24"/>
        </w:rPr>
        <w:t xml:space="preserve"> </w:t>
      </w:r>
      <w:r w:rsidR="00C519F3">
        <w:rPr>
          <w:rFonts w:ascii="Times New Roman" w:hAnsi="Times New Roman"/>
          <w:sz w:val="24"/>
          <w:szCs w:val="24"/>
        </w:rPr>
        <w:t xml:space="preserve">The theory of social ecology is noted as differing from other systems </w:t>
      </w:r>
      <w:r w:rsidR="00447C78">
        <w:rPr>
          <w:rFonts w:ascii="Times New Roman" w:hAnsi="Times New Roman"/>
          <w:sz w:val="24"/>
          <w:szCs w:val="24"/>
        </w:rPr>
        <w:t>theorems</w:t>
      </w:r>
      <w:r w:rsidR="00C519F3">
        <w:rPr>
          <w:rFonts w:ascii="Times New Roman" w:hAnsi="Times New Roman"/>
          <w:sz w:val="24"/>
          <w:szCs w:val="24"/>
        </w:rPr>
        <w:t xml:space="preserve"> in </w:t>
      </w:r>
      <w:r w:rsidR="00447C78">
        <w:rPr>
          <w:rFonts w:ascii="Times New Roman" w:hAnsi="Times New Roman"/>
          <w:sz w:val="24"/>
          <w:szCs w:val="24"/>
        </w:rPr>
        <w:t>its</w:t>
      </w:r>
      <w:r w:rsidR="00C519F3">
        <w:rPr>
          <w:rFonts w:ascii="Times New Roman" w:hAnsi="Times New Roman"/>
          <w:sz w:val="24"/>
          <w:szCs w:val="24"/>
        </w:rPr>
        <w:t xml:space="preserve"> focus on broader</w:t>
      </w:r>
      <w:r w:rsidR="00447C78">
        <w:rPr>
          <w:rFonts w:ascii="Times New Roman" w:hAnsi="Times New Roman"/>
          <w:sz w:val="24"/>
          <w:szCs w:val="24"/>
        </w:rPr>
        <w:t xml:space="preserve"> and contextual influences on a </w:t>
      </w:r>
      <w:r w:rsidR="00447C78" w:rsidRPr="00C53C66">
        <w:rPr>
          <w:rFonts w:ascii="Times New Roman" w:hAnsi="Times New Roman"/>
          <w:sz w:val="24"/>
          <w:szCs w:val="24"/>
        </w:rPr>
        <w:t>young person’s life.</w:t>
      </w:r>
      <w:r w:rsidR="00982669" w:rsidRPr="00C53C66">
        <w:t xml:space="preserve"> </w:t>
      </w:r>
      <w:r w:rsidR="0014221F" w:rsidRPr="00C53C66">
        <w:rPr>
          <w:rFonts w:ascii="Times New Roman" w:hAnsi="Times New Roman"/>
          <w:sz w:val="24"/>
          <w:szCs w:val="24"/>
        </w:rPr>
        <w:t>In their later work, Bronfenbrenner</w:t>
      </w:r>
      <w:r w:rsidR="00A95D3E">
        <w:rPr>
          <w:rFonts w:ascii="Times New Roman" w:hAnsi="Times New Roman"/>
          <w:sz w:val="24"/>
          <w:szCs w:val="24"/>
        </w:rPr>
        <w:t xml:space="preserve"> (1992)</w:t>
      </w:r>
      <w:r w:rsidR="0014221F" w:rsidRPr="00C53C66">
        <w:rPr>
          <w:rFonts w:ascii="Times New Roman" w:hAnsi="Times New Roman"/>
          <w:sz w:val="24"/>
          <w:szCs w:val="24"/>
        </w:rPr>
        <w:t xml:space="preserve"> </w:t>
      </w:r>
      <w:r w:rsidR="00360A69" w:rsidRPr="00C53C66">
        <w:rPr>
          <w:rFonts w:ascii="Times New Roman" w:hAnsi="Times New Roman"/>
          <w:sz w:val="24"/>
          <w:szCs w:val="24"/>
        </w:rPr>
        <w:t xml:space="preserve">described the ecological systems theory, which </w:t>
      </w:r>
      <w:r w:rsidR="00705D65" w:rsidRPr="00C53C66">
        <w:rPr>
          <w:rFonts w:ascii="Times New Roman" w:hAnsi="Times New Roman"/>
          <w:sz w:val="24"/>
          <w:szCs w:val="24"/>
        </w:rPr>
        <w:t xml:space="preserve">depicts the five ecological systems nested within one another: the microsystem, mesosystem, </w:t>
      </w:r>
      <w:proofErr w:type="spellStart"/>
      <w:r w:rsidR="00705D65" w:rsidRPr="00C53C66">
        <w:rPr>
          <w:rFonts w:ascii="Times New Roman" w:hAnsi="Times New Roman"/>
          <w:sz w:val="24"/>
          <w:szCs w:val="24"/>
        </w:rPr>
        <w:t>exosystem</w:t>
      </w:r>
      <w:proofErr w:type="spellEnd"/>
      <w:r w:rsidR="00705D65" w:rsidRPr="00C53C66">
        <w:rPr>
          <w:rFonts w:ascii="Times New Roman" w:hAnsi="Times New Roman"/>
          <w:sz w:val="24"/>
          <w:szCs w:val="24"/>
        </w:rPr>
        <w:t>, macrosystem, and chronosystem (Neal &amp; Neal, 2013).</w:t>
      </w:r>
      <w:r w:rsidR="007B3A3C" w:rsidRPr="00C53C66">
        <w:rPr>
          <w:rFonts w:ascii="Times New Roman" w:hAnsi="Times New Roman"/>
          <w:sz w:val="24"/>
          <w:szCs w:val="24"/>
        </w:rPr>
        <w:t xml:space="preserve"> </w:t>
      </w:r>
      <w:r w:rsidR="00A749A7" w:rsidRPr="00C53C66">
        <w:rPr>
          <w:rFonts w:ascii="Times New Roman" w:hAnsi="Times New Roman"/>
          <w:sz w:val="24"/>
          <w:szCs w:val="24"/>
        </w:rPr>
        <w:t>The</w:t>
      </w:r>
      <w:r w:rsidR="0053592B" w:rsidRPr="00C53C66">
        <w:rPr>
          <w:rFonts w:ascii="Times New Roman" w:hAnsi="Times New Roman"/>
          <w:sz w:val="24"/>
          <w:szCs w:val="24"/>
        </w:rPr>
        <w:t xml:space="preserve"> microsystem is the immediate environment </w:t>
      </w:r>
      <w:r w:rsidR="007B3A3C" w:rsidRPr="00C53C66">
        <w:rPr>
          <w:rFonts w:ascii="Times New Roman" w:hAnsi="Times New Roman"/>
          <w:sz w:val="24"/>
          <w:szCs w:val="24"/>
        </w:rPr>
        <w:t>that a young person lives within</w:t>
      </w:r>
      <w:r w:rsidR="00A749A7" w:rsidRPr="00C53C66">
        <w:rPr>
          <w:rFonts w:ascii="Times New Roman" w:hAnsi="Times New Roman"/>
          <w:sz w:val="24"/>
          <w:szCs w:val="24"/>
        </w:rPr>
        <w:t xml:space="preserve"> and</w:t>
      </w:r>
      <w:r w:rsidR="007B3A3C" w:rsidRPr="00C53C66">
        <w:rPr>
          <w:rFonts w:ascii="Times New Roman" w:hAnsi="Times New Roman"/>
          <w:sz w:val="24"/>
          <w:szCs w:val="24"/>
        </w:rPr>
        <w:t xml:space="preserve"> their family</w:t>
      </w:r>
      <w:r w:rsidR="00EC2B70" w:rsidRPr="00C53C66">
        <w:rPr>
          <w:rFonts w:ascii="Times New Roman" w:hAnsi="Times New Roman"/>
          <w:sz w:val="24"/>
          <w:szCs w:val="24"/>
        </w:rPr>
        <w:t>;</w:t>
      </w:r>
      <w:r w:rsidR="0053592B" w:rsidRPr="00C53C66">
        <w:rPr>
          <w:rFonts w:ascii="Times New Roman" w:hAnsi="Times New Roman"/>
          <w:sz w:val="24"/>
          <w:szCs w:val="24"/>
        </w:rPr>
        <w:t xml:space="preserve"> </w:t>
      </w:r>
      <w:r w:rsidR="00EC2B70" w:rsidRPr="00C53C66">
        <w:rPr>
          <w:rFonts w:ascii="Times New Roman" w:hAnsi="Times New Roman"/>
          <w:sz w:val="24"/>
          <w:szCs w:val="24"/>
        </w:rPr>
        <w:t>t</w:t>
      </w:r>
      <w:r w:rsidR="0053592B" w:rsidRPr="00C53C66">
        <w:rPr>
          <w:rFonts w:ascii="Times New Roman" w:hAnsi="Times New Roman"/>
          <w:sz w:val="24"/>
          <w:szCs w:val="24"/>
        </w:rPr>
        <w:t xml:space="preserve">he </w:t>
      </w:r>
      <w:proofErr w:type="spellStart"/>
      <w:r w:rsidR="0053592B" w:rsidRPr="00C53C66">
        <w:rPr>
          <w:rFonts w:ascii="Times New Roman" w:hAnsi="Times New Roman"/>
          <w:sz w:val="24"/>
          <w:szCs w:val="24"/>
        </w:rPr>
        <w:t>exosystem</w:t>
      </w:r>
      <w:proofErr w:type="spellEnd"/>
      <w:r w:rsidR="0053592B" w:rsidRPr="00C53C66">
        <w:rPr>
          <w:rFonts w:ascii="Times New Roman" w:hAnsi="Times New Roman"/>
          <w:sz w:val="24"/>
          <w:szCs w:val="24"/>
        </w:rPr>
        <w:t xml:space="preserve"> is the environment, which indirectly affects the individual</w:t>
      </w:r>
      <w:r w:rsidR="00D26715" w:rsidRPr="00C53C66">
        <w:rPr>
          <w:rFonts w:ascii="Times New Roman" w:hAnsi="Times New Roman"/>
          <w:sz w:val="24"/>
          <w:szCs w:val="24"/>
        </w:rPr>
        <w:t>; the m</w:t>
      </w:r>
      <w:r w:rsidR="0053592B" w:rsidRPr="00C53C66">
        <w:rPr>
          <w:rFonts w:ascii="Times New Roman" w:hAnsi="Times New Roman"/>
          <w:sz w:val="24"/>
          <w:szCs w:val="24"/>
        </w:rPr>
        <w:t xml:space="preserve">acrosystem encompasses cultural </w:t>
      </w:r>
      <w:r w:rsidR="0053592B" w:rsidRPr="00C53C66">
        <w:rPr>
          <w:rFonts w:ascii="Times New Roman" w:hAnsi="Times New Roman"/>
          <w:sz w:val="24"/>
          <w:szCs w:val="24"/>
        </w:rPr>
        <w:lastRenderedPageBreak/>
        <w:t>and societal beliefs, decisions, and actions</w:t>
      </w:r>
      <w:r w:rsidR="00DA4B24" w:rsidRPr="00C53C66">
        <w:rPr>
          <w:rFonts w:ascii="Times New Roman" w:hAnsi="Times New Roman"/>
          <w:sz w:val="24"/>
          <w:szCs w:val="24"/>
        </w:rPr>
        <w:t xml:space="preserve"> and</w:t>
      </w:r>
      <w:r w:rsidR="0053592B" w:rsidRPr="00C53C66">
        <w:rPr>
          <w:rFonts w:ascii="Times New Roman" w:hAnsi="Times New Roman"/>
          <w:sz w:val="24"/>
          <w:szCs w:val="24"/>
        </w:rPr>
        <w:t xml:space="preserve"> </w:t>
      </w:r>
      <w:r w:rsidR="00EC2B70" w:rsidRPr="00C53C66">
        <w:rPr>
          <w:rFonts w:ascii="Times New Roman" w:hAnsi="Times New Roman"/>
          <w:sz w:val="24"/>
          <w:szCs w:val="24"/>
        </w:rPr>
        <w:t>the mesosystem captures the relationships between the microsystems</w:t>
      </w:r>
      <w:r w:rsidR="00F561AF" w:rsidRPr="00C53C66">
        <w:rPr>
          <w:rFonts w:ascii="Times New Roman" w:hAnsi="Times New Roman"/>
          <w:sz w:val="24"/>
          <w:szCs w:val="24"/>
        </w:rPr>
        <w:t xml:space="preserve"> (Bronfenbrenner, 1992). </w:t>
      </w:r>
    </w:p>
    <w:p w14:paraId="2F271F90" w14:textId="77777777" w:rsidR="00070295" w:rsidRDefault="00070295" w:rsidP="006F34A6">
      <w:pPr>
        <w:spacing w:line="480" w:lineRule="auto"/>
        <w:rPr>
          <w:rFonts w:ascii="Times New Roman" w:hAnsi="Times New Roman"/>
          <w:b/>
          <w:bCs/>
          <w:sz w:val="24"/>
          <w:szCs w:val="24"/>
        </w:rPr>
      </w:pPr>
    </w:p>
    <w:p w14:paraId="3EEB8164" w14:textId="2A52377A" w:rsidR="00CF6AAA" w:rsidRPr="006F34A6" w:rsidRDefault="00CF6AAA" w:rsidP="00954F36">
      <w:pPr>
        <w:pStyle w:val="Heading3"/>
      </w:pPr>
      <w:bookmarkStart w:id="44" w:name="_Toc113197077"/>
      <w:r w:rsidRPr="006F34A6">
        <w:t>MST Theory of Change</w:t>
      </w:r>
      <w:bookmarkEnd w:id="44"/>
    </w:p>
    <w:p w14:paraId="32B73AEE" w14:textId="5CE484FA" w:rsidR="00F52704" w:rsidRDefault="009C4D51" w:rsidP="003F0F8A">
      <w:pPr>
        <w:spacing w:line="480" w:lineRule="auto"/>
        <w:ind w:left="-113" w:firstLine="720"/>
        <w:rPr>
          <w:rFonts w:ascii="Times New Roman" w:hAnsi="Times New Roman"/>
          <w:sz w:val="24"/>
          <w:szCs w:val="24"/>
        </w:rPr>
      </w:pPr>
      <w:proofErr w:type="spellStart"/>
      <w:r w:rsidRPr="00A46615">
        <w:rPr>
          <w:rFonts w:ascii="Times New Roman" w:hAnsi="Times New Roman"/>
          <w:sz w:val="24"/>
          <w:szCs w:val="24"/>
        </w:rPr>
        <w:t>Henggeler</w:t>
      </w:r>
      <w:proofErr w:type="spellEnd"/>
      <w:r w:rsidRPr="00A46615">
        <w:rPr>
          <w:rFonts w:ascii="Times New Roman" w:hAnsi="Times New Roman"/>
          <w:sz w:val="24"/>
          <w:szCs w:val="24"/>
        </w:rPr>
        <w:t xml:space="preserve"> </w:t>
      </w:r>
      <w:r w:rsidR="00CC63EB">
        <w:rPr>
          <w:rFonts w:ascii="Times New Roman" w:hAnsi="Times New Roman"/>
          <w:sz w:val="24"/>
          <w:szCs w:val="24"/>
        </w:rPr>
        <w:t xml:space="preserve">(1998) </w:t>
      </w:r>
      <w:r w:rsidRPr="00A46615">
        <w:rPr>
          <w:rFonts w:ascii="Times New Roman" w:hAnsi="Times New Roman"/>
          <w:sz w:val="24"/>
          <w:szCs w:val="24"/>
        </w:rPr>
        <w:t xml:space="preserve">drew </w:t>
      </w:r>
      <w:r w:rsidR="00AC40F1" w:rsidRPr="00A46615">
        <w:rPr>
          <w:rFonts w:ascii="Times New Roman" w:hAnsi="Times New Roman"/>
          <w:sz w:val="24"/>
          <w:szCs w:val="24"/>
        </w:rPr>
        <w:t>on B</w:t>
      </w:r>
      <w:r w:rsidRPr="00A46615">
        <w:rPr>
          <w:rFonts w:ascii="Times New Roman" w:hAnsi="Times New Roman"/>
          <w:sz w:val="24"/>
          <w:szCs w:val="24"/>
        </w:rPr>
        <w:t xml:space="preserve">ronfenbrenner’s (1979) theory of social ecology, </w:t>
      </w:r>
      <w:r w:rsidR="00AC40F1" w:rsidRPr="00A46615">
        <w:rPr>
          <w:rFonts w:ascii="Times New Roman" w:hAnsi="Times New Roman"/>
          <w:sz w:val="24"/>
          <w:szCs w:val="24"/>
        </w:rPr>
        <w:t xml:space="preserve">in his MST Theory of Change. </w:t>
      </w:r>
      <w:r w:rsidR="00DA4B24">
        <w:rPr>
          <w:rFonts w:ascii="Times New Roman" w:hAnsi="Times New Roman"/>
          <w:sz w:val="24"/>
          <w:szCs w:val="24"/>
        </w:rPr>
        <w:t xml:space="preserve">The </w:t>
      </w:r>
      <w:r w:rsidR="002D710B">
        <w:rPr>
          <w:rFonts w:ascii="Times New Roman" w:hAnsi="Times New Roman"/>
          <w:sz w:val="24"/>
          <w:szCs w:val="24"/>
        </w:rPr>
        <w:t>p</w:t>
      </w:r>
      <w:r w:rsidR="002D710B" w:rsidRPr="00A46615">
        <w:rPr>
          <w:rFonts w:ascii="Times New Roman" w:hAnsi="Times New Roman"/>
          <w:sz w:val="24"/>
          <w:szCs w:val="24"/>
        </w:rPr>
        <w:t>rincipal</w:t>
      </w:r>
      <w:r w:rsidR="007E575B" w:rsidRPr="00A46615">
        <w:rPr>
          <w:rFonts w:ascii="Times New Roman" w:hAnsi="Times New Roman"/>
          <w:sz w:val="24"/>
          <w:szCs w:val="24"/>
        </w:rPr>
        <w:t xml:space="preserve"> assumptions in </w:t>
      </w:r>
      <w:r w:rsidR="002C72DC">
        <w:rPr>
          <w:rFonts w:ascii="Times New Roman" w:hAnsi="Times New Roman"/>
          <w:sz w:val="24"/>
          <w:szCs w:val="24"/>
        </w:rPr>
        <w:t xml:space="preserve">MST Theory of Change </w:t>
      </w:r>
      <w:r w:rsidR="002D710B" w:rsidRPr="004F4EC4">
        <w:rPr>
          <w:rFonts w:ascii="Times New Roman" w:hAnsi="Times New Roman"/>
          <w:sz w:val="24"/>
          <w:szCs w:val="24"/>
        </w:rPr>
        <w:t>(</w:t>
      </w:r>
      <w:proofErr w:type="spellStart"/>
      <w:r w:rsidR="002D710B" w:rsidRPr="004F4EC4">
        <w:rPr>
          <w:rFonts w:ascii="Times New Roman" w:hAnsi="Times New Roman"/>
          <w:sz w:val="24"/>
          <w:szCs w:val="24"/>
        </w:rPr>
        <w:t>Henggeler</w:t>
      </w:r>
      <w:proofErr w:type="spellEnd"/>
      <w:r w:rsidR="002D710B" w:rsidRPr="004F4EC4">
        <w:rPr>
          <w:rFonts w:ascii="Times New Roman" w:hAnsi="Times New Roman"/>
          <w:sz w:val="24"/>
          <w:szCs w:val="24"/>
        </w:rPr>
        <w:t xml:space="preserve"> </w:t>
      </w:r>
      <w:r w:rsidR="005B2538">
        <w:rPr>
          <w:rFonts w:ascii="Times New Roman" w:hAnsi="Times New Roman" w:cs="Times New Roman"/>
          <w:sz w:val="24"/>
          <w:szCs w:val="24"/>
        </w:rPr>
        <w:t xml:space="preserve">et al., </w:t>
      </w:r>
      <w:r w:rsidR="002D710B" w:rsidRPr="004F4EC4">
        <w:rPr>
          <w:rFonts w:ascii="Times New Roman" w:hAnsi="Times New Roman"/>
          <w:sz w:val="24"/>
          <w:szCs w:val="24"/>
        </w:rPr>
        <w:t xml:space="preserve">2009) </w:t>
      </w:r>
      <w:r w:rsidR="00DA4B24">
        <w:rPr>
          <w:rFonts w:ascii="Times New Roman" w:hAnsi="Times New Roman"/>
          <w:sz w:val="24"/>
          <w:szCs w:val="24"/>
        </w:rPr>
        <w:t>are</w:t>
      </w:r>
      <w:r w:rsidR="007E575B" w:rsidRPr="00A46615">
        <w:rPr>
          <w:rFonts w:ascii="Times New Roman" w:hAnsi="Times New Roman"/>
          <w:sz w:val="24"/>
          <w:szCs w:val="24"/>
        </w:rPr>
        <w:t xml:space="preserve"> that antisocial behaviour is driven by </w:t>
      </w:r>
      <w:r w:rsidR="00B839F6" w:rsidRPr="00A46615">
        <w:rPr>
          <w:rFonts w:ascii="Times New Roman" w:hAnsi="Times New Roman"/>
          <w:sz w:val="24"/>
          <w:szCs w:val="24"/>
        </w:rPr>
        <w:t xml:space="preserve">an interplay of risk factors associated with multiple systems in a young person’s life. Subsequently so, effective </w:t>
      </w:r>
      <w:r w:rsidR="00AC2F54" w:rsidRPr="00A46615">
        <w:rPr>
          <w:rFonts w:ascii="Times New Roman" w:hAnsi="Times New Roman"/>
          <w:sz w:val="24"/>
          <w:szCs w:val="24"/>
        </w:rPr>
        <w:t>interventions should address the array of risk factors</w:t>
      </w:r>
      <w:r w:rsidR="00575DF8">
        <w:rPr>
          <w:rFonts w:ascii="Times New Roman" w:hAnsi="Times New Roman"/>
          <w:sz w:val="24"/>
          <w:szCs w:val="24"/>
        </w:rPr>
        <w:t xml:space="preserve"> in the system,</w:t>
      </w:r>
      <w:r w:rsidR="00AC2F54" w:rsidRPr="00A46615">
        <w:rPr>
          <w:rFonts w:ascii="Times New Roman" w:hAnsi="Times New Roman"/>
          <w:sz w:val="24"/>
          <w:szCs w:val="24"/>
        </w:rPr>
        <w:t xml:space="preserve"> whilst in parallel building </w:t>
      </w:r>
      <w:r w:rsidR="00575DF8">
        <w:rPr>
          <w:rFonts w:ascii="Times New Roman" w:hAnsi="Times New Roman"/>
          <w:sz w:val="24"/>
          <w:szCs w:val="24"/>
        </w:rPr>
        <w:t>on and up the</w:t>
      </w:r>
      <w:r w:rsidR="00AC2F54" w:rsidRPr="00A46615">
        <w:rPr>
          <w:rFonts w:ascii="Times New Roman" w:hAnsi="Times New Roman"/>
          <w:sz w:val="24"/>
          <w:szCs w:val="24"/>
        </w:rPr>
        <w:t xml:space="preserve"> protective factors of the system. </w:t>
      </w:r>
      <w:r w:rsidR="00FD6936" w:rsidRPr="00A46615">
        <w:rPr>
          <w:rFonts w:ascii="Times New Roman" w:hAnsi="Times New Roman"/>
          <w:sz w:val="24"/>
          <w:szCs w:val="24"/>
        </w:rPr>
        <w:t xml:space="preserve">Additionally, </w:t>
      </w:r>
      <w:r w:rsidR="00B24C63" w:rsidRPr="00A46615">
        <w:rPr>
          <w:rFonts w:ascii="Times New Roman" w:hAnsi="Times New Roman"/>
          <w:sz w:val="24"/>
          <w:szCs w:val="24"/>
        </w:rPr>
        <w:t xml:space="preserve">a second assumption </w:t>
      </w:r>
      <w:r w:rsidR="00AA23FC">
        <w:rPr>
          <w:rFonts w:ascii="Times New Roman" w:hAnsi="Times New Roman"/>
          <w:sz w:val="24"/>
          <w:szCs w:val="24"/>
        </w:rPr>
        <w:t>is</w:t>
      </w:r>
      <w:r w:rsidR="00B24C63" w:rsidRPr="00A46615">
        <w:rPr>
          <w:rFonts w:ascii="Times New Roman" w:hAnsi="Times New Roman"/>
          <w:sz w:val="24"/>
          <w:szCs w:val="24"/>
        </w:rPr>
        <w:t xml:space="preserve"> that </w:t>
      </w:r>
      <w:r w:rsidR="00A14930" w:rsidRPr="00A46615">
        <w:rPr>
          <w:rFonts w:ascii="Times New Roman" w:hAnsi="Times New Roman"/>
          <w:sz w:val="24"/>
          <w:szCs w:val="24"/>
        </w:rPr>
        <w:t xml:space="preserve">families </w:t>
      </w:r>
      <w:r w:rsidR="00A8543B">
        <w:rPr>
          <w:rFonts w:ascii="Times New Roman" w:hAnsi="Times New Roman"/>
          <w:sz w:val="24"/>
          <w:szCs w:val="24"/>
        </w:rPr>
        <w:t>are</w:t>
      </w:r>
      <w:r w:rsidR="00A14930" w:rsidRPr="00A46615">
        <w:rPr>
          <w:rFonts w:ascii="Times New Roman" w:hAnsi="Times New Roman"/>
          <w:sz w:val="24"/>
          <w:szCs w:val="24"/>
        </w:rPr>
        <w:t xml:space="preserve"> critical to achieving and </w:t>
      </w:r>
      <w:r w:rsidR="009E3A9F">
        <w:rPr>
          <w:rFonts w:ascii="Times New Roman" w:hAnsi="Times New Roman"/>
          <w:sz w:val="24"/>
          <w:szCs w:val="24"/>
        </w:rPr>
        <w:t>importantly</w:t>
      </w:r>
      <w:r w:rsidR="00A14930" w:rsidRPr="00A46615">
        <w:rPr>
          <w:rFonts w:ascii="Times New Roman" w:hAnsi="Times New Roman"/>
          <w:sz w:val="24"/>
          <w:szCs w:val="24"/>
        </w:rPr>
        <w:t xml:space="preserve"> sustaining </w:t>
      </w:r>
      <w:r w:rsidR="00A366E4">
        <w:rPr>
          <w:rFonts w:ascii="Times New Roman" w:hAnsi="Times New Roman"/>
          <w:sz w:val="24"/>
          <w:szCs w:val="24"/>
        </w:rPr>
        <w:t>pro</w:t>
      </w:r>
      <w:r w:rsidR="00A14930" w:rsidRPr="00A46615">
        <w:rPr>
          <w:rFonts w:ascii="Times New Roman" w:hAnsi="Times New Roman"/>
          <w:sz w:val="24"/>
          <w:szCs w:val="24"/>
        </w:rPr>
        <w:t>social behaviour</w:t>
      </w:r>
      <w:r w:rsidR="00A9771C" w:rsidRPr="00A46615">
        <w:rPr>
          <w:rFonts w:ascii="Times New Roman" w:hAnsi="Times New Roman"/>
          <w:sz w:val="24"/>
          <w:szCs w:val="24"/>
        </w:rPr>
        <w:t>. The focus of MST therefore is seeing c</w:t>
      </w:r>
      <w:r w:rsidR="00B24C63" w:rsidRPr="00A46615">
        <w:rPr>
          <w:rFonts w:ascii="Times New Roman" w:hAnsi="Times New Roman"/>
          <w:sz w:val="24"/>
          <w:szCs w:val="24"/>
        </w:rPr>
        <w:t>aregivers a</w:t>
      </w:r>
      <w:r w:rsidR="00A9771C" w:rsidRPr="00A46615">
        <w:rPr>
          <w:rFonts w:ascii="Times New Roman" w:hAnsi="Times New Roman"/>
          <w:sz w:val="24"/>
          <w:szCs w:val="24"/>
        </w:rPr>
        <w:t>s</w:t>
      </w:r>
      <w:r w:rsidR="00B24C63" w:rsidRPr="00A46615">
        <w:rPr>
          <w:rFonts w:ascii="Times New Roman" w:hAnsi="Times New Roman"/>
          <w:sz w:val="24"/>
          <w:szCs w:val="24"/>
        </w:rPr>
        <w:t xml:space="preserve"> the main conduits </w:t>
      </w:r>
      <w:r w:rsidR="009E3A9F">
        <w:rPr>
          <w:rFonts w:ascii="Times New Roman" w:hAnsi="Times New Roman"/>
          <w:sz w:val="24"/>
          <w:szCs w:val="24"/>
        </w:rPr>
        <w:t xml:space="preserve">and facilitators </w:t>
      </w:r>
      <w:r w:rsidR="00B24C63" w:rsidRPr="00A46615">
        <w:rPr>
          <w:rFonts w:ascii="Times New Roman" w:hAnsi="Times New Roman"/>
          <w:sz w:val="24"/>
          <w:szCs w:val="24"/>
        </w:rPr>
        <w:t>of change</w:t>
      </w:r>
      <w:r w:rsidR="009F5624">
        <w:rPr>
          <w:rFonts w:ascii="Times New Roman" w:hAnsi="Times New Roman"/>
          <w:sz w:val="24"/>
          <w:szCs w:val="24"/>
        </w:rPr>
        <w:t>;</w:t>
      </w:r>
      <w:r w:rsidR="00A9771C" w:rsidRPr="00A46615">
        <w:rPr>
          <w:rFonts w:ascii="Times New Roman" w:hAnsi="Times New Roman"/>
          <w:sz w:val="24"/>
          <w:szCs w:val="24"/>
        </w:rPr>
        <w:t xml:space="preserve"> and that by </w:t>
      </w:r>
      <w:r w:rsidR="009E3A9F" w:rsidRPr="009E3A9F">
        <w:rPr>
          <w:rFonts w:ascii="Times New Roman" w:hAnsi="Times New Roman"/>
          <w:sz w:val="24"/>
          <w:szCs w:val="24"/>
        </w:rPr>
        <w:t xml:space="preserve">empowering </w:t>
      </w:r>
      <w:r w:rsidR="004F4EC4">
        <w:rPr>
          <w:rFonts w:ascii="Times New Roman" w:hAnsi="Times New Roman"/>
          <w:sz w:val="24"/>
          <w:szCs w:val="24"/>
        </w:rPr>
        <w:t xml:space="preserve">caregivers </w:t>
      </w:r>
      <w:r w:rsidR="009E3A9F">
        <w:rPr>
          <w:rFonts w:ascii="Times New Roman" w:hAnsi="Times New Roman"/>
          <w:sz w:val="24"/>
          <w:szCs w:val="24"/>
        </w:rPr>
        <w:t>it is theorized that this will</w:t>
      </w:r>
      <w:r w:rsidR="009E3A9F" w:rsidRPr="009E3A9F">
        <w:rPr>
          <w:rFonts w:ascii="Times New Roman" w:hAnsi="Times New Roman"/>
          <w:sz w:val="24"/>
          <w:szCs w:val="24"/>
        </w:rPr>
        <w:t xml:space="preserve"> improve family functioning and behaviour throughout the family’s ecology</w:t>
      </w:r>
      <w:r w:rsidR="00ED1C0F">
        <w:rPr>
          <w:rFonts w:ascii="Times New Roman" w:hAnsi="Times New Roman"/>
          <w:sz w:val="24"/>
          <w:szCs w:val="24"/>
        </w:rPr>
        <w:t>.</w:t>
      </w:r>
      <w:r w:rsidR="00A14930" w:rsidRPr="00A46615">
        <w:rPr>
          <w:rFonts w:ascii="Times New Roman" w:hAnsi="Times New Roman"/>
          <w:sz w:val="24"/>
          <w:szCs w:val="24"/>
        </w:rPr>
        <w:t xml:space="preserve"> </w:t>
      </w:r>
      <w:r w:rsidR="00677C5E" w:rsidRPr="00A46615">
        <w:rPr>
          <w:rFonts w:ascii="Times New Roman" w:hAnsi="Times New Roman"/>
          <w:sz w:val="24"/>
          <w:szCs w:val="24"/>
        </w:rPr>
        <w:t xml:space="preserve">The MST Theory of Change </w:t>
      </w:r>
      <w:r w:rsidR="00677C5E" w:rsidRPr="00D00739">
        <w:rPr>
          <w:rFonts w:ascii="Times New Roman" w:hAnsi="Times New Roman"/>
          <w:sz w:val="24"/>
          <w:szCs w:val="24"/>
        </w:rPr>
        <w:t xml:space="preserve">is provided in figure </w:t>
      </w:r>
      <w:r w:rsidR="00D00739" w:rsidRPr="00D00739">
        <w:rPr>
          <w:rFonts w:ascii="Times New Roman" w:hAnsi="Times New Roman"/>
          <w:sz w:val="24"/>
          <w:szCs w:val="24"/>
        </w:rPr>
        <w:t>3</w:t>
      </w:r>
      <w:r w:rsidR="00F84464" w:rsidRPr="00D00739">
        <w:rPr>
          <w:rFonts w:ascii="Times New Roman" w:hAnsi="Times New Roman"/>
          <w:sz w:val="24"/>
          <w:szCs w:val="24"/>
        </w:rPr>
        <w:t xml:space="preserve">. </w:t>
      </w:r>
      <w:proofErr w:type="spellStart"/>
      <w:r w:rsidR="00F84464" w:rsidRPr="00D00739">
        <w:rPr>
          <w:rFonts w:ascii="Times New Roman" w:hAnsi="Times New Roman"/>
          <w:sz w:val="24"/>
          <w:szCs w:val="24"/>
        </w:rPr>
        <w:t>Henggeler</w:t>
      </w:r>
      <w:proofErr w:type="spellEnd"/>
      <w:r w:rsidR="00B67125">
        <w:rPr>
          <w:rFonts w:ascii="Times New Roman" w:hAnsi="Times New Roman"/>
          <w:sz w:val="24"/>
          <w:szCs w:val="24"/>
        </w:rPr>
        <w:t xml:space="preserve"> et al.</w:t>
      </w:r>
      <w:r w:rsidR="00F84464" w:rsidRPr="00D00739">
        <w:rPr>
          <w:rFonts w:ascii="Times New Roman" w:hAnsi="Times New Roman"/>
          <w:sz w:val="24"/>
          <w:szCs w:val="24"/>
        </w:rPr>
        <w:t xml:space="preserve"> </w:t>
      </w:r>
      <w:r w:rsidR="00B67125">
        <w:rPr>
          <w:rFonts w:ascii="Times New Roman" w:hAnsi="Times New Roman"/>
          <w:sz w:val="24"/>
          <w:szCs w:val="24"/>
        </w:rPr>
        <w:t xml:space="preserve">(2009) </w:t>
      </w:r>
      <w:r w:rsidR="00F84464" w:rsidRPr="00A46615">
        <w:rPr>
          <w:rFonts w:ascii="Times New Roman" w:hAnsi="Times New Roman"/>
          <w:sz w:val="24"/>
          <w:szCs w:val="24"/>
        </w:rPr>
        <w:t xml:space="preserve">described the process of MST as collaborating with the family, to overcome barriers and increase caregiver effectiveness. </w:t>
      </w:r>
      <w:r w:rsidR="00012CD5" w:rsidRPr="00A46615">
        <w:rPr>
          <w:rFonts w:ascii="Times New Roman" w:hAnsi="Times New Roman"/>
          <w:sz w:val="24"/>
          <w:szCs w:val="24"/>
        </w:rPr>
        <w:t>The role of MST can be seen as MST therapists supporting caregivers to design and implement interventions for their young person</w:t>
      </w:r>
      <w:r w:rsidR="00970410">
        <w:rPr>
          <w:rFonts w:ascii="Times New Roman" w:hAnsi="Times New Roman"/>
          <w:sz w:val="24"/>
          <w:szCs w:val="24"/>
        </w:rPr>
        <w:t xml:space="preserve"> in areas of peers, </w:t>
      </w:r>
      <w:proofErr w:type="gramStart"/>
      <w:r w:rsidR="00970410">
        <w:rPr>
          <w:rFonts w:ascii="Times New Roman" w:hAnsi="Times New Roman"/>
          <w:sz w:val="24"/>
          <w:szCs w:val="24"/>
        </w:rPr>
        <w:t>school</w:t>
      </w:r>
      <w:proofErr w:type="gramEnd"/>
      <w:r w:rsidR="00970410">
        <w:rPr>
          <w:rFonts w:ascii="Times New Roman" w:hAnsi="Times New Roman"/>
          <w:sz w:val="24"/>
          <w:szCs w:val="24"/>
        </w:rPr>
        <w:t xml:space="preserve"> and community,</w:t>
      </w:r>
      <w:r w:rsidR="00012CD5" w:rsidRPr="00A46615">
        <w:rPr>
          <w:rFonts w:ascii="Times New Roman" w:hAnsi="Times New Roman"/>
          <w:sz w:val="24"/>
          <w:szCs w:val="24"/>
        </w:rPr>
        <w:t xml:space="preserve"> in order to </w:t>
      </w:r>
      <w:r w:rsidR="00841ABF" w:rsidRPr="00A46615">
        <w:rPr>
          <w:rFonts w:ascii="Times New Roman" w:hAnsi="Times New Roman"/>
          <w:sz w:val="24"/>
          <w:szCs w:val="24"/>
        </w:rPr>
        <w:t xml:space="preserve">improve functioning across the young </w:t>
      </w:r>
      <w:r w:rsidR="004823F7" w:rsidRPr="00A46615">
        <w:rPr>
          <w:rFonts w:ascii="Times New Roman" w:hAnsi="Times New Roman"/>
          <w:sz w:val="24"/>
          <w:szCs w:val="24"/>
        </w:rPr>
        <w:t>person’s</w:t>
      </w:r>
      <w:r w:rsidR="00841ABF" w:rsidRPr="00A46615">
        <w:rPr>
          <w:rFonts w:ascii="Times New Roman" w:hAnsi="Times New Roman"/>
          <w:sz w:val="24"/>
          <w:szCs w:val="24"/>
        </w:rPr>
        <w:t xml:space="preserve"> system</w:t>
      </w:r>
      <w:r w:rsidR="00A502CF" w:rsidRPr="00A502CF">
        <w:rPr>
          <w:rFonts w:ascii="Times New Roman" w:hAnsi="Times New Roman"/>
          <w:sz w:val="24"/>
          <w:szCs w:val="24"/>
        </w:rPr>
        <w:t xml:space="preserve"> </w:t>
      </w:r>
      <w:r w:rsidR="00A502CF">
        <w:rPr>
          <w:rFonts w:ascii="Times New Roman" w:hAnsi="Times New Roman"/>
          <w:sz w:val="24"/>
          <w:szCs w:val="24"/>
        </w:rPr>
        <w:t xml:space="preserve">to </w:t>
      </w:r>
      <w:r w:rsidR="00A502CF" w:rsidRPr="00A46615">
        <w:rPr>
          <w:rFonts w:ascii="Times New Roman" w:hAnsi="Times New Roman"/>
          <w:sz w:val="24"/>
          <w:szCs w:val="24"/>
        </w:rPr>
        <w:t>decrease antisocial behaviour</w:t>
      </w:r>
      <w:r w:rsidR="00841ABF" w:rsidRPr="00A46615">
        <w:rPr>
          <w:rFonts w:ascii="Times New Roman" w:hAnsi="Times New Roman"/>
          <w:sz w:val="24"/>
          <w:szCs w:val="24"/>
        </w:rPr>
        <w:t xml:space="preserve">. </w:t>
      </w:r>
      <w:r w:rsidR="00A502CF">
        <w:rPr>
          <w:rFonts w:ascii="Times New Roman" w:hAnsi="Times New Roman"/>
          <w:sz w:val="24"/>
          <w:szCs w:val="24"/>
        </w:rPr>
        <w:t>With all this in mind, t</w:t>
      </w:r>
      <w:r w:rsidR="002D3D9D">
        <w:rPr>
          <w:rFonts w:ascii="Times New Roman" w:hAnsi="Times New Roman"/>
          <w:sz w:val="24"/>
          <w:szCs w:val="24"/>
        </w:rPr>
        <w:t xml:space="preserve">he </w:t>
      </w:r>
      <w:proofErr w:type="gramStart"/>
      <w:r w:rsidR="002D3D9D">
        <w:rPr>
          <w:rFonts w:ascii="Times New Roman" w:hAnsi="Times New Roman"/>
          <w:sz w:val="24"/>
          <w:szCs w:val="24"/>
        </w:rPr>
        <w:t>ultimate aim</w:t>
      </w:r>
      <w:proofErr w:type="gramEnd"/>
      <w:r w:rsidR="002D3D9D">
        <w:rPr>
          <w:rFonts w:ascii="Times New Roman" w:hAnsi="Times New Roman"/>
          <w:sz w:val="24"/>
          <w:szCs w:val="24"/>
        </w:rPr>
        <w:t xml:space="preserve"> of MST </w:t>
      </w:r>
      <w:r w:rsidR="00A502CF">
        <w:rPr>
          <w:rFonts w:ascii="Times New Roman" w:hAnsi="Times New Roman"/>
          <w:sz w:val="24"/>
          <w:szCs w:val="24"/>
        </w:rPr>
        <w:t>can be seen</w:t>
      </w:r>
      <w:r w:rsidR="002D3D9D">
        <w:rPr>
          <w:rFonts w:ascii="Times New Roman" w:hAnsi="Times New Roman"/>
          <w:sz w:val="24"/>
          <w:szCs w:val="24"/>
        </w:rPr>
        <w:t xml:space="preserve"> as</w:t>
      </w:r>
      <w:r w:rsidR="00CD6179">
        <w:rPr>
          <w:rFonts w:ascii="Times New Roman" w:hAnsi="Times New Roman"/>
          <w:sz w:val="24"/>
          <w:szCs w:val="24"/>
        </w:rPr>
        <w:t xml:space="preserve"> changing the</w:t>
      </w:r>
      <w:r w:rsidR="00F52704">
        <w:rPr>
          <w:rFonts w:ascii="Times New Roman" w:hAnsi="Times New Roman"/>
          <w:sz w:val="24"/>
          <w:szCs w:val="24"/>
        </w:rPr>
        <w:t xml:space="preserve"> system around a young person that may be seen as conducive to antisocial behaviour, to a system that </w:t>
      </w:r>
      <w:r w:rsidR="005B4010">
        <w:rPr>
          <w:rFonts w:ascii="Times New Roman" w:hAnsi="Times New Roman"/>
          <w:sz w:val="24"/>
          <w:szCs w:val="24"/>
        </w:rPr>
        <w:t>surrounds</w:t>
      </w:r>
      <w:r w:rsidR="00F52704">
        <w:rPr>
          <w:rFonts w:ascii="Times New Roman" w:hAnsi="Times New Roman"/>
          <w:sz w:val="24"/>
          <w:szCs w:val="24"/>
        </w:rPr>
        <w:t xml:space="preserve"> a young person that encourage</w:t>
      </w:r>
      <w:r w:rsidR="00CD6179">
        <w:rPr>
          <w:rFonts w:ascii="Times New Roman" w:hAnsi="Times New Roman"/>
          <w:sz w:val="24"/>
          <w:szCs w:val="24"/>
        </w:rPr>
        <w:t>s</w:t>
      </w:r>
      <w:r w:rsidR="00F52704">
        <w:rPr>
          <w:rFonts w:ascii="Times New Roman" w:hAnsi="Times New Roman"/>
          <w:sz w:val="24"/>
          <w:szCs w:val="24"/>
        </w:rPr>
        <w:t xml:space="preserve"> prosocial behaviour. </w:t>
      </w:r>
    </w:p>
    <w:p w14:paraId="31F8CFA2" w14:textId="77777777" w:rsidR="006C5640" w:rsidRDefault="006C5640" w:rsidP="003F0F8A">
      <w:pPr>
        <w:spacing w:line="480" w:lineRule="auto"/>
        <w:ind w:left="-113" w:firstLine="720"/>
        <w:rPr>
          <w:rFonts w:ascii="Times New Roman" w:hAnsi="Times New Roman"/>
          <w:b/>
          <w:bCs/>
          <w:color w:val="FF0000"/>
          <w:sz w:val="24"/>
          <w:szCs w:val="24"/>
        </w:rPr>
      </w:pPr>
    </w:p>
    <w:p w14:paraId="56249AE8" w14:textId="77777777" w:rsidR="006C5640" w:rsidRDefault="006C5640" w:rsidP="003F0F8A">
      <w:pPr>
        <w:spacing w:line="480" w:lineRule="auto"/>
        <w:ind w:left="-113" w:firstLine="720"/>
        <w:rPr>
          <w:rFonts w:ascii="Times New Roman" w:hAnsi="Times New Roman"/>
          <w:b/>
          <w:bCs/>
          <w:color w:val="FF0000"/>
          <w:sz w:val="24"/>
          <w:szCs w:val="24"/>
        </w:rPr>
      </w:pPr>
    </w:p>
    <w:p w14:paraId="0BB142D3" w14:textId="2C793698" w:rsidR="00ED1C0F" w:rsidRPr="006003ED" w:rsidRDefault="00D73E64" w:rsidP="006003ED">
      <w:pPr>
        <w:keepNext/>
        <w:spacing w:line="480" w:lineRule="auto"/>
        <w:rPr>
          <w:b/>
          <w:bCs/>
          <w:sz w:val="16"/>
          <w:szCs w:val="16"/>
        </w:rPr>
      </w:pPr>
      <w:bookmarkStart w:id="45" w:name="_Toc105249680"/>
      <w:r w:rsidRPr="006003ED">
        <w:rPr>
          <w:rFonts w:ascii="Times" w:hAnsi="Times" w:cs="Times"/>
          <w:b/>
          <w:bCs/>
          <w:noProof/>
          <w:sz w:val="24"/>
          <w:szCs w:val="24"/>
        </w:rPr>
        <w:drawing>
          <wp:anchor distT="0" distB="0" distL="114300" distR="114300" simplePos="0" relativeHeight="251660288" behindDoc="0" locked="0" layoutInCell="1" allowOverlap="1" wp14:anchorId="2FAC5EE2" wp14:editId="11DD81D7">
            <wp:simplePos x="0" y="0"/>
            <wp:positionH relativeFrom="column">
              <wp:posOffset>1044575</wp:posOffset>
            </wp:positionH>
            <wp:positionV relativeFrom="paragraph">
              <wp:posOffset>213360</wp:posOffset>
            </wp:positionV>
            <wp:extent cx="4623435" cy="1981200"/>
            <wp:effectExtent l="0" t="0" r="5715" b="0"/>
            <wp:wrapSquare wrapText="bothSides"/>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623435" cy="1981200"/>
                    </a:xfrm>
                    <a:prstGeom prst="rect">
                      <a:avLst/>
                    </a:prstGeom>
                  </pic:spPr>
                </pic:pic>
              </a:graphicData>
            </a:graphic>
            <wp14:sizeRelH relativeFrom="page">
              <wp14:pctWidth>0</wp14:pctWidth>
            </wp14:sizeRelH>
            <wp14:sizeRelV relativeFrom="page">
              <wp14:pctHeight>0</wp14:pctHeight>
            </wp14:sizeRelV>
          </wp:anchor>
        </w:drawing>
      </w:r>
      <w:r w:rsidR="006003ED" w:rsidRPr="006003ED">
        <w:rPr>
          <w:rFonts w:ascii="Times" w:hAnsi="Times" w:cs="Times"/>
          <w:b/>
          <w:bCs/>
          <w:sz w:val="24"/>
          <w:szCs w:val="24"/>
        </w:rPr>
        <w:t xml:space="preserve">Figure </w:t>
      </w:r>
      <w:r w:rsidR="006003ED" w:rsidRPr="006003ED">
        <w:rPr>
          <w:rFonts w:ascii="Times" w:hAnsi="Times" w:cs="Times"/>
          <w:b/>
          <w:bCs/>
          <w:sz w:val="24"/>
          <w:szCs w:val="24"/>
        </w:rPr>
        <w:fldChar w:fldCharType="begin"/>
      </w:r>
      <w:r w:rsidR="006003ED" w:rsidRPr="006003ED">
        <w:rPr>
          <w:rFonts w:ascii="Times" w:hAnsi="Times" w:cs="Times"/>
          <w:b/>
          <w:bCs/>
          <w:sz w:val="24"/>
          <w:szCs w:val="24"/>
        </w:rPr>
        <w:instrText xml:space="preserve"> SEQ Figure \* ARABIC </w:instrText>
      </w:r>
      <w:r w:rsidR="006003ED" w:rsidRPr="006003ED">
        <w:rPr>
          <w:rFonts w:ascii="Times" w:hAnsi="Times" w:cs="Times"/>
          <w:b/>
          <w:bCs/>
          <w:sz w:val="24"/>
          <w:szCs w:val="24"/>
        </w:rPr>
        <w:fldChar w:fldCharType="separate"/>
      </w:r>
      <w:r w:rsidR="005059D2">
        <w:rPr>
          <w:rFonts w:ascii="Times" w:hAnsi="Times" w:cs="Times"/>
          <w:b/>
          <w:bCs/>
          <w:noProof/>
          <w:sz w:val="24"/>
          <w:szCs w:val="24"/>
        </w:rPr>
        <w:t>3</w:t>
      </w:r>
      <w:r w:rsidR="006003ED" w:rsidRPr="006003ED">
        <w:rPr>
          <w:rFonts w:ascii="Times" w:hAnsi="Times" w:cs="Times"/>
          <w:b/>
          <w:bCs/>
          <w:sz w:val="24"/>
          <w:szCs w:val="24"/>
        </w:rPr>
        <w:fldChar w:fldCharType="end"/>
      </w:r>
      <w:r w:rsidR="006003ED" w:rsidRPr="006003ED">
        <w:rPr>
          <w:rFonts w:ascii="Times" w:hAnsi="Times" w:cs="Times"/>
          <w:b/>
          <w:bCs/>
          <w:sz w:val="24"/>
          <w:szCs w:val="24"/>
        </w:rPr>
        <w:t>:</w:t>
      </w:r>
      <w:r w:rsidR="006003ED">
        <w:t xml:space="preserve"> </w:t>
      </w:r>
      <w:r w:rsidR="00ED1C0F" w:rsidRPr="00D00739">
        <w:rPr>
          <w:rFonts w:ascii="Times New Roman" w:hAnsi="Times New Roman"/>
          <w:sz w:val="24"/>
          <w:szCs w:val="24"/>
        </w:rPr>
        <w:t>MST Theory of Chan</w:t>
      </w:r>
      <w:r w:rsidR="00CC7D51" w:rsidRPr="00D00739">
        <w:rPr>
          <w:rFonts w:ascii="Times New Roman" w:hAnsi="Times New Roman"/>
          <w:sz w:val="24"/>
          <w:szCs w:val="24"/>
        </w:rPr>
        <w:t>g</w:t>
      </w:r>
      <w:r w:rsidR="00ED1C0F" w:rsidRPr="00D00739">
        <w:rPr>
          <w:rFonts w:ascii="Times New Roman" w:hAnsi="Times New Roman"/>
          <w:sz w:val="24"/>
          <w:szCs w:val="24"/>
        </w:rPr>
        <w:t>e (</w:t>
      </w:r>
      <w:proofErr w:type="spellStart"/>
      <w:r w:rsidR="00ED1C0F" w:rsidRPr="00D00739">
        <w:rPr>
          <w:rFonts w:ascii="Times New Roman" w:hAnsi="Times New Roman"/>
          <w:sz w:val="24"/>
          <w:szCs w:val="24"/>
        </w:rPr>
        <w:t>Henggeler</w:t>
      </w:r>
      <w:proofErr w:type="spellEnd"/>
      <w:r w:rsidR="00ED1C0F" w:rsidRPr="00D00739">
        <w:rPr>
          <w:rFonts w:ascii="Times New Roman" w:hAnsi="Times New Roman"/>
          <w:sz w:val="24"/>
          <w:szCs w:val="24"/>
        </w:rPr>
        <w:t xml:space="preserve"> </w:t>
      </w:r>
      <w:r w:rsidR="00C90449" w:rsidRPr="00D00739">
        <w:rPr>
          <w:rFonts w:ascii="Times New Roman" w:hAnsi="Times New Roman" w:cs="Times New Roman"/>
          <w:sz w:val="24"/>
          <w:szCs w:val="24"/>
        </w:rPr>
        <w:t xml:space="preserve">et al., </w:t>
      </w:r>
      <w:r w:rsidR="00ED1C0F" w:rsidRPr="00D00739">
        <w:rPr>
          <w:rFonts w:ascii="Times New Roman" w:hAnsi="Times New Roman"/>
          <w:sz w:val="24"/>
          <w:szCs w:val="24"/>
        </w:rPr>
        <w:t>2009)</w:t>
      </w:r>
      <w:bookmarkEnd w:id="45"/>
    </w:p>
    <w:p w14:paraId="11886B76" w14:textId="7F73088C" w:rsidR="00ED1C0F" w:rsidRDefault="00ED1C0F" w:rsidP="003F0F8A">
      <w:pPr>
        <w:spacing w:line="480" w:lineRule="auto"/>
        <w:ind w:left="-113" w:firstLine="720"/>
        <w:rPr>
          <w:rFonts w:ascii="Times New Roman" w:hAnsi="Times New Roman"/>
          <w:color w:val="FF0000"/>
          <w:sz w:val="24"/>
          <w:szCs w:val="24"/>
        </w:rPr>
      </w:pPr>
    </w:p>
    <w:p w14:paraId="793E76FD" w14:textId="6383A01B" w:rsidR="00806BC2" w:rsidRDefault="00806BC2" w:rsidP="003F0F8A">
      <w:pPr>
        <w:spacing w:line="480" w:lineRule="auto"/>
        <w:ind w:left="-113" w:firstLine="720"/>
        <w:rPr>
          <w:rFonts w:ascii="Times New Roman" w:hAnsi="Times New Roman"/>
          <w:color w:val="FF0000"/>
          <w:sz w:val="24"/>
          <w:szCs w:val="24"/>
        </w:rPr>
      </w:pPr>
    </w:p>
    <w:p w14:paraId="61AED226" w14:textId="02216AC8" w:rsidR="00806BC2" w:rsidRDefault="00806BC2" w:rsidP="003F0F8A">
      <w:pPr>
        <w:spacing w:line="480" w:lineRule="auto"/>
        <w:ind w:left="-113" w:firstLine="720"/>
        <w:rPr>
          <w:rFonts w:ascii="Times New Roman" w:hAnsi="Times New Roman"/>
          <w:color w:val="FF0000"/>
          <w:sz w:val="24"/>
          <w:szCs w:val="24"/>
        </w:rPr>
      </w:pPr>
    </w:p>
    <w:p w14:paraId="238E6E48" w14:textId="7612BB8A" w:rsidR="00CC7D51" w:rsidRDefault="00CC7D51" w:rsidP="003F0F8A">
      <w:pPr>
        <w:spacing w:line="480" w:lineRule="auto"/>
        <w:ind w:left="-113" w:firstLine="720"/>
        <w:rPr>
          <w:rFonts w:ascii="Times New Roman" w:hAnsi="Times New Roman"/>
          <w:i/>
          <w:iCs/>
          <w:color w:val="FF0000"/>
          <w:sz w:val="24"/>
          <w:szCs w:val="24"/>
        </w:rPr>
      </w:pPr>
    </w:p>
    <w:p w14:paraId="109E412E" w14:textId="3E87B39E" w:rsidR="00146C3C" w:rsidRPr="006F34A6" w:rsidRDefault="00B27FE0" w:rsidP="00B3756E">
      <w:pPr>
        <w:pStyle w:val="Heading3"/>
      </w:pPr>
      <w:bookmarkStart w:id="46" w:name="_Toc113197078"/>
      <w:proofErr w:type="spellStart"/>
      <w:r w:rsidRPr="006F34A6">
        <w:t>MST</w:t>
      </w:r>
      <w:r w:rsidR="00DB21D1" w:rsidRPr="006F34A6">
        <w:t>therapy</w:t>
      </w:r>
      <w:proofErr w:type="spellEnd"/>
      <w:r w:rsidRPr="006F34A6">
        <w:t xml:space="preserve"> overview</w:t>
      </w:r>
      <w:bookmarkEnd w:id="46"/>
    </w:p>
    <w:p w14:paraId="303BFE9B" w14:textId="63BBEC72" w:rsidR="00792AFD" w:rsidRPr="006C5640" w:rsidRDefault="00B27FE0" w:rsidP="003F0F8A">
      <w:pPr>
        <w:spacing w:line="480" w:lineRule="auto"/>
        <w:ind w:left="-113" w:firstLine="720"/>
        <w:rPr>
          <w:rFonts w:ascii="Times New Roman" w:hAnsi="Times New Roman"/>
          <w:sz w:val="24"/>
          <w:szCs w:val="24"/>
        </w:rPr>
      </w:pPr>
      <w:r w:rsidRPr="00AE5131">
        <w:rPr>
          <w:rFonts w:ascii="Times New Roman" w:hAnsi="Times New Roman"/>
          <w:sz w:val="24"/>
          <w:szCs w:val="24"/>
        </w:rPr>
        <w:t>MST is considered a time limited</w:t>
      </w:r>
      <w:r w:rsidR="00DB21D1" w:rsidRPr="00AE5131">
        <w:rPr>
          <w:rFonts w:ascii="Times New Roman" w:hAnsi="Times New Roman"/>
          <w:sz w:val="24"/>
          <w:szCs w:val="24"/>
        </w:rPr>
        <w:t xml:space="preserve"> intervention of </w:t>
      </w:r>
      <w:r w:rsidR="00146C3C">
        <w:rPr>
          <w:rFonts w:ascii="Times New Roman" w:hAnsi="Times New Roman"/>
          <w:sz w:val="24"/>
          <w:szCs w:val="24"/>
        </w:rPr>
        <w:t>between 3-5 months</w:t>
      </w:r>
      <w:r w:rsidR="00DB21D1" w:rsidRPr="00AE5131">
        <w:rPr>
          <w:rFonts w:ascii="Times New Roman" w:hAnsi="Times New Roman"/>
          <w:sz w:val="24"/>
          <w:szCs w:val="24"/>
        </w:rPr>
        <w:t xml:space="preserve">. </w:t>
      </w:r>
      <w:r w:rsidR="00D53925">
        <w:rPr>
          <w:rFonts w:ascii="Times New Roman" w:hAnsi="Times New Roman"/>
          <w:sz w:val="24"/>
          <w:szCs w:val="24"/>
        </w:rPr>
        <w:t xml:space="preserve">MST </w:t>
      </w:r>
      <w:r w:rsidR="000B1191">
        <w:rPr>
          <w:rFonts w:ascii="Times New Roman" w:hAnsi="Times New Roman"/>
          <w:sz w:val="24"/>
          <w:szCs w:val="24"/>
        </w:rPr>
        <w:t>t</w:t>
      </w:r>
      <w:r w:rsidR="00D53925">
        <w:rPr>
          <w:rFonts w:ascii="Times New Roman" w:hAnsi="Times New Roman"/>
          <w:sz w:val="24"/>
          <w:szCs w:val="24"/>
        </w:rPr>
        <w:t xml:space="preserve">herapists can see families </w:t>
      </w:r>
      <w:r w:rsidRPr="00AE5131">
        <w:rPr>
          <w:rFonts w:ascii="Times New Roman" w:hAnsi="Times New Roman"/>
          <w:sz w:val="24"/>
          <w:szCs w:val="24"/>
        </w:rPr>
        <w:t xml:space="preserve">several times </w:t>
      </w:r>
      <w:r w:rsidR="00DB21D1" w:rsidRPr="00AE5131">
        <w:rPr>
          <w:rFonts w:ascii="Times New Roman" w:hAnsi="Times New Roman"/>
          <w:sz w:val="24"/>
          <w:szCs w:val="24"/>
        </w:rPr>
        <w:t>a</w:t>
      </w:r>
      <w:r w:rsidR="00D53925">
        <w:rPr>
          <w:rFonts w:ascii="Times New Roman" w:hAnsi="Times New Roman"/>
          <w:sz w:val="24"/>
          <w:szCs w:val="24"/>
        </w:rPr>
        <w:t xml:space="preserve"> week</w:t>
      </w:r>
      <w:r w:rsidRPr="00AE5131">
        <w:rPr>
          <w:rFonts w:ascii="Times New Roman" w:hAnsi="Times New Roman"/>
          <w:sz w:val="24"/>
          <w:szCs w:val="24"/>
        </w:rPr>
        <w:t xml:space="preserve"> </w:t>
      </w:r>
      <w:r w:rsidR="00D53925">
        <w:rPr>
          <w:rFonts w:ascii="Times New Roman" w:hAnsi="Times New Roman"/>
          <w:sz w:val="24"/>
          <w:szCs w:val="24"/>
        </w:rPr>
        <w:t xml:space="preserve">and families </w:t>
      </w:r>
      <w:r w:rsidR="00334635">
        <w:rPr>
          <w:rFonts w:ascii="Times New Roman" w:hAnsi="Times New Roman"/>
          <w:sz w:val="24"/>
          <w:szCs w:val="24"/>
        </w:rPr>
        <w:t xml:space="preserve">have access to an </w:t>
      </w:r>
      <w:r w:rsidRPr="00AE5131">
        <w:rPr>
          <w:rFonts w:ascii="Times New Roman" w:hAnsi="Times New Roman"/>
          <w:sz w:val="24"/>
          <w:szCs w:val="24"/>
        </w:rPr>
        <w:t xml:space="preserve">on-call </w:t>
      </w:r>
      <w:r w:rsidR="000B1191">
        <w:rPr>
          <w:rFonts w:ascii="Times New Roman" w:hAnsi="Times New Roman"/>
          <w:sz w:val="24"/>
          <w:szCs w:val="24"/>
        </w:rPr>
        <w:t xml:space="preserve">or in person </w:t>
      </w:r>
      <w:r w:rsidRPr="00AE5131">
        <w:rPr>
          <w:rFonts w:ascii="Times New Roman" w:hAnsi="Times New Roman"/>
          <w:sz w:val="24"/>
          <w:szCs w:val="24"/>
        </w:rPr>
        <w:t>support 24 hours</w:t>
      </w:r>
      <w:r w:rsidR="00334635">
        <w:rPr>
          <w:rFonts w:ascii="Times New Roman" w:hAnsi="Times New Roman"/>
          <w:sz w:val="24"/>
          <w:szCs w:val="24"/>
        </w:rPr>
        <w:t xml:space="preserve"> a</w:t>
      </w:r>
      <w:r w:rsidRPr="00AE5131">
        <w:rPr>
          <w:rFonts w:ascii="Times New Roman" w:hAnsi="Times New Roman"/>
          <w:sz w:val="24"/>
          <w:szCs w:val="24"/>
        </w:rPr>
        <w:t xml:space="preserve"> day (Ashmore &amp; Fox, 2011). </w:t>
      </w:r>
      <w:r w:rsidR="00002549">
        <w:rPr>
          <w:rFonts w:ascii="Times New Roman" w:hAnsi="Times New Roman"/>
          <w:sz w:val="24"/>
          <w:szCs w:val="24"/>
        </w:rPr>
        <w:t xml:space="preserve">MST draws on intervention strategies from behavioural, parent </w:t>
      </w:r>
      <w:r w:rsidR="00334635">
        <w:rPr>
          <w:rFonts w:ascii="Times New Roman" w:hAnsi="Times New Roman"/>
          <w:sz w:val="24"/>
          <w:szCs w:val="24"/>
        </w:rPr>
        <w:t>management</w:t>
      </w:r>
      <w:r w:rsidR="00002549">
        <w:rPr>
          <w:rFonts w:ascii="Times New Roman" w:hAnsi="Times New Roman"/>
          <w:sz w:val="24"/>
          <w:szCs w:val="24"/>
        </w:rPr>
        <w:t xml:space="preserve">, cognitive behavioural and family therapy models. </w:t>
      </w:r>
      <w:r w:rsidR="004174E6">
        <w:rPr>
          <w:rFonts w:ascii="Times New Roman" w:hAnsi="Times New Roman"/>
          <w:sz w:val="24"/>
          <w:szCs w:val="24"/>
        </w:rPr>
        <w:t xml:space="preserve">Figure </w:t>
      </w:r>
      <w:r w:rsidR="00D00739">
        <w:rPr>
          <w:rFonts w:ascii="Times New Roman" w:hAnsi="Times New Roman"/>
          <w:sz w:val="24"/>
          <w:szCs w:val="24"/>
        </w:rPr>
        <w:t xml:space="preserve">4 conceptualises </w:t>
      </w:r>
      <w:r w:rsidR="004174E6">
        <w:rPr>
          <w:rFonts w:ascii="Times New Roman" w:hAnsi="Times New Roman"/>
          <w:sz w:val="24"/>
          <w:szCs w:val="24"/>
        </w:rPr>
        <w:t xml:space="preserve">the MST </w:t>
      </w:r>
      <w:r w:rsidR="00334635">
        <w:rPr>
          <w:rFonts w:ascii="Times New Roman" w:hAnsi="Times New Roman"/>
          <w:sz w:val="24"/>
          <w:szCs w:val="24"/>
        </w:rPr>
        <w:t>Analytical</w:t>
      </w:r>
      <w:r w:rsidR="004174E6">
        <w:rPr>
          <w:rFonts w:ascii="Times New Roman" w:hAnsi="Times New Roman"/>
          <w:sz w:val="24"/>
          <w:szCs w:val="24"/>
        </w:rPr>
        <w:t xml:space="preserve"> Process </w:t>
      </w:r>
      <w:r w:rsidR="000B1191">
        <w:rPr>
          <w:rFonts w:ascii="Times New Roman" w:hAnsi="Times New Roman"/>
          <w:sz w:val="24"/>
          <w:szCs w:val="24"/>
        </w:rPr>
        <w:t>from referral behaviour</w:t>
      </w:r>
      <w:r w:rsidR="004174E6">
        <w:rPr>
          <w:rFonts w:ascii="Times New Roman" w:hAnsi="Times New Roman"/>
          <w:sz w:val="24"/>
          <w:szCs w:val="24"/>
        </w:rPr>
        <w:t xml:space="preserve"> to</w:t>
      </w:r>
      <w:r w:rsidR="00792AFD">
        <w:rPr>
          <w:rFonts w:ascii="Times New Roman" w:hAnsi="Times New Roman"/>
          <w:sz w:val="24"/>
          <w:szCs w:val="24"/>
        </w:rPr>
        <w:t xml:space="preserve"> the </w:t>
      </w:r>
      <w:r w:rsidR="00D73E64">
        <w:rPr>
          <w:rFonts w:ascii="Times New Roman" w:hAnsi="Times New Roman"/>
          <w:sz w:val="24"/>
          <w:szCs w:val="24"/>
        </w:rPr>
        <w:t xml:space="preserve">desired </w:t>
      </w:r>
      <w:r w:rsidR="00792AFD">
        <w:rPr>
          <w:rFonts w:ascii="Times New Roman" w:hAnsi="Times New Roman"/>
          <w:sz w:val="24"/>
          <w:szCs w:val="24"/>
        </w:rPr>
        <w:t>outcomes and overarching goals, to</w:t>
      </w:r>
      <w:r w:rsidR="004174E6">
        <w:rPr>
          <w:rFonts w:ascii="Times New Roman" w:hAnsi="Times New Roman"/>
          <w:sz w:val="24"/>
          <w:szCs w:val="24"/>
        </w:rPr>
        <w:t xml:space="preserve"> the </w:t>
      </w:r>
      <w:r w:rsidR="00792AFD">
        <w:rPr>
          <w:rFonts w:ascii="Times New Roman" w:hAnsi="Times New Roman"/>
          <w:sz w:val="24"/>
          <w:szCs w:val="24"/>
        </w:rPr>
        <w:t xml:space="preserve">development of the </w:t>
      </w:r>
      <w:r w:rsidR="004174E6">
        <w:rPr>
          <w:rFonts w:ascii="Times New Roman" w:hAnsi="Times New Roman"/>
          <w:sz w:val="24"/>
          <w:szCs w:val="24"/>
        </w:rPr>
        <w:t>MST Conceptualisation of “fit”</w:t>
      </w:r>
      <w:r w:rsidR="00792AFD">
        <w:rPr>
          <w:rFonts w:ascii="Times New Roman" w:hAnsi="Times New Roman"/>
          <w:sz w:val="24"/>
          <w:szCs w:val="24"/>
        </w:rPr>
        <w:t>.</w:t>
      </w:r>
      <w:r w:rsidR="004174E6">
        <w:rPr>
          <w:rFonts w:ascii="Times New Roman" w:hAnsi="Times New Roman"/>
          <w:sz w:val="24"/>
          <w:szCs w:val="24"/>
        </w:rPr>
        <w:t xml:space="preserve"> </w:t>
      </w:r>
      <w:r w:rsidR="00002549">
        <w:rPr>
          <w:rFonts w:ascii="Times New Roman" w:hAnsi="Times New Roman"/>
          <w:sz w:val="24"/>
          <w:szCs w:val="24"/>
        </w:rPr>
        <w:t xml:space="preserve">MST draws from a </w:t>
      </w:r>
      <w:r w:rsidRPr="00AE5131">
        <w:rPr>
          <w:rFonts w:ascii="Times New Roman" w:hAnsi="Times New Roman"/>
          <w:sz w:val="24"/>
          <w:szCs w:val="24"/>
        </w:rPr>
        <w:t xml:space="preserve">framework and the general ethos of doing ‘whatever </w:t>
      </w:r>
      <w:proofErr w:type="gramStart"/>
      <w:r w:rsidRPr="00AE5131">
        <w:rPr>
          <w:rFonts w:ascii="Times New Roman" w:hAnsi="Times New Roman"/>
          <w:sz w:val="24"/>
          <w:szCs w:val="24"/>
        </w:rPr>
        <w:t>it</w:t>
      </w:r>
      <w:proofErr w:type="gramEnd"/>
      <w:r w:rsidRPr="00AE5131">
        <w:rPr>
          <w:rFonts w:ascii="Times New Roman" w:hAnsi="Times New Roman"/>
          <w:sz w:val="24"/>
          <w:szCs w:val="24"/>
        </w:rPr>
        <w:t xml:space="preserve"> takes’ to engage families (Ashmore &amp; Fox, 2011)</w:t>
      </w:r>
      <w:r w:rsidR="00903F36">
        <w:rPr>
          <w:rFonts w:ascii="Times New Roman" w:hAnsi="Times New Roman"/>
          <w:sz w:val="24"/>
          <w:szCs w:val="24"/>
        </w:rPr>
        <w:t>. This</w:t>
      </w:r>
      <w:r w:rsidRPr="00AE5131">
        <w:rPr>
          <w:rFonts w:ascii="Times New Roman" w:hAnsi="Times New Roman"/>
          <w:sz w:val="24"/>
          <w:szCs w:val="24"/>
        </w:rPr>
        <w:t xml:space="preserve"> </w:t>
      </w:r>
      <w:r w:rsidR="00497882">
        <w:rPr>
          <w:rFonts w:ascii="Times New Roman" w:hAnsi="Times New Roman"/>
          <w:sz w:val="24"/>
          <w:szCs w:val="24"/>
        </w:rPr>
        <w:t>could</w:t>
      </w:r>
      <w:r w:rsidRPr="00AE5131">
        <w:rPr>
          <w:rFonts w:ascii="Times New Roman" w:hAnsi="Times New Roman"/>
          <w:sz w:val="24"/>
          <w:szCs w:val="24"/>
        </w:rPr>
        <w:t xml:space="preserve"> position MST as particularly suited to the complex systemic issue that is school refusal (Johnston, 201</w:t>
      </w:r>
      <w:r w:rsidR="004A1343">
        <w:rPr>
          <w:rFonts w:ascii="Times New Roman" w:hAnsi="Times New Roman"/>
          <w:sz w:val="24"/>
          <w:szCs w:val="24"/>
        </w:rPr>
        <w:t>8</w:t>
      </w:r>
      <w:r w:rsidRPr="00AE5131">
        <w:rPr>
          <w:rFonts w:ascii="Times New Roman" w:hAnsi="Times New Roman"/>
          <w:sz w:val="24"/>
          <w:szCs w:val="24"/>
        </w:rPr>
        <w:t xml:space="preserve">; </w:t>
      </w:r>
      <w:proofErr w:type="spellStart"/>
      <w:r w:rsidRPr="00AE5131">
        <w:rPr>
          <w:rFonts w:ascii="Times New Roman" w:hAnsi="Times New Roman"/>
          <w:sz w:val="24"/>
          <w:szCs w:val="24"/>
        </w:rPr>
        <w:t>Henggeler</w:t>
      </w:r>
      <w:proofErr w:type="spellEnd"/>
      <w:r w:rsidRPr="00AE5131">
        <w:rPr>
          <w:rFonts w:ascii="Times New Roman" w:hAnsi="Times New Roman"/>
          <w:sz w:val="24"/>
          <w:szCs w:val="24"/>
        </w:rPr>
        <w:t xml:space="preserve"> et al., 2009).</w:t>
      </w:r>
      <w:r w:rsidR="00C36C00">
        <w:rPr>
          <w:rFonts w:ascii="Times New Roman" w:hAnsi="Times New Roman"/>
          <w:sz w:val="24"/>
          <w:szCs w:val="24"/>
        </w:rPr>
        <w:t xml:space="preserve"> </w:t>
      </w:r>
    </w:p>
    <w:p w14:paraId="7A88DAD7" w14:textId="77777777" w:rsidR="006003ED" w:rsidRDefault="006003ED" w:rsidP="000B1191">
      <w:pPr>
        <w:spacing w:line="480" w:lineRule="auto"/>
        <w:rPr>
          <w:rFonts w:ascii="Times New Roman" w:hAnsi="Times New Roman"/>
          <w:b/>
          <w:bCs/>
          <w:sz w:val="24"/>
          <w:szCs w:val="24"/>
        </w:rPr>
      </w:pPr>
    </w:p>
    <w:p w14:paraId="65870118" w14:textId="6BAD465B" w:rsidR="00D35674" w:rsidRPr="006003ED" w:rsidRDefault="00070295" w:rsidP="006003ED">
      <w:pPr>
        <w:keepNext/>
        <w:spacing w:line="480" w:lineRule="auto"/>
      </w:pPr>
      <w:bookmarkStart w:id="47" w:name="_Toc105249681"/>
      <w:r w:rsidRPr="006003ED">
        <w:rPr>
          <w:rFonts w:ascii="Times" w:hAnsi="Times" w:cs="Times"/>
          <w:b/>
          <w:bCs/>
          <w:noProof/>
          <w:sz w:val="24"/>
          <w:szCs w:val="24"/>
        </w:rPr>
        <w:drawing>
          <wp:anchor distT="0" distB="0" distL="114300" distR="114300" simplePos="0" relativeHeight="251659264" behindDoc="0" locked="0" layoutInCell="1" allowOverlap="1" wp14:anchorId="6E1D8436" wp14:editId="16A6BFB5">
            <wp:simplePos x="0" y="0"/>
            <wp:positionH relativeFrom="margin">
              <wp:align>right</wp:align>
            </wp:positionH>
            <wp:positionV relativeFrom="paragraph">
              <wp:posOffset>-64770</wp:posOffset>
            </wp:positionV>
            <wp:extent cx="3413760" cy="2504440"/>
            <wp:effectExtent l="0" t="0" r="0" b="0"/>
            <wp:wrapThrough wrapText="bothSides">
              <wp:wrapPolygon edited="0">
                <wp:start x="0" y="0"/>
                <wp:lineTo x="0" y="21359"/>
                <wp:lineTo x="21455" y="21359"/>
                <wp:lineTo x="21455" y="0"/>
                <wp:lineTo x="0" y="0"/>
              </wp:wrapPolygon>
            </wp:wrapThrough>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11">
                      <a:extLst>
                        <a:ext uri="{28A0092B-C50C-407E-A947-70E740481C1C}">
                          <a14:useLocalDpi xmlns:a14="http://schemas.microsoft.com/office/drawing/2010/main" val="0"/>
                        </a:ext>
                      </a:extLst>
                    </a:blip>
                    <a:srcRect l="28850" t="34272" r="32196" b="14911"/>
                    <a:stretch/>
                  </pic:blipFill>
                  <pic:spPr bwMode="auto">
                    <a:xfrm>
                      <a:off x="0" y="0"/>
                      <a:ext cx="3413760" cy="2504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03ED" w:rsidRPr="006003ED">
        <w:rPr>
          <w:rFonts w:ascii="Times" w:hAnsi="Times" w:cs="Times"/>
          <w:b/>
          <w:bCs/>
          <w:sz w:val="24"/>
          <w:szCs w:val="24"/>
        </w:rPr>
        <w:t xml:space="preserve">Figure </w:t>
      </w:r>
      <w:r w:rsidR="006003ED" w:rsidRPr="006003ED">
        <w:rPr>
          <w:rFonts w:ascii="Times" w:hAnsi="Times" w:cs="Times"/>
          <w:b/>
          <w:bCs/>
          <w:sz w:val="24"/>
          <w:szCs w:val="24"/>
        </w:rPr>
        <w:fldChar w:fldCharType="begin"/>
      </w:r>
      <w:r w:rsidR="006003ED" w:rsidRPr="006003ED">
        <w:rPr>
          <w:rFonts w:ascii="Times" w:hAnsi="Times" w:cs="Times"/>
          <w:b/>
          <w:bCs/>
          <w:sz w:val="24"/>
          <w:szCs w:val="24"/>
        </w:rPr>
        <w:instrText xml:space="preserve"> SEQ Figure \* ARABIC </w:instrText>
      </w:r>
      <w:r w:rsidR="006003ED" w:rsidRPr="006003ED">
        <w:rPr>
          <w:rFonts w:ascii="Times" w:hAnsi="Times" w:cs="Times"/>
          <w:b/>
          <w:bCs/>
          <w:sz w:val="24"/>
          <w:szCs w:val="24"/>
        </w:rPr>
        <w:fldChar w:fldCharType="separate"/>
      </w:r>
      <w:r w:rsidR="005059D2">
        <w:rPr>
          <w:rFonts w:ascii="Times" w:hAnsi="Times" w:cs="Times"/>
          <w:b/>
          <w:bCs/>
          <w:noProof/>
          <w:sz w:val="24"/>
          <w:szCs w:val="24"/>
        </w:rPr>
        <w:t>4</w:t>
      </w:r>
      <w:r w:rsidR="006003ED" w:rsidRPr="006003ED">
        <w:rPr>
          <w:rFonts w:ascii="Times" w:hAnsi="Times" w:cs="Times"/>
          <w:b/>
          <w:bCs/>
          <w:sz w:val="24"/>
          <w:szCs w:val="24"/>
        </w:rPr>
        <w:fldChar w:fldCharType="end"/>
      </w:r>
      <w:r w:rsidR="006003ED" w:rsidRPr="006003ED">
        <w:rPr>
          <w:rFonts w:ascii="Times" w:hAnsi="Times" w:cs="Times"/>
          <w:b/>
          <w:bCs/>
          <w:sz w:val="24"/>
          <w:szCs w:val="24"/>
        </w:rPr>
        <w:t>:</w:t>
      </w:r>
      <w:r w:rsidR="006003ED">
        <w:t xml:space="preserve"> </w:t>
      </w:r>
      <w:r w:rsidR="00D35674" w:rsidRPr="00D00739">
        <w:rPr>
          <w:rFonts w:ascii="Times New Roman" w:hAnsi="Times New Roman"/>
          <w:sz w:val="24"/>
          <w:szCs w:val="24"/>
        </w:rPr>
        <w:t>MST Analytical Process</w:t>
      </w:r>
      <w:bookmarkEnd w:id="47"/>
    </w:p>
    <w:p w14:paraId="07423EE5" w14:textId="17BA9725" w:rsidR="00D35674" w:rsidRDefault="00D35674" w:rsidP="003F0F8A">
      <w:pPr>
        <w:spacing w:line="480" w:lineRule="auto"/>
        <w:ind w:left="-113" w:firstLine="720"/>
        <w:rPr>
          <w:rFonts w:ascii="Times New Roman" w:hAnsi="Times New Roman"/>
          <w:i/>
          <w:iCs/>
          <w:sz w:val="24"/>
          <w:szCs w:val="24"/>
        </w:rPr>
      </w:pPr>
    </w:p>
    <w:p w14:paraId="52B85280" w14:textId="6BA4B995" w:rsidR="00D35674" w:rsidRDefault="00D35674" w:rsidP="003F0F8A">
      <w:pPr>
        <w:spacing w:line="480" w:lineRule="auto"/>
        <w:ind w:left="-113" w:firstLine="720"/>
        <w:rPr>
          <w:rFonts w:ascii="Times New Roman" w:hAnsi="Times New Roman"/>
          <w:i/>
          <w:iCs/>
          <w:sz w:val="24"/>
          <w:szCs w:val="24"/>
        </w:rPr>
      </w:pPr>
    </w:p>
    <w:p w14:paraId="6BB0AAF7" w14:textId="2C4A6389" w:rsidR="00D35674" w:rsidRDefault="00D35674" w:rsidP="003F0F8A">
      <w:pPr>
        <w:spacing w:line="480" w:lineRule="auto"/>
        <w:ind w:left="-113" w:firstLine="720"/>
        <w:rPr>
          <w:rFonts w:ascii="Times New Roman" w:hAnsi="Times New Roman"/>
          <w:i/>
          <w:iCs/>
          <w:sz w:val="24"/>
          <w:szCs w:val="24"/>
        </w:rPr>
      </w:pPr>
    </w:p>
    <w:p w14:paraId="44C5853F" w14:textId="572C25B9" w:rsidR="00C36C00" w:rsidRDefault="00C36C00" w:rsidP="003F0F8A">
      <w:pPr>
        <w:spacing w:line="480" w:lineRule="auto"/>
        <w:ind w:left="-113" w:firstLine="720"/>
        <w:rPr>
          <w:rFonts w:ascii="Times New Roman" w:hAnsi="Times New Roman"/>
          <w:i/>
          <w:iCs/>
          <w:sz w:val="24"/>
          <w:szCs w:val="24"/>
        </w:rPr>
      </w:pPr>
    </w:p>
    <w:p w14:paraId="38618674" w14:textId="77777777" w:rsidR="00D35674" w:rsidRDefault="00D35674" w:rsidP="003F0F8A">
      <w:pPr>
        <w:spacing w:line="480" w:lineRule="auto"/>
        <w:ind w:left="-113" w:firstLine="720"/>
        <w:rPr>
          <w:rFonts w:ascii="Times New Roman" w:hAnsi="Times New Roman"/>
          <w:i/>
          <w:iCs/>
          <w:sz w:val="24"/>
          <w:szCs w:val="24"/>
        </w:rPr>
      </w:pPr>
    </w:p>
    <w:p w14:paraId="21EB545F" w14:textId="003C7586" w:rsidR="001D1C66" w:rsidRPr="006F34A6" w:rsidRDefault="001D1C66" w:rsidP="00B3756E">
      <w:pPr>
        <w:pStyle w:val="Heading3"/>
      </w:pPr>
      <w:bookmarkStart w:id="48" w:name="_Toc113197079"/>
      <w:r w:rsidRPr="006F34A6">
        <w:t>MST</w:t>
      </w:r>
      <w:r w:rsidR="0039368D">
        <w:t xml:space="preserve"> principles</w:t>
      </w:r>
      <w:bookmarkEnd w:id="48"/>
    </w:p>
    <w:p w14:paraId="4C7423C3" w14:textId="0506CB63" w:rsidR="00B12A47" w:rsidRDefault="00B12A47" w:rsidP="00BE3E8D">
      <w:pPr>
        <w:spacing w:line="480" w:lineRule="auto"/>
        <w:ind w:left="-113" w:firstLine="720"/>
        <w:rPr>
          <w:rFonts w:ascii="Times New Roman" w:hAnsi="Times New Roman"/>
          <w:sz w:val="24"/>
          <w:szCs w:val="24"/>
        </w:rPr>
      </w:pPr>
      <w:r>
        <w:rPr>
          <w:rFonts w:ascii="Times New Roman" w:hAnsi="Times New Roman"/>
          <w:sz w:val="24"/>
          <w:szCs w:val="24"/>
        </w:rPr>
        <w:t xml:space="preserve">There </w:t>
      </w:r>
      <w:r w:rsidR="00682D8C">
        <w:rPr>
          <w:rFonts w:ascii="Times New Roman" w:hAnsi="Times New Roman"/>
          <w:sz w:val="24"/>
          <w:szCs w:val="24"/>
        </w:rPr>
        <w:t>have been</w:t>
      </w:r>
      <w:r>
        <w:rPr>
          <w:rFonts w:ascii="Times New Roman" w:hAnsi="Times New Roman"/>
          <w:sz w:val="24"/>
          <w:szCs w:val="24"/>
        </w:rPr>
        <w:t xml:space="preserve"> nine MST </w:t>
      </w:r>
      <w:r w:rsidR="00682D8C">
        <w:rPr>
          <w:rFonts w:ascii="Times New Roman" w:hAnsi="Times New Roman"/>
          <w:sz w:val="24"/>
          <w:szCs w:val="24"/>
        </w:rPr>
        <w:t>t</w:t>
      </w:r>
      <w:r>
        <w:rPr>
          <w:rFonts w:ascii="Times New Roman" w:hAnsi="Times New Roman"/>
          <w:sz w:val="24"/>
          <w:szCs w:val="24"/>
        </w:rPr>
        <w:t xml:space="preserve">reatment </w:t>
      </w:r>
      <w:r w:rsidR="00682D8C">
        <w:rPr>
          <w:rFonts w:ascii="Times New Roman" w:hAnsi="Times New Roman"/>
          <w:sz w:val="24"/>
          <w:szCs w:val="24"/>
        </w:rPr>
        <w:t>p</w:t>
      </w:r>
      <w:r>
        <w:rPr>
          <w:rFonts w:ascii="Times New Roman" w:hAnsi="Times New Roman"/>
          <w:sz w:val="24"/>
          <w:szCs w:val="24"/>
        </w:rPr>
        <w:t xml:space="preserve">rinciples </w:t>
      </w:r>
      <w:r w:rsidR="00C90449">
        <w:rPr>
          <w:rFonts w:ascii="Times New Roman" w:hAnsi="Times New Roman"/>
          <w:sz w:val="24"/>
          <w:szCs w:val="24"/>
        </w:rPr>
        <w:t>identified</w:t>
      </w:r>
      <w:r w:rsidR="00682D8C">
        <w:rPr>
          <w:rFonts w:ascii="Times New Roman" w:hAnsi="Times New Roman"/>
          <w:sz w:val="24"/>
          <w:szCs w:val="24"/>
        </w:rPr>
        <w:t xml:space="preserve"> </w:t>
      </w:r>
      <w:r>
        <w:rPr>
          <w:rFonts w:ascii="Times New Roman" w:hAnsi="Times New Roman"/>
          <w:sz w:val="24"/>
          <w:szCs w:val="24"/>
        </w:rPr>
        <w:t>that guide MST interventions (</w:t>
      </w:r>
      <w:proofErr w:type="spellStart"/>
      <w:r>
        <w:rPr>
          <w:rFonts w:ascii="Times New Roman" w:hAnsi="Times New Roman"/>
          <w:sz w:val="24"/>
          <w:szCs w:val="24"/>
        </w:rPr>
        <w:t>Henggeler</w:t>
      </w:r>
      <w:proofErr w:type="spellEnd"/>
      <w:r>
        <w:rPr>
          <w:rFonts w:ascii="Times New Roman" w:hAnsi="Times New Roman"/>
          <w:sz w:val="24"/>
          <w:szCs w:val="24"/>
        </w:rPr>
        <w:t xml:space="preserve"> &amp; Schaeffer, 2016)</w:t>
      </w:r>
      <w:r w:rsidR="001D1C66">
        <w:rPr>
          <w:rFonts w:ascii="Times New Roman" w:hAnsi="Times New Roman"/>
          <w:sz w:val="24"/>
          <w:szCs w:val="24"/>
        </w:rPr>
        <w:t xml:space="preserve">. Principle </w:t>
      </w:r>
      <w:r w:rsidR="00D85828">
        <w:rPr>
          <w:rFonts w:ascii="Times New Roman" w:hAnsi="Times New Roman"/>
          <w:sz w:val="24"/>
          <w:szCs w:val="24"/>
        </w:rPr>
        <w:t xml:space="preserve">one </w:t>
      </w:r>
      <w:r w:rsidR="001D1C66">
        <w:rPr>
          <w:rFonts w:ascii="Times New Roman" w:hAnsi="Times New Roman"/>
          <w:sz w:val="24"/>
          <w:szCs w:val="24"/>
        </w:rPr>
        <w:t xml:space="preserve">is defined as ‘finding the fit’ which </w:t>
      </w:r>
      <w:r w:rsidR="00682D8C">
        <w:rPr>
          <w:rFonts w:ascii="Times New Roman" w:hAnsi="Times New Roman"/>
          <w:sz w:val="24"/>
          <w:szCs w:val="24"/>
        </w:rPr>
        <w:t xml:space="preserve">describes an assessment </w:t>
      </w:r>
      <w:r w:rsidR="00DA099A">
        <w:rPr>
          <w:rFonts w:ascii="Times New Roman" w:hAnsi="Times New Roman"/>
          <w:sz w:val="24"/>
          <w:szCs w:val="24"/>
        </w:rPr>
        <w:t>“</w:t>
      </w:r>
      <w:r w:rsidR="001D1C66" w:rsidRPr="001D1C66">
        <w:rPr>
          <w:rFonts w:ascii="Times New Roman" w:hAnsi="Times New Roman"/>
          <w:sz w:val="24"/>
          <w:szCs w:val="24"/>
        </w:rPr>
        <w:t xml:space="preserve">to understand the </w:t>
      </w:r>
      <w:r w:rsidR="001D1C66">
        <w:rPr>
          <w:rFonts w:ascii="Times New Roman" w:hAnsi="Times New Roman"/>
          <w:sz w:val="24"/>
          <w:szCs w:val="24"/>
        </w:rPr>
        <w:t>‘</w:t>
      </w:r>
      <w:r w:rsidR="001D1C66" w:rsidRPr="001D1C66">
        <w:rPr>
          <w:rFonts w:ascii="Times New Roman" w:hAnsi="Times New Roman"/>
          <w:sz w:val="24"/>
          <w:szCs w:val="24"/>
        </w:rPr>
        <w:t>fit</w:t>
      </w:r>
      <w:r w:rsidR="001D1C66">
        <w:rPr>
          <w:rFonts w:ascii="Times New Roman" w:hAnsi="Times New Roman"/>
          <w:sz w:val="24"/>
          <w:szCs w:val="24"/>
        </w:rPr>
        <w:t>’</w:t>
      </w:r>
      <w:r w:rsidR="001D1C66" w:rsidRPr="001D1C66">
        <w:rPr>
          <w:rFonts w:ascii="Times New Roman" w:hAnsi="Times New Roman"/>
          <w:sz w:val="24"/>
          <w:szCs w:val="24"/>
        </w:rPr>
        <w:t xml:space="preserve"> between identified problems and how they play out and make sense in the entire context of the family’s environment</w:t>
      </w:r>
      <w:r w:rsidR="001D1C66">
        <w:rPr>
          <w:rFonts w:ascii="Times New Roman" w:hAnsi="Times New Roman"/>
          <w:sz w:val="24"/>
          <w:szCs w:val="24"/>
        </w:rPr>
        <w:t>”</w:t>
      </w:r>
      <w:r w:rsidR="00682D8C">
        <w:rPr>
          <w:rFonts w:ascii="Times New Roman" w:hAnsi="Times New Roman"/>
          <w:sz w:val="24"/>
          <w:szCs w:val="24"/>
        </w:rPr>
        <w:t xml:space="preserve"> (</w:t>
      </w:r>
      <w:proofErr w:type="spellStart"/>
      <w:r w:rsidR="00682D8C">
        <w:rPr>
          <w:rFonts w:ascii="Times New Roman" w:hAnsi="Times New Roman"/>
          <w:sz w:val="24"/>
          <w:szCs w:val="24"/>
        </w:rPr>
        <w:t>Henggeler</w:t>
      </w:r>
      <w:proofErr w:type="spellEnd"/>
      <w:r w:rsidR="00682D8C">
        <w:rPr>
          <w:rFonts w:ascii="Times New Roman" w:hAnsi="Times New Roman"/>
          <w:sz w:val="24"/>
          <w:szCs w:val="24"/>
        </w:rPr>
        <w:t xml:space="preserve"> &amp; Schaeffer, 2016; P14)</w:t>
      </w:r>
      <w:r w:rsidR="001D1C66">
        <w:rPr>
          <w:rFonts w:ascii="Times New Roman" w:hAnsi="Times New Roman"/>
          <w:sz w:val="24"/>
          <w:szCs w:val="24"/>
        </w:rPr>
        <w:t>. Principle</w:t>
      </w:r>
      <w:r w:rsidR="00D85828">
        <w:rPr>
          <w:rFonts w:ascii="Times New Roman" w:hAnsi="Times New Roman"/>
          <w:sz w:val="24"/>
          <w:szCs w:val="24"/>
        </w:rPr>
        <w:t xml:space="preserve"> two</w:t>
      </w:r>
      <w:r w:rsidR="001D1C66">
        <w:rPr>
          <w:rFonts w:ascii="Times New Roman" w:hAnsi="Times New Roman"/>
          <w:sz w:val="24"/>
          <w:szCs w:val="24"/>
        </w:rPr>
        <w:t xml:space="preserve"> is defined as ‘focussing on positives and strengths’</w:t>
      </w:r>
      <w:r w:rsidR="00DA099A">
        <w:rPr>
          <w:rFonts w:ascii="Times New Roman" w:hAnsi="Times New Roman"/>
          <w:sz w:val="24"/>
          <w:szCs w:val="24"/>
        </w:rPr>
        <w:t>,</w:t>
      </w:r>
      <w:r w:rsidR="001D1C66">
        <w:rPr>
          <w:rFonts w:ascii="Times New Roman" w:hAnsi="Times New Roman"/>
          <w:sz w:val="24"/>
          <w:szCs w:val="24"/>
        </w:rPr>
        <w:t xml:space="preserve"> with therapists emphasizing the positives they find</w:t>
      </w:r>
      <w:r w:rsidR="00FE21AE">
        <w:rPr>
          <w:rFonts w:ascii="Times New Roman" w:hAnsi="Times New Roman"/>
          <w:sz w:val="24"/>
          <w:szCs w:val="24"/>
        </w:rPr>
        <w:t>,</w:t>
      </w:r>
      <w:r w:rsidR="001D1C66">
        <w:rPr>
          <w:rFonts w:ascii="Times New Roman" w:hAnsi="Times New Roman"/>
          <w:sz w:val="24"/>
          <w:szCs w:val="24"/>
        </w:rPr>
        <w:t xml:space="preserve"> and using strengths as levers for positive change. Principle </w:t>
      </w:r>
      <w:r w:rsidR="00D85828">
        <w:rPr>
          <w:rFonts w:ascii="Times New Roman" w:hAnsi="Times New Roman"/>
          <w:sz w:val="24"/>
          <w:szCs w:val="24"/>
        </w:rPr>
        <w:t xml:space="preserve">three </w:t>
      </w:r>
      <w:r w:rsidR="001D1C66">
        <w:rPr>
          <w:rFonts w:ascii="Times New Roman" w:hAnsi="Times New Roman"/>
          <w:sz w:val="24"/>
          <w:szCs w:val="24"/>
        </w:rPr>
        <w:t xml:space="preserve">is </w:t>
      </w:r>
      <w:r w:rsidR="00FE5D00">
        <w:rPr>
          <w:rFonts w:ascii="Times New Roman" w:hAnsi="Times New Roman"/>
          <w:sz w:val="24"/>
          <w:szCs w:val="24"/>
        </w:rPr>
        <w:t xml:space="preserve">‘increasing responsibility’ which speaks to promoting responsible behaviour. Principle </w:t>
      </w:r>
      <w:r w:rsidR="00D85828">
        <w:rPr>
          <w:rFonts w:ascii="Times New Roman" w:hAnsi="Times New Roman"/>
          <w:sz w:val="24"/>
          <w:szCs w:val="24"/>
        </w:rPr>
        <w:t xml:space="preserve">four </w:t>
      </w:r>
      <w:r w:rsidR="00FE5D00">
        <w:rPr>
          <w:rFonts w:ascii="Times New Roman" w:hAnsi="Times New Roman"/>
          <w:sz w:val="24"/>
          <w:szCs w:val="24"/>
        </w:rPr>
        <w:t xml:space="preserve">is </w:t>
      </w:r>
      <w:r w:rsidR="00FE21AE">
        <w:rPr>
          <w:rFonts w:ascii="Times New Roman" w:hAnsi="Times New Roman"/>
          <w:sz w:val="24"/>
          <w:szCs w:val="24"/>
        </w:rPr>
        <w:t>that the interventions completed in therapy are</w:t>
      </w:r>
      <w:r w:rsidR="00FE5D00">
        <w:rPr>
          <w:rFonts w:ascii="Times New Roman" w:hAnsi="Times New Roman"/>
          <w:sz w:val="24"/>
          <w:szCs w:val="24"/>
        </w:rPr>
        <w:t xml:space="preserve"> ‘present focused, action orientated and well defined’. Principle </w:t>
      </w:r>
      <w:r w:rsidR="00D85828">
        <w:rPr>
          <w:rFonts w:ascii="Times New Roman" w:hAnsi="Times New Roman"/>
          <w:sz w:val="24"/>
          <w:szCs w:val="24"/>
        </w:rPr>
        <w:t xml:space="preserve">five </w:t>
      </w:r>
      <w:r w:rsidR="00FE5D00">
        <w:rPr>
          <w:rFonts w:ascii="Times New Roman" w:hAnsi="Times New Roman"/>
          <w:sz w:val="24"/>
          <w:szCs w:val="24"/>
        </w:rPr>
        <w:t xml:space="preserve">is ‘targeting sequences’ </w:t>
      </w:r>
      <w:r w:rsidR="00FE5D00" w:rsidRPr="00FE5D00">
        <w:rPr>
          <w:rFonts w:ascii="Times New Roman" w:hAnsi="Times New Roman"/>
          <w:sz w:val="24"/>
          <w:szCs w:val="24"/>
        </w:rPr>
        <w:t xml:space="preserve">of behaviour </w:t>
      </w:r>
      <w:r w:rsidR="00FE5D00">
        <w:rPr>
          <w:rFonts w:ascii="Times New Roman" w:hAnsi="Times New Roman"/>
          <w:sz w:val="24"/>
          <w:szCs w:val="24"/>
        </w:rPr>
        <w:t>in the interacting</w:t>
      </w:r>
      <w:r w:rsidR="00FE5D00" w:rsidRPr="00FE5D00">
        <w:rPr>
          <w:rFonts w:ascii="Times New Roman" w:hAnsi="Times New Roman"/>
          <w:sz w:val="24"/>
          <w:szCs w:val="24"/>
        </w:rPr>
        <w:t xml:space="preserve"> systems</w:t>
      </w:r>
      <w:r w:rsidR="00FE5D00">
        <w:rPr>
          <w:rFonts w:ascii="Times New Roman" w:hAnsi="Times New Roman"/>
          <w:sz w:val="24"/>
          <w:szCs w:val="24"/>
        </w:rPr>
        <w:t xml:space="preserve"> </w:t>
      </w:r>
      <w:r w:rsidR="00FE5D00" w:rsidRPr="00FE5D00">
        <w:rPr>
          <w:rFonts w:ascii="Times New Roman" w:hAnsi="Times New Roman"/>
          <w:sz w:val="24"/>
          <w:szCs w:val="24"/>
        </w:rPr>
        <w:t>that sustain the identified problems.</w:t>
      </w:r>
      <w:r w:rsidR="00EC5BA2">
        <w:rPr>
          <w:rFonts w:ascii="Times New Roman" w:hAnsi="Times New Roman"/>
          <w:sz w:val="24"/>
          <w:szCs w:val="24"/>
        </w:rPr>
        <w:t xml:space="preserve"> Principle </w:t>
      </w:r>
      <w:r w:rsidR="00D85828">
        <w:rPr>
          <w:rFonts w:ascii="Times New Roman" w:hAnsi="Times New Roman"/>
          <w:sz w:val="24"/>
          <w:szCs w:val="24"/>
        </w:rPr>
        <w:t xml:space="preserve">six </w:t>
      </w:r>
      <w:r w:rsidR="00FB0238">
        <w:rPr>
          <w:rFonts w:ascii="Times New Roman" w:hAnsi="Times New Roman"/>
          <w:sz w:val="24"/>
          <w:szCs w:val="24"/>
        </w:rPr>
        <w:t xml:space="preserve">aims to ensure that therapy is </w:t>
      </w:r>
      <w:r w:rsidR="00EC5BA2">
        <w:rPr>
          <w:rFonts w:ascii="Times New Roman" w:hAnsi="Times New Roman"/>
          <w:sz w:val="24"/>
          <w:szCs w:val="24"/>
        </w:rPr>
        <w:t xml:space="preserve">‘developmentally appropriate’ </w:t>
      </w:r>
      <w:r w:rsidR="00FB0238">
        <w:rPr>
          <w:rFonts w:ascii="Times New Roman" w:hAnsi="Times New Roman"/>
          <w:sz w:val="24"/>
          <w:szCs w:val="24"/>
        </w:rPr>
        <w:t>for the family, whilst</w:t>
      </w:r>
      <w:r w:rsidR="00EC5BA2">
        <w:rPr>
          <w:rFonts w:ascii="Times New Roman" w:hAnsi="Times New Roman"/>
          <w:sz w:val="24"/>
          <w:szCs w:val="24"/>
        </w:rPr>
        <w:t xml:space="preserve"> Principle </w:t>
      </w:r>
      <w:r w:rsidR="00D85828">
        <w:rPr>
          <w:rFonts w:ascii="Times New Roman" w:hAnsi="Times New Roman"/>
          <w:sz w:val="24"/>
          <w:szCs w:val="24"/>
        </w:rPr>
        <w:t xml:space="preserve">seven </w:t>
      </w:r>
      <w:r w:rsidR="00EC5BA2">
        <w:rPr>
          <w:rFonts w:ascii="Times New Roman" w:hAnsi="Times New Roman"/>
          <w:sz w:val="24"/>
          <w:szCs w:val="24"/>
        </w:rPr>
        <w:t>is</w:t>
      </w:r>
      <w:r w:rsidR="00FB0238">
        <w:rPr>
          <w:rFonts w:ascii="Times New Roman" w:hAnsi="Times New Roman"/>
          <w:sz w:val="24"/>
          <w:szCs w:val="24"/>
        </w:rPr>
        <w:t xml:space="preserve"> the</w:t>
      </w:r>
      <w:r w:rsidR="00EC5BA2">
        <w:rPr>
          <w:rFonts w:ascii="Times New Roman" w:hAnsi="Times New Roman"/>
          <w:sz w:val="24"/>
          <w:szCs w:val="24"/>
        </w:rPr>
        <w:t xml:space="preserve"> ‘continuous effort’ of MST contact. </w:t>
      </w:r>
      <w:r w:rsidR="00150F41">
        <w:rPr>
          <w:rFonts w:ascii="Times New Roman" w:hAnsi="Times New Roman"/>
          <w:sz w:val="24"/>
          <w:szCs w:val="24"/>
        </w:rPr>
        <w:t xml:space="preserve">Principle </w:t>
      </w:r>
      <w:r w:rsidR="00D85828">
        <w:rPr>
          <w:rFonts w:ascii="Times New Roman" w:hAnsi="Times New Roman"/>
          <w:sz w:val="24"/>
          <w:szCs w:val="24"/>
        </w:rPr>
        <w:t xml:space="preserve">eight </w:t>
      </w:r>
      <w:r w:rsidR="00150F41">
        <w:rPr>
          <w:rFonts w:ascii="Times New Roman" w:hAnsi="Times New Roman"/>
          <w:sz w:val="24"/>
          <w:szCs w:val="24"/>
        </w:rPr>
        <w:t xml:space="preserve">speaks to evaluation and accountability and principle </w:t>
      </w:r>
      <w:r w:rsidR="00D85828">
        <w:rPr>
          <w:rFonts w:ascii="Times New Roman" w:hAnsi="Times New Roman"/>
          <w:sz w:val="24"/>
          <w:szCs w:val="24"/>
        </w:rPr>
        <w:t xml:space="preserve">nine </w:t>
      </w:r>
      <w:r w:rsidR="00150F41">
        <w:rPr>
          <w:rFonts w:ascii="Times New Roman" w:hAnsi="Times New Roman"/>
          <w:sz w:val="24"/>
          <w:szCs w:val="24"/>
        </w:rPr>
        <w:t xml:space="preserve">describes </w:t>
      </w:r>
      <w:r w:rsidR="00FB0238">
        <w:rPr>
          <w:rFonts w:ascii="Times New Roman" w:hAnsi="Times New Roman"/>
          <w:sz w:val="24"/>
          <w:szCs w:val="24"/>
        </w:rPr>
        <w:t xml:space="preserve">the </w:t>
      </w:r>
      <w:r w:rsidR="00150F41">
        <w:rPr>
          <w:rFonts w:ascii="Times New Roman" w:hAnsi="Times New Roman"/>
          <w:sz w:val="24"/>
          <w:szCs w:val="24"/>
        </w:rPr>
        <w:t xml:space="preserve">‘generalization’ </w:t>
      </w:r>
      <w:r w:rsidR="001018D8">
        <w:rPr>
          <w:rFonts w:ascii="Times New Roman" w:hAnsi="Times New Roman"/>
          <w:sz w:val="24"/>
          <w:szCs w:val="24"/>
        </w:rPr>
        <w:t>of MST in that i</w:t>
      </w:r>
      <w:r w:rsidR="001018D8" w:rsidRPr="001018D8">
        <w:rPr>
          <w:rFonts w:ascii="Times New Roman" w:hAnsi="Times New Roman"/>
          <w:sz w:val="24"/>
          <w:szCs w:val="24"/>
        </w:rPr>
        <w:t xml:space="preserve">nterventions </w:t>
      </w:r>
      <w:r w:rsidR="001018D8">
        <w:rPr>
          <w:rFonts w:ascii="Times New Roman" w:hAnsi="Times New Roman"/>
          <w:sz w:val="24"/>
          <w:szCs w:val="24"/>
        </w:rPr>
        <w:t>should be</w:t>
      </w:r>
      <w:r w:rsidR="001018D8" w:rsidRPr="001018D8">
        <w:rPr>
          <w:rFonts w:ascii="Times New Roman" w:hAnsi="Times New Roman"/>
          <w:sz w:val="24"/>
          <w:szCs w:val="24"/>
        </w:rPr>
        <w:t xml:space="preserve"> designed to </w:t>
      </w:r>
      <w:r w:rsidR="00BE3E8D">
        <w:rPr>
          <w:rFonts w:ascii="Times New Roman" w:hAnsi="Times New Roman"/>
          <w:sz w:val="24"/>
          <w:szCs w:val="24"/>
        </w:rPr>
        <w:t>“</w:t>
      </w:r>
      <w:r w:rsidR="001018D8" w:rsidRPr="001018D8">
        <w:rPr>
          <w:rFonts w:ascii="Times New Roman" w:hAnsi="Times New Roman"/>
          <w:sz w:val="24"/>
          <w:szCs w:val="24"/>
        </w:rPr>
        <w:t>invest the caregivers with the ability to address the family’s needs after the intervention is over</w:t>
      </w:r>
      <w:r w:rsidR="00BE3E8D">
        <w:rPr>
          <w:rFonts w:ascii="Times New Roman" w:hAnsi="Times New Roman"/>
          <w:sz w:val="24"/>
          <w:szCs w:val="24"/>
        </w:rPr>
        <w:t>” (</w:t>
      </w:r>
      <w:proofErr w:type="spellStart"/>
      <w:r w:rsidR="00BE3E8D">
        <w:rPr>
          <w:rFonts w:ascii="Times New Roman" w:hAnsi="Times New Roman"/>
          <w:sz w:val="24"/>
          <w:szCs w:val="24"/>
        </w:rPr>
        <w:t>Henggeler</w:t>
      </w:r>
      <w:proofErr w:type="spellEnd"/>
      <w:r w:rsidR="00BE3E8D">
        <w:rPr>
          <w:rFonts w:ascii="Times New Roman" w:hAnsi="Times New Roman"/>
          <w:sz w:val="24"/>
          <w:szCs w:val="24"/>
        </w:rPr>
        <w:t xml:space="preserve"> &amp; Schaeffer, 2016; P15). </w:t>
      </w:r>
      <w:r w:rsidR="00616B26">
        <w:rPr>
          <w:rFonts w:ascii="Times New Roman" w:hAnsi="Times New Roman"/>
          <w:sz w:val="24"/>
          <w:szCs w:val="24"/>
        </w:rPr>
        <w:t xml:space="preserve">Whilst these principles have been identified to </w:t>
      </w:r>
      <w:r w:rsidR="005E36FD">
        <w:rPr>
          <w:rFonts w:ascii="Times New Roman" w:hAnsi="Times New Roman"/>
          <w:sz w:val="24"/>
          <w:szCs w:val="24"/>
        </w:rPr>
        <w:t xml:space="preserve">be central to the completion of MST, their role </w:t>
      </w:r>
      <w:r w:rsidR="00E96BC3">
        <w:rPr>
          <w:rFonts w:ascii="Times New Roman" w:hAnsi="Times New Roman"/>
          <w:sz w:val="24"/>
          <w:szCs w:val="24"/>
        </w:rPr>
        <w:t xml:space="preserve">and relevance </w:t>
      </w:r>
      <w:r w:rsidR="005E36FD">
        <w:rPr>
          <w:rFonts w:ascii="Times New Roman" w:hAnsi="Times New Roman"/>
          <w:sz w:val="24"/>
          <w:szCs w:val="24"/>
        </w:rPr>
        <w:t>in MST when there are educational concerns remain unexplored.</w:t>
      </w:r>
    </w:p>
    <w:p w14:paraId="4DF44760" w14:textId="77777777" w:rsidR="005E36FD" w:rsidRDefault="005E36FD" w:rsidP="00BE3E8D">
      <w:pPr>
        <w:spacing w:line="480" w:lineRule="auto"/>
        <w:rPr>
          <w:rFonts w:ascii="Times New Roman" w:hAnsi="Times New Roman"/>
          <w:sz w:val="24"/>
          <w:szCs w:val="24"/>
        </w:rPr>
      </w:pPr>
    </w:p>
    <w:p w14:paraId="0C004B20" w14:textId="4CE1AC89" w:rsidR="00EB7634" w:rsidRPr="006F34A6" w:rsidRDefault="008239C3" w:rsidP="00B3756E">
      <w:pPr>
        <w:pStyle w:val="Heading3"/>
      </w:pPr>
      <w:bookmarkStart w:id="49" w:name="_Toc113197080"/>
      <w:r w:rsidRPr="006F34A6">
        <w:t xml:space="preserve">MST </w:t>
      </w:r>
      <w:r w:rsidR="006F34A6" w:rsidRPr="006F34A6">
        <w:t>and</w:t>
      </w:r>
      <w:r w:rsidRPr="006F34A6">
        <w:t xml:space="preserve"> Education</w:t>
      </w:r>
      <w:bookmarkEnd w:id="49"/>
    </w:p>
    <w:p w14:paraId="2FF8ADD9" w14:textId="3DC4F946" w:rsidR="008239C3" w:rsidRPr="008B7284" w:rsidRDefault="00F12B8B" w:rsidP="003F0F8A">
      <w:pPr>
        <w:spacing w:line="480" w:lineRule="auto"/>
        <w:ind w:left="-113" w:firstLine="720"/>
        <w:rPr>
          <w:rFonts w:ascii="Times New Roman" w:hAnsi="Times New Roman"/>
          <w:sz w:val="24"/>
          <w:szCs w:val="24"/>
        </w:rPr>
      </w:pPr>
      <w:r w:rsidRPr="008B7284">
        <w:rPr>
          <w:rFonts w:ascii="Times New Roman" w:hAnsi="Times New Roman"/>
          <w:sz w:val="24"/>
          <w:szCs w:val="24"/>
        </w:rPr>
        <w:t xml:space="preserve">In reference to MST’s role in education, </w:t>
      </w:r>
      <w:proofErr w:type="spellStart"/>
      <w:r w:rsidRPr="008B7284">
        <w:rPr>
          <w:rFonts w:ascii="Times New Roman" w:hAnsi="Times New Roman"/>
          <w:sz w:val="24"/>
          <w:szCs w:val="24"/>
        </w:rPr>
        <w:t>Henggeler</w:t>
      </w:r>
      <w:proofErr w:type="spellEnd"/>
      <w:r w:rsidRPr="008B7284">
        <w:rPr>
          <w:rFonts w:ascii="Times New Roman" w:hAnsi="Times New Roman"/>
          <w:sz w:val="24"/>
          <w:szCs w:val="24"/>
        </w:rPr>
        <w:t xml:space="preserve"> </w:t>
      </w:r>
      <w:r w:rsidR="00AA4108">
        <w:rPr>
          <w:rFonts w:ascii="Times New Roman" w:hAnsi="Times New Roman"/>
          <w:sz w:val="24"/>
          <w:szCs w:val="24"/>
        </w:rPr>
        <w:t xml:space="preserve">et al. (2009) </w:t>
      </w:r>
      <w:r w:rsidRPr="008B7284">
        <w:rPr>
          <w:rFonts w:ascii="Times New Roman" w:hAnsi="Times New Roman"/>
          <w:sz w:val="24"/>
          <w:szCs w:val="24"/>
        </w:rPr>
        <w:t>reflected that b</w:t>
      </w:r>
      <w:r w:rsidR="008239C3" w:rsidRPr="008B7284">
        <w:rPr>
          <w:rFonts w:ascii="Times New Roman" w:hAnsi="Times New Roman"/>
          <w:sz w:val="24"/>
          <w:szCs w:val="24"/>
        </w:rPr>
        <w:t xml:space="preserve">y the time adolescents with antisocial </w:t>
      </w:r>
      <w:r w:rsidR="005711CC" w:rsidRPr="008B7284">
        <w:rPr>
          <w:rFonts w:ascii="Times New Roman" w:hAnsi="Times New Roman"/>
          <w:sz w:val="24"/>
          <w:szCs w:val="24"/>
        </w:rPr>
        <w:t>behaviour</w:t>
      </w:r>
      <w:r w:rsidR="008239C3" w:rsidRPr="008B7284">
        <w:rPr>
          <w:rFonts w:ascii="Times New Roman" w:hAnsi="Times New Roman"/>
          <w:sz w:val="24"/>
          <w:szCs w:val="24"/>
        </w:rPr>
        <w:t xml:space="preserve"> are referred to MST </w:t>
      </w:r>
      <w:r w:rsidR="005711CC" w:rsidRPr="008B7284">
        <w:rPr>
          <w:rFonts w:ascii="Times New Roman" w:hAnsi="Times New Roman"/>
          <w:sz w:val="24"/>
          <w:szCs w:val="24"/>
        </w:rPr>
        <w:t>services</w:t>
      </w:r>
      <w:r w:rsidR="008239C3" w:rsidRPr="008B7284">
        <w:rPr>
          <w:rFonts w:ascii="Times New Roman" w:hAnsi="Times New Roman"/>
          <w:sz w:val="24"/>
          <w:szCs w:val="24"/>
        </w:rPr>
        <w:t xml:space="preserve">, many </w:t>
      </w:r>
      <w:r w:rsidR="00C25673">
        <w:rPr>
          <w:rFonts w:ascii="Times New Roman" w:hAnsi="Times New Roman"/>
          <w:sz w:val="24"/>
          <w:szCs w:val="24"/>
        </w:rPr>
        <w:t xml:space="preserve">are </w:t>
      </w:r>
      <w:r w:rsidR="00277F9A" w:rsidRPr="008B7284">
        <w:rPr>
          <w:rFonts w:ascii="Times New Roman" w:hAnsi="Times New Roman"/>
          <w:sz w:val="24"/>
          <w:szCs w:val="24"/>
        </w:rPr>
        <w:t xml:space="preserve">already </w:t>
      </w:r>
      <w:r w:rsidR="008239C3" w:rsidRPr="008B7284">
        <w:rPr>
          <w:rFonts w:ascii="Times New Roman" w:hAnsi="Times New Roman"/>
          <w:sz w:val="24"/>
          <w:szCs w:val="24"/>
        </w:rPr>
        <w:t>experienc</w:t>
      </w:r>
      <w:r w:rsidR="00277F9A" w:rsidRPr="008B7284">
        <w:rPr>
          <w:rFonts w:ascii="Times New Roman" w:hAnsi="Times New Roman"/>
          <w:sz w:val="24"/>
          <w:szCs w:val="24"/>
        </w:rPr>
        <w:t>ing</w:t>
      </w:r>
      <w:r w:rsidR="008239C3" w:rsidRPr="008B7284">
        <w:rPr>
          <w:rFonts w:ascii="Times New Roman" w:hAnsi="Times New Roman"/>
          <w:sz w:val="24"/>
          <w:szCs w:val="24"/>
        </w:rPr>
        <w:t xml:space="preserve"> truancy, suspension, ex</w:t>
      </w:r>
      <w:r w:rsidR="00C25673">
        <w:rPr>
          <w:rFonts w:ascii="Times New Roman" w:hAnsi="Times New Roman"/>
          <w:sz w:val="24"/>
          <w:szCs w:val="24"/>
        </w:rPr>
        <w:t>clusion</w:t>
      </w:r>
      <w:r w:rsidR="008239C3" w:rsidRPr="008B7284">
        <w:rPr>
          <w:rFonts w:ascii="Times New Roman" w:hAnsi="Times New Roman"/>
          <w:sz w:val="24"/>
          <w:szCs w:val="24"/>
        </w:rPr>
        <w:t xml:space="preserve">, and academic </w:t>
      </w:r>
      <w:r w:rsidR="00460F25" w:rsidRPr="008B7284">
        <w:rPr>
          <w:rFonts w:ascii="Times New Roman" w:hAnsi="Times New Roman"/>
          <w:sz w:val="24"/>
          <w:szCs w:val="24"/>
        </w:rPr>
        <w:t>difficulties</w:t>
      </w:r>
      <w:r w:rsidR="008239C3" w:rsidRPr="008B7284">
        <w:rPr>
          <w:rFonts w:ascii="Times New Roman" w:hAnsi="Times New Roman"/>
          <w:sz w:val="24"/>
          <w:szCs w:val="24"/>
        </w:rPr>
        <w:t>.</w:t>
      </w:r>
      <w:r w:rsidR="00F4711F" w:rsidRPr="008B7284">
        <w:rPr>
          <w:rFonts w:ascii="Times New Roman" w:hAnsi="Times New Roman"/>
          <w:sz w:val="24"/>
          <w:szCs w:val="24"/>
        </w:rPr>
        <w:t xml:space="preserve"> </w:t>
      </w:r>
      <w:r w:rsidR="0042404F" w:rsidRPr="008B7284">
        <w:rPr>
          <w:rFonts w:ascii="Times New Roman" w:hAnsi="Times New Roman"/>
          <w:sz w:val="24"/>
          <w:szCs w:val="24"/>
        </w:rPr>
        <w:t>In response, t</w:t>
      </w:r>
      <w:r w:rsidR="00400E9D" w:rsidRPr="008B7284">
        <w:rPr>
          <w:rFonts w:ascii="Times New Roman" w:hAnsi="Times New Roman"/>
          <w:sz w:val="24"/>
          <w:szCs w:val="24"/>
        </w:rPr>
        <w:t>he</w:t>
      </w:r>
      <w:r w:rsidR="00F4711F" w:rsidRPr="008B7284">
        <w:rPr>
          <w:rFonts w:ascii="Times New Roman" w:hAnsi="Times New Roman"/>
          <w:sz w:val="24"/>
          <w:szCs w:val="24"/>
        </w:rPr>
        <w:t xml:space="preserve"> system</w:t>
      </w:r>
      <w:r w:rsidR="00555A73">
        <w:rPr>
          <w:rFonts w:ascii="Times New Roman" w:hAnsi="Times New Roman"/>
          <w:sz w:val="24"/>
          <w:szCs w:val="24"/>
        </w:rPr>
        <w:t>s</w:t>
      </w:r>
      <w:r w:rsidR="00F4711F" w:rsidRPr="008B7284">
        <w:rPr>
          <w:rFonts w:ascii="Times New Roman" w:hAnsi="Times New Roman"/>
          <w:sz w:val="24"/>
          <w:szCs w:val="24"/>
        </w:rPr>
        <w:t xml:space="preserve"> around young people that are having educational difficulties, </w:t>
      </w:r>
      <w:r w:rsidR="00400E9D" w:rsidRPr="008B7284">
        <w:rPr>
          <w:rFonts w:ascii="Times New Roman" w:hAnsi="Times New Roman"/>
          <w:sz w:val="24"/>
          <w:szCs w:val="24"/>
        </w:rPr>
        <w:t xml:space="preserve">are often left </w:t>
      </w:r>
      <w:r w:rsidR="00E9752B" w:rsidRPr="008B7284">
        <w:rPr>
          <w:rFonts w:ascii="Times New Roman" w:hAnsi="Times New Roman"/>
          <w:sz w:val="24"/>
          <w:szCs w:val="24"/>
        </w:rPr>
        <w:t xml:space="preserve">feeling </w:t>
      </w:r>
      <w:r w:rsidR="00400E9D" w:rsidRPr="008B7284">
        <w:rPr>
          <w:rFonts w:ascii="Times New Roman" w:hAnsi="Times New Roman"/>
          <w:sz w:val="24"/>
          <w:szCs w:val="24"/>
        </w:rPr>
        <w:t xml:space="preserve">frustrated and hopeless, with </w:t>
      </w:r>
      <w:r w:rsidR="001D408B" w:rsidRPr="008B7284">
        <w:rPr>
          <w:rFonts w:ascii="Times New Roman" w:hAnsi="Times New Roman"/>
          <w:sz w:val="24"/>
          <w:szCs w:val="24"/>
        </w:rPr>
        <w:t>trajectories</w:t>
      </w:r>
      <w:r w:rsidR="008A17F2">
        <w:rPr>
          <w:rFonts w:ascii="Times New Roman" w:hAnsi="Times New Roman"/>
          <w:sz w:val="24"/>
          <w:szCs w:val="24"/>
        </w:rPr>
        <w:t xml:space="preserve"> thought to be</w:t>
      </w:r>
      <w:r w:rsidR="001D408B" w:rsidRPr="008B7284">
        <w:rPr>
          <w:rFonts w:ascii="Times New Roman" w:hAnsi="Times New Roman"/>
          <w:sz w:val="24"/>
          <w:szCs w:val="24"/>
        </w:rPr>
        <w:t xml:space="preserve"> set. </w:t>
      </w:r>
    </w:p>
    <w:p w14:paraId="0507930D" w14:textId="60DBD12A" w:rsidR="004E608B" w:rsidRDefault="006C49D5" w:rsidP="00837559">
      <w:pPr>
        <w:spacing w:line="480" w:lineRule="auto"/>
        <w:ind w:left="-113" w:firstLine="720"/>
        <w:rPr>
          <w:rFonts w:ascii="Times New Roman" w:hAnsi="Times New Roman"/>
          <w:sz w:val="24"/>
          <w:szCs w:val="24"/>
        </w:rPr>
      </w:pPr>
      <w:r w:rsidRPr="008B7284">
        <w:rPr>
          <w:rFonts w:ascii="Times New Roman" w:hAnsi="Times New Roman"/>
          <w:sz w:val="24"/>
          <w:szCs w:val="24"/>
        </w:rPr>
        <w:t>There has been extensive research to date on MST,</w:t>
      </w:r>
      <w:r w:rsidR="001304E8">
        <w:rPr>
          <w:rFonts w:ascii="Times New Roman" w:hAnsi="Times New Roman"/>
          <w:sz w:val="24"/>
          <w:szCs w:val="24"/>
        </w:rPr>
        <w:t xml:space="preserve"> </w:t>
      </w:r>
      <w:r w:rsidRPr="008B7284">
        <w:rPr>
          <w:rFonts w:ascii="Times New Roman" w:hAnsi="Times New Roman"/>
          <w:sz w:val="24"/>
          <w:szCs w:val="24"/>
        </w:rPr>
        <w:t xml:space="preserve">but </w:t>
      </w:r>
      <w:r w:rsidR="00DD715A">
        <w:rPr>
          <w:rFonts w:ascii="Times New Roman" w:hAnsi="Times New Roman"/>
          <w:sz w:val="24"/>
          <w:szCs w:val="24"/>
        </w:rPr>
        <w:t xml:space="preserve">there has been </w:t>
      </w:r>
      <w:r w:rsidRPr="008B7284">
        <w:rPr>
          <w:rFonts w:ascii="Times New Roman" w:hAnsi="Times New Roman"/>
          <w:sz w:val="24"/>
          <w:szCs w:val="24"/>
        </w:rPr>
        <w:t xml:space="preserve">limited research looking into the role of MST in </w:t>
      </w:r>
      <w:r w:rsidR="00DD715A">
        <w:rPr>
          <w:rFonts w:ascii="Times New Roman" w:hAnsi="Times New Roman"/>
          <w:sz w:val="24"/>
          <w:szCs w:val="24"/>
        </w:rPr>
        <w:t>relation to</w:t>
      </w:r>
      <w:r w:rsidRPr="008B7284">
        <w:rPr>
          <w:rFonts w:ascii="Times New Roman" w:hAnsi="Times New Roman"/>
          <w:sz w:val="24"/>
          <w:szCs w:val="24"/>
        </w:rPr>
        <w:t xml:space="preserve"> education</w:t>
      </w:r>
      <w:r w:rsidR="00DD715A">
        <w:rPr>
          <w:rFonts w:ascii="Times New Roman" w:hAnsi="Times New Roman"/>
          <w:sz w:val="24"/>
          <w:szCs w:val="24"/>
        </w:rPr>
        <w:t xml:space="preserve"> or educational concerns.</w:t>
      </w:r>
      <w:r w:rsidR="008764DD">
        <w:rPr>
          <w:rFonts w:ascii="Times New Roman" w:hAnsi="Times New Roman"/>
          <w:sz w:val="24"/>
          <w:szCs w:val="24"/>
        </w:rPr>
        <w:t xml:space="preserve"> </w:t>
      </w:r>
      <w:r w:rsidR="00164575" w:rsidRPr="008B7284">
        <w:rPr>
          <w:rFonts w:ascii="Times New Roman" w:hAnsi="Times New Roman"/>
          <w:sz w:val="24"/>
          <w:szCs w:val="24"/>
        </w:rPr>
        <w:t xml:space="preserve">There has been </w:t>
      </w:r>
      <w:r w:rsidR="00CD595F" w:rsidRPr="008B7284">
        <w:rPr>
          <w:rFonts w:ascii="Times New Roman" w:hAnsi="Times New Roman"/>
          <w:sz w:val="24"/>
          <w:szCs w:val="24"/>
        </w:rPr>
        <w:t>some research to date</w:t>
      </w:r>
      <w:r w:rsidR="0013439A" w:rsidRPr="008B7284">
        <w:rPr>
          <w:rFonts w:ascii="Times New Roman" w:hAnsi="Times New Roman"/>
          <w:sz w:val="24"/>
          <w:szCs w:val="24"/>
        </w:rPr>
        <w:t xml:space="preserve"> that</w:t>
      </w:r>
      <w:r w:rsidR="003E0B6D" w:rsidRPr="008B7284">
        <w:rPr>
          <w:rFonts w:ascii="Times New Roman" w:hAnsi="Times New Roman"/>
          <w:sz w:val="24"/>
          <w:szCs w:val="24"/>
        </w:rPr>
        <w:t xml:space="preserve"> </w:t>
      </w:r>
      <w:r w:rsidR="00325C65">
        <w:rPr>
          <w:rFonts w:ascii="Times New Roman" w:hAnsi="Times New Roman"/>
          <w:sz w:val="24"/>
          <w:szCs w:val="24"/>
        </w:rPr>
        <w:t>explored</w:t>
      </w:r>
      <w:r w:rsidR="003E0B6D" w:rsidRPr="008B7284">
        <w:rPr>
          <w:rFonts w:ascii="Times New Roman" w:hAnsi="Times New Roman"/>
          <w:sz w:val="24"/>
          <w:szCs w:val="24"/>
        </w:rPr>
        <w:t xml:space="preserve"> the sustainability of change following </w:t>
      </w:r>
      <w:r w:rsidR="00C25673">
        <w:rPr>
          <w:rFonts w:ascii="Times New Roman" w:hAnsi="Times New Roman"/>
          <w:sz w:val="24"/>
          <w:szCs w:val="24"/>
        </w:rPr>
        <w:t xml:space="preserve">engagement with </w:t>
      </w:r>
      <w:r w:rsidR="0013439A" w:rsidRPr="008B7284">
        <w:rPr>
          <w:rFonts w:ascii="Times New Roman" w:hAnsi="Times New Roman"/>
          <w:sz w:val="24"/>
          <w:szCs w:val="24"/>
        </w:rPr>
        <w:t>MST</w:t>
      </w:r>
      <w:r w:rsidR="00325C65">
        <w:rPr>
          <w:rFonts w:ascii="Times New Roman" w:hAnsi="Times New Roman"/>
          <w:sz w:val="24"/>
          <w:szCs w:val="24"/>
        </w:rPr>
        <w:t>,</w:t>
      </w:r>
      <w:r w:rsidR="003E0B6D" w:rsidRPr="008B7284">
        <w:rPr>
          <w:rFonts w:ascii="Times New Roman" w:hAnsi="Times New Roman"/>
          <w:sz w:val="24"/>
          <w:szCs w:val="24"/>
        </w:rPr>
        <w:t xml:space="preserve"> that has </w:t>
      </w:r>
      <w:r w:rsidR="00DE512E" w:rsidRPr="008B7284">
        <w:rPr>
          <w:rFonts w:ascii="Times New Roman" w:hAnsi="Times New Roman"/>
          <w:sz w:val="24"/>
          <w:szCs w:val="24"/>
        </w:rPr>
        <w:t xml:space="preserve">noted the impact </w:t>
      </w:r>
      <w:r w:rsidR="00BB25E0">
        <w:rPr>
          <w:rFonts w:ascii="Times New Roman" w:hAnsi="Times New Roman"/>
          <w:sz w:val="24"/>
          <w:szCs w:val="24"/>
        </w:rPr>
        <w:t xml:space="preserve">of MST </w:t>
      </w:r>
      <w:r w:rsidR="00DE512E" w:rsidRPr="008B7284">
        <w:rPr>
          <w:rFonts w:ascii="Times New Roman" w:hAnsi="Times New Roman"/>
          <w:sz w:val="24"/>
          <w:szCs w:val="24"/>
        </w:rPr>
        <w:t>on</w:t>
      </w:r>
      <w:r w:rsidR="0013439A" w:rsidRPr="008B7284">
        <w:rPr>
          <w:rFonts w:ascii="Times New Roman" w:hAnsi="Times New Roman"/>
          <w:sz w:val="24"/>
          <w:szCs w:val="24"/>
        </w:rPr>
        <w:t xml:space="preserve"> educational outcomes. </w:t>
      </w:r>
      <w:r w:rsidR="00B91847" w:rsidRPr="008B7284">
        <w:rPr>
          <w:rFonts w:ascii="Times New Roman" w:hAnsi="Times New Roman"/>
          <w:sz w:val="24"/>
          <w:szCs w:val="24"/>
        </w:rPr>
        <w:t xml:space="preserve">In their research on young people’s perspectives of sustaining changes after MST, </w:t>
      </w:r>
      <w:proofErr w:type="spellStart"/>
      <w:r w:rsidR="00B91847" w:rsidRPr="008B7284">
        <w:rPr>
          <w:rFonts w:ascii="Times New Roman" w:hAnsi="Times New Roman"/>
          <w:sz w:val="24"/>
          <w:szCs w:val="24"/>
        </w:rPr>
        <w:t>Paradisopoulos</w:t>
      </w:r>
      <w:proofErr w:type="spellEnd"/>
      <w:r w:rsidR="00227440">
        <w:rPr>
          <w:rFonts w:ascii="Times New Roman" w:hAnsi="Times New Roman"/>
          <w:sz w:val="24"/>
          <w:szCs w:val="24"/>
        </w:rPr>
        <w:t xml:space="preserve"> et al.</w:t>
      </w:r>
      <w:r w:rsidR="00B91847" w:rsidRPr="008B7284">
        <w:rPr>
          <w:rFonts w:ascii="Times New Roman" w:hAnsi="Times New Roman"/>
          <w:sz w:val="24"/>
          <w:szCs w:val="24"/>
        </w:rPr>
        <w:t xml:space="preserve"> (2019) identified seven theoretical codes. Two of the</w:t>
      </w:r>
      <w:r w:rsidR="00BB25E0">
        <w:rPr>
          <w:rFonts w:ascii="Times New Roman" w:hAnsi="Times New Roman"/>
          <w:sz w:val="24"/>
          <w:szCs w:val="24"/>
        </w:rPr>
        <w:t>se</w:t>
      </w:r>
      <w:r w:rsidR="00B91847" w:rsidRPr="008B7284">
        <w:rPr>
          <w:rFonts w:ascii="Times New Roman" w:hAnsi="Times New Roman"/>
          <w:sz w:val="24"/>
          <w:szCs w:val="24"/>
        </w:rPr>
        <w:t xml:space="preserve"> codes </w:t>
      </w:r>
      <w:proofErr w:type="gramStart"/>
      <w:r w:rsidR="00B91847" w:rsidRPr="008B7284">
        <w:rPr>
          <w:rFonts w:ascii="Times New Roman" w:hAnsi="Times New Roman"/>
          <w:sz w:val="24"/>
          <w:szCs w:val="24"/>
        </w:rPr>
        <w:t>made reference</w:t>
      </w:r>
      <w:proofErr w:type="gramEnd"/>
      <w:r w:rsidR="00B91847" w:rsidRPr="008B7284">
        <w:rPr>
          <w:rFonts w:ascii="Times New Roman" w:hAnsi="Times New Roman"/>
          <w:sz w:val="24"/>
          <w:szCs w:val="24"/>
        </w:rPr>
        <w:t xml:space="preserve"> to the school system, in ‘improving interpersonal and systemic awareness’ and ‘having alternatives: strategies and ideas for a preferred future’. </w:t>
      </w:r>
      <w:r w:rsidR="00687116" w:rsidRPr="008B7284">
        <w:rPr>
          <w:rFonts w:ascii="Times New Roman" w:hAnsi="Times New Roman"/>
          <w:sz w:val="24"/>
          <w:szCs w:val="24"/>
        </w:rPr>
        <w:t xml:space="preserve">They described the </w:t>
      </w:r>
      <w:r w:rsidR="00205D30" w:rsidRPr="008B7284">
        <w:rPr>
          <w:rFonts w:ascii="Times New Roman" w:hAnsi="Times New Roman"/>
          <w:sz w:val="24"/>
          <w:szCs w:val="24"/>
        </w:rPr>
        <w:t xml:space="preserve">impact of the </w:t>
      </w:r>
      <w:r w:rsidR="00687116" w:rsidRPr="008B7284">
        <w:rPr>
          <w:rFonts w:ascii="Times New Roman" w:hAnsi="Times New Roman"/>
          <w:sz w:val="24"/>
          <w:szCs w:val="24"/>
        </w:rPr>
        <w:t xml:space="preserve">proactive approach </w:t>
      </w:r>
      <w:r w:rsidR="00051EB0" w:rsidRPr="008B7284">
        <w:rPr>
          <w:rFonts w:ascii="Times New Roman" w:hAnsi="Times New Roman"/>
          <w:sz w:val="24"/>
          <w:szCs w:val="24"/>
        </w:rPr>
        <w:t>of</w:t>
      </w:r>
      <w:r w:rsidR="00687116" w:rsidRPr="008B7284">
        <w:rPr>
          <w:rFonts w:ascii="Times New Roman" w:hAnsi="Times New Roman"/>
          <w:sz w:val="24"/>
          <w:szCs w:val="24"/>
        </w:rPr>
        <w:t xml:space="preserve"> MST therapists meeting school staff to increase the systemic awareness of the difficulties for the young person</w:t>
      </w:r>
      <w:r w:rsidR="000C4363" w:rsidRPr="008B7284">
        <w:rPr>
          <w:rFonts w:ascii="Times New Roman" w:hAnsi="Times New Roman"/>
          <w:sz w:val="24"/>
          <w:szCs w:val="24"/>
        </w:rPr>
        <w:t xml:space="preserve">, that appeared to encourage schools to share stories of progress with parents, </w:t>
      </w:r>
      <w:r w:rsidR="00012E59">
        <w:rPr>
          <w:rFonts w:ascii="Times New Roman" w:hAnsi="Times New Roman"/>
          <w:sz w:val="24"/>
          <w:szCs w:val="24"/>
        </w:rPr>
        <w:t xml:space="preserve">rather than stories of difficulties, which are </w:t>
      </w:r>
      <w:r w:rsidR="000C4363" w:rsidRPr="008B7284">
        <w:rPr>
          <w:rFonts w:ascii="Times New Roman" w:hAnsi="Times New Roman"/>
          <w:sz w:val="24"/>
          <w:szCs w:val="24"/>
        </w:rPr>
        <w:t>often cited as a source of concern and stress for families (</w:t>
      </w:r>
      <w:proofErr w:type="spellStart"/>
      <w:r w:rsidR="000C4363" w:rsidRPr="008B7284">
        <w:rPr>
          <w:rFonts w:ascii="Times New Roman" w:hAnsi="Times New Roman"/>
          <w:sz w:val="24"/>
          <w:szCs w:val="24"/>
        </w:rPr>
        <w:t>Henggeler</w:t>
      </w:r>
      <w:proofErr w:type="spellEnd"/>
      <w:r w:rsidR="000C4363" w:rsidRPr="008B7284">
        <w:rPr>
          <w:rFonts w:ascii="Times New Roman" w:hAnsi="Times New Roman"/>
          <w:sz w:val="24"/>
          <w:szCs w:val="24"/>
        </w:rPr>
        <w:t xml:space="preserve">, 2009). </w:t>
      </w:r>
      <w:r w:rsidR="00051EB0" w:rsidRPr="008B7284">
        <w:rPr>
          <w:rFonts w:ascii="Times New Roman" w:hAnsi="Times New Roman"/>
          <w:sz w:val="24"/>
          <w:szCs w:val="24"/>
        </w:rPr>
        <w:t>Additionally,</w:t>
      </w:r>
      <w:r w:rsidR="00A83119" w:rsidRPr="008B7284">
        <w:rPr>
          <w:rFonts w:ascii="Times New Roman" w:hAnsi="Times New Roman"/>
          <w:sz w:val="24"/>
          <w:szCs w:val="24"/>
        </w:rPr>
        <w:t xml:space="preserve"> </w:t>
      </w:r>
      <w:r w:rsidR="006D64D1" w:rsidRPr="008B7284">
        <w:rPr>
          <w:rFonts w:ascii="Times New Roman" w:hAnsi="Times New Roman"/>
          <w:sz w:val="24"/>
          <w:szCs w:val="24"/>
        </w:rPr>
        <w:t xml:space="preserve">young people had made links between re-instating themselves into education and an increased sense of </w:t>
      </w:r>
      <w:r w:rsidR="007C2347" w:rsidRPr="008B7284">
        <w:rPr>
          <w:rFonts w:ascii="Times New Roman" w:hAnsi="Times New Roman"/>
          <w:sz w:val="24"/>
          <w:szCs w:val="24"/>
        </w:rPr>
        <w:t>hope and</w:t>
      </w:r>
      <w:r w:rsidR="00233BE3" w:rsidRPr="008B7284">
        <w:rPr>
          <w:rFonts w:ascii="Times New Roman" w:hAnsi="Times New Roman"/>
          <w:sz w:val="24"/>
          <w:szCs w:val="24"/>
        </w:rPr>
        <w:t xml:space="preserve"> </w:t>
      </w:r>
      <w:r w:rsidR="0000466E">
        <w:rPr>
          <w:rFonts w:ascii="Times New Roman" w:hAnsi="Times New Roman"/>
          <w:sz w:val="24"/>
          <w:szCs w:val="24"/>
        </w:rPr>
        <w:t xml:space="preserve">noted </w:t>
      </w:r>
      <w:r w:rsidR="00233BE3" w:rsidRPr="008B7284">
        <w:rPr>
          <w:rFonts w:ascii="Times New Roman" w:hAnsi="Times New Roman"/>
          <w:sz w:val="24"/>
          <w:szCs w:val="24"/>
        </w:rPr>
        <w:t>the importance of generating goals for their future for which they could actively pursue</w:t>
      </w:r>
      <w:r w:rsidR="007C2347">
        <w:rPr>
          <w:rFonts w:ascii="Times New Roman" w:hAnsi="Times New Roman"/>
          <w:sz w:val="24"/>
          <w:szCs w:val="24"/>
        </w:rPr>
        <w:t xml:space="preserve"> and aim towards</w:t>
      </w:r>
      <w:r w:rsidR="00233BE3" w:rsidRPr="008B7284">
        <w:rPr>
          <w:rFonts w:ascii="Times New Roman" w:hAnsi="Times New Roman"/>
          <w:sz w:val="24"/>
          <w:szCs w:val="24"/>
        </w:rPr>
        <w:t xml:space="preserve">. </w:t>
      </w:r>
      <w:r w:rsidR="0078323C">
        <w:rPr>
          <w:rFonts w:ascii="Times New Roman" w:hAnsi="Times New Roman"/>
          <w:sz w:val="24"/>
          <w:szCs w:val="24"/>
        </w:rPr>
        <w:t>Furth</w:t>
      </w:r>
      <w:r w:rsidR="005D170F">
        <w:rPr>
          <w:rFonts w:ascii="Times New Roman" w:hAnsi="Times New Roman"/>
          <w:sz w:val="24"/>
          <w:szCs w:val="24"/>
        </w:rPr>
        <w:t>er</w:t>
      </w:r>
      <w:r w:rsidR="0078323C">
        <w:rPr>
          <w:rFonts w:ascii="Times New Roman" w:hAnsi="Times New Roman"/>
          <w:sz w:val="24"/>
          <w:szCs w:val="24"/>
        </w:rPr>
        <w:t xml:space="preserve">more, other research </w:t>
      </w:r>
      <w:r w:rsidR="00644063">
        <w:rPr>
          <w:rFonts w:ascii="Times New Roman" w:hAnsi="Times New Roman"/>
          <w:sz w:val="24"/>
          <w:szCs w:val="24"/>
        </w:rPr>
        <w:t>exploring the long-term impact</w:t>
      </w:r>
      <w:r w:rsidR="00EC2336">
        <w:rPr>
          <w:rFonts w:ascii="Times New Roman" w:hAnsi="Times New Roman"/>
          <w:sz w:val="24"/>
          <w:szCs w:val="24"/>
        </w:rPr>
        <w:t>s</w:t>
      </w:r>
      <w:r w:rsidR="00644063">
        <w:rPr>
          <w:rFonts w:ascii="Times New Roman" w:hAnsi="Times New Roman"/>
          <w:sz w:val="24"/>
          <w:szCs w:val="24"/>
        </w:rPr>
        <w:t xml:space="preserve"> of MST </w:t>
      </w:r>
      <w:r w:rsidR="005D170F">
        <w:rPr>
          <w:rFonts w:ascii="Times New Roman" w:hAnsi="Times New Roman"/>
          <w:sz w:val="24"/>
          <w:szCs w:val="24"/>
        </w:rPr>
        <w:t>by Conroy</w:t>
      </w:r>
      <w:r w:rsidR="00AE6F97">
        <w:rPr>
          <w:rFonts w:ascii="Times New Roman" w:hAnsi="Times New Roman"/>
          <w:sz w:val="24"/>
          <w:szCs w:val="24"/>
        </w:rPr>
        <w:t xml:space="preserve"> et al</w:t>
      </w:r>
      <w:r w:rsidR="00AF799A">
        <w:rPr>
          <w:rFonts w:ascii="Times New Roman" w:hAnsi="Times New Roman"/>
          <w:sz w:val="24"/>
          <w:szCs w:val="24"/>
        </w:rPr>
        <w:t>.</w:t>
      </w:r>
      <w:r w:rsidR="00352290">
        <w:rPr>
          <w:rFonts w:ascii="Times New Roman" w:hAnsi="Times New Roman"/>
          <w:sz w:val="24"/>
          <w:szCs w:val="24"/>
        </w:rPr>
        <w:t xml:space="preserve"> (2021)</w:t>
      </w:r>
      <w:r w:rsidR="007B4AD1">
        <w:rPr>
          <w:rFonts w:ascii="Times New Roman" w:hAnsi="Times New Roman"/>
          <w:sz w:val="24"/>
          <w:szCs w:val="24"/>
        </w:rPr>
        <w:t xml:space="preserve"> </w:t>
      </w:r>
      <w:r w:rsidR="00FB0323">
        <w:rPr>
          <w:rFonts w:ascii="Times New Roman" w:hAnsi="Times New Roman"/>
          <w:sz w:val="24"/>
          <w:szCs w:val="24"/>
        </w:rPr>
        <w:t xml:space="preserve">found that male </w:t>
      </w:r>
      <w:r w:rsidR="00F211C7">
        <w:rPr>
          <w:rFonts w:ascii="Times New Roman" w:hAnsi="Times New Roman"/>
          <w:sz w:val="24"/>
          <w:szCs w:val="24"/>
        </w:rPr>
        <w:t xml:space="preserve">adolescents </w:t>
      </w:r>
      <w:r w:rsidR="005E6F5E">
        <w:rPr>
          <w:rFonts w:ascii="Times New Roman" w:hAnsi="Times New Roman"/>
          <w:sz w:val="24"/>
          <w:szCs w:val="24"/>
        </w:rPr>
        <w:t>who had received MST had more forward looking, hopeful and mature attitudes and experiences towards the world of work, than their peers who had not received MST.</w:t>
      </w:r>
      <w:r w:rsidR="00837559">
        <w:rPr>
          <w:rFonts w:ascii="Times New Roman" w:hAnsi="Times New Roman"/>
          <w:sz w:val="24"/>
          <w:szCs w:val="24"/>
        </w:rPr>
        <w:t xml:space="preserve"> </w:t>
      </w:r>
      <w:r w:rsidR="00F211C7">
        <w:rPr>
          <w:rFonts w:ascii="Times New Roman" w:hAnsi="Times New Roman"/>
          <w:sz w:val="24"/>
          <w:szCs w:val="24"/>
        </w:rPr>
        <w:t>Conroy and colleagues</w:t>
      </w:r>
      <w:r w:rsidR="00837559">
        <w:rPr>
          <w:rFonts w:ascii="Times New Roman" w:hAnsi="Times New Roman"/>
          <w:sz w:val="24"/>
          <w:szCs w:val="24"/>
        </w:rPr>
        <w:t xml:space="preserve"> concluded that working with MST during adolescence helped young men “</w:t>
      </w:r>
      <w:r w:rsidR="00837559" w:rsidRPr="00837559">
        <w:rPr>
          <w:rFonts w:ascii="Times New Roman" w:hAnsi="Times New Roman"/>
          <w:sz w:val="24"/>
          <w:szCs w:val="24"/>
        </w:rPr>
        <w:t>cultivate more mature, forward-looking viewpoints and life activities 4 years later” when transitioning into adulthood</w:t>
      </w:r>
      <w:r w:rsidR="00837559">
        <w:rPr>
          <w:rFonts w:ascii="Times New Roman" w:hAnsi="Times New Roman"/>
          <w:sz w:val="24"/>
          <w:szCs w:val="24"/>
        </w:rPr>
        <w:t xml:space="preserve"> (Conroy </w:t>
      </w:r>
      <w:r w:rsidR="00AA71CA">
        <w:rPr>
          <w:rFonts w:ascii="Times New Roman" w:hAnsi="Times New Roman" w:cs="Times New Roman"/>
          <w:sz w:val="24"/>
          <w:szCs w:val="24"/>
        </w:rPr>
        <w:t xml:space="preserve">et al., </w:t>
      </w:r>
      <w:r w:rsidR="00837559">
        <w:rPr>
          <w:rFonts w:ascii="Times New Roman" w:hAnsi="Times New Roman"/>
          <w:sz w:val="24"/>
          <w:szCs w:val="24"/>
        </w:rPr>
        <w:t>2021. P2)</w:t>
      </w:r>
    </w:p>
    <w:p w14:paraId="466BA977" w14:textId="77777777" w:rsidR="000F0357" w:rsidRDefault="000F0357" w:rsidP="000F0357">
      <w:pPr>
        <w:spacing w:line="480" w:lineRule="auto"/>
      </w:pPr>
    </w:p>
    <w:p w14:paraId="215DD1C1" w14:textId="77777777" w:rsidR="000730AC" w:rsidRDefault="000730AC" w:rsidP="000F0357">
      <w:pPr>
        <w:spacing w:line="480" w:lineRule="auto"/>
        <w:rPr>
          <w:rFonts w:ascii="Times New Roman" w:hAnsi="Times New Roman"/>
          <w:b/>
          <w:bCs/>
          <w:color w:val="FF0000"/>
          <w:sz w:val="24"/>
          <w:szCs w:val="24"/>
        </w:rPr>
      </w:pPr>
    </w:p>
    <w:p w14:paraId="24F4AC49" w14:textId="793C8240" w:rsidR="00BB7340" w:rsidRPr="00CC6579" w:rsidRDefault="0029251B" w:rsidP="00B3756E">
      <w:pPr>
        <w:pStyle w:val="Heading3"/>
      </w:pPr>
      <w:bookmarkStart w:id="50" w:name="_Toc113197081"/>
      <w:r w:rsidRPr="00CC6579">
        <w:t>The importance of e</w:t>
      </w:r>
      <w:r w:rsidR="00B32774" w:rsidRPr="00CC6579">
        <w:t>ducation</w:t>
      </w:r>
      <w:bookmarkEnd w:id="50"/>
    </w:p>
    <w:p w14:paraId="38D0DC24" w14:textId="2DD6ED2A" w:rsidR="0077094B" w:rsidRDefault="00D901A4" w:rsidP="004C3ADE">
      <w:pPr>
        <w:spacing w:line="480" w:lineRule="auto"/>
        <w:ind w:firstLine="720"/>
        <w:rPr>
          <w:rFonts w:ascii="Times New Roman" w:hAnsi="Times New Roman"/>
          <w:sz w:val="24"/>
          <w:szCs w:val="24"/>
        </w:rPr>
      </w:pPr>
      <w:r w:rsidRPr="00CC6579">
        <w:rPr>
          <w:rFonts w:ascii="Times New Roman" w:hAnsi="Times New Roman"/>
          <w:sz w:val="24"/>
          <w:szCs w:val="24"/>
        </w:rPr>
        <w:t xml:space="preserve">Education </w:t>
      </w:r>
      <w:r w:rsidR="00580150" w:rsidRPr="00CC6579">
        <w:rPr>
          <w:rFonts w:ascii="Times New Roman" w:hAnsi="Times New Roman"/>
          <w:sz w:val="24"/>
          <w:szCs w:val="24"/>
        </w:rPr>
        <w:t>plays an important role on a broad range of aspects in a young person’s life. As previously discussed in the systematic review presented above,</w:t>
      </w:r>
      <w:r w:rsidR="00BC325A" w:rsidRPr="00CC6579">
        <w:rPr>
          <w:rFonts w:ascii="Times New Roman" w:hAnsi="Times New Roman" w:cs="Times New Roman"/>
          <w:sz w:val="24"/>
          <w:szCs w:val="24"/>
        </w:rPr>
        <w:t xml:space="preserve"> research has linked increasing difficulties and disengagement with school, with immediate impacts of falling behind with schoolwork, reduction of academic performance, disruptions to peer relationships and increase in parent-child conflict (Epstein </w:t>
      </w:r>
      <w:r w:rsidR="009F5F37">
        <w:rPr>
          <w:rFonts w:ascii="Times New Roman" w:hAnsi="Times New Roman" w:cs="Times New Roman"/>
          <w:sz w:val="24"/>
          <w:szCs w:val="24"/>
        </w:rPr>
        <w:t>&amp;</w:t>
      </w:r>
      <w:r w:rsidR="009F5F37" w:rsidRPr="00CC6579">
        <w:rPr>
          <w:rFonts w:ascii="Times New Roman" w:hAnsi="Times New Roman" w:cs="Times New Roman"/>
          <w:sz w:val="24"/>
          <w:szCs w:val="24"/>
        </w:rPr>
        <w:t xml:space="preserve"> </w:t>
      </w:r>
      <w:r w:rsidR="00BC325A" w:rsidRPr="00CC6579">
        <w:rPr>
          <w:rFonts w:ascii="Times New Roman" w:hAnsi="Times New Roman" w:cs="Times New Roman"/>
          <w:sz w:val="24"/>
          <w:szCs w:val="24"/>
        </w:rPr>
        <w:t>Sheldon, 2002; Kearney &amp; Ross, 2014) and longer terms outcomes</w:t>
      </w:r>
      <w:r w:rsidR="00443A92" w:rsidRPr="00CC6579">
        <w:rPr>
          <w:rFonts w:ascii="Times New Roman" w:hAnsi="Times New Roman" w:cs="Times New Roman"/>
          <w:sz w:val="24"/>
          <w:szCs w:val="24"/>
        </w:rPr>
        <w:t xml:space="preserve"> such as dropping out of education, employment difficulties, experiences of mental health difficulties and having more contact with forensic services (</w:t>
      </w:r>
      <w:proofErr w:type="spellStart"/>
      <w:r w:rsidR="00443A92" w:rsidRPr="00CC6579">
        <w:rPr>
          <w:rFonts w:ascii="Times New Roman" w:hAnsi="Times New Roman" w:cs="Times New Roman"/>
          <w:sz w:val="24"/>
          <w:szCs w:val="24"/>
        </w:rPr>
        <w:t>Brandibas</w:t>
      </w:r>
      <w:proofErr w:type="spellEnd"/>
      <w:r w:rsidR="00AA71CA">
        <w:rPr>
          <w:rFonts w:ascii="Times New Roman" w:hAnsi="Times New Roman" w:cs="Times New Roman"/>
          <w:sz w:val="24"/>
          <w:szCs w:val="24"/>
        </w:rPr>
        <w:t xml:space="preserve"> et al., </w:t>
      </w:r>
      <w:r w:rsidR="00443A92" w:rsidRPr="00CC6579">
        <w:rPr>
          <w:rFonts w:ascii="Times New Roman" w:hAnsi="Times New Roman" w:cs="Times New Roman"/>
          <w:sz w:val="24"/>
          <w:szCs w:val="24"/>
        </w:rPr>
        <w:t xml:space="preserve"> 2004; Kearney &amp; Bates, 2005; McCray, 2006; McCluskey et al., 2004; </w:t>
      </w:r>
      <w:proofErr w:type="spellStart"/>
      <w:r w:rsidR="00443A92" w:rsidRPr="00CC6579">
        <w:rPr>
          <w:rFonts w:ascii="Times New Roman" w:hAnsi="Times New Roman" w:cs="Times New Roman"/>
          <w:sz w:val="24"/>
          <w:szCs w:val="24"/>
        </w:rPr>
        <w:t>Smink</w:t>
      </w:r>
      <w:proofErr w:type="spellEnd"/>
      <w:r w:rsidR="00443A92" w:rsidRPr="00CC6579">
        <w:rPr>
          <w:rFonts w:ascii="Times New Roman" w:hAnsi="Times New Roman" w:cs="Times New Roman"/>
          <w:sz w:val="24"/>
          <w:szCs w:val="24"/>
        </w:rPr>
        <w:t xml:space="preserve"> &amp; Reimer, 2005 as cited in </w:t>
      </w:r>
      <w:proofErr w:type="spellStart"/>
      <w:r w:rsidR="00443A92" w:rsidRPr="00CC6579">
        <w:rPr>
          <w:rFonts w:ascii="Times New Roman" w:hAnsi="Times New Roman" w:cs="Times New Roman"/>
          <w:sz w:val="24"/>
          <w:szCs w:val="24"/>
        </w:rPr>
        <w:t>Balkas</w:t>
      </w:r>
      <w:proofErr w:type="spellEnd"/>
      <w:r w:rsidR="00AA71CA" w:rsidRPr="00AA71CA">
        <w:rPr>
          <w:rFonts w:ascii="Times New Roman" w:hAnsi="Times New Roman" w:cs="Times New Roman"/>
          <w:sz w:val="24"/>
          <w:szCs w:val="24"/>
        </w:rPr>
        <w:t xml:space="preserve"> </w:t>
      </w:r>
      <w:r w:rsidR="00AA71CA">
        <w:rPr>
          <w:rFonts w:ascii="Times New Roman" w:hAnsi="Times New Roman" w:cs="Times New Roman"/>
          <w:sz w:val="24"/>
          <w:szCs w:val="24"/>
        </w:rPr>
        <w:t xml:space="preserve">et al., </w:t>
      </w:r>
      <w:r w:rsidR="00443A92" w:rsidRPr="00CC6579">
        <w:rPr>
          <w:rFonts w:ascii="Times New Roman" w:hAnsi="Times New Roman" w:cs="Times New Roman"/>
          <w:sz w:val="24"/>
          <w:szCs w:val="24"/>
        </w:rPr>
        <w:t xml:space="preserve">2015). </w:t>
      </w:r>
      <w:proofErr w:type="spellStart"/>
      <w:r w:rsidR="0029251B" w:rsidRPr="00CC6579">
        <w:rPr>
          <w:rFonts w:ascii="Times New Roman" w:hAnsi="Times New Roman"/>
          <w:sz w:val="24"/>
          <w:szCs w:val="24"/>
        </w:rPr>
        <w:t>Henggeler</w:t>
      </w:r>
      <w:proofErr w:type="spellEnd"/>
      <w:r w:rsidR="0029251B" w:rsidRPr="00CC6579">
        <w:rPr>
          <w:rFonts w:ascii="Times New Roman" w:hAnsi="Times New Roman"/>
          <w:sz w:val="24"/>
          <w:szCs w:val="24"/>
        </w:rPr>
        <w:t xml:space="preserve"> </w:t>
      </w:r>
      <w:r w:rsidR="008567C3" w:rsidRPr="00CC6579">
        <w:rPr>
          <w:rFonts w:ascii="Times New Roman" w:hAnsi="Times New Roman"/>
          <w:sz w:val="24"/>
          <w:szCs w:val="24"/>
        </w:rPr>
        <w:t xml:space="preserve">(2009) </w:t>
      </w:r>
      <w:r w:rsidR="00634634">
        <w:rPr>
          <w:rFonts w:ascii="Times New Roman" w:hAnsi="Times New Roman"/>
          <w:sz w:val="24"/>
          <w:szCs w:val="24"/>
        </w:rPr>
        <w:t xml:space="preserve">also has reflected on the </w:t>
      </w:r>
      <w:r w:rsidR="003142EA" w:rsidRPr="00CC6579">
        <w:rPr>
          <w:rFonts w:ascii="Times New Roman" w:hAnsi="Times New Roman"/>
          <w:sz w:val="24"/>
          <w:szCs w:val="24"/>
        </w:rPr>
        <w:t>high-stakes outcomes</w:t>
      </w:r>
      <w:r w:rsidR="0029251B" w:rsidRPr="00CC6579">
        <w:rPr>
          <w:rFonts w:ascii="Times New Roman" w:hAnsi="Times New Roman"/>
          <w:sz w:val="24"/>
          <w:szCs w:val="24"/>
        </w:rPr>
        <w:t xml:space="preserve"> of young people </w:t>
      </w:r>
      <w:proofErr w:type="gramStart"/>
      <w:r w:rsidR="000C1425" w:rsidRPr="00CC6579">
        <w:rPr>
          <w:rFonts w:ascii="Times New Roman" w:hAnsi="Times New Roman"/>
          <w:sz w:val="24"/>
          <w:szCs w:val="24"/>
        </w:rPr>
        <w:t>in regard to</w:t>
      </w:r>
      <w:proofErr w:type="gramEnd"/>
      <w:r w:rsidR="000A10C8" w:rsidRPr="00CC6579">
        <w:rPr>
          <w:rFonts w:ascii="Times New Roman" w:hAnsi="Times New Roman"/>
          <w:sz w:val="24"/>
          <w:szCs w:val="24"/>
        </w:rPr>
        <w:t xml:space="preserve"> education</w:t>
      </w:r>
      <w:r w:rsidR="00634634">
        <w:rPr>
          <w:rFonts w:ascii="Times New Roman" w:hAnsi="Times New Roman"/>
          <w:sz w:val="24"/>
          <w:szCs w:val="24"/>
        </w:rPr>
        <w:t>al concerns</w:t>
      </w:r>
      <w:r w:rsidR="0080075D" w:rsidRPr="00CC6579">
        <w:rPr>
          <w:rFonts w:ascii="Times New Roman" w:hAnsi="Times New Roman"/>
          <w:sz w:val="24"/>
          <w:szCs w:val="24"/>
        </w:rPr>
        <w:t xml:space="preserve">. </w:t>
      </w:r>
      <w:r w:rsidR="0029251B" w:rsidRPr="00CC6579">
        <w:rPr>
          <w:rFonts w:ascii="Times New Roman" w:hAnsi="Times New Roman"/>
          <w:sz w:val="24"/>
          <w:szCs w:val="24"/>
        </w:rPr>
        <w:t xml:space="preserve"> </w:t>
      </w:r>
    </w:p>
    <w:p w14:paraId="22C03B83" w14:textId="77777777" w:rsidR="004C3ADE" w:rsidRPr="004C3ADE" w:rsidRDefault="004C3ADE" w:rsidP="004C3ADE">
      <w:pPr>
        <w:spacing w:line="480" w:lineRule="auto"/>
        <w:ind w:firstLine="720"/>
        <w:rPr>
          <w:rFonts w:ascii="Times New Roman" w:hAnsi="Times New Roman"/>
          <w:sz w:val="24"/>
          <w:szCs w:val="24"/>
        </w:rPr>
      </w:pPr>
    </w:p>
    <w:p w14:paraId="7F0568CC" w14:textId="0D88166C" w:rsidR="0077094B" w:rsidRPr="0077094B" w:rsidRDefault="0077094B" w:rsidP="00B3756E">
      <w:pPr>
        <w:pStyle w:val="Heading4"/>
      </w:pPr>
      <w:r w:rsidRPr="0077094B">
        <w:t>Causes and consequences of educational concerns</w:t>
      </w:r>
    </w:p>
    <w:p w14:paraId="07DF093E" w14:textId="23111CFC" w:rsidR="00BA466E" w:rsidRPr="00CC6579" w:rsidRDefault="003B12BC" w:rsidP="00443A92">
      <w:pPr>
        <w:spacing w:line="480" w:lineRule="auto"/>
        <w:ind w:firstLine="720"/>
        <w:rPr>
          <w:rFonts w:ascii="Times New Roman" w:hAnsi="Times New Roman"/>
          <w:sz w:val="24"/>
          <w:szCs w:val="24"/>
        </w:rPr>
      </w:pPr>
      <w:r>
        <w:rPr>
          <w:rFonts w:ascii="Times New Roman" w:hAnsi="Times New Roman"/>
          <w:sz w:val="24"/>
          <w:szCs w:val="24"/>
        </w:rPr>
        <w:t>The</w:t>
      </w:r>
      <w:r w:rsidR="00F47C67">
        <w:rPr>
          <w:rFonts w:ascii="Times New Roman" w:hAnsi="Times New Roman"/>
          <w:sz w:val="24"/>
          <w:szCs w:val="24"/>
        </w:rPr>
        <w:t xml:space="preserve"> causes and consequences </w:t>
      </w:r>
      <w:r w:rsidR="00661ED1">
        <w:rPr>
          <w:rFonts w:ascii="Times New Roman" w:hAnsi="Times New Roman"/>
          <w:sz w:val="24"/>
          <w:szCs w:val="24"/>
        </w:rPr>
        <w:t xml:space="preserve">of </w:t>
      </w:r>
      <w:r w:rsidR="00BF5719">
        <w:rPr>
          <w:rFonts w:ascii="Times New Roman" w:hAnsi="Times New Roman"/>
          <w:sz w:val="24"/>
          <w:szCs w:val="24"/>
        </w:rPr>
        <w:t xml:space="preserve">the educational concern of school refusal, </w:t>
      </w:r>
      <w:r w:rsidR="00F47C67">
        <w:rPr>
          <w:rFonts w:ascii="Times New Roman" w:hAnsi="Times New Roman"/>
          <w:sz w:val="24"/>
          <w:szCs w:val="24"/>
        </w:rPr>
        <w:t>have been extensively investigated in research over the last two decades</w:t>
      </w:r>
      <w:r w:rsidR="00BF5719">
        <w:rPr>
          <w:rFonts w:ascii="Times New Roman" w:hAnsi="Times New Roman"/>
          <w:sz w:val="24"/>
          <w:szCs w:val="24"/>
        </w:rPr>
        <w:t xml:space="preserve">. </w:t>
      </w:r>
      <w:r w:rsidR="0060516C">
        <w:rPr>
          <w:rFonts w:ascii="Times New Roman" w:hAnsi="Times New Roman"/>
          <w:sz w:val="24"/>
          <w:szCs w:val="24"/>
        </w:rPr>
        <w:t xml:space="preserve">Research has noted </w:t>
      </w:r>
      <w:r w:rsidR="008B1443">
        <w:rPr>
          <w:rFonts w:ascii="Times New Roman" w:hAnsi="Times New Roman"/>
          <w:sz w:val="24"/>
          <w:szCs w:val="24"/>
        </w:rPr>
        <w:t>the</w:t>
      </w:r>
      <w:r w:rsidR="00BF5719">
        <w:rPr>
          <w:rFonts w:ascii="Times New Roman" w:hAnsi="Times New Roman"/>
          <w:sz w:val="24"/>
          <w:szCs w:val="24"/>
        </w:rPr>
        <w:t xml:space="preserve"> </w:t>
      </w:r>
      <w:r w:rsidR="00BA466E">
        <w:rPr>
          <w:rFonts w:ascii="Times New Roman" w:hAnsi="Times New Roman"/>
          <w:sz w:val="24"/>
          <w:szCs w:val="24"/>
        </w:rPr>
        <w:t>cyclical</w:t>
      </w:r>
      <w:r w:rsidR="00F47C67">
        <w:rPr>
          <w:rFonts w:ascii="Times New Roman" w:hAnsi="Times New Roman"/>
          <w:sz w:val="24"/>
          <w:szCs w:val="24"/>
        </w:rPr>
        <w:t xml:space="preserve"> relationship between the</w:t>
      </w:r>
      <w:r w:rsidR="008B1443">
        <w:rPr>
          <w:rFonts w:ascii="Times New Roman" w:hAnsi="Times New Roman"/>
          <w:sz w:val="24"/>
          <w:szCs w:val="24"/>
        </w:rPr>
        <w:t xml:space="preserve"> causes</w:t>
      </w:r>
      <w:r w:rsidR="00A01BB0">
        <w:rPr>
          <w:rFonts w:ascii="Times New Roman" w:hAnsi="Times New Roman"/>
          <w:sz w:val="24"/>
          <w:szCs w:val="24"/>
        </w:rPr>
        <w:t xml:space="preserve"> and consequences </w:t>
      </w:r>
      <w:r w:rsidR="008B1443">
        <w:rPr>
          <w:rFonts w:ascii="Times New Roman" w:hAnsi="Times New Roman"/>
          <w:sz w:val="24"/>
          <w:szCs w:val="24"/>
        </w:rPr>
        <w:t xml:space="preserve">and reflected on the difficulty </w:t>
      </w:r>
      <w:r w:rsidR="00A01BB0">
        <w:rPr>
          <w:rFonts w:ascii="Times New Roman" w:hAnsi="Times New Roman"/>
          <w:sz w:val="24"/>
          <w:szCs w:val="24"/>
        </w:rPr>
        <w:t>for</w:t>
      </w:r>
      <w:r w:rsidR="008B1443">
        <w:rPr>
          <w:rFonts w:ascii="Times New Roman" w:hAnsi="Times New Roman"/>
          <w:sz w:val="24"/>
          <w:szCs w:val="24"/>
        </w:rPr>
        <w:t xml:space="preserve"> families in breaking these cycles</w:t>
      </w:r>
      <w:r w:rsidR="00A01BB0">
        <w:rPr>
          <w:rFonts w:ascii="Times New Roman" w:hAnsi="Times New Roman"/>
          <w:sz w:val="24"/>
          <w:szCs w:val="24"/>
        </w:rPr>
        <w:t xml:space="preserve"> (Reid, 2005)</w:t>
      </w:r>
      <w:r w:rsidR="00F93D64">
        <w:rPr>
          <w:rFonts w:ascii="Times New Roman" w:hAnsi="Times New Roman"/>
          <w:sz w:val="24"/>
          <w:szCs w:val="24"/>
        </w:rPr>
        <w:t xml:space="preserve">. </w:t>
      </w:r>
      <w:r w:rsidR="008B1443">
        <w:rPr>
          <w:rFonts w:ascii="Times New Roman" w:hAnsi="Times New Roman"/>
          <w:sz w:val="24"/>
          <w:szCs w:val="24"/>
        </w:rPr>
        <w:t>F</w:t>
      </w:r>
      <w:r w:rsidR="00F47C67">
        <w:rPr>
          <w:rFonts w:ascii="Times New Roman" w:hAnsi="Times New Roman"/>
          <w:sz w:val="24"/>
          <w:szCs w:val="24"/>
        </w:rPr>
        <w:t xml:space="preserve">our main factors </w:t>
      </w:r>
      <w:r w:rsidR="008B1443">
        <w:rPr>
          <w:rFonts w:ascii="Times New Roman" w:hAnsi="Times New Roman"/>
          <w:sz w:val="24"/>
          <w:szCs w:val="24"/>
        </w:rPr>
        <w:t xml:space="preserve">have been identified </w:t>
      </w:r>
      <w:r w:rsidR="001B6507">
        <w:rPr>
          <w:rFonts w:ascii="Times New Roman" w:hAnsi="Times New Roman"/>
          <w:sz w:val="24"/>
          <w:szCs w:val="24"/>
        </w:rPr>
        <w:t>in relation</w:t>
      </w:r>
      <w:r w:rsidR="00F50D96">
        <w:rPr>
          <w:rFonts w:ascii="Times New Roman" w:hAnsi="Times New Roman"/>
          <w:sz w:val="24"/>
          <w:szCs w:val="24"/>
        </w:rPr>
        <w:t xml:space="preserve"> to school </w:t>
      </w:r>
      <w:r w:rsidR="00F50D96" w:rsidRPr="00C337BB">
        <w:rPr>
          <w:rFonts w:ascii="Times New Roman" w:hAnsi="Times New Roman"/>
          <w:sz w:val="24"/>
          <w:szCs w:val="24"/>
        </w:rPr>
        <w:t>refusal,</w:t>
      </w:r>
      <w:r w:rsidR="00460974" w:rsidRPr="00C337BB">
        <w:rPr>
          <w:rFonts w:ascii="Times New Roman" w:hAnsi="Times New Roman"/>
          <w:sz w:val="24"/>
          <w:szCs w:val="24"/>
        </w:rPr>
        <w:t xml:space="preserve"> which includes</w:t>
      </w:r>
      <w:r w:rsidR="00055D85" w:rsidRPr="00C337BB">
        <w:rPr>
          <w:rFonts w:ascii="Times New Roman" w:hAnsi="Times New Roman"/>
          <w:sz w:val="24"/>
          <w:szCs w:val="24"/>
        </w:rPr>
        <w:t xml:space="preserve"> the</w:t>
      </w:r>
      <w:r w:rsidR="00F50D96" w:rsidRPr="00C337BB">
        <w:rPr>
          <w:rFonts w:ascii="Times New Roman" w:hAnsi="Times New Roman"/>
          <w:sz w:val="24"/>
          <w:szCs w:val="24"/>
        </w:rPr>
        <w:t xml:space="preserve"> family, school, </w:t>
      </w:r>
      <w:proofErr w:type="gramStart"/>
      <w:r w:rsidR="00055D85" w:rsidRPr="00C337BB">
        <w:rPr>
          <w:rFonts w:ascii="Times New Roman" w:hAnsi="Times New Roman"/>
          <w:sz w:val="24"/>
          <w:szCs w:val="24"/>
        </w:rPr>
        <w:t>peers</w:t>
      </w:r>
      <w:proofErr w:type="gramEnd"/>
      <w:r w:rsidR="00F50D96" w:rsidRPr="00C337BB">
        <w:rPr>
          <w:rFonts w:ascii="Times New Roman" w:hAnsi="Times New Roman"/>
          <w:sz w:val="24"/>
          <w:szCs w:val="24"/>
        </w:rPr>
        <w:t xml:space="preserve"> and</w:t>
      </w:r>
      <w:r w:rsidR="00055D85" w:rsidRPr="00C337BB">
        <w:rPr>
          <w:rFonts w:ascii="Times New Roman" w:hAnsi="Times New Roman"/>
          <w:sz w:val="24"/>
          <w:szCs w:val="24"/>
        </w:rPr>
        <w:t xml:space="preserve"> the</w:t>
      </w:r>
      <w:r w:rsidR="00F50D96" w:rsidRPr="00C337BB">
        <w:rPr>
          <w:rFonts w:ascii="Times New Roman" w:hAnsi="Times New Roman"/>
          <w:sz w:val="24"/>
          <w:szCs w:val="24"/>
        </w:rPr>
        <w:t xml:space="preserve"> individual</w:t>
      </w:r>
      <w:r w:rsidR="00A01BB0">
        <w:rPr>
          <w:rFonts w:ascii="Times New Roman" w:hAnsi="Times New Roman"/>
          <w:sz w:val="24"/>
          <w:szCs w:val="24"/>
        </w:rPr>
        <w:t xml:space="preserve"> (Reid, 2005)</w:t>
      </w:r>
      <w:r w:rsidR="001B6507" w:rsidRPr="00C337BB">
        <w:rPr>
          <w:rFonts w:ascii="Times New Roman" w:hAnsi="Times New Roman"/>
          <w:sz w:val="24"/>
          <w:szCs w:val="24"/>
        </w:rPr>
        <w:t>, which</w:t>
      </w:r>
      <w:r w:rsidR="00055D85" w:rsidRPr="00C337BB">
        <w:rPr>
          <w:rFonts w:ascii="Times New Roman" w:hAnsi="Times New Roman"/>
          <w:sz w:val="24"/>
          <w:szCs w:val="24"/>
        </w:rPr>
        <w:t xml:space="preserve"> </w:t>
      </w:r>
      <w:r w:rsidR="00F87818" w:rsidRPr="00C337BB">
        <w:rPr>
          <w:rFonts w:ascii="Times New Roman" w:hAnsi="Times New Roman"/>
          <w:sz w:val="24"/>
          <w:szCs w:val="24"/>
        </w:rPr>
        <w:t xml:space="preserve">can be seen to map on to the microsystem of the Ecological Systems Theory </w:t>
      </w:r>
      <w:r w:rsidR="00F87818" w:rsidRPr="00C337BB">
        <w:rPr>
          <w:rFonts w:ascii="Times New Roman" w:hAnsi="Times New Roman" w:cs="Times New Roman"/>
          <w:sz w:val="24"/>
          <w:szCs w:val="24"/>
        </w:rPr>
        <w:t>(Bronfenbrenner, 1979).</w:t>
      </w:r>
      <w:r w:rsidR="004274B1" w:rsidRPr="00C337BB">
        <w:rPr>
          <w:rFonts w:ascii="Times New Roman" w:hAnsi="Times New Roman" w:cs="Times New Roman"/>
          <w:sz w:val="24"/>
          <w:szCs w:val="24"/>
        </w:rPr>
        <w:t xml:space="preserve"> </w:t>
      </w:r>
      <w:r w:rsidR="00BD12E1" w:rsidRPr="00C337BB">
        <w:rPr>
          <w:rFonts w:ascii="Times New Roman" w:hAnsi="Times New Roman" w:cs="Times New Roman"/>
          <w:sz w:val="24"/>
          <w:szCs w:val="24"/>
        </w:rPr>
        <w:t xml:space="preserve">School refusal and </w:t>
      </w:r>
      <w:r w:rsidR="0043239D">
        <w:rPr>
          <w:rFonts w:ascii="Times New Roman" w:hAnsi="Times New Roman" w:cs="Times New Roman"/>
          <w:sz w:val="24"/>
          <w:szCs w:val="24"/>
        </w:rPr>
        <w:t xml:space="preserve">more general </w:t>
      </w:r>
      <w:r w:rsidR="00BD12E1" w:rsidRPr="00C337BB">
        <w:rPr>
          <w:rFonts w:ascii="Times New Roman" w:hAnsi="Times New Roman" w:cs="Times New Roman"/>
          <w:sz w:val="24"/>
          <w:szCs w:val="24"/>
        </w:rPr>
        <w:t xml:space="preserve">educational concerns have also been </w:t>
      </w:r>
      <w:r w:rsidR="00AA52FF" w:rsidRPr="00C337BB">
        <w:rPr>
          <w:rFonts w:ascii="Times New Roman" w:hAnsi="Times New Roman" w:cs="Times New Roman"/>
          <w:sz w:val="24"/>
          <w:szCs w:val="24"/>
        </w:rPr>
        <w:t xml:space="preserve">compared with other childhood difficulties, such as drug-use, </w:t>
      </w:r>
      <w:r w:rsidR="00E544C7" w:rsidRPr="00C337BB">
        <w:rPr>
          <w:rFonts w:ascii="Times New Roman" w:hAnsi="Times New Roman" w:cs="Times New Roman"/>
          <w:sz w:val="24"/>
          <w:szCs w:val="24"/>
        </w:rPr>
        <w:t>self-harm,</w:t>
      </w:r>
      <w:r w:rsidR="00AA52FF" w:rsidRPr="00C337BB">
        <w:rPr>
          <w:rFonts w:ascii="Times New Roman" w:hAnsi="Times New Roman" w:cs="Times New Roman"/>
          <w:sz w:val="24"/>
          <w:szCs w:val="24"/>
        </w:rPr>
        <w:t xml:space="preserve"> and anorexia (</w:t>
      </w:r>
      <w:proofErr w:type="spellStart"/>
      <w:r w:rsidR="00AA52FF" w:rsidRPr="00C337BB">
        <w:rPr>
          <w:rFonts w:ascii="Times New Roman" w:hAnsi="Times New Roman" w:cs="Times New Roman"/>
          <w:sz w:val="24"/>
          <w:szCs w:val="24"/>
        </w:rPr>
        <w:t>Carr</w:t>
      </w:r>
      <w:proofErr w:type="spellEnd"/>
      <w:r w:rsidR="00AA52FF" w:rsidRPr="00C337BB">
        <w:rPr>
          <w:rFonts w:ascii="Times New Roman" w:hAnsi="Times New Roman" w:cs="Times New Roman"/>
          <w:sz w:val="24"/>
          <w:szCs w:val="24"/>
        </w:rPr>
        <w:t xml:space="preserve">, 2014; Saito, 1992) </w:t>
      </w:r>
      <w:r w:rsidR="004D17FF" w:rsidRPr="00C337BB">
        <w:rPr>
          <w:rFonts w:ascii="Times New Roman" w:hAnsi="Times New Roman" w:cs="Times New Roman"/>
          <w:sz w:val="24"/>
          <w:szCs w:val="24"/>
        </w:rPr>
        <w:t>in that school refusal</w:t>
      </w:r>
      <w:r w:rsidR="00F577C5">
        <w:rPr>
          <w:rFonts w:ascii="Times New Roman" w:hAnsi="Times New Roman" w:cs="Times New Roman"/>
          <w:sz w:val="24"/>
          <w:szCs w:val="24"/>
        </w:rPr>
        <w:t xml:space="preserve"> can be</w:t>
      </w:r>
      <w:r w:rsidR="004D17FF" w:rsidRPr="00C337BB">
        <w:rPr>
          <w:rFonts w:ascii="Times New Roman" w:hAnsi="Times New Roman" w:cs="Times New Roman"/>
          <w:sz w:val="24"/>
          <w:szCs w:val="24"/>
        </w:rPr>
        <w:t xml:space="preserve"> understood as a ‘symptom’ of difficulties within the system, and a way in which young people </w:t>
      </w:r>
      <w:r w:rsidR="00C45E4D" w:rsidRPr="00C337BB">
        <w:rPr>
          <w:rFonts w:ascii="Times New Roman" w:hAnsi="Times New Roman" w:cs="Times New Roman"/>
          <w:sz w:val="24"/>
          <w:szCs w:val="24"/>
        </w:rPr>
        <w:t>have expressed this difficulty through their behaviour</w:t>
      </w:r>
      <w:r w:rsidR="0089464D">
        <w:rPr>
          <w:rFonts w:ascii="Times New Roman" w:hAnsi="Times New Roman" w:cs="Times New Roman"/>
          <w:sz w:val="24"/>
          <w:szCs w:val="24"/>
        </w:rPr>
        <w:t xml:space="preserve"> (Tobias, 2017)</w:t>
      </w:r>
      <w:r w:rsidR="00C45E4D" w:rsidRPr="00C337BB">
        <w:rPr>
          <w:rFonts w:ascii="Times New Roman" w:hAnsi="Times New Roman" w:cs="Times New Roman"/>
          <w:sz w:val="24"/>
          <w:szCs w:val="24"/>
        </w:rPr>
        <w:t xml:space="preserve">. </w:t>
      </w:r>
    </w:p>
    <w:p w14:paraId="26D8DD99" w14:textId="3FC3AD9D" w:rsidR="006778DB" w:rsidRPr="00A01BB0" w:rsidRDefault="0089464D" w:rsidP="003F0F8A">
      <w:pPr>
        <w:spacing w:line="480" w:lineRule="auto"/>
        <w:ind w:left="-113" w:firstLine="720"/>
        <w:rPr>
          <w:rFonts w:ascii="Times New Roman" w:hAnsi="Times New Roman"/>
          <w:sz w:val="24"/>
          <w:szCs w:val="24"/>
        </w:rPr>
      </w:pPr>
      <w:r>
        <w:rPr>
          <w:rFonts w:ascii="Times New Roman" w:hAnsi="Times New Roman" w:cs="Times New Roman"/>
          <w:sz w:val="24"/>
          <w:szCs w:val="24"/>
        </w:rPr>
        <w:t xml:space="preserve">Furthermore, </w:t>
      </w:r>
      <w:r w:rsidR="00E42B7A" w:rsidRPr="00A01BB0">
        <w:rPr>
          <w:rFonts w:ascii="Times New Roman" w:hAnsi="Times New Roman" w:cs="Times New Roman"/>
          <w:sz w:val="24"/>
          <w:szCs w:val="24"/>
        </w:rPr>
        <w:t>G</w:t>
      </w:r>
      <w:r w:rsidR="00197F67" w:rsidRPr="00A01BB0">
        <w:rPr>
          <w:rFonts w:ascii="Times New Roman" w:hAnsi="Times New Roman" w:cs="Times New Roman"/>
          <w:sz w:val="24"/>
          <w:szCs w:val="24"/>
        </w:rPr>
        <w:t xml:space="preserve">overnment and charity sector </w:t>
      </w:r>
      <w:r w:rsidR="00E42B7A" w:rsidRPr="00A01BB0">
        <w:rPr>
          <w:rFonts w:ascii="Times New Roman" w:hAnsi="Times New Roman" w:cs="Times New Roman"/>
          <w:sz w:val="24"/>
          <w:szCs w:val="24"/>
        </w:rPr>
        <w:t xml:space="preserve">reports have highlighted </w:t>
      </w:r>
      <w:r w:rsidR="00B0557F" w:rsidRPr="00A01BB0">
        <w:rPr>
          <w:rFonts w:ascii="Times New Roman" w:hAnsi="Times New Roman" w:cs="Times New Roman"/>
          <w:sz w:val="24"/>
          <w:szCs w:val="24"/>
        </w:rPr>
        <w:t xml:space="preserve">some of the systemic impacts of school </w:t>
      </w:r>
      <w:r w:rsidR="001260FC" w:rsidRPr="00A01BB0">
        <w:rPr>
          <w:rFonts w:ascii="Times New Roman" w:hAnsi="Times New Roman" w:cs="Times New Roman"/>
          <w:sz w:val="24"/>
          <w:szCs w:val="24"/>
        </w:rPr>
        <w:t>changes in the UK</w:t>
      </w:r>
      <w:r w:rsidR="00B0557F" w:rsidRPr="00A01BB0">
        <w:rPr>
          <w:rFonts w:ascii="Times New Roman" w:hAnsi="Times New Roman" w:cs="Times New Roman"/>
          <w:sz w:val="24"/>
          <w:szCs w:val="24"/>
        </w:rPr>
        <w:t>. Reports have noted a 60% increase of fixed and permanent exclusions</w:t>
      </w:r>
      <w:r w:rsidR="00F91325" w:rsidRPr="00A01BB0">
        <w:rPr>
          <w:rFonts w:ascii="Times New Roman" w:hAnsi="Times New Roman" w:cs="Times New Roman"/>
          <w:sz w:val="24"/>
          <w:szCs w:val="24"/>
        </w:rPr>
        <w:t xml:space="preserve"> over the last decade </w:t>
      </w:r>
      <w:r w:rsidR="00F91325" w:rsidRPr="00A01BB0">
        <w:rPr>
          <w:rFonts w:ascii="Times New Roman" w:hAnsi="Times New Roman"/>
          <w:sz w:val="24"/>
          <w:szCs w:val="24"/>
        </w:rPr>
        <w:t xml:space="preserve">(Timpson Review, 2019; Marmot Report, 2020; Royal Society for the encouragement of </w:t>
      </w:r>
      <w:proofErr w:type="gramStart"/>
      <w:r w:rsidR="00F91325" w:rsidRPr="00A01BB0">
        <w:rPr>
          <w:rFonts w:ascii="Times New Roman" w:hAnsi="Times New Roman"/>
          <w:sz w:val="24"/>
          <w:szCs w:val="24"/>
        </w:rPr>
        <w:t>Arts</w:t>
      </w:r>
      <w:r w:rsidR="006A3C54" w:rsidRPr="00A01BB0">
        <w:rPr>
          <w:rFonts w:ascii="Times New Roman" w:hAnsi="Times New Roman"/>
          <w:sz w:val="24"/>
          <w:szCs w:val="24"/>
        </w:rPr>
        <w:t xml:space="preserve"> </w:t>
      </w:r>
      <w:r w:rsidR="003906E7" w:rsidRPr="00A01BB0">
        <w:rPr>
          <w:rFonts w:ascii="Times New Roman" w:hAnsi="Times New Roman"/>
          <w:sz w:val="24"/>
          <w:szCs w:val="24"/>
        </w:rPr>
        <w:t>,</w:t>
      </w:r>
      <w:proofErr w:type="gramEnd"/>
      <w:r w:rsidR="003906E7" w:rsidRPr="00A01BB0">
        <w:rPr>
          <w:rFonts w:ascii="Times New Roman" w:hAnsi="Times New Roman"/>
          <w:sz w:val="24"/>
          <w:szCs w:val="24"/>
        </w:rPr>
        <w:t xml:space="preserve"> </w:t>
      </w:r>
      <w:r w:rsidR="00F91325" w:rsidRPr="00A01BB0">
        <w:rPr>
          <w:rFonts w:ascii="Times New Roman" w:hAnsi="Times New Roman"/>
          <w:sz w:val="24"/>
          <w:szCs w:val="24"/>
        </w:rPr>
        <w:t xml:space="preserve">2020). </w:t>
      </w:r>
      <w:r w:rsidR="00586856" w:rsidRPr="00A01BB0">
        <w:rPr>
          <w:rFonts w:ascii="Times New Roman" w:hAnsi="Times New Roman"/>
          <w:sz w:val="24"/>
          <w:szCs w:val="24"/>
        </w:rPr>
        <w:t>In these reports</w:t>
      </w:r>
      <w:r w:rsidR="00EF3348" w:rsidRPr="00A01BB0">
        <w:rPr>
          <w:rFonts w:ascii="Times New Roman" w:hAnsi="Times New Roman"/>
          <w:sz w:val="24"/>
          <w:szCs w:val="24"/>
        </w:rPr>
        <w:t>,</w:t>
      </w:r>
      <w:r w:rsidR="00F91325" w:rsidRPr="00A01BB0">
        <w:rPr>
          <w:rFonts w:ascii="Times New Roman" w:hAnsi="Times New Roman"/>
          <w:sz w:val="24"/>
          <w:szCs w:val="24"/>
        </w:rPr>
        <w:t xml:space="preserve"> excluded young people </w:t>
      </w:r>
      <w:r w:rsidR="00586856" w:rsidRPr="00A01BB0">
        <w:rPr>
          <w:rFonts w:ascii="Times New Roman" w:hAnsi="Times New Roman"/>
          <w:sz w:val="24"/>
          <w:szCs w:val="24"/>
        </w:rPr>
        <w:t>were acknowledged as having</w:t>
      </w:r>
      <w:r w:rsidR="00F91325" w:rsidRPr="00A01BB0">
        <w:rPr>
          <w:rFonts w:ascii="Times New Roman" w:hAnsi="Times New Roman"/>
          <w:sz w:val="24"/>
          <w:szCs w:val="24"/>
        </w:rPr>
        <w:t xml:space="preserve"> worse trajectories</w:t>
      </w:r>
      <w:r w:rsidR="006C00C5" w:rsidRPr="00A01BB0">
        <w:rPr>
          <w:rFonts w:ascii="Times New Roman" w:hAnsi="Times New Roman"/>
          <w:sz w:val="24"/>
          <w:szCs w:val="24"/>
        </w:rPr>
        <w:t xml:space="preserve"> than their non-excluded peers</w:t>
      </w:r>
      <w:r w:rsidR="00F91325" w:rsidRPr="00A01BB0">
        <w:rPr>
          <w:rFonts w:ascii="Times New Roman" w:hAnsi="Times New Roman"/>
          <w:sz w:val="24"/>
          <w:szCs w:val="24"/>
        </w:rPr>
        <w:t xml:space="preserve">, </w:t>
      </w:r>
      <w:r w:rsidR="009C73CE" w:rsidRPr="00A01BB0">
        <w:rPr>
          <w:rFonts w:ascii="Times New Roman" w:hAnsi="Times New Roman"/>
          <w:sz w:val="24"/>
          <w:szCs w:val="24"/>
        </w:rPr>
        <w:t>with exclusion</w:t>
      </w:r>
      <w:r w:rsidR="00586856" w:rsidRPr="00A01BB0">
        <w:rPr>
          <w:rFonts w:ascii="Times New Roman" w:hAnsi="Times New Roman"/>
          <w:sz w:val="24"/>
          <w:szCs w:val="24"/>
        </w:rPr>
        <w:t xml:space="preserve"> being a high indicator of being a victim or a perpetrator of crime (Serious Violence Strategy, 2018)</w:t>
      </w:r>
      <w:r w:rsidR="006C00C5" w:rsidRPr="00A01BB0">
        <w:rPr>
          <w:rFonts w:ascii="Times New Roman" w:hAnsi="Times New Roman"/>
          <w:sz w:val="24"/>
          <w:szCs w:val="24"/>
        </w:rPr>
        <w:t xml:space="preserve">. Furthermore, </w:t>
      </w:r>
      <w:r w:rsidR="00055B5B" w:rsidRPr="00A01BB0">
        <w:rPr>
          <w:rFonts w:ascii="Times New Roman" w:hAnsi="Times New Roman"/>
          <w:sz w:val="24"/>
          <w:szCs w:val="24"/>
        </w:rPr>
        <w:t xml:space="preserve">a third </w:t>
      </w:r>
      <w:r w:rsidR="006D6C9B" w:rsidRPr="00A01BB0">
        <w:rPr>
          <w:rFonts w:ascii="Times New Roman" w:hAnsi="Times New Roman"/>
          <w:sz w:val="24"/>
          <w:szCs w:val="24"/>
        </w:rPr>
        <w:t xml:space="preserve">of young people that have been excluded were found to </w:t>
      </w:r>
      <w:r w:rsidR="00055B5B" w:rsidRPr="00A01BB0">
        <w:rPr>
          <w:rFonts w:ascii="Times New Roman" w:hAnsi="Times New Roman"/>
          <w:sz w:val="24"/>
          <w:szCs w:val="24"/>
        </w:rPr>
        <w:t xml:space="preserve">be classified as ‘Not in Education, </w:t>
      </w:r>
      <w:r w:rsidR="00275AF1" w:rsidRPr="00A01BB0">
        <w:rPr>
          <w:rFonts w:ascii="Times New Roman" w:hAnsi="Times New Roman"/>
          <w:sz w:val="24"/>
          <w:szCs w:val="24"/>
        </w:rPr>
        <w:t>Employment</w:t>
      </w:r>
      <w:r w:rsidR="00055B5B" w:rsidRPr="00A01BB0">
        <w:rPr>
          <w:rFonts w:ascii="Times New Roman" w:hAnsi="Times New Roman"/>
          <w:sz w:val="24"/>
          <w:szCs w:val="24"/>
        </w:rPr>
        <w:t xml:space="preserve"> or Training’ </w:t>
      </w:r>
      <w:r w:rsidR="006D6C9B" w:rsidRPr="00A01BB0">
        <w:rPr>
          <w:rFonts w:ascii="Times New Roman" w:hAnsi="Times New Roman"/>
          <w:sz w:val="24"/>
          <w:szCs w:val="24"/>
        </w:rPr>
        <w:t>(</w:t>
      </w:r>
      <w:r w:rsidR="00055B5B" w:rsidRPr="00A01BB0">
        <w:rPr>
          <w:rFonts w:ascii="Times New Roman" w:hAnsi="Times New Roman"/>
          <w:sz w:val="24"/>
          <w:szCs w:val="24"/>
        </w:rPr>
        <w:t>NEET</w:t>
      </w:r>
      <w:r w:rsidR="006D6C9B" w:rsidRPr="00A01BB0">
        <w:rPr>
          <w:rFonts w:ascii="Times New Roman" w:hAnsi="Times New Roman"/>
          <w:sz w:val="24"/>
          <w:szCs w:val="24"/>
        </w:rPr>
        <w:t>)</w:t>
      </w:r>
      <w:r w:rsidR="00275AF1" w:rsidRPr="00A01BB0">
        <w:rPr>
          <w:rFonts w:ascii="Times New Roman" w:hAnsi="Times New Roman"/>
          <w:sz w:val="24"/>
          <w:szCs w:val="24"/>
        </w:rPr>
        <w:t xml:space="preserve"> </w:t>
      </w:r>
      <w:r w:rsidRPr="00A01BB0">
        <w:rPr>
          <w:rFonts w:ascii="Times New Roman" w:hAnsi="Times New Roman"/>
          <w:sz w:val="24"/>
          <w:szCs w:val="24"/>
        </w:rPr>
        <w:t>later</w:t>
      </w:r>
      <w:r w:rsidR="006D6C9B" w:rsidRPr="00A01BB0">
        <w:rPr>
          <w:rFonts w:ascii="Times New Roman" w:hAnsi="Times New Roman"/>
          <w:sz w:val="24"/>
          <w:szCs w:val="24"/>
        </w:rPr>
        <w:t xml:space="preserve"> in life </w:t>
      </w:r>
      <w:r w:rsidR="00275AF1" w:rsidRPr="00A01BB0">
        <w:rPr>
          <w:rFonts w:ascii="Times New Roman" w:hAnsi="Times New Roman"/>
          <w:sz w:val="24"/>
          <w:szCs w:val="24"/>
        </w:rPr>
        <w:t>(Marmot, 2020)</w:t>
      </w:r>
      <w:r w:rsidR="00055B5B" w:rsidRPr="00A01BB0">
        <w:rPr>
          <w:rFonts w:ascii="Times New Roman" w:hAnsi="Times New Roman"/>
          <w:sz w:val="24"/>
          <w:szCs w:val="24"/>
        </w:rPr>
        <w:t xml:space="preserve">. </w:t>
      </w:r>
      <w:bookmarkStart w:id="51" w:name="_Hlk51166532"/>
      <w:r w:rsidR="00043AC4" w:rsidRPr="00A01BB0">
        <w:rPr>
          <w:rFonts w:ascii="Times New Roman" w:hAnsi="Times New Roman"/>
          <w:sz w:val="24"/>
          <w:szCs w:val="24"/>
        </w:rPr>
        <w:t xml:space="preserve">Reflecting </w:t>
      </w:r>
      <w:r w:rsidR="003C70C0" w:rsidRPr="00A01BB0">
        <w:rPr>
          <w:rFonts w:ascii="Times New Roman" w:hAnsi="Times New Roman"/>
          <w:sz w:val="24"/>
          <w:szCs w:val="24"/>
        </w:rPr>
        <w:t>o</w:t>
      </w:r>
      <w:r w:rsidR="00F81D00" w:rsidRPr="00A01BB0">
        <w:rPr>
          <w:rFonts w:ascii="Times New Roman" w:hAnsi="Times New Roman"/>
          <w:sz w:val="24"/>
          <w:szCs w:val="24"/>
        </w:rPr>
        <w:t xml:space="preserve">n </w:t>
      </w:r>
      <w:r w:rsidR="005E53E9" w:rsidRPr="00A01BB0">
        <w:rPr>
          <w:rFonts w:ascii="Times New Roman" w:hAnsi="Times New Roman"/>
          <w:sz w:val="24"/>
          <w:szCs w:val="24"/>
        </w:rPr>
        <w:t xml:space="preserve">a young persons’ </w:t>
      </w:r>
      <w:r w:rsidR="00F81D00" w:rsidRPr="00A01BB0">
        <w:rPr>
          <w:rFonts w:ascii="Times New Roman" w:hAnsi="Times New Roman"/>
          <w:sz w:val="24"/>
          <w:szCs w:val="24"/>
        </w:rPr>
        <w:t xml:space="preserve">social </w:t>
      </w:r>
      <w:r w:rsidR="005E53E9" w:rsidRPr="00A01BB0">
        <w:rPr>
          <w:rFonts w:ascii="Times New Roman" w:hAnsi="Times New Roman"/>
          <w:sz w:val="24"/>
          <w:szCs w:val="24"/>
        </w:rPr>
        <w:t>graces</w:t>
      </w:r>
      <w:r w:rsidR="00043AC4" w:rsidRPr="00A01BB0">
        <w:rPr>
          <w:rFonts w:ascii="Times New Roman" w:hAnsi="Times New Roman"/>
          <w:sz w:val="24"/>
          <w:szCs w:val="24"/>
        </w:rPr>
        <w:t xml:space="preserve"> </w:t>
      </w:r>
      <w:r w:rsidR="005E53E9" w:rsidRPr="00A01BB0">
        <w:rPr>
          <w:rFonts w:ascii="Times New Roman" w:hAnsi="Times New Roman"/>
          <w:sz w:val="24"/>
          <w:szCs w:val="24"/>
        </w:rPr>
        <w:t xml:space="preserve">and </w:t>
      </w:r>
      <w:proofErr w:type="spellStart"/>
      <w:r w:rsidR="005E53E9" w:rsidRPr="00A01BB0">
        <w:rPr>
          <w:rFonts w:ascii="Times New Roman" w:hAnsi="Times New Roman"/>
          <w:sz w:val="24"/>
          <w:szCs w:val="24"/>
        </w:rPr>
        <w:t>intersectionalities</w:t>
      </w:r>
      <w:proofErr w:type="spellEnd"/>
      <w:r w:rsidR="005E53E9" w:rsidRPr="00A01BB0">
        <w:rPr>
          <w:rFonts w:ascii="Times New Roman" w:hAnsi="Times New Roman"/>
          <w:sz w:val="24"/>
          <w:szCs w:val="24"/>
        </w:rPr>
        <w:t xml:space="preserve"> </w:t>
      </w:r>
      <w:r w:rsidR="00401C05" w:rsidRPr="00A01BB0">
        <w:rPr>
          <w:rFonts w:ascii="Times New Roman" w:hAnsi="Times New Roman"/>
          <w:sz w:val="24"/>
          <w:szCs w:val="24"/>
        </w:rPr>
        <w:t>(Burnham, 201</w:t>
      </w:r>
      <w:r w:rsidR="00E66146" w:rsidRPr="00A01BB0">
        <w:rPr>
          <w:rFonts w:ascii="Times New Roman" w:hAnsi="Times New Roman"/>
          <w:sz w:val="24"/>
          <w:szCs w:val="24"/>
        </w:rPr>
        <w:t>3</w:t>
      </w:r>
      <w:r w:rsidR="00401C05" w:rsidRPr="00A01BB0">
        <w:rPr>
          <w:rFonts w:ascii="Times New Roman" w:hAnsi="Times New Roman"/>
          <w:sz w:val="24"/>
          <w:szCs w:val="24"/>
        </w:rPr>
        <w:t>)</w:t>
      </w:r>
      <w:r w:rsidR="00F81D00" w:rsidRPr="00A01BB0">
        <w:rPr>
          <w:rFonts w:ascii="Times New Roman" w:hAnsi="Times New Roman"/>
          <w:sz w:val="24"/>
          <w:szCs w:val="24"/>
        </w:rPr>
        <w:t xml:space="preserve">, </w:t>
      </w:r>
      <w:r w:rsidR="00401C05" w:rsidRPr="00A01BB0">
        <w:rPr>
          <w:rFonts w:ascii="Times New Roman" w:hAnsi="Times New Roman"/>
          <w:sz w:val="24"/>
          <w:szCs w:val="24"/>
        </w:rPr>
        <w:t xml:space="preserve">young people most impacted by exclusions </w:t>
      </w:r>
      <w:r w:rsidR="005E53E9" w:rsidRPr="00A01BB0">
        <w:rPr>
          <w:rFonts w:ascii="Times New Roman" w:hAnsi="Times New Roman"/>
          <w:sz w:val="24"/>
          <w:szCs w:val="24"/>
        </w:rPr>
        <w:t>were mal</w:t>
      </w:r>
      <w:r w:rsidR="006C3030" w:rsidRPr="00A01BB0">
        <w:rPr>
          <w:rFonts w:ascii="Times New Roman" w:hAnsi="Times New Roman"/>
          <w:sz w:val="24"/>
          <w:szCs w:val="24"/>
        </w:rPr>
        <w:t xml:space="preserve">e, from </w:t>
      </w:r>
      <w:r w:rsidR="00865A53" w:rsidRPr="00A01BB0">
        <w:rPr>
          <w:rFonts w:ascii="Times New Roman" w:hAnsi="Times New Roman"/>
          <w:sz w:val="24"/>
          <w:szCs w:val="24"/>
        </w:rPr>
        <w:t xml:space="preserve">black and </w:t>
      </w:r>
      <w:r w:rsidR="003C70C0" w:rsidRPr="00A01BB0">
        <w:rPr>
          <w:rFonts w:ascii="Times New Roman" w:hAnsi="Times New Roman"/>
          <w:sz w:val="24"/>
          <w:szCs w:val="24"/>
        </w:rPr>
        <w:t>mixed-race</w:t>
      </w:r>
      <w:r w:rsidR="00865A53" w:rsidRPr="00A01BB0">
        <w:rPr>
          <w:rFonts w:ascii="Times New Roman" w:hAnsi="Times New Roman"/>
          <w:sz w:val="24"/>
          <w:szCs w:val="24"/>
        </w:rPr>
        <w:t xml:space="preserve"> ethnicities, ha</w:t>
      </w:r>
      <w:r w:rsidR="006C3030" w:rsidRPr="00A01BB0">
        <w:rPr>
          <w:rFonts w:ascii="Times New Roman" w:hAnsi="Times New Roman"/>
          <w:sz w:val="24"/>
          <w:szCs w:val="24"/>
        </w:rPr>
        <w:t>d</w:t>
      </w:r>
      <w:r w:rsidR="00865A53" w:rsidRPr="00A01BB0">
        <w:rPr>
          <w:rFonts w:ascii="Times New Roman" w:hAnsi="Times New Roman"/>
          <w:sz w:val="24"/>
          <w:szCs w:val="24"/>
        </w:rPr>
        <w:t xml:space="preserve"> special educational</w:t>
      </w:r>
      <w:r w:rsidR="006C3030" w:rsidRPr="00A01BB0">
        <w:rPr>
          <w:rFonts w:ascii="Times New Roman" w:hAnsi="Times New Roman"/>
          <w:sz w:val="24"/>
          <w:szCs w:val="24"/>
        </w:rPr>
        <w:t xml:space="preserve"> or additional</w:t>
      </w:r>
      <w:r w:rsidR="00865A53" w:rsidRPr="00A01BB0">
        <w:rPr>
          <w:rFonts w:ascii="Times New Roman" w:hAnsi="Times New Roman"/>
          <w:sz w:val="24"/>
          <w:szCs w:val="24"/>
        </w:rPr>
        <w:t xml:space="preserve"> needs, social care involvement</w:t>
      </w:r>
      <w:r w:rsidR="006C3030" w:rsidRPr="00A01BB0">
        <w:rPr>
          <w:rFonts w:ascii="Times New Roman" w:hAnsi="Times New Roman"/>
          <w:sz w:val="24"/>
          <w:szCs w:val="24"/>
        </w:rPr>
        <w:t xml:space="preserve"> and</w:t>
      </w:r>
      <w:r w:rsidR="00865A53" w:rsidRPr="00A01BB0">
        <w:rPr>
          <w:rFonts w:ascii="Times New Roman" w:hAnsi="Times New Roman"/>
          <w:sz w:val="24"/>
          <w:szCs w:val="24"/>
        </w:rPr>
        <w:t xml:space="preserve"> qualif</w:t>
      </w:r>
      <w:r w:rsidR="006C3030" w:rsidRPr="00A01BB0">
        <w:rPr>
          <w:rFonts w:ascii="Times New Roman" w:hAnsi="Times New Roman"/>
          <w:sz w:val="24"/>
          <w:szCs w:val="24"/>
        </w:rPr>
        <w:t>ied</w:t>
      </w:r>
      <w:r w:rsidR="00865A53" w:rsidRPr="00A01BB0">
        <w:rPr>
          <w:rFonts w:ascii="Times New Roman" w:hAnsi="Times New Roman"/>
          <w:sz w:val="24"/>
          <w:szCs w:val="24"/>
        </w:rPr>
        <w:t xml:space="preserve"> for free school meals (Timpson, 2019).</w:t>
      </w:r>
      <w:r w:rsidR="003F0F4B" w:rsidRPr="00A01BB0">
        <w:rPr>
          <w:rFonts w:ascii="Times New Roman" w:hAnsi="Times New Roman"/>
          <w:sz w:val="24"/>
          <w:szCs w:val="24"/>
        </w:rPr>
        <w:t xml:space="preserve"> </w:t>
      </w:r>
      <w:r w:rsidR="00700265">
        <w:rPr>
          <w:rFonts w:ascii="Times New Roman" w:hAnsi="Times New Roman"/>
          <w:sz w:val="24"/>
          <w:szCs w:val="24"/>
        </w:rPr>
        <w:t>Y</w:t>
      </w:r>
      <w:r w:rsidR="003F0F4B" w:rsidRPr="00A01BB0">
        <w:rPr>
          <w:rFonts w:ascii="Times New Roman" w:hAnsi="Times New Roman"/>
          <w:sz w:val="24"/>
          <w:szCs w:val="24"/>
        </w:rPr>
        <w:t xml:space="preserve">oung people who had </w:t>
      </w:r>
      <w:r w:rsidR="00D51FCA" w:rsidRPr="00A01BB0">
        <w:rPr>
          <w:rFonts w:ascii="Times New Roman" w:hAnsi="Times New Roman"/>
          <w:sz w:val="24"/>
          <w:szCs w:val="24"/>
        </w:rPr>
        <w:t>more barriers, such as additional</w:t>
      </w:r>
      <w:r w:rsidR="00BF4355" w:rsidRPr="00A01BB0">
        <w:rPr>
          <w:rFonts w:ascii="Times New Roman" w:hAnsi="Times New Roman"/>
          <w:sz w:val="24"/>
          <w:szCs w:val="24"/>
        </w:rPr>
        <w:t xml:space="preserve"> educational</w:t>
      </w:r>
      <w:r w:rsidR="00D51FCA" w:rsidRPr="00A01BB0">
        <w:rPr>
          <w:rFonts w:ascii="Times New Roman" w:hAnsi="Times New Roman"/>
          <w:sz w:val="24"/>
          <w:szCs w:val="24"/>
        </w:rPr>
        <w:t xml:space="preserve"> needs</w:t>
      </w:r>
      <w:r w:rsidR="007F5FA6" w:rsidRPr="00A01BB0">
        <w:rPr>
          <w:rFonts w:ascii="Times New Roman" w:hAnsi="Times New Roman"/>
          <w:sz w:val="24"/>
          <w:szCs w:val="24"/>
        </w:rPr>
        <w:t>,</w:t>
      </w:r>
      <w:r w:rsidR="00D51FCA" w:rsidRPr="00A01BB0">
        <w:rPr>
          <w:rFonts w:ascii="Times New Roman" w:hAnsi="Times New Roman"/>
          <w:sz w:val="24"/>
          <w:szCs w:val="24"/>
        </w:rPr>
        <w:t xml:space="preserve"> family conflict</w:t>
      </w:r>
      <w:r w:rsidR="000A0E81" w:rsidRPr="00A01BB0">
        <w:rPr>
          <w:rFonts w:ascii="Times New Roman" w:hAnsi="Times New Roman"/>
          <w:sz w:val="24"/>
          <w:szCs w:val="24"/>
        </w:rPr>
        <w:t>, or poverty</w:t>
      </w:r>
      <w:r w:rsidR="00D51FCA" w:rsidRPr="00A01BB0">
        <w:rPr>
          <w:rFonts w:ascii="Times New Roman" w:hAnsi="Times New Roman"/>
          <w:sz w:val="24"/>
          <w:szCs w:val="24"/>
        </w:rPr>
        <w:t>,</w:t>
      </w:r>
      <w:r w:rsidR="00430E55" w:rsidRPr="00A01BB0">
        <w:rPr>
          <w:rFonts w:ascii="Times New Roman" w:hAnsi="Times New Roman"/>
          <w:sz w:val="24"/>
          <w:szCs w:val="24"/>
        </w:rPr>
        <w:t xml:space="preserve"> or</w:t>
      </w:r>
      <w:r w:rsidR="00D51FCA" w:rsidRPr="00A01BB0">
        <w:rPr>
          <w:rFonts w:ascii="Times New Roman" w:hAnsi="Times New Roman"/>
          <w:sz w:val="24"/>
          <w:szCs w:val="24"/>
        </w:rPr>
        <w:t xml:space="preserve"> who were subject to racism</w:t>
      </w:r>
      <w:r w:rsidR="000A0E81" w:rsidRPr="00A01BB0">
        <w:rPr>
          <w:rFonts w:ascii="Times New Roman" w:hAnsi="Times New Roman"/>
          <w:sz w:val="24"/>
          <w:szCs w:val="24"/>
        </w:rPr>
        <w:t xml:space="preserve">, </w:t>
      </w:r>
      <w:proofErr w:type="gramStart"/>
      <w:r w:rsidR="000A0E81" w:rsidRPr="00A01BB0">
        <w:rPr>
          <w:rFonts w:ascii="Times New Roman" w:hAnsi="Times New Roman"/>
          <w:sz w:val="24"/>
          <w:szCs w:val="24"/>
        </w:rPr>
        <w:t>oppression</w:t>
      </w:r>
      <w:proofErr w:type="gramEnd"/>
      <w:r w:rsidR="00D51FCA" w:rsidRPr="00A01BB0">
        <w:rPr>
          <w:rFonts w:ascii="Times New Roman" w:hAnsi="Times New Roman"/>
          <w:sz w:val="24"/>
          <w:szCs w:val="24"/>
        </w:rPr>
        <w:t xml:space="preserve"> and discrimination, were more likely to </w:t>
      </w:r>
      <w:r w:rsidR="003C70C0" w:rsidRPr="00A01BB0">
        <w:rPr>
          <w:rFonts w:ascii="Times New Roman" w:hAnsi="Times New Roman"/>
          <w:sz w:val="24"/>
          <w:szCs w:val="24"/>
        </w:rPr>
        <w:t>experience difficulties within education</w:t>
      </w:r>
      <w:r w:rsidR="00430E55" w:rsidRPr="00A01BB0">
        <w:rPr>
          <w:rFonts w:ascii="Times New Roman" w:hAnsi="Times New Roman"/>
          <w:sz w:val="24"/>
          <w:szCs w:val="24"/>
        </w:rPr>
        <w:t xml:space="preserve"> and </w:t>
      </w:r>
      <w:r w:rsidR="00B01377" w:rsidRPr="00A01BB0">
        <w:rPr>
          <w:rFonts w:ascii="Times New Roman" w:hAnsi="Times New Roman"/>
          <w:sz w:val="24"/>
          <w:szCs w:val="24"/>
        </w:rPr>
        <w:t>were more likely to be</w:t>
      </w:r>
      <w:r w:rsidR="00430E55" w:rsidRPr="00A01BB0">
        <w:rPr>
          <w:rFonts w:ascii="Times New Roman" w:hAnsi="Times New Roman"/>
          <w:sz w:val="24"/>
          <w:szCs w:val="24"/>
        </w:rPr>
        <w:t xml:space="preserve"> excluded</w:t>
      </w:r>
      <w:r w:rsidR="003C70C0" w:rsidRPr="00A01BB0">
        <w:rPr>
          <w:rFonts w:ascii="Times New Roman" w:hAnsi="Times New Roman"/>
          <w:sz w:val="24"/>
          <w:szCs w:val="24"/>
        </w:rPr>
        <w:t xml:space="preserve">. </w:t>
      </w:r>
      <w:r w:rsidR="00ED44CF" w:rsidRPr="00A01BB0">
        <w:rPr>
          <w:rFonts w:ascii="Times New Roman" w:hAnsi="Times New Roman"/>
          <w:sz w:val="24"/>
          <w:szCs w:val="24"/>
        </w:rPr>
        <w:t>R</w:t>
      </w:r>
      <w:r w:rsidR="00EF3C6C" w:rsidRPr="00A01BB0">
        <w:rPr>
          <w:rFonts w:ascii="Times New Roman" w:hAnsi="Times New Roman"/>
          <w:sz w:val="24"/>
          <w:szCs w:val="24"/>
        </w:rPr>
        <w:t>ecommendations from these r</w:t>
      </w:r>
      <w:r w:rsidR="00FF0FCB" w:rsidRPr="00A01BB0">
        <w:rPr>
          <w:rFonts w:ascii="Times New Roman" w:hAnsi="Times New Roman"/>
          <w:sz w:val="24"/>
          <w:szCs w:val="24"/>
        </w:rPr>
        <w:t xml:space="preserve">eports highlighted the need for multi-agency collaborations, funding for assessments of “whatever works” approaches, equipping schools with skills such as trauma-informed teaching and </w:t>
      </w:r>
      <w:r w:rsidR="002E169A" w:rsidRPr="00A01BB0">
        <w:rPr>
          <w:rFonts w:ascii="Times New Roman" w:hAnsi="Times New Roman"/>
          <w:sz w:val="24"/>
          <w:szCs w:val="24"/>
        </w:rPr>
        <w:t xml:space="preserve">placing importance on safeguarding a young person’s education, and embedding that understanding with the later trajectories. </w:t>
      </w:r>
    </w:p>
    <w:bookmarkEnd w:id="51"/>
    <w:p w14:paraId="46F98F6D" w14:textId="77777777" w:rsidR="00CF27BC" w:rsidRDefault="00CF27BC" w:rsidP="0071419F">
      <w:pPr>
        <w:spacing w:line="480" w:lineRule="auto"/>
        <w:rPr>
          <w:rFonts w:ascii="Times New Roman" w:hAnsi="Times New Roman" w:cs="Times New Roman"/>
          <w:b/>
          <w:bCs/>
          <w:sz w:val="24"/>
          <w:szCs w:val="24"/>
        </w:rPr>
      </w:pPr>
    </w:p>
    <w:p w14:paraId="38842E29" w14:textId="1D29418E" w:rsidR="00533AE5" w:rsidRPr="00942CB4" w:rsidRDefault="00942CB4" w:rsidP="00B3756E">
      <w:pPr>
        <w:pStyle w:val="Heading3"/>
      </w:pPr>
      <w:bookmarkStart w:id="52" w:name="_Toc113197082"/>
      <w:r w:rsidRPr="00942CB4">
        <w:t>Psychological interventions for educational concerns</w:t>
      </w:r>
      <w:bookmarkEnd w:id="52"/>
    </w:p>
    <w:p w14:paraId="2E044011" w14:textId="77777777" w:rsidR="00105318" w:rsidRDefault="00533AE5" w:rsidP="003F0F8A">
      <w:pPr>
        <w:spacing w:line="480" w:lineRule="auto"/>
        <w:ind w:left="-113" w:firstLine="720"/>
        <w:rPr>
          <w:rFonts w:ascii="Times New Roman" w:hAnsi="Times New Roman" w:cs="Times New Roman"/>
          <w:sz w:val="24"/>
          <w:szCs w:val="24"/>
        </w:rPr>
      </w:pPr>
      <w:r w:rsidRPr="00105318">
        <w:rPr>
          <w:rFonts w:ascii="Times New Roman" w:hAnsi="Times New Roman" w:cs="Times New Roman"/>
          <w:sz w:val="24"/>
          <w:szCs w:val="24"/>
        </w:rPr>
        <w:t xml:space="preserve">Research has </w:t>
      </w:r>
      <w:r w:rsidR="00F563DE" w:rsidRPr="00105318">
        <w:rPr>
          <w:rFonts w:ascii="Times New Roman" w:hAnsi="Times New Roman" w:cs="Times New Roman"/>
          <w:sz w:val="24"/>
          <w:szCs w:val="24"/>
        </w:rPr>
        <w:t>brought attention</w:t>
      </w:r>
      <w:r w:rsidR="00212ACE" w:rsidRPr="00105318">
        <w:rPr>
          <w:rFonts w:ascii="Times New Roman" w:hAnsi="Times New Roman" w:cs="Times New Roman"/>
          <w:sz w:val="24"/>
          <w:szCs w:val="24"/>
        </w:rPr>
        <w:t xml:space="preserve"> to the potential trajectories of young people who have difficulties with school engagement. The focus of subsequent research therefore has </w:t>
      </w:r>
      <w:r w:rsidR="00F10E02" w:rsidRPr="00105318">
        <w:rPr>
          <w:rFonts w:ascii="Times New Roman" w:hAnsi="Times New Roman" w:cs="Times New Roman"/>
          <w:sz w:val="24"/>
          <w:szCs w:val="24"/>
        </w:rPr>
        <w:t xml:space="preserve">recognised the importance </w:t>
      </w:r>
      <w:r w:rsidR="0065734D" w:rsidRPr="00105318">
        <w:rPr>
          <w:rFonts w:ascii="Times New Roman" w:hAnsi="Times New Roman" w:cs="Times New Roman"/>
          <w:sz w:val="24"/>
          <w:szCs w:val="24"/>
        </w:rPr>
        <w:t>of finding</w:t>
      </w:r>
      <w:r w:rsidR="00F10E02" w:rsidRPr="00105318">
        <w:rPr>
          <w:rFonts w:ascii="Times New Roman" w:hAnsi="Times New Roman" w:cs="Times New Roman"/>
          <w:sz w:val="24"/>
          <w:szCs w:val="24"/>
        </w:rPr>
        <w:t xml:space="preserve"> effective interventions</w:t>
      </w:r>
      <w:r w:rsidR="00B966DF" w:rsidRPr="00105318">
        <w:rPr>
          <w:rFonts w:ascii="Times New Roman" w:hAnsi="Times New Roman" w:cs="Times New Roman"/>
          <w:sz w:val="24"/>
          <w:szCs w:val="24"/>
        </w:rPr>
        <w:t xml:space="preserve">, with a </w:t>
      </w:r>
      <w:r w:rsidRPr="00105318">
        <w:rPr>
          <w:rFonts w:ascii="Times New Roman" w:hAnsi="Times New Roman" w:cs="Times New Roman"/>
          <w:sz w:val="24"/>
          <w:szCs w:val="24"/>
        </w:rPr>
        <w:t>wealth of research focus on how the system around a</w:t>
      </w:r>
      <w:r w:rsidR="006726AA" w:rsidRPr="00105318">
        <w:rPr>
          <w:rFonts w:ascii="Times New Roman" w:hAnsi="Times New Roman" w:cs="Times New Roman"/>
          <w:sz w:val="24"/>
          <w:szCs w:val="24"/>
        </w:rPr>
        <w:t xml:space="preserve"> young person</w:t>
      </w:r>
      <w:r w:rsidRPr="00105318">
        <w:rPr>
          <w:rFonts w:ascii="Times New Roman" w:hAnsi="Times New Roman" w:cs="Times New Roman"/>
          <w:sz w:val="24"/>
          <w:szCs w:val="24"/>
        </w:rPr>
        <w:t xml:space="preserve"> can intervene. </w:t>
      </w:r>
      <w:r w:rsidR="00BF3DD4" w:rsidRPr="00105318">
        <w:rPr>
          <w:rFonts w:ascii="Times New Roman" w:hAnsi="Times New Roman" w:cs="Times New Roman"/>
          <w:sz w:val="24"/>
          <w:szCs w:val="24"/>
        </w:rPr>
        <w:t xml:space="preserve">Within the research to date, </w:t>
      </w:r>
      <w:r w:rsidR="001C2537" w:rsidRPr="00105318">
        <w:rPr>
          <w:rFonts w:ascii="Times New Roman" w:hAnsi="Times New Roman" w:cs="Times New Roman"/>
          <w:sz w:val="24"/>
          <w:szCs w:val="24"/>
        </w:rPr>
        <w:t>educational concerns have been conceptualised as school refusal and school behaviour</w:t>
      </w:r>
      <w:r w:rsidR="00153111" w:rsidRPr="00105318">
        <w:rPr>
          <w:rFonts w:ascii="Times New Roman" w:hAnsi="Times New Roman" w:cs="Times New Roman"/>
          <w:sz w:val="24"/>
          <w:szCs w:val="24"/>
        </w:rPr>
        <w:t xml:space="preserve">. </w:t>
      </w:r>
    </w:p>
    <w:p w14:paraId="6C732FF8" w14:textId="77777777" w:rsidR="002F0E98" w:rsidRDefault="002F0E98" w:rsidP="002F0E98">
      <w:pPr>
        <w:spacing w:line="480" w:lineRule="auto"/>
        <w:rPr>
          <w:rFonts w:ascii="Times New Roman" w:hAnsi="Times New Roman" w:cs="Times New Roman"/>
          <w:b/>
          <w:bCs/>
          <w:i/>
          <w:iCs/>
          <w:sz w:val="24"/>
          <w:szCs w:val="24"/>
        </w:rPr>
      </w:pPr>
    </w:p>
    <w:p w14:paraId="744CF39F" w14:textId="0E83AC3C" w:rsidR="002F0E98" w:rsidRPr="002F0E98" w:rsidRDefault="002F0E98" w:rsidP="00B3756E">
      <w:pPr>
        <w:pStyle w:val="Heading4"/>
      </w:pPr>
      <w:r w:rsidRPr="002F0E98">
        <w:t>School refusal interventions</w:t>
      </w:r>
    </w:p>
    <w:p w14:paraId="07386D18" w14:textId="5EFC65E2" w:rsidR="00CD5026" w:rsidRPr="000A24F7" w:rsidRDefault="00A66128" w:rsidP="000A24F7">
      <w:pPr>
        <w:spacing w:line="480" w:lineRule="auto"/>
        <w:ind w:left="-113" w:firstLine="720"/>
        <w:rPr>
          <w:rFonts w:ascii="Times New Roman" w:hAnsi="Times New Roman" w:cs="Times New Roman"/>
          <w:sz w:val="24"/>
          <w:szCs w:val="24"/>
        </w:rPr>
      </w:pPr>
      <w:r w:rsidRPr="00105318">
        <w:rPr>
          <w:rFonts w:ascii="Times New Roman" w:hAnsi="Times New Roman" w:cs="Times New Roman"/>
          <w:sz w:val="24"/>
          <w:szCs w:val="24"/>
        </w:rPr>
        <w:t>In the meta-analysis by Maynard et al</w:t>
      </w:r>
      <w:r w:rsidR="00CC1B26">
        <w:rPr>
          <w:rFonts w:ascii="Times New Roman" w:hAnsi="Times New Roman" w:cs="Times New Roman"/>
          <w:sz w:val="24"/>
          <w:szCs w:val="24"/>
        </w:rPr>
        <w:t>.</w:t>
      </w:r>
      <w:r w:rsidRPr="00105318">
        <w:rPr>
          <w:rFonts w:ascii="Times New Roman" w:hAnsi="Times New Roman" w:cs="Times New Roman"/>
          <w:sz w:val="24"/>
          <w:szCs w:val="24"/>
        </w:rPr>
        <w:t xml:space="preserve"> (2018)</w:t>
      </w:r>
      <w:r w:rsidR="001876E0" w:rsidRPr="00105318">
        <w:rPr>
          <w:rFonts w:ascii="Times New Roman" w:hAnsi="Times New Roman" w:cs="Times New Roman"/>
          <w:sz w:val="24"/>
          <w:szCs w:val="24"/>
        </w:rPr>
        <w:t xml:space="preserve">, </w:t>
      </w:r>
      <w:r w:rsidRPr="00105318">
        <w:rPr>
          <w:rFonts w:ascii="Times New Roman" w:hAnsi="Times New Roman" w:cs="Times New Roman"/>
          <w:sz w:val="24"/>
          <w:szCs w:val="24"/>
        </w:rPr>
        <w:t xml:space="preserve">the dominant intervention explored within school refusal research was </w:t>
      </w:r>
      <w:r w:rsidR="001876E0" w:rsidRPr="00105318">
        <w:rPr>
          <w:rFonts w:ascii="Times New Roman" w:hAnsi="Times New Roman" w:cs="Times New Roman"/>
          <w:sz w:val="24"/>
          <w:szCs w:val="24"/>
        </w:rPr>
        <w:t>Cognitive Behavioural Therapy</w:t>
      </w:r>
      <w:r w:rsidRPr="00105318">
        <w:rPr>
          <w:rFonts w:ascii="Times New Roman" w:hAnsi="Times New Roman" w:cs="Times New Roman"/>
          <w:sz w:val="24"/>
          <w:szCs w:val="24"/>
        </w:rPr>
        <w:t xml:space="preserve"> (CBT)</w:t>
      </w:r>
      <w:r w:rsidR="00AE397E" w:rsidRPr="00105318">
        <w:rPr>
          <w:rFonts w:ascii="Times New Roman" w:hAnsi="Times New Roman" w:cs="Times New Roman"/>
          <w:sz w:val="24"/>
          <w:szCs w:val="24"/>
        </w:rPr>
        <w:t>, which has been supportive of prior narrative reviews, which had found positive effects of cognitive and/or behavioural intervention for school refusal (</w:t>
      </w:r>
      <w:r w:rsidR="00AE397E" w:rsidRPr="00105318">
        <w:rPr>
          <w:rFonts w:ascii="Times New Roman" w:hAnsi="Times New Roman"/>
          <w:sz w:val="24"/>
          <w:szCs w:val="24"/>
        </w:rPr>
        <w:t>Elliott</w:t>
      </w:r>
      <w:r w:rsidR="00E544C7" w:rsidRPr="00E544C7">
        <w:rPr>
          <w:rFonts w:ascii="Times New Roman" w:hAnsi="Times New Roman" w:cs="Times New Roman"/>
          <w:sz w:val="24"/>
          <w:szCs w:val="24"/>
        </w:rPr>
        <w:t xml:space="preserve"> </w:t>
      </w:r>
      <w:r w:rsidR="00E544C7">
        <w:rPr>
          <w:rFonts w:ascii="Times New Roman" w:hAnsi="Times New Roman" w:cs="Times New Roman"/>
          <w:sz w:val="24"/>
          <w:szCs w:val="24"/>
        </w:rPr>
        <w:t xml:space="preserve">et al., </w:t>
      </w:r>
      <w:r w:rsidR="00AE397E" w:rsidRPr="00105318">
        <w:rPr>
          <w:rFonts w:ascii="Times New Roman" w:hAnsi="Times New Roman"/>
          <w:sz w:val="24"/>
          <w:szCs w:val="24"/>
        </w:rPr>
        <w:t>1999</w:t>
      </w:r>
      <w:r w:rsidR="00AE397E" w:rsidRPr="00105318">
        <w:rPr>
          <w:rFonts w:ascii="Times New Roman" w:hAnsi="Times New Roman" w:cs="Times New Roman"/>
          <w:sz w:val="24"/>
          <w:szCs w:val="24"/>
        </w:rPr>
        <w:t>; King &amp; Bernstein, 2001; King</w:t>
      </w:r>
      <w:r w:rsidR="00E544C7" w:rsidRPr="00E544C7">
        <w:rPr>
          <w:rFonts w:ascii="Times New Roman" w:hAnsi="Times New Roman" w:cs="Times New Roman"/>
          <w:sz w:val="24"/>
          <w:szCs w:val="24"/>
        </w:rPr>
        <w:t xml:space="preserve"> </w:t>
      </w:r>
      <w:r w:rsidR="00E544C7">
        <w:rPr>
          <w:rFonts w:ascii="Times New Roman" w:hAnsi="Times New Roman" w:cs="Times New Roman"/>
          <w:sz w:val="24"/>
          <w:szCs w:val="24"/>
        </w:rPr>
        <w:t xml:space="preserve">et al., </w:t>
      </w:r>
      <w:r w:rsidR="00AE397E" w:rsidRPr="00105318">
        <w:rPr>
          <w:rFonts w:ascii="Times New Roman" w:hAnsi="Times New Roman" w:cs="Times New Roman"/>
          <w:sz w:val="24"/>
          <w:szCs w:val="24"/>
        </w:rPr>
        <w:t xml:space="preserve">2000). Despite this, </w:t>
      </w:r>
      <w:r w:rsidRPr="00105318">
        <w:rPr>
          <w:rFonts w:ascii="Times New Roman" w:hAnsi="Times New Roman" w:cs="Times New Roman"/>
          <w:sz w:val="24"/>
          <w:szCs w:val="24"/>
        </w:rPr>
        <w:t xml:space="preserve">they found that there was only evidentiary support </w:t>
      </w:r>
      <w:r w:rsidR="006C2485">
        <w:rPr>
          <w:rFonts w:ascii="Times New Roman" w:hAnsi="Times New Roman" w:cs="Times New Roman"/>
          <w:sz w:val="24"/>
          <w:szCs w:val="24"/>
        </w:rPr>
        <w:t>for CBT’s effectiveness in</w:t>
      </w:r>
      <w:r w:rsidRPr="00105318">
        <w:rPr>
          <w:rFonts w:ascii="Times New Roman" w:hAnsi="Times New Roman" w:cs="Times New Roman"/>
          <w:sz w:val="24"/>
          <w:szCs w:val="24"/>
        </w:rPr>
        <w:t xml:space="preserve"> attendance outcomes, </w:t>
      </w:r>
      <w:r w:rsidR="006C2485">
        <w:rPr>
          <w:rFonts w:ascii="Times New Roman" w:hAnsi="Times New Roman" w:cs="Times New Roman"/>
          <w:sz w:val="24"/>
          <w:szCs w:val="24"/>
        </w:rPr>
        <w:t>and that it</w:t>
      </w:r>
      <w:r w:rsidR="00105318" w:rsidRPr="00105318">
        <w:rPr>
          <w:rFonts w:ascii="Times New Roman" w:hAnsi="Times New Roman" w:cs="Times New Roman"/>
          <w:sz w:val="24"/>
          <w:szCs w:val="24"/>
        </w:rPr>
        <w:t xml:space="preserve"> was not empirically supported. </w:t>
      </w:r>
      <w:r w:rsidR="00F64533">
        <w:rPr>
          <w:rFonts w:ascii="Times New Roman" w:hAnsi="Times New Roman" w:cs="Times New Roman"/>
          <w:sz w:val="24"/>
          <w:szCs w:val="24"/>
        </w:rPr>
        <w:t>In their meta-analysis Eklund</w:t>
      </w:r>
      <w:r w:rsidR="00F577C5">
        <w:rPr>
          <w:rFonts w:ascii="Times New Roman" w:hAnsi="Times New Roman" w:cs="Times New Roman"/>
          <w:sz w:val="24"/>
          <w:szCs w:val="24"/>
        </w:rPr>
        <w:t xml:space="preserve"> and colleagues (2020)</w:t>
      </w:r>
      <w:r w:rsidR="00F64533">
        <w:rPr>
          <w:rFonts w:ascii="Times New Roman" w:hAnsi="Times New Roman" w:cs="Times New Roman"/>
          <w:sz w:val="24"/>
          <w:szCs w:val="24"/>
        </w:rPr>
        <w:t xml:space="preserve">, </w:t>
      </w:r>
      <w:r w:rsidR="008C38D8">
        <w:rPr>
          <w:rFonts w:ascii="Times New Roman" w:hAnsi="Times New Roman" w:cs="Times New Roman"/>
          <w:sz w:val="24"/>
          <w:szCs w:val="24"/>
        </w:rPr>
        <w:t xml:space="preserve">found more broad interventions </w:t>
      </w:r>
      <w:r w:rsidR="008C38D8" w:rsidRPr="002F0E98">
        <w:rPr>
          <w:rFonts w:ascii="Times New Roman" w:hAnsi="Times New Roman" w:cs="Times New Roman"/>
          <w:sz w:val="24"/>
          <w:szCs w:val="24"/>
        </w:rPr>
        <w:t xml:space="preserve">inclusive of academic, </w:t>
      </w:r>
      <w:proofErr w:type="gramStart"/>
      <w:r w:rsidR="008C38D8" w:rsidRPr="002F0E98">
        <w:rPr>
          <w:rFonts w:ascii="Times New Roman" w:hAnsi="Times New Roman" w:cs="Times New Roman"/>
          <w:sz w:val="24"/>
          <w:szCs w:val="24"/>
        </w:rPr>
        <w:t>behavioural</w:t>
      </w:r>
      <w:proofErr w:type="gramEnd"/>
      <w:r w:rsidR="008C38D8" w:rsidRPr="002F0E98">
        <w:rPr>
          <w:rFonts w:ascii="Times New Roman" w:hAnsi="Times New Roman" w:cs="Times New Roman"/>
          <w:sz w:val="24"/>
          <w:szCs w:val="24"/>
        </w:rPr>
        <w:t xml:space="preserve"> and family partnership interventions. They summarized that despite the voluminous research on the causes, correlates and consequences of school refusal, their results suggested that most interventions were understudied, led to small effect sizes or </w:t>
      </w:r>
      <w:r w:rsidR="008C38D8" w:rsidRPr="000A24F7">
        <w:rPr>
          <w:rFonts w:ascii="Times New Roman" w:hAnsi="Times New Roman" w:cs="Times New Roman"/>
          <w:sz w:val="24"/>
          <w:szCs w:val="24"/>
        </w:rPr>
        <w:t xml:space="preserve">both.  </w:t>
      </w:r>
      <w:r w:rsidR="00FB650C" w:rsidRPr="000A24F7">
        <w:rPr>
          <w:rFonts w:ascii="Times New Roman" w:hAnsi="Times New Roman" w:cs="Times New Roman"/>
          <w:sz w:val="24"/>
          <w:szCs w:val="24"/>
        </w:rPr>
        <w:t>The</w:t>
      </w:r>
      <w:r w:rsidR="002F0E98" w:rsidRPr="000A24F7">
        <w:rPr>
          <w:rFonts w:ascii="Times New Roman" w:hAnsi="Times New Roman" w:cs="Times New Roman"/>
          <w:sz w:val="24"/>
          <w:szCs w:val="24"/>
        </w:rPr>
        <w:t xml:space="preserve"> systematic review </w:t>
      </w:r>
      <w:r w:rsidR="00FB650C" w:rsidRPr="000A24F7">
        <w:rPr>
          <w:rFonts w:ascii="Times New Roman" w:hAnsi="Times New Roman" w:cs="Times New Roman"/>
          <w:sz w:val="24"/>
          <w:szCs w:val="24"/>
        </w:rPr>
        <w:t xml:space="preserve">completed within this study saw the emergence of school-wide and organisational interventions, notably the Positive Behavioural Interventions and Support (PBIS) and CBT interventions finding statistical significance. </w:t>
      </w:r>
      <w:r w:rsidR="000A24F7" w:rsidRPr="000A24F7">
        <w:rPr>
          <w:rFonts w:ascii="Times New Roman" w:hAnsi="Times New Roman" w:cs="Times New Roman"/>
          <w:sz w:val="24"/>
          <w:szCs w:val="24"/>
        </w:rPr>
        <w:t xml:space="preserve">It is discussed above that there </w:t>
      </w:r>
      <w:r w:rsidR="00E16FEB" w:rsidRPr="000A24F7">
        <w:rPr>
          <w:rFonts w:ascii="Times New Roman" w:hAnsi="Times New Roman" w:cs="Times New Roman"/>
          <w:sz w:val="24"/>
          <w:szCs w:val="24"/>
        </w:rPr>
        <w:t>was</w:t>
      </w:r>
      <w:r w:rsidR="00F63050" w:rsidRPr="000A24F7">
        <w:rPr>
          <w:rFonts w:ascii="Times New Roman" w:hAnsi="Times New Roman" w:cs="Times New Roman"/>
          <w:sz w:val="24"/>
          <w:szCs w:val="24"/>
        </w:rPr>
        <w:t xml:space="preserve"> a trending shift </w:t>
      </w:r>
      <w:r w:rsidR="00E649B7" w:rsidRPr="000A24F7">
        <w:rPr>
          <w:rFonts w:ascii="Times New Roman" w:hAnsi="Times New Roman" w:cs="Times New Roman"/>
          <w:sz w:val="24"/>
          <w:szCs w:val="24"/>
        </w:rPr>
        <w:t xml:space="preserve">in </w:t>
      </w:r>
      <w:r w:rsidR="000A24F7" w:rsidRPr="000A24F7">
        <w:rPr>
          <w:rFonts w:ascii="Times New Roman" w:hAnsi="Times New Roman" w:cs="Times New Roman"/>
          <w:sz w:val="24"/>
          <w:szCs w:val="24"/>
        </w:rPr>
        <w:t xml:space="preserve">interventions that were </w:t>
      </w:r>
      <w:r w:rsidR="00F63050" w:rsidRPr="000A24F7">
        <w:rPr>
          <w:rFonts w:ascii="Times New Roman" w:hAnsi="Times New Roman" w:cs="Times New Roman"/>
          <w:sz w:val="24"/>
          <w:szCs w:val="24"/>
        </w:rPr>
        <w:t xml:space="preserve">systemically informed </w:t>
      </w:r>
      <w:r w:rsidR="000A24F7" w:rsidRPr="000A24F7">
        <w:rPr>
          <w:rFonts w:ascii="Times New Roman" w:hAnsi="Times New Roman" w:cs="Times New Roman"/>
          <w:sz w:val="24"/>
          <w:szCs w:val="24"/>
        </w:rPr>
        <w:t xml:space="preserve">and interventions for </w:t>
      </w:r>
      <w:proofErr w:type="gramStart"/>
      <w:r w:rsidR="000A24F7" w:rsidRPr="000A24F7">
        <w:rPr>
          <w:rFonts w:ascii="Times New Roman" w:hAnsi="Times New Roman" w:cs="Times New Roman"/>
          <w:sz w:val="24"/>
          <w:szCs w:val="24"/>
        </w:rPr>
        <w:t>particular populations</w:t>
      </w:r>
      <w:proofErr w:type="gramEnd"/>
      <w:r w:rsidR="000A24F7" w:rsidRPr="000A24F7">
        <w:rPr>
          <w:rFonts w:ascii="Times New Roman" w:hAnsi="Times New Roman" w:cs="Times New Roman"/>
          <w:sz w:val="24"/>
          <w:szCs w:val="24"/>
        </w:rPr>
        <w:t xml:space="preserve"> within the school refusal area. </w:t>
      </w:r>
      <w:r w:rsidR="00E649B7" w:rsidRPr="000A24F7">
        <w:rPr>
          <w:rFonts w:ascii="Times New Roman" w:hAnsi="Times New Roman" w:cs="Times New Roman"/>
          <w:sz w:val="24"/>
          <w:szCs w:val="24"/>
        </w:rPr>
        <w:t xml:space="preserve">Whilst there </w:t>
      </w:r>
      <w:r w:rsidR="00F72F82">
        <w:rPr>
          <w:rFonts w:ascii="Times New Roman" w:hAnsi="Times New Roman" w:cs="Times New Roman"/>
          <w:sz w:val="24"/>
          <w:szCs w:val="24"/>
        </w:rPr>
        <w:t>is</w:t>
      </w:r>
      <w:r w:rsidR="00E649B7" w:rsidRPr="000A24F7">
        <w:rPr>
          <w:rFonts w:ascii="Times New Roman" w:hAnsi="Times New Roman" w:cs="Times New Roman"/>
          <w:sz w:val="24"/>
          <w:szCs w:val="24"/>
        </w:rPr>
        <w:t xml:space="preserve"> some initial </w:t>
      </w:r>
      <w:r w:rsidR="00AB2289" w:rsidRPr="000A24F7">
        <w:rPr>
          <w:rFonts w:ascii="Times New Roman" w:hAnsi="Times New Roman" w:cs="Times New Roman"/>
          <w:sz w:val="24"/>
          <w:szCs w:val="24"/>
        </w:rPr>
        <w:t>evidence</w:t>
      </w:r>
      <w:r w:rsidR="00E649B7" w:rsidRPr="000A24F7">
        <w:rPr>
          <w:rFonts w:ascii="Times New Roman" w:hAnsi="Times New Roman" w:cs="Times New Roman"/>
          <w:sz w:val="24"/>
          <w:szCs w:val="24"/>
        </w:rPr>
        <w:t xml:space="preserve">, more research is needed. </w:t>
      </w:r>
    </w:p>
    <w:p w14:paraId="29B11AA3" w14:textId="77777777" w:rsidR="00F577C5" w:rsidRDefault="00F577C5" w:rsidP="00B3756E">
      <w:pPr>
        <w:pStyle w:val="Heading4"/>
      </w:pPr>
    </w:p>
    <w:p w14:paraId="7D222B7C" w14:textId="735BF41E" w:rsidR="00700DDB" w:rsidRPr="00B319B9" w:rsidRDefault="00700DDB" w:rsidP="00B3756E">
      <w:pPr>
        <w:pStyle w:val="Heading4"/>
      </w:pPr>
      <w:r w:rsidRPr="00B319B9">
        <w:t>School behaviour interventions</w:t>
      </w:r>
    </w:p>
    <w:p w14:paraId="30178BD3" w14:textId="1B2D7DD3" w:rsidR="00253DAF" w:rsidRDefault="00036CB8" w:rsidP="003F0F8A">
      <w:pPr>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Public health and education policies have recognised the reduction of aggression, bullying and violence within schools in the UK as a consistent priority</w:t>
      </w:r>
      <w:r w:rsidR="005C1B6E">
        <w:rPr>
          <w:rFonts w:ascii="Times New Roman" w:hAnsi="Times New Roman" w:cs="Times New Roman"/>
          <w:sz w:val="24"/>
          <w:szCs w:val="24"/>
        </w:rPr>
        <w:t xml:space="preserve"> (</w:t>
      </w:r>
      <w:r w:rsidR="000D293B">
        <w:rPr>
          <w:rFonts w:ascii="Times New Roman" w:hAnsi="Times New Roman" w:cs="Times New Roman"/>
          <w:sz w:val="24"/>
          <w:szCs w:val="24"/>
        </w:rPr>
        <w:t>Department for Education and Skills [DfES]</w:t>
      </w:r>
      <w:r w:rsidR="00744889">
        <w:rPr>
          <w:rFonts w:ascii="Times New Roman" w:hAnsi="Times New Roman" w:cs="Times New Roman"/>
          <w:sz w:val="24"/>
          <w:szCs w:val="24"/>
        </w:rPr>
        <w:t xml:space="preserve"> 2003; Department for Children, Families and Schools [</w:t>
      </w:r>
      <w:proofErr w:type="spellStart"/>
      <w:r w:rsidR="00744889">
        <w:rPr>
          <w:rFonts w:ascii="Times New Roman" w:hAnsi="Times New Roman" w:cs="Times New Roman"/>
          <w:sz w:val="24"/>
          <w:szCs w:val="24"/>
        </w:rPr>
        <w:t>DfCDS</w:t>
      </w:r>
      <w:proofErr w:type="spellEnd"/>
      <w:r w:rsidR="00744889">
        <w:rPr>
          <w:rFonts w:ascii="Times New Roman" w:hAnsi="Times New Roman" w:cs="Times New Roman"/>
          <w:sz w:val="24"/>
          <w:szCs w:val="24"/>
        </w:rPr>
        <w:t>], 2009)</w:t>
      </w:r>
      <w:r>
        <w:rPr>
          <w:rFonts w:ascii="Times New Roman" w:hAnsi="Times New Roman" w:cs="Times New Roman"/>
          <w:sz w:val="24"/>
          <w:szCs w:val="24"/>
        </w:rPr>
        <w:t xml:space="preserve">. </w:t>
      </w:r>
      <w:r w:rsidR="00E544C7">
        <w:rPr>
          <w:rFonts w:ascii="Times New Roman" w:hAnsi="Times New Roman" w:cs="Times New Roman"/>
          <w:sz w:val="24"/>
          <w:szCs w:val="24"/>
        </w:rPr>
        <w:t>In similarity</w:t>
      </w:r>
      <w:r w:rsidR="009655B3">
        <w:rPr>
          <w:rFonts w:ascii="Times New Roman" w:hAnsi="Times New Roman" w:cs="Times New Roman"/>
          <w:sz w:val="24"/>
          <w:szCs w:val="24"/>
        </w:rPr>
        <w:t xml:space="preserve"> to </w:t>
      </w:r>
      <w:r w:rsidR="00E544C7">
        <w:rPr>
          <w:rFonts w:ascii="Times New Roman" w:hAnsi="Times New Roman" w:cs="Times New Roman"/>
          <w:sz w:val="24"/>
          <w:szCs w:val="24"/>
        </w:rPr>
        <w:t xml:space="preserve">evidence within the </w:t>
      </w:r>
      <w:r w:rsidR="009655B3">
        <w:rPr>
          <w:rFonts w:ascii="Times New Roman" w:hAnsi="Times New Roman" w:cs="Times New Roman"/>
          <w:sz w:val="24"/>
          <w:szCs w:val="24"/>
        </w:rPr>
        <w:t>school attendance interventions</w:t>
      </w:r>
      <w:r w:rsidR="00E544C7">
        <w:rPr>
          <w:rFonts w:ascii="Times New Roman" w:hAnsi="Times New Roman" w:cs="Times New Roman"/>
          <w:sz w:val="24"/>
          <w:szCs w:val="24"/>
        </w:rPr>
        <w:t xml:space="preserve"> literature</w:t>
      </w:r>
      <w:r w:rsidR="009655B3">
        <w:rPr>
          <w:rFonts w:ascii="Times New Roman" w:hAnsi="Times New Roman" w:cs="Times New Roman"/>
          <w:sz w:val="24"/>
          <w:szCs w:val="24"/>
        </w:rPr>
        <w:t>, s</w:t>
      </w:r>
      <w:r w:rsidR="00253DAF">
        <w:rPr>
          <w:rFonts w:ascii="Times New Roman" w:hAnsi="Times New Roman" w:cs="Times New Roman"/>
          <w:sz w:val="24"/>
          <w:szCs w:val="24"/>
        </w:rPr>
        <w:t xml:space="preserve">ystematic reviews </w:t>
      </w:r>
      <w:r w:rsidR="009655B3">
        <w:rPr>
          <w:rFonts w:ascii="Times New Roman" w:hAnsi="Times New Roman" w:cs="Times New Roman"/>
          <w:sz w:val="24"/>
          <w:szCs w:val="24"/>
        </w:rPr>
        <w:t xml:space="preserve">exploring psychological interventions for school behaviour </w:t>
      </w:r>
      <w:r w:rsidR="00253DAF">
        <w:rPr>
          <w:rFonts w:ascii="Times New Roman" w:hAnsi="Times New Roman" w:cs="Times New Roman"/>
          <w:sz w:val="24"/>
          <w:szCs w:val="24"/>
        </w:rPr>
        <w:t>have found that whole-school interventions have been particularly effective</w:t>
      </w:r>
      <w:r w:rsidR="00AB56E5">
        <w:rPr>
          <w:rFonts w:ascii="Times New Roman" w:hAnsi="Times New Roman" w:cs="Times New Roman"/>
          <w:sz w:val="24"/>
          <w:szCs w:val="24"/>
        </w:rPr>
        <w:t xml:space="preserve"> in the reduction of bullying experiences and victimisation</w:t>
      </w:r>
      <w:r w:rsidR="00CB4352">
        <w:rPr>
          <w:rFonts w:ascii="Times New Roman" w:hAnsi="Times New Roman" w:cs="Times New Roman"/>
          <w:sz w:val="24"/>
          <w:szCs w:val="24"/>
        </w:rPr>
        <w:t xml:space="preserve"> (</w:t>
      </w:r>
      <w:proofErr w:type="spellStart"/>
      <w:r w:rsidR="00CB4352">
        <w:rPr>
          <w:rFonts w:ascii="Times New Roman" w:hAnsi="Times New Roman" w:cs="Times New Roman"/>
          <w:sz w:val="24"/>
          <w:szCs w:val="24"/>
        </w:rPr>
        <w:t>Vreeman</w:t>
      </w:r>
      <w:proofErr w:type="spellEnd"/>
      <w:r w:rsidR="00CB4352">
        <w:rPr>
          <w:rFonts w:ascii="Times New Roman" w:hAnsi="Times New Roman" w:cs="Times New Roman"/>
          <w:sz w:val="24"/>
          <w:szCs w:val="24"/>
        </w:rPr>
        <w:t xml:space="preserve"> &amp; Carroll, 2007</w:t>
      </w:r>
      <w:r w:rsidR="00C91E8B">
        <w:rPr>
          <w:rFonts w:ascii="Times New Roman" w:hAnsi="Times New Roman" w:cs="Times New Roman"/>
          <w:sz w:val="24"/>
          <w:szCs w:val="24"/>
        </w:rPr>
        <w:t xml:space="preserve">; Smith </w:t>
      </w:r>
      <w:r w:rsidR="00E544C7">
        <w:rPr>
          <w:rFonts w:ascii="Times New Roman" w:hAnsi="Times New Roman" w:cs="Times New Roman"/>
          <w:sz w:val="24"/>
          <w:szCs w:val="24"/>
        </w:rPr>
        <w:t xml:space="preserve">et al., </w:t>
      </w:r>
      <w:r w:rsidR="00C91E8B">
        <w:rPr>
          <w:rFonts w:ascii="Times New Roman" w:hAnsi="Times New Roman" w:cs="Times New Roman"/>
          <w:sz w:val="24"/>
          <w:szCs w:val="24"/>
        </w:rPr>
        <w:t>2004)</w:t>
      </w:r>
      <w:r w:rsidR="00AB56E5">
        <w:rPr>
          <w:rFonts w:ascii="Times New Roman" w:hAnsi="Times New Roman" w:cs="Times New Roman"/>
          <w:sz w:val="24"/>
          <w:szCs w:val="24"/>
        </w:rPr>
        <w:t xml:space="preserve">. </w:t>
      </w:r>
      <w:r w:rsidR="00FC67A6">
        <w:rPr>
          <w:rFonts w:ascii="Times New Roman" w:hAnsi="Times New Roman" w:cs="Times New Roman"/>
          <w:sz w:val="24"/>
          <w:szCs w:val="24"/>
        </w:rPr>
        <w:t>Importance has been</w:t>
      </w:r>
      <w:r w:rsidR="00C75B1C">
        <w:rPr>
          <w:rFonts w:ascii="Times New Roman" w:hAnsi="Times New Roman" w:cs="Times New Roman"/>
          <w:sz w:val="24"/>
          <w:szCs w:val="24"/>
        </w:rPr>
        <w:t xml:space="preserve"> placed on</w:t>
      </w:r>
      <w:r w:rsidR="00B02AF6">
        <w:rPr>
          <w:rFonts w:ascii="Times New Roman" w:hAnsi="Times New Roman" w:cs="Times New Roman"/>
          <w:sz w:val="24"/>
          <w:szCs w:val="24"/>
        </w:rPr>
        <w:t xml:space="preserve"> </w:t>
      </w:r>
      <w:r w:rsidR="00FC67A6">
        <w:rPr>
          <w:rFonts w:ascii="Times New Roman" w:hAnsi="Times New Roman" w:cs="Times New Roman"/>
          <w:sz w:val="24"/>
          <w:szCs w:val="24"/>
        </w:rPr>
        <w:t xml:space="preserve">the schools </w:t>
      </w:r>
      <w:r w:rsidR="00CA420E">
        <w:rPr>
          <w:rFonts w:ascii="Times New Roman" w:hAnsi="Times New Roman" w:cs="Times New Roman"/>
          <w:sz w:val="24"/>
          <w:szCs w:val="24"/>
        </w:rPr>
        <w:t xml:space="preserve">implementing </w:t>
      </w:r>
      <w:r w:rsidR="00CF27BC">
        <w:rPr>
          <w:rFonts w:ascii="Times New Roman" w:hAnsi="Times New Roman" w:cs="Times New Roman"/>
          <w:sz w:val="24"/>
          <w:szCs w:val="24"/>
        </w:rPr>
        <w:t xml:space="preserve">organisational changes in </w:t>
      </w:r>
      <w:r w:rsidR="00160169">
        <w:rPr>
          <w:rFonts w:ascii="Times New Roman" w:hAnsi="Times New Roman" w:cs="Times New Roman"/>
          <w:sz w:val="24"/>
          <w:szCs w:val="24"/>
        </w:rPr>
        <w:t>the</w:t>
      </w:r>
      <w:r w:rsidR="007E1CBE">
        <w:rPr>
          <w:rFonts w:ascii="Times New Roman" w:hAnsi="Times New Roman" w:cs="Times New Roman"/>
          <w:sz w:val="24"/>
          <w:szCs w:val="24"/>
        </w:rPr>
        <w:t xml:space="preserve"> </w:t>
      </w:r>
      <w:r w:rsidR="00F56810">
        <w:rPr>
          <w:rFonts w:ascii="Times New Roman" w:hAnsi="Times New Roman" w:cs="Times New Roman"/>
          <w:sz w:val="24"/>
          <w:szCs w:val="24"/>
        </w:rPr>
        <w:t>taking a socio-ecological approach to the understanding that behaviour is influenced by the wider social context</w:t>
      </w:r>
      <w:r w:rsidR="007F35C3">
        <w:rPr>
          <w:rFonts w:ascii="Times New Roman" w:hAnsi="Times New Roman" w:cs="Times New Roman"/>
          <w:sz w:val="24"/>
          <w:szCs w:val="24"/>
        </w:rPr>
        <w:t xml:space="preserve"> and the need for </w:t>
      </w:r>
      <w:r w:rsidR="007F35C3" w:rsidRPr="00F56810">
        <w:rPr>
          <w:rFonts w:ascii="Times New Roman" w:hAnsi="Times New Roman" w:cs="Times New Roman"/>
          <w:sz w:val="24"/>
          <w:szCs w:val="24"/>
        </w:rPr>
        <w:t>non-stigmatising approach</w:t>
      </w:r>
      <w:r w:rsidR="00CF27BC">
        <w:rPr>
          <w:rFonts w:ascii="Times New Roman" w:hAnsi="Times New Roman" w:cs="Times New Roman"/>
          <w:sz w:val="24"/>
          <w:szCs w:val="24"/>
        </w:rPr>
        <w:t>es</w:t>
      </w:r>
      <w:r w:rsidR="007F35C3" w:rsidRPr="00F56810">
        <w:rPr>
          <w:rFonts w:ascii="Times New Roman" w:hAnsi="Times New Roman" w:cs="Times New Roman"/>
          <w:sz w:val="24"/>
          <w:szCs w:val="24"/>
        </w:rPr>
        <w:t xml:space="preserve"> to</w:t>
      </w:r>
      <w:r w:rsidR="007F35C3">
        <w:rPr>
          <w:rFonts w:ascii="Times New Roman" w:hAnsi="Times New Roman" w:cs="Times New Roman"/>
          <w:sz w:val="24"/>
          <w:szCs w:val="24"/>
        </w:rPr>
        <w:t>wards anti-social behaviour within schools</w:t>
      </w:r>
      <w:r w:rsidR="00160169">
        <w:rPr>
          <w:rFonts w:ascii="Times New Roman" w:hAnsi="Times New Roman" w:cs="Times New Roman"/>
          <w:sz w:val="24"/>
          <w:szCs w:val="24"/>
        </w:rPr>
        <w:t xml:space="preserve"> </w:t>
      </w:r>
      <w:r w:rsidR="008777AA">
        <w:rPr>
          <w:rFonts w:ascii="Times New Roman" w:hAnsi="Times New Roman" w:cs="Times New Roman"/>
          <w:sz w:val="24"/>
          <w:szCs w:val="24"/>
        </w:rPr>
        <w:t>(</w:t>
      </w:r>
      <w:r w:rsidR="000D6D0E">
        <w:rPr>
          <w:rFonts w:ascii="Times New Roman" w:hAnsi="Times New Roman" w:cs="Times New Roman"/>
          <w:sz w:val="24"/>
          <w:szCs w:val="24"/>
        </w:rPr>
        <w:t xml:space="preserve">Dahlgren &amp; Whitehead, 1991; as cited in </w:t>
      </w:r>
      <w:proofErr w:type="spellStart"/>
      <w:r w:rsidR="008777AA">
        <w:rPr>
          <w:rFonts w:ascii="Times New Roman" w:hAnsi="Times New Roman" w:cs="Times New Roman"/>
          <w:sz w:val="24"/>
          <w:szCs w:val="24"/>
        </w:rPr>
        <w:t>Bonell</w:t>
      </w:r>
      <w:proofErr w:type="spellEnd"/>
      <w:r w:rsidR="008777AA">
        <w:rPr>
          <w:rFonts w:ascii="Times New Roman" w:hAnsi="Times New Roman" w:cs="Times New Roman"/>
          <w:sz w:val="24"/>
          <w:szCs w:val="24"/>
        </w:rPr>
        <w:t xml:space="preserve"> </w:t>
      </w:r>
      <w:r w:rsidR="00E544C7">
        <w:rPr>
          <w:rFonts w:ascii="Times New Roman" w:hAnsi="Times New Roman" w:cs="Times New Roman"/>
          <w:sz w:val="24"/>
          <w:szCs w:val="24"/>
        </w:rPr>
        <w:t xml:space="preserve">et al., </w:t>
      </w:r>
      <w:r w:rsidR="008777AA">
        <w:rPr>
          <w:rFonts w:ascii="Times New Roman" w:hAnsi="Times New Roman" w:cs="Times New Roman"/>
          <w:sz w:val="24"/>
          <w:szCs w:val="24"/>
        </w:rPr>
        <w:t>2014)</w:t>
      </w:r>
      <w:r w:rsidR="00CF27BC">
        <w:rPr>
          <w:rFonts w:ascii="Times New Roman" w:hAnsi="Times New Roman" w:cs="Times New Roman"/>
          <w:sz w:val="24"/>
          <w:szCs w:val="24"/>
        </w:rPr>
        <w:t xml:space="preserve">. </w:t>
      </w:r>
      <w:r w:rsidR="004B0196">
        <w:rPr>
          <w:rFonts w:ascii="Times New Roman" w:hAnsi="Times New Roman" w:cs="Times New Roman"/>
          <w:sz w:val="24"/>
          <w:szCs w:val="24"/>
        </w:rPr>
        <w:t>There has also been emerging evidence of other psychological interventions</w:t>
      </w:r>
      <w:r w:rsidR="00B02AF6">
        <w:rPr>
          <w:rFonts w:ascii="Times New Roman" w:hAnsi="Times New Roman" w:cs="Times New Roman"/>
          <w:sz w:val="24"/>
          <w:szCs w:val="24"/>
        </w:rPr>
        <w:t xml:space="preserve">; </w:t>
      </w:r>
      <w:r w:rsidR="00CF27BC">
        <w:rPr>
          <w:rFonts w:ascii="Times New Roman" w:hAnsi="Times New Roman" w:cs="Times New Roman"/>
          <w:sz w:val="24"/>
          <w:szCs w:val="24"/>
        </w:rPr>
        <w:t xml:space="preserve">including a </w:t>
      </w:r>
      <w:r w:rsidR="003568D6" w:rsidRPr="00B319B9">
        <w:rPr>
          <w:rFonts w:ascii="Times New Roman" w:hAnsi="Times New Roman" w:cs="Times New Roman"/>
          <w:sz w:val="24"/>
          <w:szCs w:val="24"/>
        </w:rPr>
        <w:t>school-based acceptance and commitment therapy</w:t>
      </w:r>
      <w:r w:rsidR="00CA420E">
        <w:rPr>
          <w:rFonts w:ascii="Times New Roman" w:hAnsi="Times New Roman" w:cs="Times New Roman"/>
          <w:sz w:val="24"/>
          <w:szCs w:val="24"/>
        </w:rPr>
        <w:t xml:space="preserve"> (ACT)</w:t>
      </w:r>
      <w:r w:rsidR="003568D6" w:rsidRPr="00B319B9">
        <w:rPr>
          <w:rFonts w:ascii="Times New Roman" w:hAnsi="Times New Roman" w:cs="Times New Roman"/>
          <w:sz w:val="24"/>
          <w:szCs w:val="24"/>
        </w:rPr>
        <w:t xml:space="preserve"> </w:t>
      </w:r>
      <w:r w:rsidR="00CF27BC">
        <w:rPr>
          <w:rFonts w:ascii="Times New Roman" w:hAnsi="Times New Roman" w:cs="Times New Roman"/>
          <w:sz w:val="24"/>
          <w:szCs w:val="24"/>
        </w:rPr>
        <w:t xml:space="preserve">that </w:t>
      </w:r>
      <w:r w:rsidR="003568D6" w:rsidRPr="00B319B9">
        <w:rPr>
          <w:rFonts w:ascii="Times New Roman" w:hAnsi="Times New Roman" w:cs="Times New Roman"/>
          <w:sz w:val="24"/>
          <w:szCs w:val="24"/>
        </w:rPr>
        <w:t>improved student wellbeing (Burckhardt, 2015), a group CBT intervention</w:t>
      </w:r>
      <w:r w:rsidR="00CF27BC">
        <w:rPr>
          <w:rFonts w:ascii="Times New Roman" w:hAnsi="Times New Roman" w:cs="Times New Roman"/>
          <w:sz w:val="24"/>
          <w:szCs w:val="24"/>
        </w:rPr>
        <w:t xml:space="preserve"> which</w:t>
      </w:r>
      <w:r w:rsidR="003568D6" w:rsidRPr="00B319B9">
        <w:rPr>
          <w:rFonts w:ascii="Times New Roman" w:hAnsi="Times New Roman" w:cs="Times New Roman"/>
          <w:sz w:val="24"/>
          <w:szCs w:val="24"/>
        </w:rPr>
        <w:t xml:space="preserve"> improved externalizing and internalising ‘disorders’ within schools (</w:t>
      </w:r>
      <w:proofErr w:type="spellStart"/>
      <w:r w:rsidR="003568D6" w:rsidRPr="00B319B9">
        <w:rPr>
          <w:rFonts w:ascii="Times New Roman" w:hAnsi="Times New Roman" w:cs="Times New Roman"/>
          <w:sz w:val="24"/>
          <w:szCs w:val="24"/>
        </w:rPr>
        <w:t>Eiraldi</w:t>
      </w:r>
      <w:proofErr w:type="spellEnd"/>
      <w:r w:rsidR="00E544C7" w:rsidRPr="00E544C7">
        <w:rPr>
          <w:rFonts w:ascii="Times New Roman" w:hAnsi="Times New Roman" w:cs="Times New Roman"/>
          <w:sz w:val="24"/>
          <w:szCs w:val="24"/>
        </w:rPr>
        <w:t xml:space="preserve"> </w:t>
      </w:r>
      <w:r w:rsidR="00E544C7">
        <w:rPr>
          <w:rFonts w:ascii="Times New Roman" w:hAnsi="Times New Roman" w:cs="Times New Roman"/>
          <w:sz w:val="24"/>
          <w:szCs w:val="24"/>
        </w:rPr>
        <w:t xml:space="preserve">et al., </w:t>
      </w:r>
      <w:r w:rsidR="003568D6" w:rsidRPr="00B319B9">
        <w:rPr>
          <w:rFonts w:ascii="Times New Roman" w:hAnsi="Times New Roman" w:cs="Times New Roman"/>
          <w:sz w:val="24"/>
          <w:szCs w:val="24"/>
        </w:rPr>
        <w:t xml:space="preserve">2016) and </w:t>
      </w:r>
      <w:r w:rsidR="00CF27BC">
        <w:rPr>
          <w:rFonts w:ascii="Times New Roman" w:hAnsi="Times New Roman" w:cs="Times New Roman"/>
          <w:sz w:val="24"/>
          <w:szCs w:val="24"/>
        </w:rPr>
        <w:t>P</w:t>
      </w:r>
      <w:r w:rsidR="003568D6" w:rsidRPr="00B319B9">
        <w:rPr>
          <w:rFonts w:ascii="Times New Roman" w:hAnsi="Times New Roman" w:cs="Times New Roman"/>
          <w:sz w:val="24"/>
          <w:szCs w:val="24"/>
        </w:rPr>
        <w:t xml:space="preserve">ositive </w:t>
      </w:r>
      <w:r w:rsidR="00CF27BC">
        <w:rPr>
          <w:rFonts w:ascii="Times New Roman" w:hAnsi="Times New Roman" w:cs="Times New Roman"/>
          <w:sz w:val="24"/>
          <w:szCs w:val="24"/>
        </w:rPr>
        <w:t>B</w:t>
      </w:r>
      <w:r w:rsidR="003568D6" w:rsidRPr="00B319B9">
        <w:rPr>
          <w:rFonts w:ascii="Times New Roman" w:hAnsi="Times New Roman" w:cs="Times New Roman"/>
          <w:sz w:val="24"/>
          <w:szCs w:val="24"/>
        </w:rPr>
        <w:t xml:space="preserve">ehaviour </w:t>
      </w:r>
      <w:r w:rsidR="00CF27BC">
        <w:rPr>
          <w:rFonts w:ascii="Times New Roman" w:hAnsi="Times New Roman" w:cs="Times New Roman"/>
          <w:sz w:val="24"/>
          <w:szCs w:val="24"/>
        </w:rPr>
        <w:t>S</w:t>
      </w:r>
      <w:r w:rsidR="003568D6" w:rsidRPr="00B319B9">
        <w:rPr>
          <w:rFonts w:ascii="Times New Roman" w:hAnsi="Times New Roman" w:cs="Times New Roman"/>
          <w:sz w:val="24"/>
          <w:szCs w:val="24"/>
        </w:rPr>
        <w:t xml:space="preserve">upport and </w:t>
      </w:r>
      <w:r w:rsidR="00CF27BC">
        <w:rPr>
          <w:rFonts w:ascii="Times New Roman" w:hAnsi="Times New Roman" w:cs="Times New Roman"/>
          <w:sz w:val="24"/>
          <w:szCs w:val="24"/>
        </w:rPr>
        <w:t>I</w:t>
      </w:r>
      <w:r w:rsidR="003568D6" w:rsidRPr="00B319B9">
        <w:rPr>
          <w:rFonts w:ascii="Times New Roman" w:hAnsi="Times New Roman" w:cs="Times New Roman"/>
          <w:sz w:val="24"/>
          <w:szCs w:val="24"/>
        </w:rPr>
        <w:t xml:space="preserve">nterventions </w:t>
      </w:r>
      <w:r w:rsidR="00CF27BC">
        <w:rPr>
          <w:rFonts w:ascii="Times New Roman" w:hAnsi="Times New Roman" w:cs="Times New Roman"/>
          <w:sz w:val="24"/>
          <w:szCs w:val="24"/>
        </w:rPr>
        <w:t xml:space="preserve">that </w:t>
      </w:r>
      <w:r w:rsidR="003568D6" w:rsidRPr="00B319B9">
        <w:rPr>
          <w:rFonts w:ascii="Times New Roman" w:hAnsi="Times New Roman" w:cs="Times New Roman"/>
          <w:sz w:val="24"/>
          <w:szCs w:val="24"/>
        </w:rPr>
        <w:t>were effective at reducing referrals for poor behaviour (</w:t>
      </w:r>
      <w:proofErr w:type="spellStart"/>
      <w:r w:rsidR="003568D6" w:rsidRPr="00B319B9">
        <w:rPr>
          <w:rFonts w:ascii="Times New Roman" w:hAnsi="Times New Roman" w:cs="Times New Roman"/>
          <w:sz w:val="24"/>
          <w:szCs w:val="24"/>
        </w:rPr>
        <w:t>Kelm</w:t>
      </w:r>
      <w:proofErr w:type="spellEnd"/>
      <w:r w:rsidR="003568D6" w:rsidRPr="00B319B9">
        <w:rPr>
          <w:rFonts w:ascii="Times New Roman" w:hAnsi="Times New Roman" w:cs="Times New Roman"/>
          <w:sz w:val="24"/>
          <w:szCs w:val="24"/>
        </w:rPr>
        <w:t xml:space="preserve"> &amp; McIntosh, 2012).</w:t>
      </w:r>
    </w:p>
    <w:p w14:paraId="2940BD13" w14:textId="77777777" w:rsidR="009238A3" w:rsidRDefault="009238A3" w:rsidP="009238A3">
      <w:pPr>
        <w:spacing w:line="480" w:lineRule="auto"/>
        <w:rPr>
          <w:rFonts w:ascii="Times New Roman" w:hAnsi="Times New Roman"/>
          <w:i/>
          <w:iCs/>
          <w:sz w:val="24"/>
          <w:szCs w:val="24"/>
        </w:rPr>
      </w:pPr>
    </w:p>
    <w:p w14:paraId="6EA67C8E" w14:textId="0D7A55F8" w:rsidR="00400E9D" w:rsidRPr="00662206" w:rsidRDefault="00400E9D" w:rsidP="00B3756E">
      <w:pPr>
        <w:pStyle w:val="Heading3"/>
      </w:pPr>
      <w:bookmarkStart w:id="53" w:name="_Toc113197083"/>
      <w:r w:rsidRPr="00662206">
        <w:t>MST ultimate outcomes</w:t>
      </w:r>
      <w:bookmarkEnd w:id="53"/>
    </w:p>
    <w:p w14:paraId="04054661" w14:textId="783379C5" w:rsidR="00400E9D" w:rsidRDefault="00CA420E" w:rsidP="003F0F8A">
      <w:pPr>
        <w:spacing w:line="480" w:lineRule="auto"/>
        <w:ind w:left="-113" w:firstLine="720"/>
        <w:rPr>
          <w:rFonts w:ascii="Times New Roman" w:hAnsi="Times New Roman"/>
          <w:sz w:val="24"/>
          <w:szCs w:val="24"/>
        </w:rPr>
      </w:pPr>
      <w:r>
        <w:rPr>
          <w:rFonts w:ascii="Times New Roman" w:hAnsi="Times New Roman"/>
          <w:sz w:val="24"/>
          <w:szCs w:val="24"/>
        </w:rPr>
        <w:t xml:space="preserve">The role of MST </w:t>
      </w:r>
      <w:r w:rsidR="001151A1">
        <w:rPr>
          <w:rFonts w:ascii="Times New Roman" w:hAnsi="Times New Roman"/>
          <w:sz w:val="24"/>
          <w:szCs w:val="24"/>
        </w:rPr>
        <w:t>within school refusal and behaviour literature remains unexplored. However, t</w:t>
      </w:r>
      <w:r w:rsidR="00400E9D" w:rsidRPr="001D3EED">
        <w:rPr>
          <w:rFonts w:ascii="Times New Roman" w:hAnsi="Times New Roman"/>
          <w:sz w:val="24"/>
          <w:szCs w:val="24"/>
        </w:rPr>
        <w:t xml:space="preserve">he three ultimate outcomes of MST are defined as a young person living at home, </w:t>
      </w:r>
      <w:r w:rsidR="001151A1" w:rsidRPr="001D3EED">
        <w:rPr>
          <w:rFonts w:ascii="Times New Roman" w:hAnsi="Times New Roman"/>
          <w:sz w:val="24"/>
          <w:szCs w:val="24"/>
        </w:rPr>
        <w:t xml:space="preserve">having no new criminal charges </w:t>
      </w:r>
      <w:r w:rsidR="001151A1">
        <w:rPr>
          <w:rFonts w:ascii="Times New Roman" w:hAnsi="Times New Roman"/>
          <w:sz w:val="24"/>
          <w:szCs w:val="24"/>
        </w:rPr>
        <w:t xml:space="preserve">and importantly </w:t>
      </w:r>
      <w:r w:rsidR="00400E9D" w:rsidRPr="001D3EED">
        <w:rPr>
          <w:rFonts w:ascii="Times New Roman" w:hAnsi="Times New Roman"/>
          <w:sz w:val="24"/>
          <w:szCs w:val="24"/>
        </w:rPr>
        <w:t xml:space="preserve">being in education, </w:t>
      </w:r>
      <w:proofErr w:type="gramStart"/>
      <w:r w:rsidR="00400E9D" w:rsidRPr="001D3EED">
        <w:rPr>
          <w:rFonts w:ascii="Times New Roman" w:hAnsi="Times New Roman"/>
          <w:sz w:val="24"/>
          <w:szCs w:val="24"/>
        </w:rPr>
        <w:t>training</w:t>
      </w:r>
      <w:proofErr w:type="gramEnd"/>
      <w:r w:rsidR="00400E9D" w:rsidRPr="001D3EED">
        <w:rPr>
          <w:rFonts w:ascii="Times New Roman" w:hAnsi="Times New Roman"/>
          <w:sz w:val="24"/>
          <w:szCs w:val="24"/>
        </w:rPr>
        <w:t xml:space="preserve"> or employment. </w:t>
      </w:r>
      <w:r w:rsidR="00C57079">
        <w:rPr>
          <w:rFonts w:ascii="Times New Roman" w:hAnsi="Times New Roman"/>
          <w:sz w:val="24"/>
          <w:szCs w:val="24"/>
        </w:rPr>
        <w:t>Data from MST Services in the UK and Ireland</w:t>
      </w:r>
      <w:r w:rsidR="00CB564D">
        <w:rPr>
          <w:rFonts w:ascii="Times New Roman" w:hAnsi="Times New Roman"/>
          <w:sz w:val="24"/>
          <w:szCs w:val="24"/>
        </w:rPr>
        <w:t xml:space="preserve"> </w:t>
      </w:r>
      <w:r w:rsidR="005C1864">
        <w:rPr>
          <w:rFonts w:ascii="Times New Roman" w:hAnsi="Times New Roman"/>
          <w:sz w:val="24"/>
          <w:szCs w:val="24"/>
        </w:rPr>
        <w:t>showed that a</w:t>
      </w:r>
      <w:r w:rsidR="00400E9D" w:rsidRPr="001D3EED">
        <w:rPr>
          <w:rFonts w:ascii="Times New Roman" w:hAnsi="Times New Roman"/>
          <w:sz w:val="24"/>
          <w:szCs w:val="24"/>
        </w:rPr>
        <w:t xml:space="preserve">t </w:t>
      </w:r>
      <w:r w:rsidR="00400E9D">
        <w:rPr>
          <w:rFonts w:ascii="Times New Roman" w:hAnsi="Times New Roman"/>
          <w:sz w:val="24"/>
          <w:szCs w:val="24"/>
        </w:rPr>
        <w:t>the time</w:t>
      </w:r>
      <w:r w:rsidR="00400E9D" w:rsidRPr="001D3EED">
        <w:rPr>
          <w:rFonts w:ascii="Times New Roman" w:hAnsi="Times New Roman"/>
          <w:sz w:val="24"/>
          <w:szCs w:val="24"/>
        </w:rPr>
        <w:t xml:space="preserve"> of discharge the percentages of young people living at home and </w:t>
      </w:r>
      <w:r w:rsidR="001151A1">
        <w:rPr>
          <w:rFonts w:ascii="Times New Roman" w:hAnsi="Times New Roman"/>
          <w:sz w:val="24"/>
          <w:szCs w:val="24"/>
        </w:rPr>
        <w:t xml:space="preserve">having </w:t>
      </w:r>
      <w:r w:rsidR="00400E9D" w:rsidRPr="001D3EED">
        <w:rPr>
          <w:rFonts w:ascii="Times New Roman" w:hAnsi="Times New Roman"/>
          <w:sz w:val="24"/>
          <w:szCs w:val="24"/>
        </w:rPr>
        <w:t>no</w:t>
      </w:r>
      <w:r w:rsidR="00400E9D">
        <w:rPr>
          <w:rFonts w:ascii="Times New Roman" w:hAnsi="Times New Roman"/>
          <w:sz w:val="24"/>
          <w:szCs w:val="24"/>
        </w:rPr>
        <w:t xml:space="preserve"> further criminal offenses had been met</w:t>
      </w:r>
      <w:r w:rsidR="00400E9D" w:rsidRPr="001D3EED">
        <w:rPr>
          <w:rFonts w:ascii="Times New Roman" w:hAnsi="Times New Roman"/>
          <w:sz w:val="24"/>
          <w:szCs w:val="24"/>
        </w:rPr>
        <w:t>, however percentages of young people in education were</w:t>
      </w:r>
      <w:r w:rsidR="00682B0E">
        <w:rPr>
          <w:rFonts w:ascii="Times New Roman" w:hAnsi="Times New Roman"/>
          <w:sz w:val="24"/>
          <w:szCs w:val="24"/>
        </w:rPr>
        <w:t xml:space="preserve"> at</w:t>
      </w:r>
      <w:r w:rsidR="00400E9D" w:rsidRPr="001D3EED">
        <w:rPr>
          <w:rFonts w:ascii="Times New Roman" w:hAnsi="Times New Roman"/>
          <w:sz w:val="24"/>
          <w:szCs w:val="24"/>
        </w:rPr>
        <w:t xml:space="preserve"> 76.3%</w:t>
      </w:r>
      <w:r w:rsidR="00682B0E">
        <w:rPr>
          <w:rFonts w:ascii="Times New Roman" w:hAnsi="Times New Roman"/>
          <w:sz w:val="24"/>
          <w:szCs w:val="24"/>
        </w:rPr>
        <w:t>. This is considered</w:t>
      </w:r>
      <w:r w:rsidR="00400E9D" w:rsidRPr="001D3EED">
        <w:rPr>
          <w:rFonts w:ascii="Times New Roman" w:hAnsi="Times New Roman"/>
          <w:sz w:val="24"/>
          <w:szCs w:val="24"/>
        </w:rPr>
        <w:t xml:space="preserve"> </w:t>
      </w:r>
      <w:r w:rsidR="009D67B6">
        <w:rPr>
          <w:rFonts w:ascii="Times New Roman" w:hAnsi="Times New Roman"/>
          <w:sz w:val="24"/>
          <w:szCs w:val="24"/>
        </w:rPr>
        <w:t>nearly</w:t>
      </w:r>
      <w:r w:rsidR="00400E9D" w:rsidRPr="001D3EED">
        <w:rPr>
          <w:rFonts w:ascii="Times New Roman" w:hAnsi="Times New Roman"/>
          <w:sz w:val="24"/>
          <w:szCs w:val="24"/>
        </w:rPr>
        <w:t xml:space="preserve"> 14% lower than MST targets </w:t>
      </w:r>
      <w:r w:rsidR="009D67B6">
        <w:rPr>
          <w:rFonts w:ascii="Times New Roman" w:hAnsi="Times New Roman"/>
          <w:sz w:val="24"/>
          <w:szCs w:val="24"/>
        </w:rPr>
        <w:t xml:space="preserve">which are set at </w:t>
      </w:r>
      <w:r w:rsidR="00400E9D" w:rsidRPr="001D3EED">
        <w:rPr>
          <w:rFonts w:ascii="Times New Roman" w:hAnsi="Times New Roman"/>
          <w:sz w:val="24"/>
          <w:szCs w:val="24"/>
        </w:rPr>
        <w:t xml:space="preserve">90% and </w:t>
      </w:r>
      <w:r w:rsidR="009D67B6">
        <w:rPr>
          <w:rFonts w:ascii="Times New Roman" w:hAnsi="Times New Roman"/>
          <w:sz w:val="24"/>
          <w:szCs w:val="24"/>
        </w:rPr>
        <w:t xml:space="preserve">is </w:t>
      </w:r>
      <w:r w:rsidR="00400E9D" w:rsidRPr="001D3EED">
        <w:rPr>
          <w:rFonts w:ascii="Times New Roman" w:hAnsi="Times New Roman"/>
          <w:sz w:val="24"/>
          <w:szCs w:val="24"/>
        </w:rPr>
        <w:t>6-11% lower than International and U.S MST teams respectively (MST Data Report UK, 2019).</w:t>
      </w:r>
    </w:p>
    <w:p w14:paraId="0BD668F7" w14:textId="16630D98" w:rsidR="00FA10E8" w:rsidRPr="00662206" w:rsidRDefault="00FA10E8" w:rsidP="00B3756E">
      <w:pPr>
        <w:pStyle w:val="Heading3"/>
      </w:pPr>
      <w:bookmarkStart w:id="54" w:name="_Toc113197084"/>
      <w:r w:rsidRPr="00662206">
        <w:t>Purpose of the study</w:t>
      </w:r>
      <w:bookmarkEnd w:id="54"/>
    </w:p>
    <w:p w14:paraId="125765B1" w14:textId="2812F037" w:rsidR="00BD712B" w:rsidRDefault="00C50DB4" w:rsidP="003F0F8A">
      <w:pPr>
        <w:spacing w:line="480" w:lineRule="auto"/>
        <w:ind w:left="-113" w:firstLine="720"/>
        <w:rPr>
          <w:rFonts w:ascii="Times New Roman" w:hAnsi="Times New Roman"/>
          <w:sz w:val="24"/>
          <w:szCs w:val="24"/>
        </w:rPr>
      </w:pPr>
      <w:r>
        <w:rPr>
          <w:rFonts w:ascii="Times New Roman" w:hAnsi="Times New Roman"/>
          <w:sz w:val="24"/>
          <w:szCs w:val="24"/>
        </w:rPr>
        <w:t xml:space="preserve">Within the context </w:t>
      </w:r>
      <w:r w:rsidR="00FA10E8">
        <w:rPr>
          <w:rFonts w:ascii="Times New Roman" w:hAnsi="Times New Roman"/>
          <w:sz w:val="24"/>
          <w:szCs w:val="24"/>
        </w:rPr>
        <w:t xml:space="preserve">of data suggesting that </w:t>
      </w:r>
      <w:r>
        <w:rPr>
          <w:rFonts w:ascii="Times New Roman" w:hAnsi="Times New Roman"/>
          <w:sz w:val="24"/>
          <w:szCs w:val="24"/>
        </w:rPr>
        <w:t xml:space="preserve">the </w:t>
      </w:r>
      <w:r w:rsidR="00FA10E8">
        <w:rPr>
          <w:rFonts w:ascii="Times New Roman" w:hAnsi="Times New Roman"/>
          <w:sz w:val="24"/>
          <w:szCs w:val="24"/>
        </w:rPr>
        <w:t>UK and Ireland MST</w:t>
      </w:r>
      <w:r w:rsidR="00BD712B">
        <w:rPr>
          <w:rFonts w:ascii="Times New Roman" w:hAnsi="Times New Roman"/>
          <w:sz w:val="24"/>
          <w:szCs w:val="24"/>
        </w:rPr>
        <w:t xml:space="preserve"> services are below targets, and </w:t>
      </w:r>
      <w:r w:rsidR="00FA10E8">
        <w:rPr>
          <w:rFonts w:ascii="Times New Roman" w:hAnsi="Times New Roman"/>
          <w:sz w:val="24"/>
          <w:szCs w:val="24"/>
        </w:rPr>
        <w:t>lower than international outcomes, this research was conducted to explore the role of MST and educational concerns in the UK. This research aimed to explore</w:t>
      </w:r>
      <w:r w:rsidR="00252D8B">
        <w:rPr>
          <w:rFonts w:ascii="Times New Roman" w:hAnsi="Times New Roman"/>
          <w:sz w:val="24"/>
          <w:szCs w:val="24"/>
        </w:rPr>
        <w:t xml:space="preserve"> the interface between MST and educational concerns in relation to MST referral behaviours. </w:t>
      </w:r>
      <w:r w:rsidR="00CC2771" w:rsidRPr="00987837">
        <w:rPr>
          <w:rFonts w:ascii="Times New Roman" w:hAnsi="Times New Roman"/>
          <w:sz w:val="24"/>
          <w:szCs w:val="24"/>
        </w:rPr>
        <w:t xml:space="preserve">Referral behaviour refers to the behaviour/s </w:t>
      </w:r>
      <w:r w:rsidR="00CC2771">
        <w:rPr>
          <w:rFonts w:ascii="Times New Roman" w:hAnsi="Times New Roman"/>
          <w:sz w:val="24"/>
          <w:szCs w:val="24"/>
        </w:rPr>
        <w:t xml:space="preserve">that </w:t>
      </w:r>
      <w:r w:rsidR="00CC2771" w:rsidRPr="00987837">
        <w:rPr>
          <w:rFonts w:ascii="Times New Roman" w:hAnsi="Times New Roman"/>
          <w:sz w:val="24"/>
          <w:szCs w:val="24"/>
        </w:rPr>
        <w:t>a young person has exhibited that has led to a referral. When thinking about the domain of education, behaviours may include school conduct issues, attendance issues</w:t>
      </w:r>
      <w:r w:rsidR="001151A1">
        <w:rPr>
          <w:rFonts w:ascii="Times New Roman" w:hAnsi="Times New Roman"/>
          <w:sz w:val="24"/>
          <w:szCs w:val="24"/>
        </w:rPr>
        <w:t xml:space="preserve"> and</w:t>
      </w:r>
      <w:r w:rsidR="00CC2771" w:rsidRPr="00987837">
        <w:rPr>
          <w:rFonts w:ascii="Times New Roman" w:hAnsi="Times New Roman"/>
          <w:sz w:val="24"/>
          <w:szCs w:val="24"/>
        </w:rPr>
        <w:t xml:space="preserve"> educational attainments. </w:t>
      </w:r>
      <w:r w:rsidR="00252D8B">
        <w:rPr>
          <w:rFonts w:ascii="Times New Roman" w:hAnsi="Times New Roman"/>
          <w:sz w:val="24"/>
          <w:szCs w:val="24"/>
        </w:rPr>
        <w:t>There has been no research to date</w:t>
      </w:r>
      <w:r w:rsidR="00897F55">
        <w:rPr>
          <w:rFonts w:ascii="Times New Roman" w:hAnsi="Times New Roman"/>
          <w:sz w:val="24"/>
          <w:szCs w:val="24"/>
        </w:rPr>
        <w:t xml:space="preserve"> (to the author’s knowledge)</w:t>
      </w:r>
      <w:r w:rsidR="00252D8B">
        <w:rPr>
          <w:rFonts w:ascii="Times New Roman" w:hAnsi="Times New Roman"/>
          <w:sz w:val="24"/>
          <w:szCs w:val="24"/>
        </w:rPr>
        <w:t xml:space="preserve">, </w:t>
      </w:r>
      <w:r w:rsidR="001E4876">
        <w:rPr>
          <w:rFonts w:ascii="Times New Roman" w:hAnsi="Times New Roman"/>
          <w:sz w:val="24"/>
          <w:szCs w:val="24"/>
        </w:rPr>
        <w:t xml:space="preserve">exploring </w:t>
      </w:r>
      <w:r w:rsidR="00EE6BCF">
        <w:rPr>
          <w:rFonts w:ascii="Times New Roman" w:hAnsi="Times New Roman"/>
          <w:sz w:val="24"/>
          <w:szCs w:val="24"/>
        </w:rPr>
        <w:t xml:space="preserve">this interface </w:t>
      </w:r>
      <w:r w:rsidR="00F356A2">
        <w:rPr>
          <w:rFonts w:ascii="Times New Roman" w:hAnsi="Times New Roman"/>
          <w:sz w:val="24"/>
          <w:szCs w:val="24"/>
        </w:rPr>
        <w:t xml:space="preserve">and therefore this </w:t>
      </w:r>
      <w:r w:rsidR="0055705F">
        <w:rPr>
          <w:rFonts w:ascii="Times New Roman" w:hAnsi="Times New Roman"/>
          <w:sz w:val="24"/>
          <w:szCs w:val="24"/>
        </w:rPr>
        <w:t xml:space="preserve">research </w:t>
      </w:r>
      <w:r w:rsidR="001E4876">
        <w:rPr>
          <w:rFonts w:ascii="Times New Roman" w:hAnsi="Times New Roman"/>
          <w:sz w:val="24"/>
          <w:szCs w:val="24"/>
        </w:rPr>
        <w:t>aimed to</w:t>
      </w:r>
      <w:r w:rsidR="0055705F">
        <w:rPr>
          <w:rFonts w:ascii="Times New Roman" w:hAnsi="Times New Roman"/>
          <w:sz w:val="24"/>
          <w:szCs w:val="24"/>
        </w:rPr>
        <w:t xml:space="preserve"> produce a model of MST’s role in educational concerns. </w:t>
      </w:r>
      <w:r w:rsidR="001151A1">
        <w:rPr>
          <w:rFonts w:ascii="Times New Roman" w:hAnsi="Times New Roman"/>
          <w:sz w:val="24"/>
          <w:szCs w:val="24"/>
        </w:rPr>
        <w:t>This</w:t>
      </w:r>
      <w:r w:rsidR="00CC2771">
        <w:rPr>
          <w:rFonts w:ascii="Times New Roman" w:hAnsi="Times New Roman"/>
          <w:sz w:val="24"/>
          <w:szCs w:val="24"/>
        </w:rPr>
        <w:t xml:space="preserve"> research hoped to produce a model to </w:t>
      </w:r>
      <w:r w:rsidR="00711CB3">
        <w:rPr>
          <w:rFonts w:ascii="Times New Roman" w:hAnsi="Times New Roman"/>
          <w:sz w:val="24"/>
          <w:szCs w:val="24"/>
        </w:rPr>
        <w:t xml:space="preserve">provide recommendations and guidance for MST developers, </w:t>
      </w:r>
      <w:r w:rsidR="002C4E9F">
        <w:rPr>
          <w:rFonts w:ascii="Times New Roman" w:hAnsi="Times New Roman"/>
          <w:sz w:val="24"/>
          <w:szCs w:val="24"/>
        </w:rPr>
        <w:t>providers,</w:t>
      </w:r>
      <w:r w:rsidR="00711CB3">
        <w:rPr>
          <w:rFonts w:ascii="Times New Roman" w:hAnsi="Times New Roman"/>
          <w:sz w:val="24"/>
          <w:szCs w:val="24"/>
        </w:rPr>
        <w:t xml:space="preserve"> </w:t>
      </w:r>
      <w:r w:rsidR="00256DCB">
        <w:rPr>
          <w:rFonts w:ascii="Times New Roman" w:hAnsi="Times New Roman"/>
          <w:sz w:val="24"/>
          <w:szCs w:val="24"/>
        </w:rPr>
        <w:t xml:space="preserve">and clinicians </w:t>
      </w:r>
      <w:r w:rsidR="00711CB3">
        <w:rPr>
          <w:rFonts w:ascii="Times New Roman" w:hAnsi="Times New Roman"/>
          <w:sz w:val="24"/>
          <w:szCs w:val="24"/>
        </w:rPr>
        <w:t xml:space="preserve">around how to improve current practice and </w:t>
      </w:r>
      <w:r w:rsidR="001151A1">
        <w:rPr>
          <w:rFonts w:ascii="Times New Roman" w:hAnsi="Times New Roman"/>
          <w:sz w:val="24"/>
          <w:szCs w:val="24"/>
        </w:rPr>
        <w:t xml:space="preserve">additionally </w:t>
      </w:r>
      <w:r w:rsidR="00711CB3">
        <w:rPr>
          <w:rFonts w:ascii="Times New Roman" w:hAnsi="Times New Roman"/>
          <w:sz w:val="24"/>
          <w:szCs w:val="24"/>
        </w:rPr>
        <w:t>to be built upon with future research.</w:t>
      </w:r>
    </w:p>
    <w:p w14:paraId="074587EA" w14:textId="77777777" w:rsidR="00C57079" w:rsidRDefault="00C57079" w:rsidP="00C57079">
      <w:pPr>
        <w:spacing w:line="480" w:lineRule="auto"/>
        <w:rPr>
          <w:rFonts w:ascii="Times New Roman" w:hAnsi="Times New Roman"/>
          <w:i/>
          <w:iCs/>
          <w:sz w:val="24"/>
          <w:szCs w:val="24"/>
        </w:rPr>
      </w:pPr>
    </w:p>
    <w:p w14:paraId="5451953D" w14:textId="7CD4B58B" w:rsidR="00FF6B02" w:rsidRPr="00C57079" w:rsidRDefault="00FF6B02" w:rsidP="00B3756E">
      <w:pPr>
        <w:pStyle w:val="Heading4"/>
      </w:pPr>
      <w:r w:rsidRPr="00C57079">
        <w:t>Research question</w:t>
      </w:r>
    </w:p>
    <w:p w14:paraId="76D06D99" w14:textId="77777777" w:rsidR="00692026" w:rsidRPr="003965F8" w:rsidRDefault="00692026" w:rsidP="003F0F8A">
      <w:pPr>
        <w:spacing w:line="480" w:lineRule="auto"/>
        <w:ind w:left="-113" w:firstLine="720"/>
        <w:rPr>
          <w:rFonts w:ascii="Times New Roman" w:hAnsi="Times New Roman"/>
          <w:sz w:val="24"/>
          <w:szCs w:val="24"/>
        </w:rPr>
      </w:pPr>
      <w:r w:rsidRPr="003965F8">
        <w:rPr>
          <w:rFonts w:ascii="Times New Roman" w:hAnsi="Times New Roman"/>
          <w:sz w:val="24"/>
          <w:szCs w:val="24"/>
        </w:rPr>
        <w:t>How does Multisystemic Therapy (MST) address educational concerns from the perspectives of caregivers and stakeholders?</w:t>
      </w:r>
    </w:p>
    <w:p w14:paraId="1B21109F" w14:textId="77777777" w:rsidR="00987837" w:rsidRDefault="00987837" w:rsidP="003F0F8A">
      <w:pPr>
        <w:spacing w:line="480" w:lineRule="auto"/>
        <w:ind w:left="-113" w:firstLine="720"/>
        <w:rPr>
          <w:rFonts w:ascii="Times New Roman" w:hAnsi="Times New Roman"/>
          <w:szCs w:val="24"/>
        </w:rPr>
      </w:pPr>
    </w:p>
    <w:p w14:paraId="4FF6AAEA" w14:textId="23CA18AB" w:rsidR="00692026" w:rsidRDefault="00692026" w:rsidP="003F0F8A">
      <w:pPr>
        <w:spacing w:line="480" w:lineRule="auto"/>
        <w:ind w:left="-113" w:firstLine="720"/>
        <w:rPr>
          <w:rFonts w:ascii="Times New Roman" w:hAnsi="Times New Roman"/>
          <w:szCs w:val="24"/>
        </w:rPr>
      </w:pPr>
      <w:r>
        <w:rPr>
          <w:rFonts w:ascii="Times New Roman" w:hAnsi="Times New Roman"/>
          <w:szCs w:val="24"/>
        </w:rPr>
        <w:br w:type="page"/>
      </w:r>
    </w:p>
    <w:p w14:paraId="50AD2774" w14:textId="34DC00C1" w:rsidR="00692026" w:rsidRDefault="00692026" w:rsidP="00B3756E">
      <w:pPr>
        <w:pStyle w:val="Heading2"/>
      </w:pPr>
      <w:bookmarkStart w:id="55" w:name="_Toc113197085"/>
      <w:r w:rsidRPr="00692026">
        <w:t>Methodology</w:t>
      </w:r>
      <w:bookmarkEnd w:id="55"/>
    </w:p>
    <w:p w14:paraId="2555B3C0" w14:textId="52E7A3F4" w:rsidR="00243525" w:rsidRPr="002C4E9F" w:rsidRDefault="00243525" w:rsidP="00B3756E">
      <w:pPr>
        <w:pStyle w:val="Heading3"/>
      </w:pPr>
      <w:bookmarkStart w:id="56" w:name="_Toc113197086"/>
      <w:r w:rsidRPr="002C4E9F">
        <w:t>Design</w:t>
      </w:r>
      <w:bookmarkEnd w:id="56"/>
    </w:p>
    <w:p w14:paraId="37575211" w14:textId="0FF41ACC" w:rsidR="00A753BC" w:rsidRPr="009F7E41" w:rsidRDefault="001F5673" w:rsidP="003F0F8A">
      <w:pPr>
        <w:spacing w:line="480" w:lineRule="auto"/>
        <w:ind w:left="-113" w:firstLine="720"/>
        <w:rPr>
          <w:rFonts w:ascii="Times New Roman" w:hAnsi="Times New Roman"/>
          <w:sz w:val="24"/>
          <w:szCs w:val="24"/>
        </w:rPr>
      </w:pPr>
      <w:r w:rsidRPr="001F5673">
        <w:rPr>
          <w:rFonts w:ascii="Times New Roman" w:hAnsi="Times New Roman"/>
          <w:sz w:val="24"/>
          <w:szCs w:val="24"/>
        </w:rPr>
        <w:t xml:space="preserve">An exploratory, qualitative </w:t>
      </w:r>
      <w:r w:rsidR="009C5639">
        <w:rPr>
          <w:rFonts w:ascii="Times New Roman" w:hAnsi="Times New Roman"/>
          <w:sz w:val="24"/>
          <w:szCs w:val="24"/>
        </w:rPr>
        <w:t>method was favoured</w:t>
      </w:r>
      <w:r w:rsidR="0017727A">
        <w:rPr>
          <w:rFonts w:ascii="Times New Roman" w:hAnsi="Times New Roman"/>
          <w:sz w:val="24"/>
          <w:szCs w:val="24"/>
        </w:rPr>
        <w:t xml:space="preserve"> as</w:t>
      </w:r>
      <w:r w:rsidR="00752DB6">
        <w:rPr>
          <w:rFonts w:ascii="Times New Roman" w:hAnsi="Times New Roman"/>
          <w:sz w:val="24"/>
          <w:szCs w:val="24"/>
        </w:rPr>
        <w:t xml:space="preserve"> this </w:t>
      </w:r>
      <w:r w:rsidR="009C5639">
        <w:rPr>
          <w:rFonts w:ascii="Times New Roman" w:hAnsi="Times New Roman"/>
          <w:sz w:val="24"/>
          <w:szCs w:val="24"/>
        </w:rPr>
        <w:t>allow</w:t>
      </w:r>
      <w:r w:rsidR="003F5E96">
        <w:rPr>
          <w:rFonts w:ascii="Times New Roman" w:hAnsi="Times New Roman"/>
          <w:sz w:val="24"/>
          <w:szCs w:val="24"/>
        </w:rPr>
        <w:t>s for</w:t>
      </w:r>
      <w:r w:rsidR="00AC7D2B">
        <w:rPr>
          <w:rFonts w:ascii="Times New Roman" w:hAnsi="Times New Roman"/>
          <w:sz w:val="24"/>
          <w:szCs w:val="24"/>
        </w:rPr>
        <w:t xml:space="preserve"> a deeper understanding of an </w:t>
      </w:r>
      <w:r w:rsidR="00A433EA">
        <w:rPr>
          <w:rFonts w:ascii="Times New Roman" w:hAnsi="Times New Roman"/>
          <w:sz w:val="24"/>
          <w:szCs w:val="24"/>
        </w:rPr>
        <w:t>individual’s</w:t>
      </w:r>
      <w:r w:rsidR="00AC7D2B">
        <w:rPr>
          <w:rFonts w:ascii="Times New Roman" w:hAnsi="Times New Roman"/>
          <w:sz w:val="24"/>
          <w:szCs w:val="24"/>
        </w:rPr>
        <w:t xml:space="preserve"> experiences, </w:t>
      </w:r>
      <w:r w:rsidR="004A7055">
        <w:rPr>
          <w:rFonts w:ascii="Times New Roman" w:hAnsi="Times New Roman"/>
          <w:sz w:val="24"/>
          <w:szCs w:val="24"/>
        </w:rPr>
        <w:t>thoughts,</w:t>
      </w:r>
      <w:r w:rsidR="00AC7D2B">
        <w:rPr>
          <w:rFonts w:ascii="Times New Roman" w:hAnsi="Times New Roman"/>
          <w:sz w:val="24"/>
          <w:szCs w:val="24"/>
        </w:rPr>
        <w:t xml:space="preserve"> and feelings of a particular process (</w:t>
      </w:r>
      <w:r w:rsidRPr="001F5673">
        <w:rPr>
          <w:rFonts w:ascii="Times New Roman" w:hAnsi="Times New Roman"/>
          <w:sz w:val="24"/>
          <w:szCs w:val="24"/>
        </w:rPr>
        <w:t xml:space="preserve">Barker et al., 2002; Charmaz, 1995). </w:t>
      </w:r>
      <w:r w:rsidR="00765DBA">
        <w:rPr>
          <w:rFonts w:ascii="Times New Roman" w:hAnsi="Times New Roman"/>
          <w:sz w:val="24"/>
          <w:szCs w:val="24"/>
        </w:rPr>
        <w:t xml:space="preserve">A </w:t>
      </w:r>
      <w:r w:rsidRPr="001F5673">
        <w:rPr>
          <w:rFonts w:ascii="Times New Roman" w:hAnsi="Times New Roman"/>
          <w:sz w:val="24"/>
          <w:szCs w:val="24"/>
        </w:rPr>
        <w:t xml:space="preserve">Grounded Theory method (Glaser &amp; Strauss, 1967) </w:t>
      </w:r>
      <w:r w:rsidR="00765DBA">
        <w:rPr>
          <w:rFonts w:ascii="Times New Roman" w:hAnsi="Times New Roman"/>
          <w:sz w:val="24"/>
          <w:szCs w:val="24"/>
        </w:rPr>
        <w:t xml:space="preserve">was </w:t>
      </w:r>
      <w:r w:rsidR="00705DE2">
        <w:rPr>
          <w:rFonts w:ascii="Times New Roman" w:hAnsi="Times New Roman"/>
          <w:sz w:val="24"/>
          <w:szCs w:val="24"/>
        </w:rPr>
        <w:t>adopted</w:t>
      </w:r>
      <w:r w:rsidR="00765DBA" w:rsidRPr="001F5673">
        <w:rPr>
          <w:rFonts w:ascii="Times New Roman" w:hAnsi="Times New Roman"/>
          <w:sz w:val="24"/>
          <w:szCs w:val="24"/>
        </w:rPr>
        <w:t xml:space="preserve"> due to its suitability in exploring areas of limited research (Chun Tie et al., 2019)</w:t>
      </w:r>
      <w:r w:rsidR="0042653E" w:rsidRPr="001F5673">
        <w:rPr>
          <w:rFonts w:ascii="Times New Roman" w:hAnsi="Times New Roman"/>
          <w:sz w:val="24"/>
          <w:szCs w:val="24"/>
        </w:rPr>
        <w:t xml:space="preserve"> and with its distinctive feature of developing theories to explain behaviour</w:t>
      </w:r>
      <w:r w:rsidR="00567151">
        <w:rPr>
          <w:rFonts w:ascii="Times New Roman" w:hAnsi="Times New Roman"/>
          <w:sz w:val="24"/>
          <w:szCs w:val="24"/>
        </w:rPr>
        <w:t>s</w:t>
      </w:r>
      <w:r w:rsidR="0042653E" w:rsidRPr="001F5673">
        <w:rPr>
          <w:rFonts w:ascii="Times New Roman" w:hAnsi="Times New Roman"/>
          <w:sz w:val="24"/>
          <w:szCs w:val="24"/>
        </w:rPr>
        <w:t xml:space="preserve"> (Charmaz, 199</w:t>
      </w:r>
      <w:r w:rsidR="000B0DE9">
        <w:rPr>
          <w:rFonts w:ascii="Times New Roman" w:hAnsi="Times New Roman"/>
          <w:sz w:val="24"/>
          <w:szCs w:val="24"/>
        </w:rPr>
        <w:t>5</w:t>
      </w:r>
      <w:r w:rsidR="0042653E" w:rsidRPr="001F5673">
        <w:rPr>
          <w:rFonts w:ascii="Times New Roman" w:hAnsi="Times New Roman"/>
          <w:sz w:val="24"/>
          <w:szCs w:val="24"/>
        </w:rPr>
        <w:t>)</w:t>
      </w:r>
      <w:r w:rsidR="00A433EA">
        <w:rPr>
          <w:rFonts w:ascii="Times New Roman" w:hAnsi="Times New Roman"/>
          <w:sz w:val="24"/>
          <w:szCs w:val="24"/>
        </w:rPr>
        <w:t xml:space="preserve">. </w:t>
      </w:r>
      <w:r w:rsidR="00452B07">
        <w:rPr>
          <w:rFonts w:ascii="Times New Roman" w:hAnsi="Times New Roman"/>
          <w:sz w:val="24"/>
          <w:szCs w:val="24"/>
        </w:rPr>
        <w:t xml:space="preserve">A Constructivist Grounded Theory </w:t>
      </w:r>
      <w:r w:rsidR="00570C58">
        <w:rPr>
          <w:rFonts w:ascii="Times New Roman" w:hAnsi="Times New Roman"/>
          <w:sz w:val="24"/>
          <w:szCs w:val="24"/>
        </w:rPr>
        <w:t xml:space="preserve">approach </w:t>
      </w:r>
      <w:r w:rsidR="005B27A8">
        <w:rPr>
          <w:rFonts w:ascii="Times New Roman" w:hAnsi="Times New Roman"/>
          <w:sz w:val="24"/>
          <w:szCs w:val="24"/>
        </w:rPr>
        <w:t xml:space="preserve">(Charmaz, 2014) </w:t>
      </w:r>
      <w:r w:rsidR="00452B07">
        <w:rPr>
          <w:rFonts w:ascii="Times New Roman" w:hAnsi="Times New Roman"/>
          <w:sz w:val="24"/>
          <w:szCs w:val="24"/>
        </w:rPr>
        <w:t>was</w:t>
      </w:r>
      <w:r w:rsidR="00705DE2">
        <w:rPr>
          <w:rFonts w:ascii="Times New Roman" w:hAnsi="Times New Roman"/>
          <w:sz w:val="24"/>
          <w:szCs w:val="24"/>
        </w:rPr>
        <w:t xml:space="preserve"> chosen</w:t>
      </w:r>
      <w:r w:rsidR="00A96F91">
        <w:rPr>
          <w:rFonts w:ascii="Times New Roman" w:hAnsi="Times New Roman"/>
          <w:sz w:val="24"/>
          <w:szCs w:val="24"/>
        </w:rPr>
        <w:t>.</w:t>
      </w:r>
    </w:p>
    <w:p w14:paraId="4429FB6A" w14:textId="77777777" w:rsidR="00DD3395" w:rsidRDefault="00DD3395" w:rsidP="003F0F8A">
      <w:pPr>
        <w:spacing w:line="480" w:lineRule="auto"/>
        <w:ind w:left="-113" w:firstLine="720"/>
        <w:rPr>
          <w:rFonts w:ascii="Times New Roman" w:hAnsi="Times New Roman"/>
          <w:i/>
          <w:iCs/>
          <w:sz w:val="24"/>
          <w:szCs w:val="24"/>
        </w:rPr>
      </w:pPr>
    </w:p>
    <w:p w14:paraId="2B467A2B" w14:textId="44747E9C" w:rsidR="00972B63" w:rsidRPr="002C4E9F" w:rsidRDefault="006A1892" w:rsidP="00B3756E">
      <w:pPr>
        <w:pStyle w:val="Heading3"/>
      </w:pPr>
      <w:bookmarkStart w:id="57" w:name="_Toc113197087"/>
      <w:r w:rsidRPr="002C4E9F">
        <w:t xml:space="preserve">Rationale for </w:t>
      </w:r>
      <w:r w:rsidR="00B06B69" w:rsidRPr="002C4E9F">
        <w:t xml:space="preserve">Constructivist Grounded </w:t>
      </w:r>
      <w:r w:rsidR="005B27A8" w:rsidRPr="002C4E9F">
        <w:t>Theory</w:t>
      </w:r>
      <w:bookmarkEnd w:id="57"/>
    </w:p>
    <w:p w14:paraId="1221DDFD" w14:textId="22B4C646" w:rsidR="003A734C" w:rsidRPr="00F07CD0" w:rsidRDefault="00DB1B3E" w:rsidP="003F0F8A">
      <w:pPr>
        <w:spacing w:line="480" w:lineRule="auto"/>
        <w:ind w:left="-113" w:firstLine="720"/>
        <w:rPr>
          <w:rFonts w:ascii="Times New Roman" w:hAnsi="Times New Roman"/>
          <w:color w:val="000000" w:themeColor="text1"/>
          <w:sz w:val="24"/>
          <w:szCs w:val="24"/>
        </w:rPr>
      </w:pPr>
      <w:r w:rsidRPr="002D0BFC">
        <w:rPr>
          <w:rFonts w:ascii="Times New Roman" w:hAnsi="Times New Roman"/>
          <w:color w:val="000000" w:themeColor="text1"/>
          <w:sz w:val="24"/>
          <w:szCs w:val="24"/>
        </w:rPr>
        <w:t>A Constructivist Grounded Theory was chosen</w:t>
      </w:r>
      <w:r w:rsidR="00A8085C" w:rsidRPr="002D0BFC">
        <w:rPr>
          <w:rFonts w:ascii="Times New Roman" w:hAnsi="Times New Roman"/>
          <w:color w:val="000000" w:themeColor="text1"/>
          <w:sz w:val="24"/>
          <w:szCs w:val="24"/>
        </w:rPr>
        <w:t xml:space="preserve"> as it was most consistent for the research aims of understanding the experience of how MST impacts educational concerns, in addition to the </w:t>
      </w:r>
      <w:r w:rsidR="002D0BFC" w:rsidRPr="002D0BFC">
        <w:rPr>
          <w:rFonts w:ascii="Times New Roman" w:hAnsi="Times New Roman"/>
          <w:color w:val="000000" w:themeColor="text1"/>
          <w:sz w:val="24"/>
          <w:szCs w:val="24"/>
        </w:rPr>
        <w:t>researchers’</w:t>
      </w:r>
      <w:r w:rsidR="00A8085C" w:rsidRPr="002D0BFC">
        <w:rPr>
          <w:rFonts w:ascii="Times New Roman" w:hAnsi="Times New Roman"/>
          <w:color w:val="000000" w:themeColor="text1"/>
          <w:sz w:val="24"/>
          <w:szCs w:val="24"/>
        </w:rPr>
        <w:t xml:space="preserve"> epistemological stance. </w:t>
      </w:r>
      <w:r w:rsidR="002D0BFC" w:rsidRPr="001F5673">
        <w:rPr>
          <w:rFonts w:ascii="Times New Roman" w:hAnsi="Times New Roman"/>
          <w:sz w:val="24"/>
          <w:szCs w:val="24"/>
        </w:rPr>
        <w:t>Grounded Theory methods allow the exploration of individual processes, interpersonal relations and reciprocal effects between individuals and larger social processes; imperative in a therapy, such as MST, situated within Ecological Systems Theory (Bronfenbrenner, 19</w:t>
      </w:r>
      <w:r w:rsidR="00C14681">
        <w:rPr>
          <w:rFonts w:ascii="Times New Roman" w:hAnsi="Times New Roman"/>
          <w:sz w:val="24"/>
          <w:szCs w:val="24"/>
        </w:rPr>
        <w:t>92</w:t>
      </w:r>
      <w:r w:rsidR="002D0BFC" w:rsidRPr="001F5673">
        <w:rPr>
          <w:rFonts w:ascii="Times New Roman" w:hAnsi="Times New Roman"/>
          <w:sz w:val="24"/>
          <w:szCs w:val="24"/>
        </w:rPr>
        <w:t xml:space="preserve">). </w:t>
      </w:r>
      <w:r w:rsidR="008F2683">
        <w:rPr>
          <w:rFonts w:ascii="Times New Roman" w:hAnsi="Times New Roman"/>
          <w:sz w:val="24"/>
          <w:szCs w:val="24"/>
        </w:rPr>
        <w:t>Additionally, i</w:t>
      </w:r>
      <w:r w:rsidR="002D0BFC" w:rsidRPr="001F5673">
        <w:rPr>
          <w:rFonts w:ascii="Times New Roman" w:hAnsi="Times New Roman"/>
          <w:sz w:val="24"/>
          <w:szCs w:val="24"/>
        </w:rPr>
        <w:t>n contrast to other qualitative methods, Grounded Theory explores the social processes and searches for the relationships between these processes (Green et al., 2007) which are in line with the research aims.</w:t>
      </w:r>
      <w:r w:rsidR="008F2683">
        <w:rPr>
          <w:rFonts w:ascii="Times New Roman" w:hAnsi="Times New Roman"/>
          <w:sz w:val="24"/>
          <w:szCs w:val="24"/>
        </w:rPr>
        <w:t xml:space="preserve"> Compared to other</w:t>
      </w:r>
      <w:r w:rsidRPr="002D0BFC">
        <w:rPr>
          <w:rFonts w:ascii="Times New Roman" w:hAnsi="Times New Roman"/>
          <w:color w:val="000000" w:themeColor="text1"/>
          <w:sz w:val="24"/>
          <w:szCs w:val="24"/>
        </w:rPr>
        <w:t xml:space="preserve"> qualitative methods such as </w:t>
      </w:r>
      <w:r w:rsidR="00190E76">
        <w:rPr>
          <w:rFonts w:ascii="Times New Roman" w:hAnsi="Times New Roman"/>
          <w:color w:val="000000" w:themeColor="text1"/>
          <w:sz w:val="24"/>
          <w:szCs w:val="24"/>
        </w:rPr>
        <w:t>T</w:t>
      </w:r>
      <w:r w:rsidRPr="002D0BFC">
        <w:rPr>
          <w:rFonts w:ascii="Times New Roman" w:hAnsi="Times New Roman"/>
          <w:color w:val="000000" w:themeColor="text1"/>
          <w:sz w:val="24"/>
          <w:szCs w:val="24"/>
        </w:rPr>
        <w:t xml:space="preserve">hematic </w:t>
      </w:r>
      <w:r w:rsidR="00190E76">
        <w:rPr>
          <w:rFonts w:ascii="Times New Roman" w:hAnsi="Times New Roman"/>
          <w:color w:val="000000" w:themeColor="text1"/>
          <w:sz w:val="24"/>
          <w:szCs w:val="24"/>
        </w:rPr>
        <w:t>A</w:t>
      </w:r>
      <w:r w:rsidRPr="002D0BFC">
        <w:rPr>
          <w:rFonts w:ascii="Times New Roman" w:hAnsi="Times New Roman"/>
          <w:color w:val="000000" w:themeColor="text1"/>
          <w:sz w:val="24"/>
          <w:szCs w:val="24"/>
        </w:rPr>
        <w:t xml:space="preserve">nalysis, which identifies patterns in meaning across the data to derive themes (Braun &amp; Clarke, 2006) or an Interpretative Phenomenological </w:t>
      </w:r>
      <w:r w:rsidRPr="00F07CD0">
        <w:rPr>
          <w:rFonts w:ascii="Times New Roman" w:hAnsi="Times New Roman"/>
          <w:color w:val="000000" w:themeColor="text1"/>
          <w:sz w:val="24"/>
          <w:szCs w:val="24"/>
        </w:rPr>
        <w:t xml:space="preserve">Analysis, which explores the meaning making of </w:t>
      </w:r>
      <w:r w:rsidR="00FC0419" w:rsidRPr="00F07CD0">
        <w:rPr>
          <w:rFonts w:ascii="Times New Roman" w:hAnsi="Times New Roman"/>
          <w:color w:val="000000" w:themeColor="text1"/>
          <w:sz w:val="24"/>
          <w:szCs w:val="24"/>
        </w:rPr>
        <w:t>subjecti</w:t>
      </w:r>
      <w:r w:rsidR="00FC0419">
        <w:rPr>
          <w:rFonts w:ascii="Times New Roman" w:hAnsi="Times New Roman"/>
          <w:color w:val="000000" w:themeColor="text1"/>
          <w:sz w:val="24"/>
          <w:szCs w:val="24"/>
        </w:rPr>
        <w:t>ve</w:t>
      </w:r>
      <w:r w:rsidR="00FC0419" w:rsidRPr="00F07CD0">
        <w:rPr>
          <w:rFonts w:ascii="Times New Roman" w:hAnsi="Times New Roman"/>
          <w:color w:val="000000" w:themeColor="text1"/>
          <w:sz w:val="24"/>
          <w:szCs w:val="24"/>
        </w:rPr>
        <w:t xml:space="preserve"> </w:t>
      </w:r>
      <w:r w:rsidRPr="00F07CD0">
        <w:rPr>
          <w:rFonts w:ascii="Times New Roman" w:hAnsi="Times New Roman"/>
          <w:color w:val="000000" w:themeColor="text1"/>
          <w:sz w:val="24"/>
          <w:szCs w:val="24"/>
        </w:rPr>
        <w:t>experiences (Smith</w:t>
      </w:r>
      <w:r w:rsidR="009E458D" w:rsidRPr="009E458D">
        <w:rPr>
          <w:rFonts w:ascii="Times New Roman" w:hAnsi="Times New Roman" w:cs="Times New Roman"/>
          <w:sz w:val="24"/>
          <w:szCs w:val="24"/>
        </w:rPr>
        <w:t xml:space="preserve"> </w:t>
      </w:r>
      <w:r w:rsidR="009E458D">
        <w:rPr>
          <w:rFonts w:ascii="Times New Roman" w:hAnsi="Times New Roman" w:cs="Times New Roman"/>
          <w:sz w:val="24"/>
          <w:szCs w:val="24"/>
        </w:rPr>
        <w:t xml:space="preserve">et al., </w:t>
      </w:r>
      <w:r w:rsidRPr="00F07CD0">
        <w:rPr>
          <w:rFonts w:ascii="Times New Roman" w:hAnsi="Times New Roman"/>
          <w:color w:val="000000" w:themeColor="text1"/>
          <w:sz w:val="24"/>
          <w:szCs w:val="24"/>
        </w:rPr>
        <w:t>2009</w:t>
      </w:r>
      <w:r w:rsidR="008F2683" w:rsidRPr="00F07CD0">
        <w:rPr>
          <w:rFonts w:ascii="Times New Roman" w:hAnsi="Times New Roman"/>
          <w:color w:val="000000" w:themeColor="text1"/>
          <w:sz w:val="24"/>
          <w:szCs w:val="24"/>
        </w:rPr>
        <w:t xml:space="preserve">), </w:t>
      </w:r>
      <w:r w:rsidR="001F27E0">
        <w:rPr>
          <w:rFonts w:ascii="Times New Roman" w:hAnsi="Times New Roman"/>
          <w:color w:val="000000" w:themeColor="text1"/>
          <w:sz w:val="24"/>
          <w:szCs w:val="24"/>
        </w:rPr>
        <w:t>G</w:t>
      </w:r>
      <w:r w:rsidR="008F2683" w:rsidRPr="00F07CD0">
        <w:rPr>
          <w:rFonts w:ascii="Times New Roman" w:hAnsi="Times New Roman"/>
          <w:color w:val="000000" w:themeColor="text1"/>
          <w:sz w:val="24"/>
          <w:szCs w:val="24"/>
        </w:rPr>
        <w:t xml:space="preserve">rounded </w:t>
      </w:r>
      <w:r w:rsidR="001F27E0">
        <w:rPr>
          <w:rFonts w:ascii="Times New Roman" w:hAnsi="Times New Roman"/>
          <w:color w:val="000000" w:themeColor="text1"/>
          <w:sz w:val="24"/>
          <w:szCs w:val="24"/>
        </w:rPr>
        <w:t>T</w:t>
      </w:r>
      <w:r w:rsidR="008F2683" w:rsidRPr="00F07CD0">
        <w:rPr>
          <w:rFonts w:ascii="Times New Roman" w:hAnsi="Times New Roman"/>
          <w:color w:val="000000" w:themeColor="text1"/>
          <w:sz w:val="24"/>
          <w:szCs w:val="24"/>
        </w:rPr>
        <w:t xml:space="preserve">heory was </w:t>
      </w:r>
      <w:r w:rsidR="009D5B32">
        <w:rPr>
          <w:rFonts w:ascii="Times New Roman" w:hAnsi="Times New Roman"/>
          <w:color w:val="000000" w:themeColor="text1"/>
          <w:sz w:val="24"/>
          <w:szCs w:val="24"/>
        </w:rPr>
        <w:t xml:space="preserve">selected as </w:t>
      </w:r>
      <w:r w:rsidR="008F2683" w:rsidRPr="00F07CD0">
        <w:rPr>
          <w:rFonts w:ascii="Times New Roman" w:hAnsi="Times New Roman"/>
          <w:color w:val="000000" w:themeColor="text1"/>
          <w:sz w:val="24"/>
          <w:szCs w:val="24"/>
        </w:rPr>
        <w:t xml:space="preserve">the most appropriate methodology. </w:t>
      </w:r>
      <w:r w:rsidRPr="00F07CD0">
        <w:rPr>
          <w:rFonts w:ascii="Times New Roman" w:hAnsi="Times New Roman"/>
          <w:color w:val="000000" w:themeColor="text1"/>
          <w:sz w:val="24"/>
          <w:szCs w:val="24"/>
        </w:rPr>
        <w:t xml:space="preserve"> </w:t>
      </w:r>
    </w:p>
    <w:p w14:paraId="51BD5383" w14:textId="0CA06E7C" w:rsidR="000B655F" w:rsidRPr="00F07CD0" w:rsidRDefault="000B655F" w:rsidP="003F0F8A">
      <w:pPr>
        <w:spacing w:line="480" w:lineRule="auto"/>
        <w:ind w:left="-113" w:firstLine="720"/>
        <w:rPr>
          <w:rFonts w:ascii="Times New Roman" w:hAnsi="Times New Roman"/>
          <w:color w:val="000000" w:themeColor="text1"/>
          <w:sz w:val="24"/>
          <w:szCs w:val="24"/>
        </w:rPr>
      </w:pPr>
      <w:r w:rsidRPr="00F07CD0">
        <w:rPr>
          <w:rFonts w:ascii="Times New Roman" w:hAnsi="Times New Roman"/>
          <w:color w:val="000000" w:themeColor="text1"/>
          <w:sz w:val="24"/>
          <w:szCs w:val="24"/>
        </w:rPr>
        <w:t>Grounded Theory is an inductive and comparative methodology</w:t>
      </w:r>
      <w:r w:rsidR="003D7224" w:rsidRPr="00F07CD0">
        <w:rPr>
          <w:rFonts w:ascii="Times New Roman" w:hAnsi="Times New Roman"/>
          <w:color w:val="000000" w:themeColor="text1"/>
          <w:sz w:val="24"/>
          <w:szCs w:val="24"/>
        </w:rPr>
        <w:t>; used</w:t>
      </w:r>
      <w:r w:rsidRPr="00F07CD0">
        <w:rPr>
          <w:rFonts w:ascii="Times New Roman" w:hAnsi="Times New Roman"/>
          <w:color w:val="000000" w:themeColor="text1"/>
          <w:sz w:val="24"/>
          <w:szCs w:val="24"/>
        </w:rPr>
        <w:t xml:space="preserve"> for </w:t>
      </w:r>
      <w:r w:rsidR="003D7224" w:rsidRPr="00F07CD0">
        <w:rPr>
          <w:rFonts w:ascii="Times New Roman" w:hAnsi="Times New Roman"/>
          <w:color w:val="000000" w:themeColor="text1"/>
          <w:sz w:val="24"/>
          <w:szCs w:val="24"/>
        </w:rPr>
        <w:t>collecting</w:t>
      </w:r>
      <w:r w:rsidRPr="00F07CD0">
        <w:rPr>
          <w:rFonts w:ascii="Times New Roman" w:hAnsi="Times New Roman"/>
          <w:color w:val="000000" w:themeColor="text1"/>
          <w:sz w:val="24"/>
          <w:szCs w:val="24"/>
        </w:rPr>
        <w:t xml:space="preserve">, synthesizing, analysing, and conceptualizing qualitative data for theory construction (Charmaz, 2014). </w:t>
      </w:r>
      <w:r w:rsidR="00CD10E9" w:rsidRPr="00F07CD0">
        <w:rPr>
          <w:rFonts w:ascii="Times New Roman" w:hAnsi="Times New Roman"/>
          <w:color w:val="000000" w:themeColor="text1"/>
          <w:sz w:val="24"/>
          <w:szCs w:val="24"/>
        </w:rPr>
        <w:t xml:space="preserve">A constructivist approach </w:t>
      </w:r>
      <w:r w:rsidR="00A56C89">
        <w:rPr>
          <w:rFonts w:ascii="Times New Roman" w:hAnsi="Times New Roman"/>
          <w:color w:val="000000" w:themeColor="text1"/>
          <w:sz w:val="24"/>
          <w:szCs w:val="24"/>
        </w:rPr>
        <w:t>was favour</w:t>
      </w:r>
      <w:r w:rsidR="00CB79B5">
        <w:rPr>
          <w:rFonts w:ascii="Times New Roman" w:hAnsi="Times New Roman"/>
          <w:color w:val="000000" w:themeColor="text1"/>
          <w:sz w:val="24"/>
          <w:szCs w:val="24"/>
        </w:rPr>
        <w:t>ed</w:t>
      </w:r>
      <w:r w:rsidR="00A56C89">
        <w:rPr>
          <w:rFonts w:ascii="Times New Roman" w:hAnsi="Times New Roman"/>
          <w:color w:val="000000" w:themeColor="text1"/>
          <w:sz w:val="24"/>
          <w:szCs w:val="24"/>
        </w:rPr>
        <w:t>, over</w:t>
      </w:r>
      <w:r w:rsidR="00A56C89" w:rsidRPr="00F07CD0">
        <w:rPr>
          <w:rFonts w:ascii="Times New Roman" w:hAnsi="Times New Roman"/>
          <w:color w:val="000000" w:themeColor="text1"/>
          <w:sz w:val="24"/>
          <w:szCs w:val="24"/>
        </w:rPr>
        <w:t xml:space="preserve"> other main versions of </w:t>
      </w:r>
      <w:r w:rsidR="004308A3" w:rsidRPr="001F5673">
        <w:rPr>
          <w:rFonts w:ascii="Times New Roman" w:hAnsi="Times New Roman"/>
          <w:sz w:val="24"/>
          <w:szCs w:val="24"/>
        </w:rPr>
        <w:t>Grounded Theory</w:t>
      </w:r>
      <w:r w:rsidR="00A56C89" w:rsidRPr="00F07CD0">
        <w:rPr>
          <w:rFonts w:ascii="Times New Roman" w:hAnsi="Times New Roman"/>
          <w:color w:val="000000" w:themeColor="text1"/>
          <w:sz w:val="24"/>
          <w:szCs w:val="24"/>
        </w:rPr>
        <w:t xml:space="preserve">; traditional </w:t>
      </w:r>
      <w:r w:rsidR="001F27E0">
        <w:rPr>
          <w:rFonts w:ascii="Times New Roman" w:hAnsi="Times New Roman"/>
          <w:color w:val="000000" w:themeColor="text1"/>
          <w:sz w:val="24"/>
          <w:szCs w:val="24"/>
        </w:rPr>
        <w:t>G</w:t>
      </w:r>
      <w:r w:rsidR="00A56C89" w:rsidRPr="00F07CD0">
        <w:rPr>
          <w:rFonts w:ascii="Times New Roman" w:hAnsi="Times New Roman"/>
          <w:color w:val="000000" w:themeColor="text1"/>
          <w:sz w:val="24"/>
          <w:szCs w:val="24"/>
        </w:rPr>
        <w:t xml:space="preserve">rounded </w:t>
      </w:r>
      <w:r w:rsidR="001F27E0">
        <w:rPr>
          <w:rFonts w:ascii="Times New Roman" w:hAnsi="Times New Roman"/>
          <w:color w:val="000000" w:themeColor="text1"/>
          <w:sz w:val="24"/>
          <w:szCs w:val="24"/>
        </w:rPr>
        <w:t>T</w:t>
      </w:r>
      <w:r w:rsidR="00A56C89" w:rsidRPr="00F07CD0">
        <w:rPr>
          <w:rFonts w:ascii="Times New Roman" w:hAnsi="Times New Roman"/>
          <w:color w:val="000000" w:themeColor="text1"/>
          <w:sz w:val="24"/>
          <w:szCs w:val="24"/>
        </w:rPr>
        <w:t xml:space="preserve">heory (Glaser, </w:t>
      </w:r>
      <w:r w:rsidR="003A7FAC">
        <w:rPr>
          <w:rFonts w:ascii="Times New Roman" w:hAnsi="Times New Roman"/>
          <w:color w:val="000000" w:themeColor="text1"/>
          <w:sz w:val="24"/>
          <w:szCs w:val="24"/>
        </w:rPr>
        <w:t>1967</w:t>
      </w:r>
      <w:r w:rsidR="00A56C89" w:rsidRPr="00F07CD0">
        <w:rPr>
          <w:rFonts w:ascii="Times New Roman" w:hAnsi="Times New Roman"/>
          <w:color w:val="000000" w:themeColor="text1"/>
          <w:sz w:val="24"/>
          <w:szCs w:val="24"/>
        </w:rPr>
        <w:t xml:space="preserve">) and evolved </w:t>
      </w:r>
      <w:r w:rsidR="00A75C23">
        <w:rPr>
          <w:rFonts w:ascii="Times New Roman" w:hAnsi="Times New Roman"/>
          <w:color w:val="000000" w:themeColor="text1"/>
          <w:sz w:val="24"/>
          <w:szCs w:val="24"/>
        </w:rPr>
        <w:t>G</w:t>
      </w:r>
      <w:r w:rsidR="00A56C89" w:rsidRPr="00F07CD0">
        <w:rPr>
          <w:rFonts w:ascii="Times New Roman" w:hAnsi="Times New Roman"/>
          <w:color w:val="000000" w:themeColor="text1"/>
          <w:sz w:val="24"/>
          <w:szCs w:val="24"/>
        </w:rPr>
        <w:t xml:space="preserve">rounded </w:t>
      </w:r>
      <w:r w:rsidR="00A75C23">
        <w:rPr>
          <w:rFonts w:ascii="Times New Roman" w:hAnsi="Times New Roman"/>
          <w:color w:val="000000" w:themeColor="text1"/>
          <w:sz w:val="24"/>
          <w:szCs w:val="24"/>
        </w:rPr>
        <w:t>T</w:t>
      </w:r>
      <w:r w:rsidR="00A56C89" w:rsidRPr="00F07CD0">
        <w:rPr>
          <w:rFonts w:ascii="Times New Roman" w:hAnsi="Times New Roman"/>
          <w:color w:val="000000" w:themeColor="text1"/>
          <w:sz w:val="24"/>
          <w:szCs w:val="24"/>
        </w:rPr>
        <w:t>heory (Strauss</w:t>
      </w:r>
      <w:r w:rsidR="00595386">
        <w:rPr>
          <w:rFonts w:ascii="Times New Roman" w:hAnsi="Times New Roman"/>
          <w:color w:val="000000" w:themeColor="text1"/>
          <w:sz w:val="24"/>
          <w:szCs w:val="24"/>
        </w:rPr>
        <w:t xml:space="preserve"> &amp; Corbin, 1990; 1994; 1998</w:t>
      </w:r>
      <w:r w:rsidR="00A56C89">
        <w:rPr>
          <w:rFonts w:ascii="Times New Roman" w:hAnsi="Times New Roman"/>
          <w:color w:val="000000" w:themeColor="text1"/>
          <w:sz w:val="24"/>
          <w:szCs w:val="24"/>
        </w:rPr>
        <w:t>),</w:t>
      </w:r>
      <w:r w:rsidR="00CD10E9" w:rsidRPr="00F07CD0">
        <w:rPr>
          <w:rFonts w:ascii="Times New Roman" w:hAnsi="Times New Roman"/>
          <w:color w:val="000000" w:themeColor="text1"/>
          <w:sz w:val="24"/>
          <w:szCs w:val="24"/>
        </w:rPr>
        <w:t xml:space="preserve"> due to </w:t>
      </w:r>
      <w:r w:rsidR="00D23B5B" w:rsidRPr="00F07CD0">
        <w:rPr>
          <w:rFonts w:ascii="Times New Roman" w:hAnsi="Times New Roman"/>
          <w:color w:val="000000" w:themeColor="text1"/>
          <w:sz w:val="24"/>
          <w:szCs w:val="24"/>
        </w:rPr>
        <w:t>its view of reality being constructed and not discovered (Charmaz, 2014)</w:t>
      </w:r>
      <w:r w:rsidR="00435795">
        <w:rPr>
          <w:rFonts w:ascii="Times New Roman" w:hAnsi="Times New Roman"/>
          <w:color w:val="000000" w:themeColor="text1"/>
          <w:sz w:val="24"/>
          <w:szCs w:val="24"/>
        </w:rPr>
        <w:t xml:space="preserve">. This </w:t>
      </w:r>
      <w:r w:rsidR="00595386">
        <w:rPr>
          <w:rFonts w:ascii="Times New Roman" w:hAnsi="Times New Roman"/>
          <w:color w:val="000000" w:themeColor="text1"/>
          <w:sz w:val="24"/>
          <w:szCs w:val="24"/>
        </w:rPr>
        <w:t>contrasts with</w:t>
      </w:r>
      <w:r w:rsidR="00435795">
        <w:rPr>
          <w:rFonts w:ascii="Times New Roman" w:hAnsi="Times New Roman"/>
          <w:color w:val="000000" w:themeColor="text1"/>
          <w:sz w:val="24"/>
          <w:szCs w:val="24"/>
        </w:rPr>
        <w:t xml:space="preserve"> other approaches </w:t>
      </w:r>
      <w:r w:rsidR="00D23B5B" w:rsidRPr="00F07CD0">
        <w:rPr>
          <w:rFonts w:ascii="Times New Roman" w:hAnsi="Times New Roman"/>
          <w:color w:val="000000" w:themeColor="text1"/>
          <w:sz w:val="24"/>
          <w:szCs w:val="24"/>
        </w:rPr>
        <w:t xml:space="preserve">that have positivistic assumptions and do not </w:t>
      </w:r>
      <w:r w:rsidR="00637EA5" w:rsidRPr="00F07CD0">
        <w:rPr>
          <w:rFonts w:ascii="Times New Roman" w:hAnsi="Times New Roman"/>
          <w:color w:val="000000" w:themeColor="text1"/>
          <w:sz w:val="24"/>
          <w:szCs w:val="24"/>
        </w:rPr>
        <w:t xml:space="preserve">note the epistemological position of the researchers. </w:t>
      </w:r>
    </w:p>
    <w:p w14:paraId="6D0212BE" w14:textId="78BB10A7" w:rsidR="00C23952" w:rsidRPr="00F07CD0" w:rsidRDefault="00435795" w:rsidP="003F0F8A">
      <w:pPr>
        <w:spacing w:line="480" w:lineRule="auto"/>
        <w:ind w:left="-113" w:firstLine="720"/>
        <w:rPr>
          <w:rFonts w:ascii="Times New Roman" w:hAnsi="Times New Roman"/>
          <w:color w:val="000000" w:themeColor="text1"/>
          <w:sz w:val="24"/>
          <w:szCs w:val="24"/>
        </w:rPr>
      </w:pPr>
      <w:r>
        <w:rPr>
          <w:rFonts w:ascii="Times New Roman" w:hAnsi="Times New Roman"/>
          <w:color w:val="000000" w:themeColor="text1"/>
          <w:sz w:val="24"/>
          <w:szCs w:val="24"/>
        </w:rPr>
        <w:t xml:space="preserve">Additionally, </w:t>
      </w:r>
      <w:r w:rsidR="002859BE" w:rsidRPr="00F07CD0">
        <w:rPr>
          <w:rFonts w:ascii="Times New Roman" w:hAnsi="Times New Roman"/>
          <w:color w:val="000000" w:themeColor="text1"/>
          <w:sz w:val="24"/>
          <w:szCs w:val="24"/>
        </w:rPr>
        <w:t xml:space="preserve">Constructivist Grounded Theory </w:t>
      </w:r>
      <w:r w:rsidR="00F222F9" w:rsidRPr="00F07CD0">
        <w:rPr>
          <w:rFonts w:ascii="Times New Roman" w:hAnsi="Times New Roman"/>
          <w:color w:val="000000" w:themeColor="text1"/>
          <w:sz w:val="24"/>
          <w:szCs w:val="24"/>
        </w:rPr>
        <w:t xml:space="preserve">was chosen </w:t>
      </w:r>
      <w:r w:rsidR="00D86656" w:rsidRPr="00F07CD0">
        <w:rPr>
          <w:rFonts w:ascii="Times New Roman" w:hAnsi="Times New Roman"/>
          <w:color w:val="000000" w:themeColor="text1"/>
          <w:sz w:val="24"/>
          <w:szCs w:val="24"/>
        </w:rPr>
        <w:t xml:space="preserve">due to </w:t>
      </w:r>
      <w:r w:rsidRPr="00F07CD0">
        <w:rPr>
          <w:rFonts w:ascii="Times New Roman" w:hAnsi="Times New Roman"/>
          <w:color w:val="000000" w:themeColor="text1"/>
          <w:sz w:val="24"/>
          <w:szCs w:val="24"/>
        </w:rPr>
        <w:t>its</w:t>
      </w:r>
      <w:r w:rsidR="00D86656" w:rsidRPr="00F07CD0">
        <w:rPr>
          <w:rFonts w:ascii="Times New Roman" w:hAnsi="Times New Roman"/>
          <w:color w:val="000000" w:themeColor="text1"/>
          <w:sz w:val="24"/>
          <w:szCs w:val="24"/>
        </w:rPr>
        <w:t xml:space="preserve"> recognition</w:t>
      </w:r>
      <w:r w:rsidR="002859BE" w:rsidRPr="00F07CD0">
        <w:rPr>
          <w:rFonts w:ascii="Times New Roman" w:hAnsi="Times New Roman"/>
          <w:color w:val="000000" w:themeColor="text1"/>
          <w:sz w:val="24"/>
          <w:szCs w:val="24"/>
        </w:rPr>
        <w:t xml:space="preserve"> th</w:t>
      </w:r>
      <w:r w:rsidR="00685A00" w:rsidRPr="00F07CD0">
        <w:rPr>
          <w:rFonts w:ascii="Times New Roman" w:hAnsi="Times New Roman"/>
          <w:color w:val="000000" w:themeColor="text1"/>
          <w:sz w:val="24"/>
          <w:szCs w:val="24"/>
        </w:rPr>
        <w:t xml:space="preserve">at the </w:t>
      </w:r>
      <w:r w:rsidR="002859BE" w:rsidRPr="00F07CD0">
        <w:rPr>
          <w:rFonts w:ascii="Times New Roman" w:hAnsi="Times New Roman"/>
          <w:color w:val="000000" w:themeColor="text1"/>
          <w:sz w:val="24"/>
          <w:szCs w:val="24"/>
        </w:rPr>
        <w:t xml:space="preserve">researcher has an impact on the work. </w:t>
      </w:r>
      <w:r w:rsidR="00F222F9" w:rsidRPr="00F07CD0">
        <w:rPr>
          <w:rFonts w:ascii="Times New Roman" w:hAnsi="Times New Roman"/>
          <w:color w:val="000000" w:themeColor="text1"/>
          <w:sz w:val="24"/>
          <w:szCs w:val="24"/>
        </w:rPr>
        <w:t xml:space="preserve">Constructivist Grounded Theory methodology defines reflexivity as a critical element in ensuring the </w:t>
      </w:r>
      <w:proofErr w:type="spellStart"/>
      <w:r w:rsidR="00F222F9" w:rsidRPr="00F07CD0">
        <w:rPr>
          <w:rFonts w:ascii="Times New Roman" w:hAnsi="Times New Roman"/>
          <w:color w:val="000000" w:themeColor="text1"/>
          <w:sz w:val="24"/>
          <w:szCs w:val="24"/>
        </w:rPr>
        <w:t>groundedness</w:t>
      </w:r>
      <w:proofErr w:type="spellEnd"/>
      <w:r w:rsidR="00F222F9" w:rsidRPr="00F07CD0">
        <w:rPr>
          <w:rFonts w:ascii="Times New Roman" w:hAnsi="Times New Roman"/>
          <w:color w:val="000000" w:themeColor="text1"/>
          <w:sz w:val="24"/>
          <w:szCs w:val="24"/>
        </w:rPr>
        <w:t xml:space="preserve"> of a theory (</w:t>
      </w:r>
      <w:proofErr w:type="spellStart"/>
      <w:r w:rsidR="00F222F9" w:rsidRPr="00F07CD0">
        <w:rPr>
          <w:rFonts w:ascii="Times New Roman" w:hAnsi="Times New Roman"/>
          <w:color w:val="000000" w:themeColor="text1"/>
          <w:sz w:val="24"/>
          <w:szCs w:val="24"/>
        </w:rPr>
        <w:t>Ramalho</w:t>
      </w:r>
      <w:proofErr w:type="spellEnd"/>
      <w:r w:rsidR="00F222F9" w:rsidRPr="00F07CD0">
        <w:rPr>
          <w:rFonts w:ascii="Times New Roman" w:hAnsi="Times New Roman"/>
          <w:color w:val="000000" w:themeColor="text1"/>
          <w:sz w:val="24"/>
          <w:szCs w:val="24"/>
        </w:rPr>
        <w:t xml:space="preserve"> et al., 2015).</w:t>
      </w:r>
      <w:r w:rsidR="00176D3C" w:rsidRPr="00F07CD0">
        <w:rPr>
          <w:rFonts w:ascii="Times New Roman" w:hAnsi="Times New Roman"/>
          <w:color w:val="000000" w:themeColor="text1"/>
          <w:sz w:val="24"/>
          <w:szCs w:val="24"/>
        </w:rPr>
        <w:t xml:space="preserve"> Therefore, in an aim to acknowledge the </w:t>
      </w:r>
      <w:r w:rsidR="00685A00" w:rsidRPr="00F07CD0">
        <w:rPr>
          <w:rFonts w:ascii="Times New Roman" w:hAnsi="Times New Roman"/>
          <w:color w:val="000000" w:themeColor="text1"/>
          <w:sz w:val="24"/>
          <w:szCs w:val="24"/>
        </w:rPr>
        <w:t>researchers’</w:t>
      </w:r>
      <w:r w:rsidR="00176D3C" w:rsidRPr="00F07CD0">
        <w:rPr>
          <w:rFonts w:ascii="Times New Roman" w:hAnsi="Times New Roman"/>
          <w:color w:val="000000" w:themeColor="text1"/>
          <w:sz w:val="24"/>
          <w:szCs w:val="24"/>
        </w:rPr>
        <w:t xml:space="preserve"> own assumptions and biases and how they shape constructions;</w:t>
      </w:r>
      <w:r w:rsidR="001F27E0">
        <w:rPr>
          <w:rFonts w:ascii="Times New Roman" w:hAnsi="Times New Roman"/>
          <w:color w:val="000000" w:themeColor="text1"/>
          <w:sz w:val="24"/>
          <w:szCs w:val="24"/>
        </w:rPr>
        <w:t xml:space="preserve"> </w:t>
      </w:r>
      <w:r w:rsidR="00570C58">
        <w:rPr>
          <w:rFonts w:ascii="Times New Roman" w:hAnsi="Times New Roman"/>
          <w:color w:val="000000" w:themeColor="text1"/>
          <w:sz w:val="24"/>
          <w:szCs w:val="24"/>
        </w:rPr>
        <w:t xml:space="preserve">inclusive of </w:t>
      </w:r>
      <w:r w:rsidR="00176D3C" w:rsidRPr="00F07CD0">
        <w:rPr>
          <w:rFonts w:ascii="Times New Roman" w:hAnsi="Times New Roman"/>
          <w:color w:val="000000" w:themeColor="text1"/>
          <w:sz w:val="24"/>
          <w:szCs w:val="24"/>
        </w:rPr>
        <w:t>their own experiences of education and truancy, their own experiences of psychological theorems and values of social justice</w:t>
      </w:r>
      <w:r w:rsidR="001F27E0">
        <w:rPr>
          <w:rFonts w:ascii="Times New Roman" w:hAnsi="Times New Roman"/>
          <w:color w:val="000000" w:themeColor="text1"/>
          <w:sz w:val="24"/>
          <w:szCs w:val="24"/>
        </w:rPr>
        <w:t>;</w:t>
      </w:r>
      <w:r w:rsidR="00176D3C" w:rsidRPr="00F07CD0">
        <w:rPr>
          <w:rFonts w:ascii="Times New Roman" w:hAnsi="Times New Roman"/>
          <w:color w:val="000000" w:themeColor="text1"/>
          <w:sz w:val="24"/>
          <w:szCs w:val="24"/>
        </w:rPr>
        <w:t xml:space="preserve"> a reflexive stance </w:t>
      </w:r>
      <w:r w:rsidR="00570C58">
        <w:rPr>
          <w:rFonts w:ascii="Times New Roman" w:hAnsi="Times New Roman"/>
          <w:color w:val="000000" w:themeColor="text1"/>
          <w:sz w:val="24"/>
          <w:szCs w:val="24"/>
        </w:rPr>
        <w:t xml:space="preserve">was considered important to prioritise </w:t>
      </w:r>
      <w:r w:rsidR="00176D3C" w:rsidRPr="00F07CD0">
        <w:rPr>
          <w:rFonts w:ascii="Times New Roman" w:hAnsi="Times New Roman"/>
          <w:color w:val="000000" w:themeColor="text1"/>
          <w:sz w:val="24"/>
          <w:szCs w:val="24"/>
        </w:rPr>
        <w:t>(Charmaz, 2014).</w:t>
      </w:r>
      <w:r w:rsidR="00685A00" w:rsidRPr="00F07CD0">
        <w:rPr>
          <w:rFonts w:ascii="Times New Roman" w:hAnsi="Times New Roman"/>
          <w:color w:val="000000" w:themeColor="text1"/>
          <w:sz w:val="24"/>
          <w:szCs w:val="24"/>
        </w:rPr>
        <w:t xml:space="preserve"> </w:t>
      </w:r>
      <w:r w:rsidR="002859BE" w:rsidRPr="00F07CD0">
        <w:rPr>
          <w:rFonts w:ascii="Times New Roman" w:hAnsi="Times New Roman"/>
          <w:color w:val="000000" w:themeColor="text1"/>
          <w:sz w:val="24"/>
          <w:szCs w:val="24"/>
        </w:rPr>
        <w:t xml:space="preserve">Reflexivity was instrumental in acknowledging times when </w:t>
      </w:r>
      <w:r w:rsidR="00BC180D" w:rsidRPr="00F07CD0">
        <w:rPr>
          <w:rFonts w:ascii="Times New Roman" w:hAnsi="Times New Roman"/>
          <w:color w:val="000000" w:themeColor="text1"/>
          <w:sz w:val="24"/>
          <w:szCs w:val="24"/>
        </w:rPr>
        <w:t>the researcher</w:t>
      </w:r>
      <w:r w:rsidR="00204ACC">
        <w:rPr>
          <w:rFonts w:ascii="Times New Roman" w:hAnsi="Times New Roman"/>
          <w:color w:val="000000" w:themeColor="text1"/>
          <w:sz w:val="24"/>
          <w:szCs w:val="24"/>
        </w:rPr>
        <w:t>’</w:t>
      </w:r>
      <w:r w:rsidR="00BC180D" w:rsidRPr="00F07CD0">
        <w:rPr>
          <w:rFonts w:ascii="Times New Roman" w:hAnsi="Times New Roman"/>
          <w:color w:val="000000" w:themeColor="text1"/>
          <w:sz w:val="24"/>
          <w:szCs w:val="24"/>
        </w:rPr>
        <w:t>s</w:t>
      </w:r>
      <w:r w:rsidR="002859BE" w:rsidRPr="00F07CD0">
        <w:rPr>
          <w:rFonts w:ascii="Times New Roman" w:hAnsi="Times New Roman"/>
          <w:color w:val="000000" w:themeColor="text1"/>
          <w:sz w:val="24"/>
          <w:szCs w:val="24"/>
        </w:rPr>
        <w:t xml:space="preserve"> preconceptions meant </w:t>
      </w:r>
      <w:r w:rsidR="00BC180D" w:rsidRPr="00F07CD0">
        <w:rPr>
          <w:rFonts w:ascii="Times New Roman" w:hAnsi="Times New Roman"/>
          <w:color w:val="000000" w:themeColor="text1"/>
          <w:sz w:val="24"/>
          <w:szCs w:val="24"/>
        </w:rPr>
        <w:t>concepts were potentially</w:t>
      </w:r>
      <w:r w:rsidR="002859BE" w:rsidRPr="00F07CD0">
        <w:rPr>
          <w:rFonts w:ascii="Times New Roman" w:hAnsi="Times New Roman"/>
          <w:color w:val="000000" w:themeColor="text1"/>
          <w:sz w:val="24"/>
          <w:szCs w:val="24"/>
        </w:rPr>
        <w:t xml:space="preserve"> overlooked (</w:t>
      </w:r>
      <w:proofErr w:type="spellStart"/>
      <w:r w:rsidR="002859BE" w:rsidRPr="00F07CD0">
        <w:rPr>
          <w:rFonts w:ascii="Times New Roman" w:hAnsi="Times New Roman"/>
          <w:color w:val="000000" w:themeColor="text1"/>
          <w:sz w:val="24"/>
          <w:szCs w:val="24"/>
        </w:rPr>
        <w:t>Vrasidas</w:t>
      </w:r>
      <w:proofErr w:type="spellEnd"/>
      <w:r w:rsidR="002859BE" w:rsidRPr="00F07CD0">
        <w:rPr>
          <w:rFonts w:ascii="Times New Roman" w:hAnsi="Times New Roman"/>
          <w:color w:val="000000" w:themeColor="text1"/>
          <w:sz w:val="24"/>
          <w:szCs w:val="24"/>
        </w:rPr>
        <w:t>, 2001).</w:t>
      </w:r>
      <w:r w:rsidR="002859BE" w:rsidRPr="00F07CD0">
        <w:rPr>
          <w:rFonts w:ascii="Arial" w:eastAsia="Times New Roman" w:hAnsi="Arial" w:cs="Arial"/>
          <w:color w:val="000000" w:themeColor="text1"/>
          <w:sz w:val="23"/>
          <w:szCs w:val="23"/>
        </w:rPr>
        <w:t xml:space="preserve"> </w:t>
      </w:r>
      <w:r w:rsidR="0028642D" w:rsidRPr="00F07CD0">
        <w:rPr>
          <w:rFonts w:ascii="Times New Roman" w:hAnsi="Times New Roman"/>
          <w:color w:val="000000" w:themeColor="text1"/>
          <w:sz w:val="24"/>
          <w:szCs w:val="24"/>
        </w:rPr>
        <w:t xml:space="preserve">This research </w:t>
      </w:r>
      <w:r w:rsidR="00E3162A" w:rsidRPr="00F07CD0">
        <w:rPr>
          <w:rFonts w:ascii="Times New Roman" w:hAnsi="Times New Roman"/>
          <w:color w:val="000000" w:themeColor="text1"/>
          <w:sz w:val="24"/>
          <w:szCs w:val="24"/>
        </w:rPr>
        <w:t>endeavour</w:t>
      </w:r>
      <w:r w:rsidR="00570C58">
        <w:rPr>
          <w:rFonts w:ascii="Times New Roman" w:hAnsi="Times New Roman"/>
          <w:color w:val="000000" w:themeColor="text1"/>
          <w:sz w:val="24"/>
          <w:szCs w:val="24"/>
        </w:rPr>
        <w:t>ed</w:t>
      </w:r>
      <w:r w:rsidR="0028642D" w:rsidRPr="00F07CD0">
        <w:rPr>
          <w:rFonts w:ascii="Times New Roman" w:hAnsi="Times New Roman"/>
          <w:color w:val="000000" w:themeColor="text1"/>
          <w:sz w:val="24"/>
          <w:szCs w:val="24"/>
        </w:rPr>
        <w:t xml:space="preserve"> to provide constructions of individual</w:t>
      </w:r>
      <w:r w:rsidR="00204ACC">
        <w:rPr>
          <w:rFonts w:ascii="Times New Roman" w:hAnsi="Times New Roman"/>
          <w:color w:val="000000" w:themeColor="text1"/>
          <w:sz w:val="24"/>
          <w:szCs w:val="24"/>
        </w:rPr>
        <w:t>’</w:t>
      </w:r>
      <w:r w:rsidR="0028642D" w:rsidRPr="00F07CD0">
        <w:rPr>
          <w:rFonts w:ascii="Times New Roman" w:hAnsi="Times New Roman"/>
          <w:color w:val="000000" w:themeColor="text1"/>
          <w:sz w:val="24"/>
          <w:szCs w:val="24"/>
        </w:rPr>
        <w:t>s accounts</w:t>
      </w:r>
      <w:r w:rsidR="00E3162A" w:rsidRPr="00F07CD0">
        <w:rPr>
          <w:rFonts w:ascii="Times New Roman" w:hAnsi="Times New Roman"/>
          <w:color w:val="000000" w:themeColor="text1"/>
          <w:sz w:val="24"/>
          <w:szCs w:val="24"/>
        </w:rPr>
        <w:t xml:space="preserve"> of experiences of MST when there are educational concerns</w:t>
      </w:r>
      <w:r w:rsidR="00BA67BD" w:rsidRPr="00F07CD0">
        <w:rPr>
          <w:rFonts w:ascii="Times New Roman" w:hAnsi="Times New Roman"/>
          <w:color w:val="000000" w:themeColor="text1"/>
          <w:sz w:val="24"/>
          <w:szCs w:val="24"/>
        </w:rPr>
        <w:t xml:space="preserve">, which honour the context in which they currently exist within and how they were constructed in the interviews (Fitzpatrick &amp; Christian, 2006). </w:t>
      </w:r>
    </w:p>
    <w:p w14:paraId="0223F25A" w14:textId="77777777" w:rsidR="00A35863" w:rsidRDefault="00A35863" w:rsidP="00A35863">
      <w:pPr>
        <w:spacing w:line="480" w:lineRule="auto"/>
        <w:rPr>
          <w:rFonts w:ascii="Times New Roman" w:hAnsi="Times New Roman"/>
          <w:i/>
          <w:iCs/>
          <w:color w:val="000000" w:themeColor="text1"/>
          <w:sz w:val="24"/>
          <w:szCs w:val="24"/>
        </w:rPr>
      </w:pPr>
    </w:p>
    <w:p w14:paraId="34E17398" w14:textId="2D67CCAE" w:rsidR="003A54AA" w:rsidRPr="00A35863" w:rsidRDefault="003A54AA" w:rsidP="00B3756E">
      <w:pPr>
        <w:pStyle w:val="Heading3"/>
      </w:pPr>
      <w:bookmarkStart w:id="58" w:name="_Toc113197088"/>
      <w:r w:rsidRPr="00A35863">
        <w:t>Epistemological stance</w:t>
      </w:r>
      <w:bookmarkEnd w:id="58"/>
    </w:p>
    <w:p w14:paraId="1CD0819E" w14:textId="6CA5B77C" w:rsidR="003A54AA" w:rsidRPr="009F7E41" w:rsidRDefault="003A54AA" w:rsidP="003F0F8A">
      <w:pPr>
        <w:spacing w:line="480" w:lineRule="auto"/>
        <w:ind w:left="-113" w:firstLine="720"/>
        <w:rPr>
          <w:rFonts w:ascii="Times New Roman" w:hAnsi="Times New Roman"/>
          <w:color w:val="000000" w:themeColor="text1"/>
          <w:sz w:val="24"/>
          <w:szCs w:val="24"/>
        </w:rPr>
      </w:pPr>
      <w:r w:rsidRPr="00F07CD0">
        <w:rPr>
          <w:rFonts w:ascii="Times New Roman" w:hAnsi="Times New Roman"/>
          <w:color w:val="000000" w:themeColor="text1"/>
          <w:sz w:val="24"/>
          <w:szCs w:val="24"/>
        </w:rPr>
        <w:t xml:space="preserve">Transparency around the epistemological stance of the researcher is important as it influences the research; </w:t>
      </w:r>
      <w:proofErr w:type="gramStart"/>
      <w:r w:rsidRPr="00F07CD0">
        <w:rPr>
          <w:rFonts w:ascii="Times New Roman" w:hAnsi="Times New Roman"/>
          <w:color w:val="000000" w:themeColor="text1"/>
          <w:sz w:val="24"/>
          <w:szCs w:val="24"/>
        </w:rPr>
        <w:t>in particular how</w:t>
      </w:r>
      <w:proofErr w:type="gramEnd"/>
      <w:r w:rsidRPr="00F07CD0">
        <w:rPr>
          <w:rFonts w:ascii="Times New Roman" w:hAnsi="Times New Roman"/>
          <w:color w:val="000000" w:themeColor="text1"/>
          <w:sz w:val="24"/>
          <w:szCs w:val="24"/>
        </w:rPr>
        <w:t xml:space="preserve"> the researcher understands the nature of reality (ontology) and how we gain knowledge from it (epistemology). This research will reside within a social constructionist stance (Berger</w:t>
      </w:r>
      <w:r w:rsidR="00821960">
        <w:rPr>
          <w:rFonts w:ascii="Times New Roman" w:hAnsi="Times New Roman"/>
          <w:color w:val="000000" w:themeColor="text1"/>
          <w:sz w:val="24"/>
          <w:szCs w:val="24"/>
        </w:rPr>
        <w:t xml:space="preserve"> </w:t>
      </w:r>
      <w:r w:rsidR="00081AB7">
        <w:rPr>
          <w:rFonts w:ascii="Times New Roman" w:hAnsi="Times New Roman"/>
          <w:color w:val="000000" w:themeColor="text1"/>
          <w:sz w:val="24"/>
          <w:szCs w:val="24"/>
        </w:rPr>
        <w:t>&amp;</w:t>
      </w:r>
      <w:r w:rsidRPr="00F07CD0">
        <w:rPr>
          <w:rFonts w:ascii="Times New Roman" w:hAnsi="Times New Roman"/>
          <w:color w:val="000000" w:themeColor="text1"/>
          <w:sz w:val="24"/>
          <w:szCs w:val="24"/>
        </w:rPr>
        <w:t xml:space="preserve"> </w:t>
      </w:r>
      <w:proofErr w:type="spellStart"/>
      <w:r w:rsidRPr="00F07CD0">
        <w:rPr>
          <w:rFonts w:ascii="Times New Roman" w:hAnsi="Times New Roman"/>
          <w:color w:val="000000" w:themeColor="text1"/>
          <w:sz w:val="24"/>
          <w:szCs w:val="24"/>
        </w:rPr>
        <w:t>Luckmann</w:t>
      </w:r>
      <w:proofErr w:type="spellEnd"/>
      <w:r w:rsidRPr="00F07CD0">
        <w:rPr>
          <w:rFonts w:ascii="Times New Roman" w:hAnsi="Times New Roman"/>
          <w:color w:val="000000" w:themeColor="text1"/>
          <w:sz w:val="24"/>
          <w:szCs w:val="24"/>
        </w:rPr>
        <w:t>, 1991) which has influence</w:t>
      </w:r>
      <w:r w:rsidR="001550E6">
        <w:rPr>
          <w:rFonts w:ascii="Times New Roman" w:hAnsi="Times New Roman"/>
          <w:color w:val="000000" w:themeColor="text1"/>
          <w:sz w:val="24"/>
          <w:szCs w:val="24"/>
        </w:rPr>
        <w:t>d</w:t>
      </w:r>
      <w:r w:rsidRPr="00F07CD0">
        <w:rPr>
          <w:rFonts w:ascii="Times New Roman" w:hAnsi="Times New Roman"/>
          <w:color w:val="000000" w:themeColor="text1"/>
          <w:sz w:val="24"/>
          <w:szCs w:val="24"/>
        </w:rPr>
        <w:t xml:space="preserve"> constructivist </w:t>
      </w:r>
      <w:r w:rsidR="00181EF5">
        <w:rPr>
          <w:rFonts w:ascii="Times New Roman" w:hAnsi="Times New Roman"/>
          <w:color w:val="000000" w:themeColor="text1"/>
          <w:sz w:val="24"/>
          <w:szCs w:val="24"/>
        </w:rPr>
        <w:t>G</w:t>
      </w:r>
      <w:r w:rsidRPr="00F07CD0">
        <w:rPr>
          <w:rFonts w:ascii="Times New Roman" w:hAnsi="Times New Roman"/>
          <w:color w:val="000000" w:themeColor="text1"/>
          <w:sz w:val="24"/>
          <w:szCs w:val="24"/>
        </w:rPr>
        <w:t xml:space="preserve">rounded </w:t>
      </w:r>
      <w:r w:rsidR="00181EF5">
        <w:rPr>
          <w:rFonts w:ascii="Times New Roman" w:hAnsi="Times New Roman"/>
          <w:color w:val="000000" w:themeColor="text1"/>
          <w:sz w:val="24"/>
          <w:szCs w:val="24"/>
        </w:rPr>
        <w:t>T</w:t>
      </w:r>
      <w:r w:rsidRPr="00F07CD0">
        <w:rPr>
          <w:rFonts w:ascii="Times New Roman" w:hAnsi="Times New Roman"/>
          <w:color w:val="000000" w:themeColor="text1"/>
          <w:sz w:val="24"/>
          <w:szCs w:val="24"/>
        </w:rPr>
        <w:t>heory (Charmaz, 2000). Constructionists view knowledge and truth as created, and therefore not discovered by the mind (Schwandt 2003</w:t>
      </w:r>
      <w:r w:rsidR="00FA2249">
        <w:rPr>
          <w:rFonts w:ascii="Times New Roman" w:hAnsi="Times New Roman"/>
          <w:color w:val="000000" w:themeColor="text1"/>
          <w:sz w:val="24"/>
          <w:szCs w:val="24"/>
        </w:rPr>
        <w:t>,</w:t>
      </w:r>
      <w:r w:rsidRPr="00F07CD0">
        <w:rPr>
          <w:rFonts w:ascii="Times New Roman" w:hAnsi="Times New Roman"/>
          <w:color w:val="000000" w:themeColor="text1"/>
          <w:sz w:val="24"/>
          <w:szCs w:val="24"/>
        </w:rPr>
        <w:t xml:space="preserve"> as </w:t>
      </w:r>
      <w:r w:rsidR="003A58E8">
        <w:rPr>
          <w:rFonts w:ascii="Times New Roman" w:hAnsi="Times New Roman"/>
          <w:color w:val="000000" w:themeColor="text1"/>
          <w:sz w:val="24"/>
          <w:szCs w:val="24"/>
        </w:rPr>
        <w:t xml:space="preserve">cited </w:t>
      </w:r>
      <w:r w:rsidRPr="00F07CD0">
        <w:rPr>
          <w:rFonts w:ascii="Times New Roman" w:hAnsi="Times New Roman"/>
          <w:color w:val="000000" w:themeColor="text1"/>
          <w:sz w:val="24"/>
          <w:szCs w:val="24"/>
        </w:rPr>
        <w:t>in Andrews, 2012)</w:t>
      </w:r>
      <w:r w:rsidR="00FA2249">
        <w:rPr>
          <w:rFonts w:ascii="Times New Roman" w:hAnsi="Times New Roman"/>
          <w:color w:val="000000" w:themeColor="text1"/>
          <w:sz w:val="24"/>
          <w:szCs w:val="24"/>
        </w:rPr>
        <w:t xml:space="preserve">, so that </w:t>
      </w:r>
      <w:r w:rsidRPr="00F07CD0">
        <w:rPr>
          <w:rFonts w:ascii="Times New Roman" w:hAnsi="Times New Roman"/>
          <w:color w:val="000000" w:themeColor="text1"/>
          <w:sz w:val="24"/>
          <w:szCs w:val="24"/>
        </w:rPr>
        <w:t xml:space="preserve">the description of an individual’s truths is mediated through language, meaning-making and social context (Houston, 2010). Adoption of a constructivist </w:t>
      </w:r>
      <w:r w:rsidR="002A3036" w:rsidRPr="001F5673">
        <w:rPr>
          <w:rFonts w:ascii="Times New Roman" w:hAnsi="Times New Roman"/>
          <w:sz w:val="24"/>
          <w:szCs w:val="24"/>
        </w:rPr>
        <w:t xml:space="preserve">Grounded Theory </w:t>
      </w:r>
      <w:r w:rsidRPr="00F07CD0">
        <w:rPr>
          <w:rFonts w:ascii="Times New Roman" w:hAnsi="Times New Roman"/>
          <w:color w:val="000000" w:themeColor="text1"/>
          <w:sz w:val="24"/>
          <w:szCs w:val="24"/>
        </w:rPr>
        <w:t xml:space="preserve">approach allowed the researcher to contextualise aspects of the objective world and constructs from the social world that influence and at times determine the link of causation (Taylor, 2018). </w:t>
      </w:r>
    </w:p>
    <w:p w14:paraId="03FA3990" w14:textId="77777777" w:rsidR="00DD3395" w:rsidRDefault="00DD3395" w:rsidP="003F0F8A">
      <w:pPr>
        <w:spacing w:line="480" w:lineRule="auto"/>
        <w:ind w:left="-113" w:firstLine="720"/>
        <w:rPr>
          <w:rFonts w:ascii="Times New Roman" w:hAnsi="Times New Roman"/>
          <w:i/>
          <w:iCs/>
          <w:sz w:val="24"/>
          <w:szCs w:val="24"/>
        </w:rPr>
      </w:pPr>
    </w:p>
    <w:p w14:paraId="4D8DA40B" w14:textId="2B19485F" w:rsidR="00094F2B" w:rsidRPr="000776E5" w:rsidRDefault="00094F2B" w:rsidP="00B3756E">
      <w:pPr>
        <w:pStyle w:val="Heading3"/>
      </w:pPr>
      <w:bookmarkStart w:id="59" w:name="_Toc113197089"/>
      <w:r w:rsidRPr="000776E5">
        <w:t>Ethics</w:t>
      </w:r>
      <w:bookmarkEnd w:id="59"/>
    </w:p>
    <w:p w14:paraId="517EBCB7" w14:textId="4E483016" w:rsidR="00EB43E4" w:rsidRPr="00C23172" w:rsidRDefault="00094F2B" w:rsidP="00C23172">
      <w:pPr>
        <w:spacing w:line="480" w:lineRule="auto"/>
        <w:ind w:left="-113" w:firstLine="720"/>
        <w:rPr>
          <w:rFonts w:ascii="Times New Roman" w:hAnsi="Times New Roman"/>
          <w:sz w:val="24"/>
          <w:szCs w:val="24"/>
        </w:rPr>
      </w:pPr>
      <w:r w:rsidRPr="00997FDA">
        <w:rPr>
          <w:rFonts w:ascii="Times New Roman" w:hAnsi="Times New Roman"/>
          <w:sz w:val="24"/>
          <w:szCs w:val="24"/>
        </w:rPr>
        <w:t xml:space="preserve">Ethical approval was granted from Royal Holloway, University of London, Research Ethics Committee on the </w:t>
      </w:r>
      <w:r w:rsidR="00997FDA" w:rsidRPr="00997FDA">
        <w:rPr>
          <w:rFonts w:ascii="Times New Roman" w:hAnsi="Times New Roman"/>
          <w:sz w:val="24"/>
          <w:szCs w:val="24"/>
        </w:rPr>
        <w:t>15/10/</w:t>
      </w:r>
      <w:r w:rsidR="00997FDA" w:rsidRPr="00AB1B95">
        <w:rPr>
          <w:rFonts w:ascii="Times New Roman" w:hAnsi="Times New Roman"/>
          <w:sz w:val="24"/>
          <w:szCs w:val="24"/>
        </w:rPr>
        <w:t>2021</w:t>
      </w:r>
      <w:r w:rsidRPr="00AB1B95">
        <w:rPr>
          <w:rFonts w:ascii="Times New Roman" w:hAnsi="Times New Roman"/>
          <w:sz w:val="24"/>
          <w:szCs w:val="24"/>
        </w:rPr>
        <w:t xml:space="preserve"> (Appendix </w:t>
      </w:r>
      <w:r w:rsidR="00EC269F">
        <w:rPr>
          <w:rFonts w:ascii="Times New Roman" w:hAnsi="Times New Roman"/>
          <w:sz w:val="24"/>
          <w:szCs w:val="24"/>
        </w:rPr>
        <w:t>B</w:t>
      </w:r>
      <w:r w:rsidRPr="00AB1B95">
        <w:rPr>
          <w:rFonts w:ascii="Times New Roman" w:hAnsi="Times New Roman"/>
          <w:sz w:val="24"/>
          <w:szCs w:val="24"/>
        </w:rPr>
        <w:t xml:space="preserve">). </w:t>
      </w:r>
      <w:r w:rsidR="00EB43E4" w:rsidRPr="00AB1B95">
        <w:rPr>
          <w:rFonts w:ascii="Times New Roman" w:hAnsi="Times New Roman"/>
          <w:sz w:val="24"/>
          <w:szCs w:val="24"/>
        </w:rPr>
        <w:t xml:space="preserve">The </w:t>
      </w:r>
      <w:r w:rsidR="00EB43E4" w:rsidRPr="00C21939">
        <w:rPr>
          <w:rFonts w:ascii="Times New Roman" w:hAnsi="Times New Roman"/>
          <w:color w:val="000000" w:themeColor="text1"/>
          <w:sz w:val="24"/>
          <w:szCs w:val="24"/>
        </w:rPr>
        <w:t xml:space="preserve">project was conducted </w:t>
      </w:r>
      <w:r w:rsidR="00223CBF">
        <w:rPr>
          <w:rFonts w:ascii="Times New Roman" w:hAnsi="Times New Roman"/>
          <w:color w:val="000000" w:themeColor="text1"/>
          <w:sz w:val="24"/>
          <w:szCs w:val="24"/>
        </w:rPr>
        <w:t xml:space="preserve">outside of NHS settings and therefore </w:t>
      </w:r>
      <w:r w:rsidR="00310D95" w:rsidRPr="00C21939">
        <w:rPr>
          <w:rFonts w:ascii="Times New Roman" w:hAnsi="Times New Roman"/>
          <w:color w:val="000000" w:themeColor="text1"/>
          <w:sz w:val="24"/>
          <w:szCs w:val="24"/>
        </w:rPr>
        <w:t xml:space="preserve">ethical approval from the Health Research Authority within the NHS was not required. As caregivers were interviewed, </w:t>
      </w:r>
      <w:r w:rsidR="00035573">
        <w:rPr>
          <w:rFonts w:ascii="Times New Roman" w:hAnsi="Times New Roman"/>
          <w:color w:val="000000" w:themeColor="text1"/>
          <w:sz w:val="24"/>
          <w:szCs w:val="24"/>
        </w:rPr>
        <w:t xml:space="preserve">MST Services UK and Ireland permission was </w:t>
      </w:r>
      <w:r w:rsidR="0097587D">
        <w:rPr>
          <w:rFonts w:ascii="Times New Roman" w:hAnsi="Times New Roman"/>
          <w:color w:val="000000" w:themeColor="text1"/>
          <w:sz w:val="24"/>
          <w:szCs w:val="24"/>
        </w:rPr>
        <w:t>sought,</w:t>
      </w:r>
      <w:r w:rsidR="00035573" w:rsidRPr="00035573">
        <w:rPr>
          <w:rFonts w:ascii="Times New Roman" w:hAnsi="Times New Roman"/>
          <w:color w:val="000000" w:themeColor="text1"/>
          <w:sz w:val="24"/>
          <w:szCs w:val="24"/>
        </w:rPr>
        <w:t xml:space="preserve"> </w:t>
      </w:r>
      <w:r w:rsidR="00035573">
        <w:rPr>
          <w:rFonts w:ascii="Times New Roman" w:hAnsi="Times New Roman"/>
          <w:color w:val="000000" w:themeColor="text1"/>
          <w:sz w:val="24"/>
          <w:szCs w:val="24"/>
        </w:rPr>
        <w:t>and</w:t>
      </w:r>
      <w:r w:rsidR="00035573" w:rsidRPr="00C21939">
        <w:rPr>
          <w:rFonts w:ascii="Times New Roman" w:hAnsi="Times New Roman"/>
          <w:color w:val="000000" w:themeColor="text1"/>
          <w:sz w:val="24"/>
          <w:szCs w:val="24"/>
        </w:rPr>
        <w:t xml:space="preserve"> local site ethic</w:t>
      </w:r>
      <w:r w:rsidR="00035573">
        <w:rPr>
          <w:rFonts w:ascii="Times New Roman" w:hAnsi="Times New Roman"/>
          <w:color w:val="000000" w:themeColor="text1"/>
          <w:sz w:val="24"/>
          <w:szCs w:val="24"/>
        </w:rPr>
        <w:t>s</w:t>
      </w:r>
      <w:r w:rsidR="00035573" w:rsidRPr="00C21939">
        <w:rPr>
          <w:rFonts w:ascii="Times New Roman" w:hAnsi="Times New Roman"/>
          <w:color w:val="000000" w:themeColor="text1"/>
          <w:sz w:val="24"/>
          <w:szCs w:val="24"/>
        </w:rPr>
        <w:t xml:space="preserve"> procedures were followed</w:t>
      </w:r>
      <w:r w:rsidR="00035573">
        <w:rPr>
          <w:rFonts w:ascii="Times New Roman" w:hAnsi="Times New Roman"/>
          <w:color w:val="000000" w:themeColor="text1"/>
          <w:sz w:val="24"/>
          <w:szCs w:val="24"/>
        </w:rPr>
        <w:t xml:space="preserve">. </w:t>
      </w:r>
      <w:r w:rsidR="00310D95" w:rsidRPr="00C21939">
        <w:rPr>
          <w:rFonts w:ascii="Times New Roman" w:hAnsi="Times New Roman"/>
          <w:color w:val="000000" w:themeColor="text1"/>
          <w:sz w:val="24"/>
          <w:szCs w:val="24"/>
        </w:rPr>
        <w:t xml:space="preserve"> </w:t>
      </w:r>
    </w:p>
    <w:p w14:paraId="6E55F2D4" w14:textId="77777777" w:rsidR="00DD3395" w:rsidRDefault="00DD3395" w:rsidP="00C27F27">
      <w:pPr>
        <w:spacing w:line="480" w:lineRule="auto"/>
        <w:ind w:left="-113" w:firstLine="720"/>
        <w:jc w:val="both"/>
        <w:rPr>
          <w:rFonts w:ascii="Times New Roman" w:hAnsi="Times New Roman"/>
          <w:i/>
          <w:iCs/>
          <w:color w:val="000000" w:themeColor="text1"/>
          <w:sz w:val="24"/>
          <w:szCs w:val="24"/>
        </w:rPr>
      </w:pPr>
    </w:p>
    <w:p w14:paraId="7A6582C0" w14:textId="317EF3A6" w:rsidR="007B1B41" w:rsidRPr="00CB67F1" w:rsidRDefault="007B1B41" w:rsidP="00B3756E">
      <w:pPr>
        <w:pStyle w:val="Heading4"/>
      </w:pPr>
      <w:r w:rsidRPr="00CB67F1">
        <w:t>Ethical considerations</w:t>
      </w:r>
    </w:p>
    <w:p w14:paraId="3D54A9A5" w14:textId="673A956F" w:rsidR="00CF2031" w:rsidRPr="00D75EED" w:rsidRDefault="003365E5" w:rsidP="003F0F8A">
      <w:pPr>
        <w:spacing w:line="480" w:lineRule="auto"/>
        <w:ind w:left="-113" w:firstLine="720"/>
        <w:rPr>
          <w:rFonts w:ascii="Times New Roman" w:hAnsi="Times New Roman"/>
          <w:sz w:val="24"/>
          <w:szCs w:val="24"/>
        </w:rPr>
      </w:pPr>
      <w:r w:rsidRPr="001C3F16">
        <w:rPr>
          <w:rFonts w:ascii="Times New Roman" w:hAnsi="Times New Roman"/>
          <w:sz w:val="24"/>
          <w:szCs w:val="24"/>
        </w:rPr>
        <w:t>It</w:t>
      </w:r>
      <w:r w:rsidR="00CD64B2" w:rsidRPr="001C3F16">
        <w:rPr>
          <w:rFonts w:ascii="Times New Roman" w:hAnsi="Times New Roman"/>
          <w:sz w:val="24"/>
          <w:szCs w:val="24"/>
        </w:rPr>
        <w:t xml:space="preserve"> was considered that</w:t>
      </w:r>
      <w:r w:rsidR="00944162" w:rsidRPr="001C3F16">
        <w:rPr>
          <w:rFonts w:ascii="Times New Roman" w:hAnsi="Times New Roman"/>
          <w:sz w:val="24"/>
          <w:szCs w:val="24"/>
        </w:rPr>
        <w:t xml:space="preserve"> interviews about people’s experience</w:t>
      </w:r>
      <w:r w:rsidR="00B346C4" w:rsidRPr="001C3F16">
        <w:rPr>
          <w:rFonts w:ascii="Times New Roman" w:hAnsi="Times New Roman"/>
          <w:sz w:val="24"/>
          <w:szCs w:val="24"/>
        </w:rPr>
        <w:t>s</w:t>
      </w:r>
      <w:r w:rsidR="00944162" w:rsidRPr="001C3F16">
        <w:rPr>
          <w:rFonts w:ascii="Times New Roman" w:hAnsi="Times New Roman"/>
          <w:sz w:val="24"/>
          <w:szCs w:val="24"/>
        </w:rPr>
        <w:t xml:space="preserve"> of their child’s difficulties and subsequent therapy</w:t>
      </w:r>
      <w:r w:rsidR="00CD64B2" w:rsidRPr="001C3F16">
        <w:rPr>
          <w:rFonts w:ascii="Times New Roman" w:hAnsi="Times New Roman"/>
          <w:sz w:val="24"/>
          <w:szCs w:val="24"/>
        </w:rPr>
        <w:t>, could potentially be upsetting or distressing</w:t>
      </w:r>
      <w:r w:rsidR="00094F2B" w:rsidRPr="001C3F16">
        <w:rPr>
          <w:rFonts w:ascii="Times New Roman" w:hAnsi="Times New Roman"/>
          <w:sz w:val="24"/>
          <w:szCs w:val="24"/>
        </w:rPr>
        <w:t xml:space="preserve">. </w:t>
      </w:r>
      <w:r w:rsidR="00A52E8A" w:rsidRPr="001C3F16">
        <w:rPr>
          <w:rFonts w:ascii="Times New Roman" w:hAnsi="Times New Roman"/>
          <w:sz w:val="24"/>
          <w:szCs w:val="24"/>
        </w:rPr>
        <w:t>Throughout the interviews, the researcher responded to any distress, expressed by participants, with compassion and validation.</w:t>
      </w:r>
      <w:r w:rsidR="004A207E" w:rsidRPr="001C3F16">
        <w:rPr>
          <w:rFonts w:ascii="Times New Roman" w:hAnsi="Times New Roman"/>
          <w:sz w:val="24"/>
          <w:szCs w:val="24"/>
        </w:rPr>
        <w:t xml:space="preserve"> The researcher and the research team also </w:t>
      </w:r>
      <w:r w:rsidR="00D32A10">
        <w:rPr>
          <w:rFonts w:ascii="Times New Roman" w:hAnsi="Times New Roman"/>
          <w:sz w:val="24"/>
          <w:szCs w:val="24"/>
        </w:rPr>
        <w:t xml:space="preserve">proactively </w:t>
      </w:r>
      <w:r w:rsidR="004A207E" w:rsidRPr="001C3F16">
        <w:rPr>
          <w:rFonts w:ascii="Times New Roman" w:hAnsi="Times New Roman"/>
          <w:sz w:val="24"/>
          <w:szCs w:val="24"/>
        </w:rPr>
        <w:t>considered s</w:t>
      </w:r>
      <w:r w:rsidR="00CD64B2" w:rsidRPr="001C3F16">
        <w:rPr>
          <w:rFonts w:ascii="Times New Roman" w:hAnsi="Times New Roman"/>
          <w:sz w:val="24"/>
          <w:szCs w:val="24"/>
        </w:rPr>
        <w:t>afeguarding measures</w:t>
      </w:r>
      <w:r w:rsidR="00094F2B" w:rsidRPr="001C3F16">
        <w:rPr>
          <w:rFonts w:ascii="Times New Roman" w:hAnsi="Times New Roman"/>
          <w:sz w:val="24"/>
          <w:szCs w:val="24"/>
        </w:rPr>
        <w:t xml:space="preserve"> to mitigate </w:t>
      </w:r>
      <w:r w:rsidR="004A207E" w:rsidRPr="001C3F16">
        <w:rPr>
          <w:rFonts w:ascii="Times New Roman" w:hAnsi="Times New Roman"/>
          <w:sz w:val="24"/>
          <w:szCs w:val="24"/>
        </w:rPr>
        <w:t>any</w:t>
      </w:r>
      <w:r w:rsidR="00094F2B" w:rsidRPr="001C3F16">
        <w:rPr>
          <w:rFonts w:ascii="Times New Roman" w:hAnsi="Times New Roman"/>
          <w:sz w:val="24"/>
          <w:szCs w:val="24"/>
        </w:rPr>
        <w:t xml:space="preserve"> risk</w:t>
      </w:r>
      <w:r w:rsidR="004A207E" w:rsidRPr="001C3F16">
        <w:rPr>
          <w:rFonts w:ascii="Times New Roman" w:hAnsi="Times New Roman"/>
          <w:sz w:val="24"/>
          <w:szCs w:val="24"/>
        </w:rPr>
        <w:t xml:space="preserve"> that may present</w:t>
      </w:r>
      <w:r w:rsidR="00094F2B" w:rsidRPr="001C3F16">
        <w:rPr>
          <w:rFonts w:ascii="Times New Roman" w:hAnsi="Times New Roman"/>
          <w:sz w:val="24"/>
          <w:szCs w:val="24"/>
        </w:rPr>
        <w:t>,</w:t>
      </w:r>
      <w:r w:rsidR="00E73E3C">
        <w:rPr>
          <w:rFonts w:ascii="Times New Roman" w:hAnsi="Times New Roman"/>
          <w:sz w:val="24"/>
          <w:szCs w:val="24"/>
        </w:rPr>
        <w:t xml:space="preserve"> inclusive of</w:t>
      </w:r>
      <w:r w:rsidR="00094F2B" w:rsidRPr="001C3F16">
        <w:rPr>
          <w:rFonts w:ascii="Times New Roman" w:hAnsi="Times New Roman"/>
          <w:sz w:val="24"/>
          <w:szCs w:val="24"/>
        </w:rPr>
        <w:t xml:space="preserve"> </w:t>
      </w:r>
      <w:r w:rsidR="00B546D8" w:rsidRPr="001C3F16">
        <w:rPr>
          <w:rFonts w:ascii="Times New Roman" w:hAnsi="Times New Roman"/>
          <w:sz w:val="24"/>
          <w:szCs w:val="24"/>
        </w:rPr>
        <w:t>discussion of confidentiality</w:t>
      </w:r>
      <w:r w:rsidR="00A72630" w:rsidRPr="001C3F16">
        <w:rPr>
          <w:rFonts w:ascii="Times New Roman" w:hAnsi="Times New Roman"/>
          <w:sz w:val="24"/>
          <w:szCs w:val="24"/>
        </w:rPr>
        <w:t xml:space="preserve"> in the information sheet</w:t>
      </w:r>
      <w:r w:rsidR="002E3040" w:rsidRPr="001C3F16">
        <w:rPr>
          <w:rFonts w:ascii="Times New Roman" w:hAnsi="Times New Roman"/>
          <w:sz w:val="24"/>
          <w:szCs w:val="24"/>
        </w:rPr>
        <w:t xml:space="preserve"> and</w:t>
      </w:r>
      <w:r w:rsidR="00E73E3C">
        <w:rPr>
          <w:rFonts w:ascii="Times New Roman" w:hAnsi="Times New Roman"/>
          <w:sz w:val="24"/>
          <w:szCs w:val="24"/>
        </w:rPr>
        <w:t xml:space="preserve"> at</w:t>
      </w:r>
      <w:r w:rsidR="002E3040" w:rsidRPr="001C3F16">
        <w:rPr>
          <w:rFonts w:ascii="Times New Roman" w:hAnsi="Times New Roman"/>
          <w:sz w:val="24"/>
          <w:szCs w:val="24"/>
        </w:rPr>
        <w:t xml:space="preserve"> </w:t>
      </w:r>
      <w:r w:rsidR="005909FF" w:rsidRPr="001C3F16">
        <w:rPr>
          <w:rFonts w:ascii="Times New Roman" w:hAnsi="Times New Roman"/>
          <w:sz w:val="24"/>
          <w:szCs w:val="24"/>
        </w:rPr>
        <w:t>interview</w:t>
      </w:r>
      <w:r w:rsidR="005909FF">
        <w:rPr>
          <w:rFonts w:ascii="Times New Roman" w:hAnsi="Times New Roman"/>
          <w:sz w:val="24"/>
          <w:szCs w:val="24"/>
        </w:rPr>
        <w:t xml:space="preserve"> and</w:t>
      </w:r>
      <w:r w:rsidR="00545DBB" w:rsidRPr="001C3F16">
        <w:rPr>
          <w:rFonts w:ascii="Times New Roman" w:hAnsi="Times New Roman"/>
          <w:sz w:val="24"/>
          <w:szCs w:val="24"/>
        </w:rPr>
        <w:t xml:space="preserve"> having a debrief sheet</w:t>
      </w:r>
      <w:r w:rsidR="001715EB" w:rsidRPr="001C3F16">
        <w:rPr>
          <w:rFonts w:ascii="Times New Roman" w:hAnsi="Times New Roman"/>
          <w:sz w:val="24"/>
          <w:szCs w:val="24"/>
        </w:rPr>
        <w:t xml:space="preserve"> </w:t>
      </w:r>
      <w:r w:rsidR="00B31986">
        <w:rPr>
          <w:rFonts w:ascii="Times New Roman" w:hAnsi="Times New Roman"/>
          <w:sz w:val="24"/>
          <w:szCs w:val="24"/>
        </w:rPr>
        <w:t>(</w:t>
      </w:r>
      <w:r w:rsidR="00754B53">
        <w:rPr>
          <w:rFonts w:ascii="Times New Roman" w:hAnsi="Times New Roman"/>
          <w:sz w:val="24"/>
          <w:szCs w:val="24"/>
        </w:rPr>
        <w:t>A</w:t>
      </w:r>
      <w:r w:rsidR="005909FF">
        <w:rPr>
          <w:rFonts w:ascii="Times New Roman" w:hAnsi="Times New Roman"/>
          <w:sz w:val="24"/>
          <w:szCs w:val="24"/>
        </w:rPr>
        <w:t xml:space="preserve">ppendix </w:t>
      </w:r>
      <w:r w:rsidR="0059751E">
        <w:rPr>
          <w:rFonts w:ascii="Times New Roman" w:hAnsi="Times New Roman"/>
          <w:sz w:val="24"/>
          <w:szCs w:val="24"/>
        </w:rPr>
        <w:t>C</w:t>
      </w:r>
      <w:r w:rsidR="005909FF">
        <w:rPr>
          <w:rFonts w:ascii="Times New Roman" w:hAnsi="Times New Roman"/>
          <w:sz w:val="24"/>
          <w:szCs w:val="24"/>
        </w:rPr>
        <w:t xml:space="preserve">) </w:t>
      </w:r>
      <w:r w:rsidR="001715EB" w:rsidRPr="001C3F16">
        <w:rPr>
          <w:rFonts w:ascii="Times New Roman" w:hAnsi="Times New Roman"/>
          <w:sz w:val="24"/>
          <w:szCs w:val="24"/>
        </w:rPr>
        <w:t>which</w:t>
      </w:r>
      <w:r w:rsidR="00545DBB" w:rsidRPr="001C3F16">
        <w:rPr>
          <w:rFonts w:ascii="Times New Roman" w:hAnsi="Times New Roman"/>
          <w:sz w:val="24"/>
          <w:szCs w:val="24"/>
        </w:rPr>
        <w:t xml:space="preserve"> </w:t>
      </w:r>
      <w:r w:rsidR="001715EB" w:rsidRPr="001C3F16">
        <w:rPr>
          <w:rFonts w:ascii="Times New Roman" w:hAnsi="Times New Roman"/>
          <w:sz w:val="24"/>
          <w:szCs w:val="24"/>
        </w:rPr>
        <w:t xml:space="preserve">included </w:t>
      </w:r>
      <w:r w:rsidR="001715EB" w:rsidRPr="00D75EED">
        <w:rPr>
          <w:rFonts w:ascii="Times New Roman" w:hAnsi="Times New Roman"/>
          <w:sz w:val="24"/>
          <w:szCs w:val="24"/>
        </w:rPr>
        <w:t>appropriate services for participants to access, should they require it</w:t>
      </w:r>
      <w:r w:rsidR="00EE0990" w:rsidRPr="00D75EED">
        <w:rPr>
          <w:rFonts w:ascii="Times New Roman" w:hAnsi="Times New Roman"/>
          <w:sz w:val="24"/>
          <w:szCs w:val="24"/>
        </w:rPr>
        <w:t>.</w:t>
      </w:r>
      <w:r w:rsidR="00C52BB2" w:rsidRPr="00D75EED">
        <w:rPr>
          <w:rFonts w:ascii="Times New Roman" w:hAnsi="Times New Roman"/>
          <w:sz w:val="24"/>
          <w:szCs w:val="24"/>
        </w:rPr>
        <w:t xml:space="preserve"> The research team and MST therapy teams offered support to the </w:t>
      </w:r>
      <w:r w:rsidR="00A651D0" w:rsidRPr="00D75EED">
        <w:rPr>
          <w:rFonts w:ascii="Times New Roman" w:hAnsi="Times New Roman"/>
          <w:sz w:val="24"/>
          <w:szCs w:val="24"/>
        </w:rPr>
        <w:t xml:space="preserve">researcher throughout the </w:t>
      </w:r>
      <w:r w:rsidR="0088373F" w:rsidRPr="00D75EED">
        <w:rPr>
          <w:rFonts w:ascii="Times New Roman" w:hAnsi="Times New Roman"/>
          <w:sz w:val="24"/>
          <w:szCs w:val="24"/>
        </w:rPr>
        <w:t>conduction</w:t>
      </w:r>
      <w:r w:rsidR="00D32A10">
        <w:rPr>
          <w:rFonts w:ascii="Times New Roman" w:hAnsi="Times New Roman"/>
          <w:sz w:val="24"/>
          <w:szCs w:val="24"/>
        </w:rPr>
        <w:t xml:space="preserve"> of</w:t>
      </w:r>
      <w:r w:rsidR="0088373F" w:rsidRPr="00D75EED">
        <w:rPr>
          <w:rFonts w:ascii="Times New Roman" w:hAnsi="Times New Roman"/>
          <w:sz w:val="24"/>
          <w:szCs w:val="24"/>
        </w:rPr>
        <w:t xml:space="preserve"> </w:t>
      </w:r>
      <w:r w:rsidR="00A651D0" w:rsidRPr="00D75EED">
        <w:rPr>
          <w:rFonts w:ascii="Times New Roman" w:hAnsi="Times New Roman"/>
          <w:sz w:val="24"/>
          <w:szCs w:val="24"/>
        </w:rPr>
        <w:t xml:space="preserve">interviews. </w:t>
      </w:r>
    </w:p>
    <w:p w14:paraId="0AF3D998" w14:textId="77777777" w:rsidR="00D82544" w:rsidRPr="00D75EED" w:rsidRDefault="00D82544" w:rsidP="00D82544">
      <w:pPr>
        <w:spacing w:line="480" w:lineRule="auto"/>
        <w:rPr>
          <w:rFonts w:ascii="Times New Roman" w:hAnsi="Times New Roman"/>
          <w:i/>
          <w:sz w:val="24"/>
          <w:szCs w:val="24"/>
        </w:rPr>
      </w:pPr>
    </w:p>
    <w:p w14:paraId="479C67F6" w14:textId="2D0F2E65" w:rsidR="00CF2031" w:rsidRPr="00D75EED" w:rsidRDefault="00D230AA" w:rsidP="00B3756E">
      <w:pPr>
        <w:pStyle w:val="Heading3"/>
      </w:pPr>
      <w:bookmarkStart w:id="60" w:name="_Toc113197090"/>
      <w:r w:rsidRPr="00D75EED">
        <w:t xml:space="preserve">Consultations with MST professionals and </w:t>
      </w:r>
      <w:r w:rsidR="00DA3606" w:rsidRPr="00D75EED">
        <w:t>service-users</w:t>
      </w:r>
      <w:r w:rsidR="003E01DE" w:rsidRPr="00D75EED">
        <w:t xml:space="preserve"> to support co-design</w:t>
      </w:r>
      <w:bookmarkEnd w:id="60"/>
    </w:p>
    <w:p w14:paraId="0A6996DF" w14:textId="2297B977" w:rsidR="000B3748" w:rsidRPr="00D75EED" w:rsidRDefault="00992D74" w:rsidP="003F0F8A">
      <w:pPr>
        <w:spacing w:line="480" w:lineRule="auto"/>
        <w:ind w:left="-113" w:firstLine="720"/>
        <w:rPr>
          <w:rFonts w:ascii="Times New Roman" w:hAnsi="Times New Roman"/>
          <w:iCs/>
          <w:sz w:val="24"/>
          <w:szCs w:val="24"/>
        </w:rPr>
      </w:pPr>
      <w:r w:rsidRPr="00D75EED">
        <w:rPr>
          <w:rFonts w:ascii="Times New Roman" w:hAnsi="Times New Roman"/>
          <w:iCs/>
          <w:sz w:val="24"/>
          <w:szCs w:val="24"/>
        </w:rPr>
        <w:t xml:space="preserve">Consultations were </w:t>
      </w:r>
      <w:r w:rsidR="00EA5A54">
        <w:rPr>
          <w:rFonts w:ascii="Times New Roman" w:hAnsi="Times New Roman"/>
          <w:iCs/>
          <w:sz w:val="24"/>
          <w:szCs w:val="24"/>
        </w:rPr>
        <w:t xml:space="preserve">firstly </w:t>
      </w:r>
      <w:r w:rsidRPr="00D75EED">
        <w:rPr>
          <w:rFonts w:ascii="Times New Roman" w:hAnsi="Times New Roman"/>
          <w:iCs/>
          <w:sz w:val="24"/>
          <w:szCs w:val="24"/>
        </w:rPr>
        <w:t xml:space="preserve">held with MST professionals, to familiarise </w:t>
      </w:r>
      <w:r w:rsidR="00D577E8" w:rsidRPr="00D75EED">
        <w:rPr>
          <w:rFonts w:ascii="Times New Roman" w:hAnsi="Times New Roman"/>
          <w:iCs/>
          <w:sz w:val="24"/>
          <w:szCs w:val="24"/>
        </w:rPr>
        <w:t xml:space="preserve">the author </w:t>
      </w:r>
      <w:r w:rsidRPr="00D75EED">
        <w:rPr>
          <w:rFonts w:ascii="Times New Roman" w:hAnsi="Times New Roman"/>
          <w:iCs/>
          <w:sz w:val="24"/>
          <w:szCs w:val="24"/>
        </w:rPr>
        <w:t xml:space="preserve">with the MST </w:t>
      </w:r>
      <w:r w:rsidR="00DA3606" w:rsidRPr="00D75EED">
        <w:rPr>
          <w:rFonts w:ascii="Times New Roman" w:hAnsi="Times New Roman"/>
          <w:iCs/>
          <w:sz w:val="24"/>
          <w:szCs w:val="24"/>
        </w:rPr>
        <w:t>model</w:t>
      </w:r>
      <w:r w:rsidR="00305626" w:rsidRPr="00D75EED">
        <w:rPr>
          <w:rFonts w:ascii="Times New Roman" w:hAnsi="Times New Roman"/>
          <w:iCs/>
          <w:sz w:val="24"/>
          <w:szCs w:val="24"/>
        </w:rPr>
        <w:t xml:space="preserve">, to understand the different education systems </w:t>
      </w:r>
      <w:r w:rsidR="00EF2725" w:rsidRPr="00D75EED">
        <w:rPr>
          <w:rFonts w:ascii="Times New Roman" w:hAnsi="Times New Roman"/>
          <w:iCs/>
          <w:sz w:val="24"/>
          <w:szCs w:val="24"/>
        </w:rPr>
        <w:t>across the UK</w:t>
      </w:r>
      <w:r w:rsidR="00121FC4" w:rsidRPr="00D75EED">
        <w:rPr>
          <w:rFonts w:ascii="Times New Roman" w:hAnsi="Times New Roman"/>
          <w:iCs/>
          <w:sz w:val="24"/>
          <w:szCs w:val="24"/>
        </w:rPr>
        <w:t xml:space="preserve"> and to understand ethical trust procedures</w:t>
      </w:r>
      <w:r w:rsidR="00EF2725" w:rsidRPr="00D75EED">
        <w:rPr>
          <w:rFonts w:ascii="Times New Roman" w:hAnsi="Times New Roman"/>
          <w:iCs/>
          <w:sz w:val="24"/>
          <w:szCs w:val="24"/>
        </w:rPr>
        <w:t xml:space="preserve">. </w:t>
      </w:r>
      <w:r w:rsidR="00682A3C" w:rsidRPr="00D75EED">
        <w:rPr>
          <w:rFonts w:ascii="Times New Roman" w:hAnsi="Times New Roman"/>
          <w:iCs/>
          <w:sz w:val="24"/>
          <w:szCs w:val="24"/>
        </w:rPr>
        <w:t xml:space="preserve">When </w:t>
      </w:r>
      <w:r w:rsidR="00EF2725" w:rsidRPr="00D75EED">
        <w:rPr>
          <w:rFonts w:ascii="Times New Roman" w:hAnsi="Times New Roman"/>
          <w:iCs/>
          <w:sz w:val="24"/>
          <w:szCs w:val="24"/>
        </w:rPr>
        <w:t>meeting with</w:t>
      </w:r>
      <w:r w:rsidR="00223CBF" w:rsidRPr="00D75EED">
        <w:rPr>
          <w:rFonts w:ascii="Times New Roman" w:hAnsi="Times New Roman"/>
          <w:iCs/>
          <w:sz w:val="24"/>
          <w:szCs w:val="24"/>
        </w:rPr>
        <w:t xml:space="preserve"> UK</w:t>
      </w:r>
      <w:r w:rsidR="00EF2725" w:rsidRPr="00D75EED">
        <w:rPr>
          <w:rFonts w:ascii="Times New Roman" w:hAnsi="Times New Roman"/>
          <w:iCs/>
          <w:sz w:val="24"/>
          <w:szCs w:val="24"/>
        </w:rPr>
        <w:t xml:space="preserve"> MST s</w:t>
      </w:r>
      <w:r w:rsidR="00373AEC" w:rsidRPr="00D75EED">
        <w:rPr>
          <w:rFonts w:ascii="Times New Roman" w:hAnsi="Times New Roman"/>
          <w:iCs/>
          <w:sz w:val="24"/>
          <w:szCs w:val="24"/>
        </w:rPr>
        <w:t>ites</w:t>
      </w:r>
      <w:r w:rsidR="00EF2725" w:rsidRPr="00D75EED">
        <w:rPr>
          <w:rFonts w:ascii="Times New Roman" w:hAnsi="Times New Roman"/>
          <w:iCs/>
          <w:sz w:val="24"/>
          <w:szCs w:val="24"/>
        </w:rPr>
        <w:t xml:space="preserve">, </w:t>
      </w:r>
      <w:r w:rsidR="00224592" w:rsidRPr="00D75EED">
        <w:rPr>
          <w:rFonts w:ascii="Times New Roman" w:hAnsi="Times New Roman"/>
          <w:iCs/>
          <w:sz w:val="24"/>
          <w:szCs w:val="24"/>
        </w:rPr>
        <w:t>it was</w:t>
      </w:r>
      <w:r w:rsidR="009716CC" w:rsidRPr="00D75EED">
        <w:rPr>
          <w:rFonts w:ascii="Times New Roman" w:hAnsi="Times New Roman"/>
          <w:iCs/>
          <w:sz w:val="24"/>
          <w:szCs w:val="24"/>
        </w:rPr>
        <w:t xml:space="preserve"> a</w:t>
      </w:r>
      <w:r w:rsidR="00224592" w:rsidRPr="00D75EED">
        <w:rPr>
          <w:rFonts w:ascii="Times New Roman" w:hAnsi="Times New Roman"/>
          <w:iCs/>
          <w:sz w:val="24"/>
          <w:szCs w:val="24"/>
        </w:rPr>
        <w:t xml:space="preserve"> shared </w:t>
      </w:r>
      <w:r w:rsidR="009716CC" w:rsidRPr="00D75EED">
        <w:rPr>
          <w:rFonts w:ascii="Times New Roman" w:hAnsi="Times New Roman"/>
          <w:iCs/>
          <w:sz w:val="24"/>
          <w:szCs w:val="24"/>
        </w:rPr>
        <w:t xml:space="preserve">intention </w:t>
      </w:r>
      <w:r w:rsidR="00224592" w:rsidRPr="00D75EED">
        <w:rPr>
          <w:rFonts w:ascii="Times New Roman" w:hAnsi="Times New Roman"/>
          <w:iCs/>
          <w:sz w:val="24"/>
          <w:szCs w:val="24"/>
        </w:rPr>
        <w:t>to have</w:t>
      </w:r>
      <w:r w:rsidR="00DA6D46" w:rsidRPr="00D75EED">
        <w:rPr>
          <w:rFonts w:ascii="Times New Roman" w:hAnsi="Times New Roman"/>
          <w:iCs/>
          <w:sz w:val="24"/>
          <w:szCs w:val="24"/>
        </w:rPr>
        <w:t xml:space="preserve"> a participatory informed design in this project, with</w:t>
      </w:r>
      <w:r w:rsidR="00224592" w:rsidRPr="00D75EED">
        <w:rPr>
          <w:rFonts w:ascii="Times New Roman" w:hAnsi="Times New Roman"/>
          <w:iCs/>
          <w:sz w:val="24"/>
          <w:szCs w:val="24"/>
        </w:rPr>
        <w:t xml:space="preserve"> MST therapists, educationalists and service-users </w:t>
      </w:r>
      <w:r w:rsidR="00034506" w:rsidRPr="00D75EED">
        <w:rPr>
          <w:rFonts w:ascii="Times New Roman" w:hAnsi="Times New Roman"/>
          <w:iCs/>
          <w:sz w:val="24"/>
          <w:szCs w:val="24"/>
        </w:rPr>
        <w:t>inform</w:t>
      </w:r>
      <w:r w:rsidR="005B409E">
        <w:rPr>
          <w:rFonts w:ascii="Times New Roman" w:hAnsi="Times New Roman"/>
          <w:iCs/>
          <w:sz w:val="24"/>
          <w:szCs w:val="24"/>
        </w:rPr>
        <w:t>ing</w:t>
      </w:r>
      <w:r w:rsidR="00034506" w:rsidRPr="00D75EED">
        <w:rPr>
          <w:rFonts w:ascii="Times New Roman" w:hAnsi="Times New Roman"/>
          <w:iCs/>
          <w:sz w:val="24"/>
          <w:szCs w:val="24"/>
        </w:rPr>
        <w:t xml:space="preserve"> the design and materials</w:t>
      </w:r>
      <w:r w:rsidR="00DA6D46" w:rsidRPr="00D75EED">
        <w:rPr>
          <w:rFonts w:ascii="Times New Roman" w:hAnsi="Times New Roman"/>
          <w:iCs/>
          <w:sz w:val="24"/>
          <w:szCs w:val="24"/>
        </w:rPr>
        <w:t xml:space="preserve">. </w:t>
      </w:r>
      <w:r w:rsidR="004B7196">
        <w:rPr>
          <w:rFonts w:ascii="Times New Roman" w:hAnsi="Times New Roman"/>
          <w:iCs/>
          <w:sz w:val="24"/>
          <w:szCs w:val="24"/>
        </w:rPr>
        <w:t>Additionally, c</w:t>
      </w:r>
      <w:r w:rsidR="000B3748" w:rsidRPr="00D75EED">
        <w:rPr>
          <w:rFonts w:ascii="Times New Roman" w:hAnsi="Times New Roman"/>
          <w:iCs/>
          <w:sz w:val="24"/>
          <w:szCs w:val="24"/>
        </w:rPr>
        <w:t xml:space="preserve">onsultations with </w:t>
      </w:r>
      <w:r w:rsidR="00636818">
        <w:rPr>
          <w:rFonts w:ascii="Times New Roman" w:hAnsi="Times New Roman"/>
          <w:iCs/>
          <w:sz w:val="24"/>
          <w:szCs w:val="24"/>
        </w:rPr>
        <w:t xml:space="preserve">research </w:t>
      </w:r>
      <w:r w:rsidR="00821960">
        <w:rPr>
          <w:rFonts w:ascii="Times New Roman" w:hAnsi="Times New Roman"/>
          <w:iCs/>
          <w:sz w:val="24"/>
          <w:szCs w:val="24"/>
        </w:rPr>
        <w:t xml:space="preserve">supervisors, </w:t>
      </w:r>
      <w:r w:rsidR="00821960" w:rsidRPr="00D75EED">
        <w:rPr>
          <w:rFonts w:ascii="Times New Roman" w:hAnsi="Times New Roman"/>
          <w:iCs/>
          <w:sz w:val="24"/>
          <w:szCs w:val="24"/>
        </w:rPr>
        <w:t>an</w:t>
      </w:r>
      <w:r w:rsidR="00E7204F">
        <w:rPr>
          <w:rFonts w:ascii="Times New Roman" w:hAnsi="Times New Roman"/>
          <w:iCs/>
          <w:sz w:val="24"/>
          <w:szCs w:val="24"/>
        </w:rPr>
        <w:t xml:space="preserve"> </w:t>
      </w:r>
      <w:r w:rsidR="000B3748" w:rsidRPr="00D75EED">
        <w:rPr>
          <w:rFonts w:ascii="Times New Roman" w:hAnsi="Times New Roman"/>
          <w:iCs/>
          <w:sz w:val="24"/>
          <w:szCs w:val="24"/>
        </w:rPr>
        <w:t xml:space="preserve">MST </w:t>
      </w:r>
      <w:proofErr w:type="gramStart"/>
      <w:r w:rsidR="00D32A10">
        <w:rPr>
          <w:rFonts w:ascii="Times New Roman" w:hAnsi="Times New Roman"/>
          <w:iCs/>
          <w:sz w:val="24"/>
          <w:szCs w:val="24"/>
        </w:rPr>
        <w:t>therapist</w:t>
      </w:r>
      <w:proofErr w:type="gramEnd"/>
      <w:r w:rsidR="000B3748" w:rsidRPr="00D75EED">
        <w:rPr>
          <w:rFonts w:ascii="Times New Roman" w:hAnsi="Times New Roman"/>
          <w:iCs/>
          <w:sz w:val="24"/>
          <w:szCs w:val="24"/>
        </w:rPr>
        <w:t xml:space="preserve"> and </w:t>
      </w:r>
      <w:r w:rsidR="00E7204F">
        <w:rPr>
          <w:rFonts w:ascii="Times New Roman" w:hAnsi="Times New Roman"/>
          <w:iCs/>
          <w:sz w:val="24"/>
          <w:szCs w:val="24"/>
        </w:rPr>
        <w:t xml:space="preserve">a </w:t>
      </w:r>
      <w:r w:rsidR="00D32A10">
        <w:rPr>
          <w:rFonts w:ascii="Times New Roman" w:hAnsi="Times New Roman"/>
          <w:iCs/>
          <w:sz w:val="24"/>
          <w:szCs w:val="24"/>
        </w:rPr>
        <w:t>caregiver</w:t>
      </w:r>
      <w:r w:rsidR="00E7204F">
        <w:rPr>
          <w:rFonts w:ascii="Times New Roman" w:hAnsi="Times New Roman"/>
          <w:iCs/>
          <w:sz w:val="24"/>
          <w:szCs w:val="24"/>
        </w:rPr>
        <w:t>,</w:t>
      </w:r>
      <w:r w:rsidR="00BE45D3" w:rsidRPr="00D75EED">
        <w:rPr>
          <w:rFonts w:ascii="Times New Roman" w:hAnsi="Times New Roman"/>
          <w:iCs/>
          <w:sz w:val="24"/>
          <w:szCs w:val="24"/>
        </w:rPr>
        <w:t xml:space="preserve"> </w:t>
      </w:r>
      <w:r w:rsidR="00E7204F" w:rsidRPr="00D75EED">
        <w:rPr>
          <w:rFonts w:ascii="Times New Roman" w:hAnsi="Times New Roman"/>
          <w:iCs/>
          <w:sz w:val="24"/>
          <w:szCs w:val="24"/>
        </w:rPr>
        <w:t>who had engaged with MST and who worked as a teacher</w:t>
      </w:r>
      <w:r w:rsidR="00E7204F">
        <w:rPr>
          <w:rFonts w:ascii="Times New Roman" w:hAnsi="Times New Roman"/>
          <w:iCs/>
          <w:sz w:val="24"/>
          <w:szCs w:val="24"/>
        </w:rPr>
        <w:t>,</w:t>
      </w:r>
      <w:r w:rsidR="00E7204F" w:rsidRPr="00D75EED">
        <w:rPr>
          <w:rFonts w:ascii="Times New Roman" w:hAnsi="Times New Roman"/>
          <w:iCs/>
          <w:sz w:val="24"/>
          <w:szCs w:val="24"/>
        </w:rPr>
        <w:t xml:space="preserve"> </w:t>
      </w:r>
      <w:r w:rsidR="00BE45D3" w:rsidRPr="00D75EED">
        <w:rPr>
          <w:rFonts w:ascii="Times New Roman" w:hAnsi="Times New Roman"/>
          <w:iCs/>
          <w:sz w:val="24"/>
          <w:szCs w:val="24"/>
        </w:rPr>
        <w:t xml:space="preserve">supported </w:t>
      </w:r>
      <w:r w:rsidR="00224142" w:rsidRPr="00D75EED">
        <w:rPr>
          <w:rFonts w:ascii="Times New Roman" w:hAnsi="Times New Roman"/>
          <w:iCs/>
          <w:sz w:val="24"/>
          <w:szCs w:val="24"/>
        </w:rPr>
        <w:t xml:space="preserve">the </w:t>
      </w:r>
      <w:r w:rsidR="00726050" w:rsidRPr="00D75EED">
        <w:rPr>
          <w:rFonts w:ascii="Times New Roman" w:hAnsi="Times New Roman"/>
          <w:iCs/>
          <w:sz w:val="24"/>
          <w:szCs w:val="24"/>
        </w:rPr>
        <w:t xml:space="preserve">co-design </w:t>
      </w:r>
      <w:r w:rsidR="00224142" w:rsidRPr="00D75EED">
        <w:rPr>
          <w:rFonts w:ascii="Times New Roman" w:hAnsi="Times New Roman"/>
          <w:iCs/>
          <w:sz w:val="24"/>
          <w:szCs w:val="24"/>
        </w:rPr>
        <w:t xml:space="preserve">of this </w:t>
      </w:r>
      <w:r w:rsidR="00726050" w:rsidRPr="00D75EED">
        <w:rPr>
          <w:rFonts w:ascii="Times New Roman" w:hAnsi="Times New Roman"/>
          <w:iCs/>
          <w:sz w:val="24"/>
          <w:szCs w:val="24"/>
        </w:rPr>
        <w:t xml:space="preserve">research. </w:t>
      </w:r>
      <w:r w:rsidR="00FE0137" w:rsidRPr="00D75EED">
        <w:rPr>
          <w:rFonts w:ascii="Times New Roman" w:hAnsi="Times New Roman"/>
          <w:iCs/>
          <w:sz w:val="24"/>
          <w:szCs w:val="24"/>
        </w:rPr>
        <w:t>Discussion</w:t>
      </w:r>
      <w:r w:rsidR="00224142" w:rsidRPr="00D75EED">
        <w:rPr>
          <w:rFonts w:ascii="Times New Roman" w:hAnsi="Times New Roman"/>
          <w:iCs/>
          <w:sz w:val="24"/>
          <w:szCs w:val="24"/>
        </w:rPr>
        <w:t>s</w:t>
      </w:r>
      <w:r w:rsidR="00FE0137" w:rsidRPr="00D75EED">
        <w:rPr>
          <w:rFonts w:ascii="Times New Roman" w:hAnsi="Times New Roman"/>
          <w:iCs/>
          <w:sz w:val="24"/>
          <w:szCs w:val="24"/>
        </w:rPr>
        <w:t xml:space="preserve"> had around </w:t>
      </w:r>
      <w:r w:rsidR="00A547E4">
        <w:rPr>
          <w:rFonts w:ascii="Times New Roman" w:hAnsi="Times New Roman"/>
          <w:iCs/>
          <w:sz w:val="24"/>
          <w:szCs w:val="24"/>
        </w:rPr>
        <w:t>the studies procedure</w:t>
      </w:r>
      <w:r w:rsidR="00FE0137" w:rsidRPr="00D75EED">
        <w:rPr>
          <w:rFonts w:ascii="Times New Roman" w:hAnsi="Times New Roman"/>
          <w:iCs/>
          <w:sz w:val="24"/>
          <w:szCs w:val="24"/>
        </w:rPr>
        <w:t xml:space="preserve"> </w:t>
      </w:r>
      <w:r w:rsidR="0027305C">
        <w:rPr>
          <w:rFonts w:ascii="Times New Roman" w:hAnsi="Times New Roman"/>
          <w:iCs/>
          <w:sz w:val="24"/>
          <w:szCs w:val="24"/>
        </w:rPr>
        <w:t xml:space="preserve">informed the chosen methodology of </w:t>
      </w:r>
      <w:r w:rsidR="0027305C" w:rsidRPr="00D75EED">
        <w:rPr>
          <w:rFonts w:ascii="Times New Roman" w:hAnsi="Times New Roman"/>
          <w:iCs/>
          <w:sz w:val="24"/>
          <w:szCs w:val="24"/>
        </w:rPr>
        <w:t>individual interviews</w:t>
      </w:r>
      <w:r w:rsidR="0027305C">
        <w:rPr>
          <w:rFonts w:ascii="Times New Roman" w:hAnsi="Times New Roman"/>
          <w:iCs/>
          <w:sz w:val="24"/>
          <w:szCs w:val="24"/>
        </w:rPr>
        <w:t>,</w:t>
      </w:r>
      <w:r w:rsidR="0027305C" w:rsidRPr="00D75EED">
        <w:rPr>
          <w:rFonts w:ascii="Times New Roman" w:hAnsi="Times New Roman"/>
          <w:iCs/>
          <w:sz w:val="24"/>
          <w:szCs w:val="24"/>
        </w:rPr>
        <w:t xml:space="preserve"> </w:t>
      </w:r>
      <w:r w:rsidR="0027305C">
        <w:rPr>
          <w:rFonts w:ascii="Times New Roman" w:hAnsi="Times New Roman"/>
          <w:iCs/>
          <w:sz w:val="24"/>
          <w:szCs w:val="24"/>
        </w:rPr>
        <w:t xml:space="preserve">instead of focus groups or </w:t>
      </w:r>
      <w:r w:rsidR="00821960">
        <w:rPr>
          <w:rFonts w:ascii="Times New Roman" w:hAnsi="Times New Roman"/>
          <w:iCs/>
          <w:sz w:val="24"/>
          <w:szCs w:val="24"/>
        </w:rPr>
        <w:t>mixed method</w:t>
      </w:r>
      <w:r w:rsidR="0027305C">
        <w:rPr>
          <w:rFonts w:ascii="Times New Roman" w:hAnsi="Times New Roman"/>
          <w:iCs/>
          <w:sz w:val="24"/>
          <w:szCs w:val="24"/>
        </w:rPr>
        <w:t xml:space="preserve"> designs previously used </w:t>
      </w:r>
      <w:r w:rsidR="0027305C" w:rsidRPr="00D75EED">
        <w:rPr>
          <w:rFonts w:ascii="Times New Roman" w:hAnsi="Times New Roman"/>
          <w:iCs/>
          <w:sz w:val="24"/>
          <w:szCs w:val="24"/>
        </w:rPr>
        <w:t xml:space="preserve">(Drew </w:t>
      </w:r>
      <w:r w:rsidR="0027305C">
        <w:rPr>
          <w:rFonts w:ascii="Times New Roman" w:hAnsi="Times New Roman" w:cs="Times New Roman"/>
          <w:sz w:val="24"/>
          <w:szCs w:val="24"/>
        </w:rPr>
        <w:t xml:space="preserve">et al., </w:t>
      </w:r>
      <w:r w:rsidR="0027305C" w:rsidRPr="00D75EED">
        <w:rPr>
          <w:rFonts w:ascii="Times New Roman" w:hAnsi="Times New Roman"/>
          <w:iCs/>
          <w:sz w:val="24"/>
          <w:szCs w:val="24"/>
        </w:rPr>
        <w:t>2019)</w:t>
      </w:r>
      <w:r w:rsidR="0027305C">
        <w:rPr>
          <w:rFonts w:ascii="Times New Roman" w:hAnsi="Times New Roman"/>
          <w:iCs/>
          <w:sz w:val="24"/>
          <w:szCs w:val="24"/>
        </w:rPr>
        <w:t xml:space="preserve">. This was chosen </w:t>
      </w:r>
      <w:r w:rsidR="0027305C" w:rsidRPr="00D75EED">
        <w:rPr>
          <w:rFonts w:ascii="Times New Roman" w:hAnsi="Times New Roman"/>
          <w:iCs/>
          <w:sz w:val="24"/>
          <w:szCs w:val="24"/>
        </w:rPr>
        <w:t xml:space="preserve">in an acknowledgement of this being a potentially difficult area to recruit and further ethical </w:t>
      </w:r>
      <w:r w:rsidR="00A547E4" w:rsidRPr="00D75EED">
        <w:rPr>
          <w:rFonts w:ascii="Times New Roman" w:hAnsi="Times New Roman"/>
          <w:iCs/>
          <w:sz w:val="24"/>
          <w:szCs w:val="24"/>
        </w:rPr>
        <w:t>consideration</w:t>
      </w:r>
      <w:r w:rsidR="00A32871">
        <w:rPr>
          <w:rFonts w:ascii="Times New Roman" w:hAnsi="Times New Roman"/>
          <w:iCs/>
          <w:sz w:val="24"/>
          <w:szCs w:val="24"/>
        </w:rPr>
        <w:t>s such as feeling uncomfortable discussing experiences with other caregivers</w:t>
      </w:r>
      <w:r w:rsidR="00A547E4" w:rsidRPr="00D75EED">
        <w:rPr>
          <w:rFonts w:ascii="Times New Roman" w:hAnsi="Times New Roman"/>
          <w:iCs/>
          <w:sz w:val="24"/>
          <w:szCs w:val="24"/>
        </w:rPr>
        <w:t xml:space="preserve">. </w:t>
      </w:r>
      <w:r w:rsidR="00224142" w:rsidRPr="00D75EED">
        <w:rPr>
          <w:rFonts w:ascii="Times New Roman" w:hAnsi="Times New Roman"/>
          <w:iCs/>
          <w:sz w:val="24"/>
          <w:szCs w:val="24"/>
        </w:rPr>
        <w:t>Additionally,</w:t>
      </w:r>
      <w:r w:rsidR="00C03EC6">
        <w:rPr>
          <w:rFonts w:ascii="Times New Roman" w:hAnsi="Times New Roman"/>
          <w:iCs/>
          <w:sz w:val="24"/>
          <w:szCs w:val="24"/>
        </w:rPr>
        <w:t xml:space="preserve"> when reviewing</w:t>
      </w:r>
      <w:r w:rsidR="00C03EC6" w:rsidRPr="00D75EED">
        <w:rPr>
          <w:rFonts w:ascii="Times New Roman" w:hAnsi="Times New Roman"/>
          <w:iCs/>
          <w:sz w:val="24"/>
          <w:szCs w:val="24"/>
        </w:rPr>
        <w:t xml:space="preserve"> content and language of the information sheets, consent forms, demographic </w:t>
      </w:r>
      <w:r w:rsidR="00CF7ED9" w:rsidRPr="00D75EED">
        <w:rPr>
          <w:rFonts w:ascii="Times New Roman" w:hAnsi="Times New Roman"/>
          <w:iCs/>
          <w:sz w:val="24"/>
          <w:szCs w:val="24"/>
        </w:rPr>
        <w:t>forms,</w:t>
      </w:r>
      <w:r w:rsidR="00C03EC6" w:rsidRPr="00D75EED">
        <w:rPr>
          <w:rFonts w:ascii="Times New Roman" w:hAnsi="Times New Roman"/>
          <w:iCs/>
          <w:sz w:val="24"/>
          <w:szCs w:val="24"/>
        </w:rPr>
        <w:t xml:space="preserve"> and interview schedules</w:t>
      </w:r>
      <w:r w:rsidR="00235512">
        <w:rPr>
          <w:rFonts w:ascii="Times New Roman" w:hAnsi="Times New Roman"/>
          <w:iCs/>
          <w:sz w:val="24"/>
          <w:szCs w:val="24"/>
        </w:rPr>
        <w:t>:</w:t>
      </w:r>
      <w:r w:rsidR="00C03EC6" w:rsidRPr="00D75EED">
        <w:rPr>
          <w:rFonts w:ascii="Times New Roman" w:hAnsi="Times New Roman"/>
          <w:iCs/>
          <w:sz w:val="24"/>
          <w:szCs w:val="24"/>
        </w:rPr>
        <w:t xml:space="preserve"> </w:t>
      </w:r>
      <w:r w:rsidR="00FF4B0B" w:rsidRPr="00D75EED">
        <w:rPr>
          <w:rFonts w:ascii="Times New Roman" w:hAnsi="Times New Roman"/>
          <w:iCs/>
          <w:sz w:val="24"/>
          <w:szCs w:val="24"/>
        </w:rPr>
        <w:t>feedback</w:t>
      </w:r>
      <w:r w:rsidR="00C03EC6">
        <w:rPr>
          <w:rFonts w:ascii="Times New Roman" w:hAnsi="Times New Roman"/>
          <w:iCs/>
          <w:sz w:val="24"/>
          <w:szCs w:val="24"/>
        </w:rPr>
        <w:t xml:space="preserve"> </w:t>
      </w:r>
      <w:r w:rsidR="006B6ECE">
        <w:rPr>
          <w:rFonts w:ascii="Times New Roman" w:hAnsi="Times New Roman"/>
          <w:iCs/>
          <w:sz w:val="24"/>
          <w:szCs w:val="24"/>
        </w:rPr>
        <w:t>informing the final documents were t</w:t>
      </w:r>
      <w:r w:rsidR="00336ACE">
        <w:rPr>
          <w:rFonts w:ascii="Times New Roman" w:hAnsi="Times New Roman"/>
          <w:iCs/>
          <w:sz w:val="24"/>
          <w:szCs w:val="24"/>
        </w:rPr>
        <w:t>he inclusion of</w:t>
      </w:r>
      <w:r w:rsidR="00C03EC6">
        <w:rPr>
          <w:rFonts w:ascii="Times New Roman" w:hAnsi="Times New Roman"/>
          <w:iCs/>
          <w:sz w:val="24"/>
          <w:szCs w:val="24"/>
        </w:rPr>
        <w:t xml:space="preserve"> follow up questions</w:t>
      </w:r>
      <w:r w:rsidR="00BC46A2">
        <w:rPr>
          <w:rFonts w:ascii="Times New Roman" w:hAnsi="Times New Roman"/>
          <w:iCs/>
          <w:sz w:val="24"/>
          <w:szCs w:val="24"/>
        </w:rPr>
        <w:t xml:space="preserve"> and</w:t>
      </w:r>
      <w:r w:rsidR="00C03EC6">
        <w:rPr>
          <w:rFonts w:ascii="Times New Roman" w:hAnsi="Times New Roman"/>
          <w:iCs/>
          <w:sz w:val="24"/>
          <w:szCs w:val="24"/>
        </w:rPr>
        <w:t xml:space="preserve"> </w:t>
      </w:r>
      <w:r w:rsidR="001F0ECB">
        <w:rPr>
          <w:rFonts w:ascii="Times New Roman" w:hAnsi="Times New Roman"/>
          <w:iCs/>
          <w:sz w:val="24"/>
          <w:szCs w:val="24"/>
        </w:rPr>
        <w:t>altering language</w:t>
      </w:r>
      <w:r w:rsidR="002F3521">
        <w:rPr>
          <w:rFonts w:ascii="Times New Roman" w:hAnsi="Times New Roman"/>
          <w:iCs/>
          <w:sz w:val="24"/>
          <w:szCs w:val="24"/>
        </w:rPr>
        <w:t xml:space="preserve"> between the differing schedules, such as</w:t>
      </w:r>
      <w:r w:rsidR="001F0ECB">
        <w:rPr>
          <w:rFonts w:ascii="Times New Roman" w:hAnsi="Times New Roman"/>
          <w:iCs/>
          <w:sz w:val="24"/>
          <w:szCs w:val="24"/>
        </w:rPr>
        <w:t xml:space="preserve"> “drivers of behaviours” for “contributions</w:t>
      </w:r>
      <w:r w:rsidR="002F3521">
        <w:rPr>
          <w:rFonts w:ascii="Times New Roman" w:hAnsi="Times New Roman"/>
          <w:iCs/>
          <w:sz w:val="24"/>
          <w:szCs w:val="24"/>
        </w:rPr>
        <w:t xml:space="preserve"> to educational problems”</w:t>
      </w:r>
      <w:r w:rsidR="00F849F5" w:rsidRPr="00D75EED">
        <w:rPr>
          <w:rFonts w:ascii="Times New Roman" w:hAnsi="Times New Roman"/>
          <w:iCs/>
          <w:sz w:val="24"/>
          <w:szCs w:val="24"/>
        </w:rPr>
        <w:t>.</w:t>
      </w:r>
      <w:r w:rsidR="00327EA3" w:rsidRPr="00D75EED">
        <w:rPr>
          <w:rFonts w:ascii="Times New Roman" w:hAnsi="Times New Roman"/>
          <w:iCs/>
          <w:sz w:val="24"/>
          <w:szCs w:val="24"/>
        </w:rPr>
        <w:t xml:space="preserve"> </w:t>
      </w:r>
    </w:p>
    <w:p w14:paraId="0057F188" w14:textId="77777777" w:rsidR="00B94E01" w:rsidRDefault="00B94E01" w:rsidP="007F0C7D">
      <w:pPr>
        <w:spacing w:line="480" w:lineRule="auto"/>
        <w:rPr>
          <w:rFonts w:ascii="Times New Roman" w:hAnsi="Times New Roman"/>
          <w:iCs/>
          <w:sz w:val="24"/>
          <w:szCs w:val="24"/>
        </w:rPr>
      </w:pPr>
    </w:p>
    <w:p w14:paraId="340FF8CD" w14:textId="77777777" w:rsidR="00F849F5" w:rsidRDefault="00F849F5" w:rsidP="007F0C7D">
      <w:pPr>
        <w:spacing w:line="480" w:lineRule="auto"/>
        <w:rPr>
          <w:rFonts w:ascii="Times New Roman" w:hAnsi="Times New Roman"/>
          <w:iCs/>
          <w:sz w:val="24"/>
          <w:szCs w:val="24"/>
        </w:rPr>
      </w:pPr>
    </w:p>
    <w:p w14:paraId="2490CCDB" w14:textId="77777777" w:rsidR="00F849F5" w:rsidRPr="00D75EED" w:rsidRDefault="00F849F5" w:rsidP="007F0C7D">
      <w:pPr>
        <w:spacing w:line="480" w:lineRule="auto"/>
        <w:rPr>
          <w:rFonts w:ascii="Times New Roman" w:hAnsi="Times New Roman"/>
          <w:iCs/>
          <w:sz w:val="24"/>
          <w:szCs w:val="24"/>
        </w:rPr>
      </w:pPr>
    </w:p>
    <w:p w14:paraId="7A69BB2F" w14:textId="510C4FDA" w:rsidR="00DD3395" w:rsidRPr="00D75EED" w:rsidRDefault="00B94E01" w:rsidP="00B3756E">
      <w:pPr>
        <w:pStyle w:val="Heading3"/>
      </w:pPr>
      <w:bookmarkStart w:id="61" w:name="_Toc113197091"/>
      <w:r w:rsidRPr="00D75EED">
        <w:t>Sample criteria</w:t>
      </w:r>
      <w:bookmarkEnd w:id="61"/>
    </w:p>
    <w:p w14:paraId="786D9FD4" w14:textId="77777777" w:rsidR="007A5084" w:rsidRPr="00D75EED" w:rsidRDefault="007A5084" w:rsidP="00B3756E">
      <w:pPr>
        <w:pStyle w:val="Heading4"/>
      </w:pPr>
      <w:r w:rsidRPr="00D75EED">
        <w:t>Participants and setting</w:t>
      </w:r>
    </w:p>
    <w:p w14:paraId="20998273" w14:textId="5CA09520" w:rsidR="007A5084" w:rsidRPr="00594177" w:rsidRDefault="007A5084" w:rsidP="007A5084">
      <w:pPr>
        <w:spacing w:line="480" w:lineRule="auto"/>
        <w:ind w:left="-113" w:firstLine="720"/>
        <w:rPr>
          <w:rFonts w:ascii="Times New Roman" w:hAnsi="Times New Roman"/>
          <w:color w:val="FF0000"/>
          <w:sz w:val="24"/>
          <w:szCs w:val="24"/>
        </w:rPr>
      </w:pPr>
      <w:r w:rsidRPr="00D75EED">
        <w:rPr>
          <w:rFonts w:ascii="Times New Roman" w:hAnsi="Times New Roman"/>
          <w:sz w:val="24"/>
          <w:szCs w:val="24"/>
        </w:rPr>
        <w:t>There are 22 UK ‘</w:t>
      </w:r>
      <w:r w:rsidR="00D75EED" w:rsidRPr="00D75EED">
        <w:rPr>
          <w:rFonts w:ascii="Times New Roman" w:hAnsi="Times New Roman"/>
          <w:sz w:val="24"/>
          <w:szCs w:val="24"/>
        </w:rPr>
        <w:t>S</w:t>
      </w:r>
      <w:r w:rsidRPr="00D75EED">
        <w:rPr>
          <w:rFonts w:ascii="Times New Roman" w:hAnsi="Times New Roman"/>
          <w:sz w:val="24"/>
          <w:szCs w:val="24"/>
        </w:rPr>
        <w:t xml:space="preserve">tandard’ MST teams, who supported over 600 young people in 2019 (MST Data Report UK, 2019). In addition, there are specialised MST teams, with </w:t>
      </w:r>
      <w:r w:rsidR="001642A2" w:rsidRPr="00D75EED">
        <w:rPr>
          <w:rFonts w:ascii="Times New Roman" w:hAnsi="Times New Roman"/>
          <w:sz w:val="24"/>
          <w:szCs w:val="24"/>
        </w:rPr>
        <w:t xml:space="preserve">the </w:t>
      </w:r>
      <w:r w:rsidRPr="00D75EED">
        <w:rPr>
          <w:rFonts w:ascii="Times New Roman" w:hAnsi="Times New Roman"/>
          <w:sz w:val="24"/>
          <w:szCs w:val="24"/>
        </w:rPr>
        <w:t>MST Child Abuse and Neglect (MST-CAN), MST Family Integrated Transitions (MST-FIT) and MST Problem Sexual Behaviour (MST-PSB)</w:t>
      </w:r>
      <w:r w:rsidR="0079543E" w:rsidRPr="00D75EED">
        <w:rPr>
          <w:rFonts w:ascii="Times New Roman" w:hAnsi="Times New Roman"/>
          <w:sz w:val="24"/>
          <w:szCs w:val="24"/>
        </w:rPr>
        <w:t xml:space="preserve">, however this study </w:t>
      </w:r>
      <w:r w:rsidR="006E5BA8" w:rsidRPr="00D75EED">
        <w:rPr>
          <w:rFonts w:ascii="Times New Roman" w:hAnsi="Times New Roman"/>
          <w:sz w:val="24"/>
          <w:szCs w:val="24"/>
        </w:rPr>
        <w:t xml:space="preserve">was situated within </w:t>
      </w:r>
      <w:r w:rsidRPr="00D75EED">
        <w:rPr>
          <w:rFonts w:ascii="Times New Roman" w:hAnsi="Times New Roman"/>
          <w:sz w:val="24"/>
          <w:szCs w:val="24"/>
        </w:rPr>
        <w:t xml:space="preserve">MST Standard teams. A total of 14 individuals were recruited from three </w:t>
      </w:r>
      <w:r w:rsidR="00BB0614" w:rsidRPr="00D75EED">
        <w:rPr>
          <w:rFonts w:ascii="Times New Roman" w:hAnsi="Times New Roman"/>
          <w:sz w:val="24"/>
          <w:szCs w:val="24"/>
        </w:rPr>
        <w:t>MST Standard teams</w:t>
      </w:r>
      <w:r w:rsidRPr="00D75EED">
        <w:rPr>
          <w:rFonts w:ascii="Times New Roman" w:hAnsi="Times New Roman"/>
          <w:sz w:val="24"/>
          <w:szCs w:val="24"/>
        </w:rPr>
        <w:t xml:space="preserve"> across the Midlands and the north of </w:t>
      </w:r>
      <w:r w:rsidRPr="00E05403">
        <w:rPr>
          <w:rFonts w:ascii="Times New Roman" w:hAnsi="Times New Roman"/>
          <w:sz w:val="24"/>
          <w:szCs w:val="24"/>
        </w:rPr>
        <w:t xml:space="preserve">England. </w:t>
      </w:r>
      <w:r>
        <w:rPr>
          <w:rFonts w:ascii="Times New Roman" w:hAnsi="Times New Roman"/>
          <w:sz w:val="24"/>
          <w:szCs w:val="24"/>
        </w:rPr>
        <w:t>There were four caregivers, three educational professionals and seven MST clinicians (five therapists, two supervisors</w:t>
      </w:r>
      <w:r w:rsidRPr="00223CBF">
        <w:rPr>
          <w:rFonts w:ascii="Times New Roman" w:hAnsi="Times New Roman"/>
          <w:sz w:val="24"/>
          <w:szCs w:val="24"/>
        </w:rPr>
        <w:t xml:space="preserve">). A further </w:t>
      </w:r>
      <w:r w:rsidR="00C43E57">
        <w:rPr>
          <w:rFonts w:ascii="Times New Roman" w:hAnsi="Times New Roman"/>
          <w:sz w:val="24"/>
          <w:szCs w:val="24"/>
        </w:rPr>
        <w:t xml:space="preserve">three </w:t>
      </w:r>
      <w:r w:rsidRPr="00223CBF">
        <w:rPr>
          <w:rFonts w:ascii="Times New Roman" w:hAnsi="Times New Roman"/>
          <w:sz w:val="24"/>
          <w:szCs w:val="24"/>
        </w:rPr>
        <w:t>educational professionals were identified</w:t>
      </w:r>
      <w:r w:rsidR="00D75EED">
        <w:rPr>
          <w:rFonts w:ascii="Times New Roman" w:hAnsi="Times New Roman"/>
          <w:sz w:val="24"/>
          <w:szCs w:val="24"/>
        </w:rPr>
        <w:t>,</w:t>
      </w:r>
      <w:r w:rsidRPr="00223CBF">
        <w:rPr>
          <w:rFonts w:ascii="Times New Roman" w:hAnsi="Times New Roman"/>
          <w:sz w:val="24"/>
          <w:szCs w:val="24"/>
        </w:rPr>
        <w:t xml:space="preserve"> however despite initial agreement to take part, interview dates were postponed or never found. </w:t>
      </w:r>
      <w:r>
        <w:rPr>
          <w:rFonts w:ascii="Times New Roman" w:hAnsi="Times New Roman"/>
          <w:sz w:val="24"/>
          <w:szCs w:val="24"/>
        </w:rPr>
        <w:t>Demographic information</w:t>
      </w:r>
      <w:r w:rsidR="007D7D28">
        <w:rPr>
          <w:rFonts w:ascii="Times New Roman" w:hAnsi="Times New Roman"/>
          <w:sz w:val="24"/>
          <w:szCs w:val="24"/>
        </w:rPr>
        <w:t xml:space="preserve"> from </w:t>
      </w:r>
      <w:r w:rsidR="00F4635C">
        <w:rPr>
          <w:rFonts w:ascii="Times New Roman" w:hAnsi="Times New Roman"/>
          <w:sz w:val="24"/>
          <w:szCs w:val="24"/>
        </w:rPr>
        <w:t xml:space="preserve">research demographic forms (Appendix </w:t>
      </w:r>
      <w:r w:rsidR="00A479EE">
        <w:rPr>
          <w:rFonts w:ascii="Times New Roman" w:hAnsi="Times New Roman"/>
          <w:sz w:val="24"/>
          <w:szCs w:val="24"/>
        </w:rPr>
        <w:t>D</w:t>
      </w:r>
      <w:r w:rsidR="00F4635C">
        <w:rPr>
          <w:rFonts w:ascii="Times New Roman" w:hAnsi="Times New Roman"/>
          <w:sz w:val="24"/>
          <w:szCs w:val="24"/>
        </w:rPr>
        <w:t xml:space="preserve">) </w:t>
      </w:r>
      <w:r>
        <w:rPr>
          <w:rFonts w:ascii="Times New Roman" w:hAnsi="Times New Roman"/>
          <w:sz w:val="24"/>
          <w:szCs w:val="24"/>
        </w:rPr>
        <w:t xml:space="preserve">is </w:t>
      </w:r>
      <w:r w:rsidRPr="005909FF">
        <w:rPr>
          <w:rFonts w:ascii="Times New Roman" w:hAnsi="Times New Roman"/>
          <w:sz w:val="24"/>
          <w:szCs w:val="24"/>
        </w:rPr>
        <w:t xml:space="preserve">summarized in table 3-5 </w:t>
      </w:r>
      <w:proofErr w:type="gramStart"/>
      <w:r w:rsidR="00D75EED">
        <w:rPr>
          <w:rFonts w:ascii="Times New Roman" w:hAnsi="Times New Roman"/>
          <w:sz w:val="24"/>
          <w:szCs w:val="24"/>
        </w:rPr>
        <w:t>in order to</w:t>
      </w:r>
      <w:proofErr w:type="gramEnd"/>
      <w:r w:rsidRPr="005909FF">
        <w:rPr>
          <w:rFonts w:ascii="Times New Roman" w:hAnsi="Times New Roman"/>
          <w:sz w:val="24"/>
          <w:szCs w:val="24"/>
        </w:rPr>
        <w:t xml:space="preserve"> </w:t>
      </w:r>
      <w:r>
        <w:rPr>
          <w:rFonts w:ascii="Times New Roman" w:hAnsi="Times New Roman"/>
          <w:sz w:val="24"/>
          <w:szCs w:val="24"/>
        </w:rPr>
        <w:t xml:space="preserve">situate the sample (Elliott </w:t>
      </w:r>
      <w:r w:rsidR="00B31986">
        <w:rPr>
          <w:rFonts w:ascii="Times New Roman" w:hAnsi="Times New Roman" w:cs="Times New Roman"/>
          <w:sz w:val="24"/>
          <w:szCs w:val="24"/>
        </w:rPr>
        <w:t xml:space="preserve">et al., </w:t>
      </w:r>
      <w:r>
        <w:rPr>
          <w:rFonts w:ascii="Times New Roman" w:hAnsi="Times New Roman"/>
          <w:sz w:val="24"/>
          <w:szCs w:val="24"/>
        </w:rPr>
        <w:t xml:space="preserve">1999), and to allow for transferability and relevance of the study. </w:t>
      </w:r>
    </w:p>
    <w:p w14:paraId="3C2E4820" w14:textId="4E443BD8" w:rsidR="007A5084" w:rsidRPr="00E75B8D" w:rsidRDefault="007A5084" w:rsidP="00B3756E">
      <w:pPr>
        <w:pStyle w:val="Heading4"/>
      </w:pPr>
      <w:r w:rsidRPr="00E75B8D">
        <w:t>Participant demographics</w:t>
      </w:r>
    </w:p>
    <w:p w14:paraId="5691BF00" w14:textId="34670ABF" w:rsidR="007A5084" w:rsidRPr="00F56C1C" w:rsidRDefault="00F56C1C" w:rsidP="00F56C1C">
      <w:pPr>
        <w:pStyle w:val="Caption"/>
        <w:rPr>
          <w:rFonts w:asciiTheme="minorHAnsi" w:hAnsiTheme="minorHAnsi"/>
          <w:sz w:val="16"/>
          <w:szCs w:val="16"/>
        </w:rPr>
      </w:pPr>
      <w:bookmarkStart w:id="62" w:name="_Toc105249661"/>
      <w:r w:rsidRPr="00F56C1C">
        <w:t xml:space="preserve">Table </w:t>
      </w:r>
      <w:r w:rsidR="00D40A82">
        <w:fldChar w:fldCharType="begin"/>
      </w:r>
      <w:r w:rsidR="00D40A82">
        <w:instrText xml:space="preserve"> SEQ Table \* ARABIC </w:instrText>
      </w:r>
      <w:r w:rsidR="00D40A82">
        <w:fldChar w:fldCharType="separate"/>
      </w:r>
      <w:r w:rsidR="005059D2">
        <w:rPr>
          <w:noProof/>
        </w:rPr>
        <w:t>3</w:t>
      </w:r>
      <w:r w:rsidR="00D40A82">
        <w:rPr>
          <w:noProof/>
        </w:rPr>
        <w:fldChar w:fldCharType="end"/>
      </w:r>
      <w:r w:rsidRPr="00F56C1C">
        <w:t xml:space="preserve">: </w:t>
      </w:r>
      <w:r w:rsidR="0087395E">
        <w:rPr>
          <w:rFonts w:ascii="Times New Roman" w:hAnsi="Times New Roman"/>
          <w:iCs/>
        </w:rPr>
        <w:t>C</w:t>
      </w:r>
      <w:r w:rsidR="007A5084" w:rsidRPr="005909FF">
        <w:rPr>
          <w:rFonts w:ascii="Times New Roman" w:hAnsi="Times New Roman"/>
          <w:iCs/>
        </w:rPr>
        <w:t>aregiver demographics</w:t>
      </w:r>
      <w:bookmarkEnd w:id="62"/>
    </w:p>
    <w:tbl>
      <w:tblPr>
        <w:tblStyle w:val="PlainTable2"/>
        <w:tblW w:w="9781" w:type="dxa"/>
        <w:tblInd w:w="-142" w:type="dxa"/>
        <w:tblLook w:val="04A0" w:firstRow="1" w:lastRow="0" w:firstColumn="1" w:lastColumn="0" w:noHBand="0" w:noVBand="1"/>
      </w:tblPr>
      <w:tblGrid>
        <w:gridCol w:w="1486"/>
        <w:gridCol w:w="1764"/>
        <w:gridCol w:w="1764"/>
        <w:gridCol w:w="1764"/>
        <w:gridCol w:w="1764"/>
        <w:gridCol w:w="1239"/>
      </w:tblGrid>
      <w:tr w:rsidR="005F1E7B" w14:paraId="650FFCA6" w14:textId="77777777" w:rsidTr="00F56C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shd w:val="clear" w:color="auto" w:fill="D0CECE" w:themeFill="background2" w:themeFillShade="E6"/>
          </w:tcPr>
          <w:p w14:paraId="305958DD" w14:textId="77777777" w:rsidR="005F1E7B" w:rsidRPr="00C76A9F" w:rsidRDefault="005F1E7B" w:rsidP="00B32C28">
            <w:pPr>
              <w:pStyle w:val="NoSpacing"/>
              <w:jc w:val="center"/>
              <w:rPr>
                <w:rFonts w:ascii="Times New Roman" w:hAnsi="Times New Roman" w:cs="Times New Roman"/>
                <w:sz w:val="24"/>
                <w:szCs w:val="24"/>
              </w:rPr>
            </w:pPr>
            <w:r w:rsidRPr="00C76A9F">
              <w:rPr>
                <w:rFonts w:ascii="Times New Roman" w:hAnsi="Times New Roman" w:cs="Times New Roman"/>
                <w:sz w:val="24"/>
                <w:szCs w:val="24"/>
              </w:rPr>
              <w:t>Pseudonym</w:t>
            </w:r>
          </w:p>
        </w:tc>
        <w:tc>
          <w:tcPr>
            <w:tcW w:w="1764" w:type="dxa"/>
            <w:shd w:val="clear" w:color="auto" w:fill="D0CECE" w:themeFill="background2" w:themeFillShade="E6"/>
          </w:tcPr>
          <w:p w14:paraId="6EB2E568" w14:textId="77777777" w:rsidR="005F1E7B" w:rsidRPr="00C76A9F" w:rsidRDefault="005F1E7B" w:rsidP="00B32C28">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6A9F">
              <w:rPr>
                <w:rFonts w:ascii="Times New Roman" w:hAnsi="Times New Roman" w:cs="Times New Roman"/>
                <w:sz w:val="24"/>
                <w:szCs w:val="24"/>
              </w:rPr>
              <w:t>Described caregiver gender</w:t>
            </w:r>
          </w:p>
        </w:tc>
        <w:tc>
          <w:tcPr>
            <w:tcW w:w="1764" w:type="dxa"/>
            <w:shd w:val="clear" w:color="auto" w:fill="D0CECE" w:themeFill="background2" w:themeFillShade="E6"/>
          </w:tcPr>
          <w:p w14:paraId="6017BFCA" w14:textId="77777777" w:rsidR="005F1E7B" w:rsidRPr="00C76A9F" w:rsidRDefault="005F1E7B" w:rsidP="00B32C28">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6A9F">
              <w:rPr>
                <w:rFonts w:ascii="Times New Roman" w:hAnsi="Times New Roman" w:cs="Times New Roman"/>
                <w:sz w:val="24"/>
                <w:szCs w:val="24"/>
              </w:rPr>
              <w:t>Described caregiver ethnicity</w:t>
            </w:r>
          </w:p>
        </w:tc>
        <w:tc>
          <w:tcPr>
            <w:tcW w:w="1764" w:type="dxa"/>
            <w:shd w:val="clear" w:color="auto" w:fill="D0CECE" w:themeFill="background2" w:themeFillShade="E6"/>
          </w:tcPr>
          <w:p w14:paraId="0A258FB6" w14:textId="77777777" w:rsidR="005F1E7B" w:rsidRPr="00C76A9F" w:rsidRDefault="005F1E7B" w:rsidP="00B32C28">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6A9F">
              <w:rPr>
                <w:rFonts w:ascii="Times New Roman" w:hAnsi="Times New Roman" w:cs="Times New Roman"/>
                <w:sz w:val="24"/>
                <w:szCs w:val="24"/>
              </w:rPr>
              <w:t>Described relationship to the young person</w:t>
            </w:r>
          </w:p>
        </w:tc>
        <w:tc>
          <w:tcPr>
            <w:tcW w:w="1764" w:type="dxa"/>
            <w:shd w:val="clear" w:color="auto" w:fill="D0CECE" w:themeFill="background2" w:themeFillShade="E6"/>
          </w:tcPr>
          <w:p w14:paraId="5E06FF19" w14:textId="77777777" w:rsidR="005F1E7B" w:rsidRPr="00C76A9F" w:rsidRDefault="005F1E7B" w:rsidP="00B32C28">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6A9F">
              <w:rPr>
                <w:rFonts w:ascii="Times New Roman" w:hAnsi="Times New Roman" w:cs="Times New Roman"/>
                <w:sz w:val="24"/>
                <w:szCs w:val="24"/>
              </w:rPr>
              <w:t>Described gender of young person</w:t>
            </w:r>
          </w:p>
        </w:tc>
        <w:tc>
          <w:tcPr>
            <w:tcW w:w="1239" w:type="dxa"/>
            <w:shd w:val="clear" w:color="auto" w:fill="D0CECE" w:themeFill="background2" w:themeFillShade="E6"/>
          </w:tcPr>
          <w:p w14:paraId="4D7554F2" w14:textId="6AB5871C" w:rsidR="005F1E7B" w:rsidRPr="00C76A9F" w:rsidRDefault="005F1E7B" w:rsidP="00B32C28">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76A9F">
              <w:rPr>
                <w:rFonts w:ascii="Times New Roman" w:hAnsi="Times New Roman" w:cs="Times New Roman"/>
                <w:sz w:val="24"/>
                <w:szCs w:val="24"/>
              </w:rPr>
              <w:t xml:space="preserve">Age of young person </w:t>
            </w:r>
            <w:r w:rsidR="006B07F6" w:rsidRPr="00C76A9F">
              <w:rPr>
                <w:rFonts w:ascii="Times New Roman" w:hAnsi="Times New Roman" w:cs="Times New Roman"/>
                <w:sz w:val="24"/>
                <w:szCs w:val="24"/>
              </w:rPr>
              <w:t>at referral</w:t>
            </w:r>
          </w:p>
        </w:tc>
      </w:tr>
      <w:tr w:rsidR="005F1E7B" w14:paraId="56B802AF" w14:textId="77777777" w:rsidTr="00F56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Pr>
          <w:p w14:paraId="315C6AEF" w14:textId="77777777" w:rsidR="005F1E7B" w:rsidRPr="001E27D5" w:rsidRDefault="005F1E7B" w:rsidP="00C76A9F">
            <w:pPr>
              <w:pStyle w:val="NoSpacing"/>
              <w:spacing w:line="480" w:lineRule="auto"/>
              <w:jc w:val="center"/>
              <w:rPr>
                <w:rFonts w:ascii="Times New Roman" w:hAnsi="Times New Roman" w:cs="Times New Roman"/>
                <w:sz w:val="22"/>
                <w:szCs w:val="22"/>
              </w:rPr>
            </w:pPr>
            <w:r w:rsidRPr="001E27D5">
              <w:rPr>
                <w:rFonts w:ascii="Times New Roman" w:hAnsi="Times New Roman" w:cs="Times New Roman"/>
                <w:sz w:val="22"/>
                <w:szCs w:val="22"/>
              </w:rPr>
              <w:t>Andrew</w:t>
            </w:r>
          </w:p>
        </w:tc>
        <w:tc>
          <w:tcPr>
            <w:tcW w:w="1764" w:type="dxa"/>
          </w:tcPr>
          <w:p w14:paraId="417F2B9D" w14:textId="77777777" w:rsidR="005F1E7B" w:rsidRPr="001E27D5" w:rsidRDefault="005F1E7B" w:rsidP="00C76A9F">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E27D5">
              <w:rPr>
                <w:rFonts w:ascii="Times New Roman" w:hAnsi="Times New Roman" w:cs="Times New Roman"/>
                <w:sz w:val="22"/>
                <w:szCs w:val="22"/>
              </w:rPr>
              <w:t>Male</w:t>
            </w:r>
          </w:p>
        </w:tc>
        <w:tc>
          <w:tcPr>
            <w:tcW w:w="1764" w:type="dxa"/>
          </w:tcPr>
          <w:p w14:paraId="46B9093D" w14:textId="77777777" w:rsidR="005F1E7B" w:rsidRPr="001E27D5" w:rsidRDefault="005F1E7B" w:rsidP="00C76A9F">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E27D5">
              <w:rPr>
                <w:rFonts w:ascii="Times New Roman" w:hAnsi="Times New Roman" w:cs="Times New Roman"/>
                <w:sz w:val="22"/>
                <w:szCs w:val="22"/>
              </w:rPr>
              <w:t>White British</w:t>
            </w:r>
          </w:p>
        </w:tc>
        <w:tc>
          <w:tcPr>
            <w:tcW w:w="1764" w:type="dxa"/>
          </w:tcPr>
          <w:p w14:paraId="43A455E2" w14:textId="77777777" w:rsidR="005F1E7B" w:rsidRPr="001E27D5" w:rsidRDefault="005F1E7B" w:rsidP="00C76A9F">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E27D5">
              <w:rPr>
                <w:rFonts w:ascii="Times New Roman" w:hAnsi="Times New Roman" w:cs="Times New Roman"/>
                <w:sz w:val="22"/>
                <w:szCs w:val="22"/>
              </w:rPr>
              <w:t>Parent</w:t>
            </w:r>
          </w:p>
        </w:tc>
        <w:tc>
          <w:tcPr>
            <w:tcW w:w="1764" w:type="dxa"/>
          </w:tcPr>
          <w:p w14:paraId="127F8816" w14:textId="77777777" w:rsidR="005F1E7B" w:rsidRPr="001E27D5" w:rsidRDefault="005F1E7B" w:rsidP="00C76A9F">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E27D5">
              <w:rPr>
                <w:rFonts w:ascii="Times New Roman" w:hAnsi="Times New Roman" w:cs="Times New Roman"/>
                <w:sz w:val="22"/>
                <w:szCs w:val="22"/>
              </w:rPr>
              <w:t>Male</w:t>
            </w:r>
          </w:p>
        </w:tc>
        <w:tc>
          <w:tcPr>
            <w:tcW w:w="1239" w:type="dxa"/>
          </w:tcPr>
          <w:p w14:paraId="41946452" w14:textId="77777777" w:rsidR="005F1E7B" w:rsidRPr="001E27D5" w:rsidRDefault="005F1E7B" w:rsidP="00C76A9F">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E27D5">
              <w:rPr>
                <w:rFonts w:ascii="Times New Roman" w:hAnsi="Times New Roman" w:cs="Times New Roman"/>
                <w:sz w:val="22"/>
                <w:szCs w:val="22"/>
              </w:rPr>
              <w:t>17</w:t>
            </w:r>
          </w:p>
        </w:tc>
      </w:tr>
      <w:tr w:rsidR="005F1E7B" w14:paraId="45683B89" w14:textId="77777777" w:rsidTr="00F56C1C">
        <w:tc>
          <w:tcPr>
            <w:cnfStyle w:val="001000000000" w:firstRow="0" w:lastRow="0" w:firstColumn="1" w:lastColumn="0" w:oddVBand="0" w:evenVBand="0" w:oddHBand="0" w:evenHBand="0" w:firstRowFirstColumn="0" w:firstRowLastColumn="0" w:lastRowFirstColumn="0" w:lastRowLastColumn="0"/>
            <w:tcW w:w="1486" w:type="dxa"/>
          </w:tcPr>
          <w:p w14:paraId="6C4BD880" w14:textId="77777777" w:rsidR="005F1E7B" w:rsidRPr="001E27D5" w:rsidRDefault="005F1E7B" w:rsidP="00C76A9F">
            <w:pPr>
              <w:pStyle w:val="NoSpacing"/>
              <w:spacing w:line="480" w:lineRule="auto"/>
              <w:jc w:val="center"/>
              <w:rPr>
                <w:rFonts w:ascii="Times New Roman" w:hAnsi="Times New Roman" w:cs="Times New Roman"/>
                <w:sz w:val="22"/>
                <w:szCs w:val="22"/>
              </w:rPr>
            </w:pPr>
            <w:r w:rsidRPr="001E27D5">
              <w:rPr>
                <w:rFonts w:ascii="Times New Roman" w:hAnsi="Times New Roman" w:cs="Times New Roman"/>
                <w:sz w:val="22"/>
                <w:szCs w:val="22"/>
              </w:rPr>
              <w:t>Becca</w:t>
            </w:r>
          </w:p>
        </w:tc>
        <w:tc>
          <w:tcPr>
            <w:tcW w:w="1764" w:type="dxa"/>
          </w:tcPr>
          <w:p w14:paraId="34BD9A0A" w14:textId="77777777" w:rsidR="005F1E7B" w:rsidRPr="001E27D5" w:rsidRDefault="005F1E7B" w:rsidP="00C76A9F">
            <w:pPr>
              <w:pStyle w:val="NoSpacing"/>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E27D5">
              <w:rPr>
                <w:rFonts w:ascii="Times New Roman" w:hAnsi="Times New Roman" w:cs="Times New Roman"/>
                <w:sz w:val="22"/>
                <w:szCs w:val="22"/>
              </w:rPr>
              <w:t>Female</w:t>
            </w:r>
          </w:p>
        </w:tc>
        <w:tc>
          <w:tcPr>
            <w:tcW w:w="1764" w:type="dxa"/>
          </w:tcPr>
          <w:p w14:paraId="68CB4F11" w14:textId="77777777" w:rsidR="005F1E7B" w:rsidRPr="001E27D5" w:rsidRDefault="005F1E7B" w:rsidP="00C76A9F">
            <w:pPr>
              <w:pStyle w:val="NoSpacing"/>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E27D5">
              <w:rPr>
                <w:rFonts w:ascii="Times New Roman" w:hAnsi="Times New Roman" w:cs="Times New Roman"/>
                <w:sz w:val="22"/>
                <w:szCs w:val="22"/>
              </w:rPr>
              <w:t>White British</w:t>
            </w:r>
          </w:p>
        </w:tc>
        <w:tc>
          <w:tcPr>
            <w:tcW w:w="1764" w:type="dxa"/>
          </w:tcPr>
          <w:p w14:paraId="5AA52C6C" w14:textId="77777777" w:rsidR="005F1E7B" w:rsidRPr="001E27D5" w:rsidRDefault="005F1E7B" w:rsidP="00C76A9F">
            <w:pPr>
              <w:pStyle w:val="NoSpacing"/>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E27D5">
              <w:rPr>
                <w:rFonts w:ascii="Times New Roman" w:hAnsi="Times New Roman" w:cs="Times New Roman"/>
                <w:sz w:val="22"/>
                <w:szCs w:val="22"/>
              </w:rPr>
              <w:t>Parent</w:t>
            </w:r>
          </w:p>
        </w:tc>
        <w:tc>
          <w:tcPr>
            <w:tcW w:w="1764" w:type="dxa"/>
          </w:tcPr>
          <w:p w14:paraId="0DA5FEA2" w14:textId="77777777" w:rsidR="005F1E7B" w:rsidRPr="001E27D5" w:rsidRDefault="005F1E7B" w:rsidP="00C76A9F">
            <w:pPr>
              <w:pStyle w:val="NoSpacing"/>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E27D5">
              <w:rPr>
                <w:rFonts w:ascii="Times New Roman" w:hAnsi="Times New Roman" w:cs="Times New Roman"/>
                <w:sz w:val="22"/>
                <w:szCs w:val="22"/>
              </w:rPr>
              <w:t>Female</w:t>
            </w:r>
          </w:p>
        </w:tc>
        <w:tc>
          <w:tcPr>
            <w:tcW w:w="1239" w:type="dxa"/>
          </w:tcPr>
          <w:p w14:paraId="342646B2" w14:textId="77777777" w:rsidR="005F1E7B" w:rsidRPr="001E27D5" w:rsidRDefault="005F1E7B" w:rsidP="00C76A9F">
            <w:pPr>
              <w:pStyle w:val="NoSpacing"/>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E27D5">
              <w:rPr>
                <w:rFonts w:ascii="Times New Roman" w:hAnsi="Times New Roman" w:cs="Times New Roman"/>
                <w:sz w:val="22"/>
                <w:szCs w:val="22"/>
              </w:rPr>
              <w:t>13</w:t>
            </w:r>
          </w:p>
        </w:tc>
      </w:tr>
      <w:tr w:rsidR="005F1E7B" w:rsidRPr="00512BA0" w14:paraId="514FF6D0" w14:textId="77777777" w:rsidTr="00F56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6" w:type="dxa"/>
          </w:tcPr>
          <w:p w14:paraId="4AC0BE7A" w14:textId="77777777" w:rsidR="005F1E7B" w:rsidRPr="001E27D5" w:rsidRDefault="005F1E7B" w:rsidP="00C76A9F">
            <w:pPr>
              <w:pStyle w:val="NoSpacing"/>
              <w:spacing w:line="480" w:lineRule="auto"/>
              <w:jc w:val="center"/>
              <w:rPr>
                <w:rFonts w:ascii="Times New Roman" w:hAnsi="Times New Roman" w:cs="Times New Roman"/>
                <w:sz w:val="22"/>
                <w:szCs w:val="22"/>
              </w:rPr>
            </w:pPr>
            <w:r w:rsidRPr="001E27D5">
              <w:rPr>
                <w:rFonts w:ascii="Times New Roman" w:hAnsi="Times New Roman" w:cs="Times New Roman"/>
                <w:sz w:val="22"/>
                <w:szCs w:val="22"/>
              </w:rPr>
              <w:t>Cecile</w:t>
            </w:r>
          </w:p>
        </w:tc>
        <w:tc>
          <w:tcPr>
            <w:tcW w:w="1764" w:type="dxa"/>
          </w:tcPr>
          <w:p w14:paraId="5F5821A4" w14:textId="77777777" w:rsidR="005F1E7B" w:rsidRPr="001E27D5" w:rsidRDefault="005F1E7B" w:rsidP="00C76A9F">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E27D5">
              <w:rPr>
                <w:rFonts w:ascii="Times New Roman" w:hAnsi="Times New Roman" w:cs="Times New Roman"/>
                <w:sz w:val="22"/>
                <w:szCs w:val="22"/>
              </w:rPr>
              <w:t>Female</w:t>
            </w:r>
          </w:p>
        </w:tc>
        <w:tc>
          <w:tcPr>
            <w:tcW w:w="1764" w:type="dxa"/>
          </w:tcPr>
          <w:p w14:paraId="530F69D1" w14:textId="77777777" w:rsidR="005F1E7B" w:rsidRPr="001E27D5" w:rsidRDefault="005F1E7B" w:rsidP="00C76A9F">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E27D5">
              <w:rPr>
                <w:rFonts w:ascii="Times New Roman" w:hAnsi="Times New Roman" w:cs="Times New Roman"/>
                <w:sz w:val="22"/>
                <w:szCs w:val="22"/>
              </w:rPr>
              <w:t>Mixed Black Caribbean</w:t>
            </w:r>
          </w:p>
        </w:tc>
        <w:tc>
          <w:tcPr>
            <w:tcW w:w="1764" w:type="dxa"/>
          </w:tcPr>
          <w:p w14:paraId="115B5D95" w14:textId="77777777" w:rsidR="005F1E7B" w:rsidRPr="001E27D5" w:rsidRDefault="005F1E7B" w:rsidP="00C76A9F">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E27D5">
              <w:rPr>
                <w:rFonts w:ascii="Times New Roman" w:hAnsi="Times New Roman" w:cs="Times New Roman"/>
                <w:sz w:val="22"/>
                <w:szCs w:val="22"/>
              </w:rPr>
              <w:t>Parent</w:t>
            </w:r>
          </w:p>
        </w:tc>
        <w:tc>
          <w:tcPr>
            <w:tcW w:w="1764" w:type="dxa"/>
          </w:tcPr>
          <w:p w14:paraId="7921CAC2" w14:textId="77777777" w:rsidR="005F1E7B" w:rsidRPr="001E27D5" w:rsidRDefault="005F1E7B" w:rsidP="00C76A9F">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E27D5">
              <w:rPr>
                <w:rFonts w:ascii="Times New Roman" w:hAnsi="Times New Roman" w:cs="Times New Roman"/>
                <w:sz w:val="22"/>
                <w:szCs w:val="22"/>
              </w:rPr>
              <w:t>Male</w:t>
            </w:r>
          </w:p>
        </w:tc>
        <w:tc>
          <w:tcPr>
            <w:tcW w:w="1239" w:type="dxa"/>
          </w:tcPr>
          <w:p w14:paraId="206C6612" w14:textId="77777777" w:rsidR="005F1E7B" w:rsidRPr="001E27D5" w:rsidRDefault="005F1E7B" w:rsidP="00C76A9F">
            <w:pPr>
              <w:pStyle w:val="NoSpacing"/>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1E27D5">
              <w:rPr>
                <w:rFonts w:ascii="Times New Roman" w:hAnsi="Times New Roman" w:cs="Times New Roman"/>
                <w:sz w:val="22"/>
                <w:szCs w:val="22"/>
              </w:rPr>
              <w:t>16</w:t>
            </w:r>
          </w:p>
        </w:tc>
      </w:tr>
      <w:tr w:rsidR="005F1E7B" w14:paraId="078CF156" w14:textId="77777777" w:rsidTr="00F56C1C">
        <w:tc>
          <w:tcPr>
            <w:cnfStyle w:val="001000000000" w:firstRow="0" w:lastRow="0" w:firstColumn="1" w:lastColumn="0" w:oddVBand="0" w:evenVBand="0" w:oddHBand="0" w:evenHBand="0" w:firstRowFirstColumn="0" w:firstRowLastColumn="0" w:lastRowFirstColumn="0" w:lastRowLastColumn="0"/>
            <w:tcW w:w="1486" w:type="dxa"/>
          </w:tcPr>
          <w:p w14:paraId="03BC5B9D" w14:textId="77777777" w:rsidR="005F1E7B" w:rsidRPr="001E27D5" w:rsidRDefault="005F1E7B" w:rsidP="00C76A9F">
            <w:pPr>
              <w:pStyle w:val="NoSpacing"/>
              <w:spacing w:line="480" w:lineRule="auto"/>
              <w:jc w:val="center"/>
              <w:rPr>
                <w:rFonts w:ascii="Times New Roman" w:hAnsi="Times New Roman" w:cs="Times New Roman"/>
                <w:sz w:val="22"/>
                <w:szCs w:val="22"/>
              </w:rPr>
            </w:pPr>
            <w:r w:rsidRPr="001E27D5">
              <w:rPr>
                <w:rFonts w:ascii="Times New Roman" w:hAnsi="Times New Roman" w:cs="Times New Roman"/>
                <w:sz w:val="22"/>
                <w:szCs w:val="22"/>
              </w:rPr>
              <w:t>Davina</w:t>
            </w:r>
          </w:p>
        </w:tc>
        <w:tc>
          <w:tcPr>
            <w:tcW w:w="1764" w:type="dxa"/>
          </w:tcPr>
          <w:p w14:paraId="6C13458A" w14:textId="77777777" w:rsidR="005F1E7B" w:rsidRPr="001E27D5" w:rsidRDefault="005F1E7B" w:rsidP="00C76A9F">
            <w:pPr>
              <w:pStyle w:val="NoSpacing"/>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E27D5">
              <w:rPr>
                <w:rFonts w:ascii="Times New Roman" w:hAnsi="Times New Roman" w:cs="Times New Roman"/>
                <w:sz w:val="22"/>
                <w:szCs w:val="22"/>
              </w:rPr>
              <w:t>Female</w:t>
            </w:r>
          </w:p>
        </w:tc>
        <w:tc>
          <w:tcPr>
            <w:tcW w:w="1764" w:type="dxa"/>
          </w:tcPr>
          <w:p w14:paraId="3A5F9F1E" w14:textId="77777777" w:rsidR="005F1E7B" w:rsidRPr="001E27D5" w:rsidRDefault="005F1E7B" w:rsidP="00C76A9F">
            <w:pPr>
              <w:pStyle w:val="NoSpacing"/>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E27D5">
              <w:rPr>
                <w:rFonts w:ascii="Times New Roman" w:hAnsi="Times New Roman" w:cs="Times New Roman"/>
                <w:sz w:val="22"/>
                <w:szCs w:val="22"/>
              </w:rPr>
              <w:t>White British</w:t>
            </w:r>
          </w:p>
        </w:tc>
        <w:tc>
          <w:tcPr>
            <w:tcW w:w="1764" w:type="dxa"/>
          </w:tcPr>
          <w:p w14:paraId="01680F9A" w14:textId="77777777" w:rsidR="005F1E7B" w:rsidRPr="001E27D5" w:rsidRDefault="005F1E7B" w:rsidP="00C76A9F">
            <w:pPr>
              <w:pStyle w:val="NoSpacing"/>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E27D5">
              <w:rPr>
                <w:rFonts w:ascii="Times New Roman" w:hAnsi="Times New Roman" w:cs="Times New Roman"/>
                <w:sz w:val="22"/>
                <w:szCs w:val="22"/>
              </w:rPr>
              <w:t>Parent</w:t>
            </w:r>
          </w:p>
        </w:tc>
        <w:tc>
          <w:tcPr>
            <w:tcW w:w="1764" w:type="dxa"/>
          </w:tcPr>
          <w:p w14:paraId="102B4849" w14:textId="77777777" w:rsidR="005F1E7B" w:rsidRPr="001E27D5" w:rsidRDefault="005F1E7B" w:rsidP="00C76A9F">
            <w:pPr>
              <w:pStyle w:val="NoSpacing"/>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E27D5">
              <w:rPr>
                <w:rFonts w:ascii="Times New Roman" w:hAnsi="Times New Roman" w:cs="Times New Roman"/>
                <w:sz w:val="22"/>
                <w:szCs w:val="22"/>
              </w:rPr>
              <w:t>Female</w:t>
            </w:r>
          </w:p>
        </w:tc>
        <w:tc>
          <w:tcPr>
            <w:tcW w:w="1239" w:type="dxa"/>
          </w:tcPr>
          <w:p w14:paraId="6780DAFB" w14:textId="77777777" w:rsidR="005F1E7B" w:rsidRPr="001E27D5" w:rsidRDefault="005F1E7B" w:rsidP="00C76A9F">
            <w:pPr>
              <w:pStyle w:val="NoSpacing"/>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1E27D5">
              <w:rPr>
                <w:rFonts w:ascii="Times New Roman" w:hAnsi="Times New Roman" w:cs="Times New Roman"/>
                <w:sz w:val="22"/>
                <w:szCs w:val="22"/>
              </w:rPr>
              <w:t>14</w:t>
            </w:r>
          </w:p>
        </w:tc>
      </w:tr>
    </w:tbl>
    <w:p w14:paraId="5F5A898F" w14:textId="77777777" w:rsidR="005F1E7B" w:rsidRDefault="005F1E7B" w:rsidP="00004612">
      <w:pPr>
        <w:spacing w:line="480" w:lineRule="auto"/>
        <w:jc w:val="both"/>
        <w:rPr>
          <w:rFonts w:ascii="Times New Roman" w:hAnsi="Times New Roman"/>
          <w:iCs/>
          <w:sz w:val="20"/>
          <w:szCs w:val="20"/>
        </w:rPr>
      </w:pPr>
    </w:p>
    <w:p w14:paraId="4513266A" w14:textId="4111B506" w:rsidR="007A5084" w:rsidRPr="005F1E7B" w:rsidRDefault="007A5084" w:rsidP="00004612">
      <w:pPr>
        <w:spacing w:line="480" w:lineRule="auto"/>
        <w:jc w:val="both"/>
        <w:rPr>
          <w:rFonts w:ascii="Times New Roman" w:hAnsi="Times New Roman"/>
          <w:iCs/>
          <w:sz w:val="24"/>
          <w:szCs w:val="24"/>
        </w:rPr>
      </w:pPr>
      <w:r w:rsidRPr="005F1E7B">
        <w:rPr>
          <w:rFonts w:ascii="Times New Roman" w:hAnsi="Times New Roman"/>
          <w:iCs/>
          <w:sz w:val="24"/>
          <w:szCs w:val="24"/>
        </w:rPr>
        <w:t xml:space="preserve">To preserve anonymity, geographical location was separated out from the demographic characteristics. Three parents were in the Midlands, and one in the North of England. </w:t>
      </w:r>
    </w:p>
    <w:p w14:paraId="2AD7F57F" w14:textId="2BF9481F" w:rsidR="007A5084" w:rsidRPr="005059D2" w:rsidRDefault="00F56C1C" w:rsidP="005059D2">
      <w:pPr>
        <w:pStyle w:val="Caption"/>
      </w:pPr>
      <w:bookmarkStart w:id="63" w:name="_Toc105249662"/>
      <w:r>
        <w:t xml:space="preserve">Table </w:t>
      </w:r>
      <w:r w:rsidR="00D40A82">
        <w:fldChar w:fldCharType="begin"/>
      </w:r>
      <w:r w:rsidR="00D40A82">
        <w:instrText xml:space="preserve"> SEQ Table \* ARABIC </w:instrText>
      </w:r>
      <w:r w:rsidR="00D40A82">
        <w:fldChar w:fldCharType="separate"/>
      </w:r>
      <w:r w:rsidR="005059D2">
        <w:rPr>
          <w:noProof/>
        </w:rPr>
        <w:t>4</w:t>
      </w:r>
      <w:r w:rsidR="00D40A82">
        <w:rPr>
          <w:noProof/>
        </w:rPr>
        <w:fldChar w:fldCharType="end"/>
      </w:r>
      <w:r>
        <w:t>:</w:t>
      </w:r>
      <w:r w:rsidR="005059D2">
        <w:t xml:space="preserve"> </w:t>
      </w:r>
      <w:r w:rsidR="007A5084" w:rsidRPr="005909FF">
        <w:rPr>
          <w:rFonts w:ascii="Times New Roman" w:hAnsi="Times New Roman"/>
          <w:iCs/>
        </w:rPr>
        <w:t>Educational professional demographics</w:t>
      </w:r>
      <w:bookmarkEnd w:id="63"/>
    </w:p>
    <w:tbl>
      <w:tblPr>
        <w:tblStyle w:val="PlainTable2"/>
        <w:tblW w:w="9356" w:type="dxa"/>
        <w:tblLook w:val="04A0" w:firstRow="1" w:lastRow="0" w:firstColumn="1" w:lastColumn="0" w:noHBand="0" w:noVBand="1"/>
      </w:tblPr>
      <w:tblGrid>
        <w:gridCol w:w="1418"/>
        <w:gridCol w:w="2551"/>
        <w:gridCol w:w="1701"/>
        <w:gridCol w:w="1560"/>
        <w:gridCol w:w="2126"/>
      </w:tblGrid>
      <w:tr w:rsidR="00B31986" w14:paraId="1CDD1D87" w14:textId="77777777" w:rsidTr="006C56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D0CECE" w:themeFill="background2" w:themeFillShade="E6"/>
          </w:tcPr>
          <w:p w14:paraId="39F1C933" w14:textId="77777777" w:rsidR="00B31986" w:rsidRPr="007E3789" w:rsidRDefault="00B31986" w:rsidP="006B07F6">
            <w:pPr>
              <w:pStyle w:val="NoSpacing"/>
              <w:spacing w:line="360" w:lineRule="auto"/>
              <w:jc w:val="center"/>
              <w:rPr>
                <w:rFonts w:ascii="Times New Roman" w:hAnsi="Times New Roman" w:cs="Times New Roman"/>
                <w:sz w:val="22"/>
                <w:szCs w:val="22"/>
              </w:rPr>
            </w:pPr>
            <w:r w:rsidRPr="007E3789">
              <w:rPr>
                <w:rFonts w:ascii="Times New Roman" w:hAnsi="Times New Roman" w:cs="Times New Roman"/>
                <w:sz w:val="22"/>
                <w:szCs w:val="22"/>
              </w:rPr>
              <w:t>Pseudonym</w:t>
            </w:r>
          </w:p>
        </w:tc>
        <w:tc>
          <w:tcPr>
            <w:tcW w:w="2551" w:type="dxa"/>
            <w:shd w:val="clear" w:color="auto" w:fill="D0CECE" w:themeFill="background2" w:themeFillShade="E6"/>
          </w:tcPr>
          <w:p w14:paraId="0BC08EFC" w14:textId="77777777" w:rsidR="00B31986" w:rsidRPr="007E3789" w:rsidRDefault="00B31986" w:rsidP="006B07F6">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E3789">
              <w:rPr>
                <w:rFonts w:ascii="Times New Roman" w:hAnsi="Times New Roman" w:cs="Times New Roman"/>
                <w:sz w:val="22"/>
                <w:szCs w:val="22"/>
              </w:rPr>
              <w:t>Role</w:t>
            </w:r>
          </w:p>
        </w:tc>
        <w:tc>
          <w:tcPr>
            <w:tcW w:w="1701" w:type="dxa"/>
            <w:shd w:val="clear" w:color="auto" w:fill="D0CECE" w:themeFill="background2" w:themeFillShade="E6"/>
          </w:tcPr>
          <w:p w14:paraId="753A0AC6" w14:textId="77777777" w:rsidR="00B31986" w:rsidRPr="007E3789" w:rsidRDefault="00B31986" w:rsidP="006B07F6">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E3789">
              <w:rPr>
                <w:rFonts w:ascii="Times New Roman" w:hAnsi="Times New Roman" w:cs="Times New Roman"/>
                <w:sz w:val="22"/>
                <w:szCs w:val="22"/>
              </w:rPr>
              <w:t>Described gender</w:t>
            </w:r>
          </w:p>
        </w:tc>
        <w:tc>
          <w:tcPr>
            <w:tcW w:w="1560" w:type="dxa"/>
            <w:shd w:val="clear" w:color="auto" w:fill="D0CECE" w:themeFill="background2" w:themeFillShade="E6"/>
          </w:tcPr>
          <w:p w14:paraId="4EBC34BB" w14:textId="77777777" w:rsidR="00B31986" w:rsidRPr="007E3789" w:rsidRDefault="00B31986" w:rsidP="006B07F6">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E3789">
              <w:rPr>
                <w:rFonts w:ascii="Times New Roman" w:hAnsi="Times New Roman" w:cs="Times New Roman"/>
                <w:sz w:val="22"/>
                <w:szCs w:val="22"/>
              </w:rPr>
              <w:t>Described ethnicity</w:t>
            </w:r>
          </w:p>
        </w:tc>
        <w:tc>
          <w:tcPr>
            <w:tcW w:w="2126" w:type="dxa"/>
            <w:shd w:val="clear" w:color="auto" w:fill="D0CECE" w:themeFill="background2" w:themeFillShade="E6"/>
          </w:tcPr>
          <w:p w14:paraId="1B7CC6A3" w14:textId="77777777" w:rsidR="00B31986" w:rsidRPr="007E3789" w:rsidRDefault="00B31986" w:rsidP="006B07F6">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E3789">
              <w:rPr>
                <w:rFonts w:ascii="Times New Roman" w:hAnsi="Times New Roman" w:cs="Times New Roman"/>
                <w:sz w:val="22"/>
                <w:szCs w:val="22"/>
              </w:rPr>
              <w:t>How many families worked with</w:t>
            </w:r>
          </w:p>
        </w:tc>
      </w:tr>
      <w:tr w:rsidR="00B31986" w14:paraId="2F3ABFB4" w14:textId="77777777" w:rsidTr="006C5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9C2945D" w14:textId="77777777" w:rsidR="00B31986" w:rsidRPr="007E3789" w:rsidRDefault="00B31986" w:rsidP="006B07F6">
            <w:pPr>
              <w:pStyle w:val="NoSpacing"/>
              <w:spacing w:line="360" w:lineRule="auto"/>
              <w:jc w:val="center"/>
              <w:rPr>
                <w:rFonts w:ascii="Times New Roman" w:hAnsi="Times New Roman" w:cs="Times New Roman"/>
                <w:sz w:val="22"/>
                <w:szCs w:val="22"/>
              </w:rPr>
            </w:pPr>
            <w:r w:rsidRPr="007E3789">
              <w:rPr>
                <w:rFonts w:ascii="Times New Roman" w:hAnsi="Times New Roman" w:cs="Times New Roman"/>
                <w:sz w:val="22"/>
                <w:szCs w:val="22"/>
              </w:rPr>
              <w:t>Evelyn</w:t>
            </w:r>
          </w:p>
        </w:tc>
        <w:tc>
          <w:tcPr>
            <w:tcW w:w="2551" w:type="dxa"/>
          </w:tcPr>
          <w:p w14:paraId="68C2A932" w14:textId="77777777" w:rsidR="00B31986" w:rsidRPr="007E3789" w:rsidRDefault="00B31986" w:rsidP="006B07F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E3789">
              <w:rPr>
                <w:rFonts w:ascii="Times New Roman" w:hAnsi="Times New Roman" w:cs="Times New Roman"/>
                <w:sz w:val="22"/>
                <w:szCs w:val="22"/>
              </w:rPr>
              <w:t>Educational Psychologist</w:t>
            </w:r>
          </w:p>
        </w:tc>
        <w:tc>
          <w:tcPr>
            <w:tcW w:w="1701" w:type="dxa"/>
          </w:tcPr>
          <w:p w14:paraId="0EE1D535" w14:textId="77777777" w:rsidR="00B31986" w:rsidRPr="007E3789" w:rsidRDefault="00B31986" w:rsidP="006B07F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E3789">
              <w:rPr>
                <w:rFonts w:ascii="Times New Roman" w:hAnsi="Times New Roman" w:cs="Times New Roman"/>
                <w:sz w:val="22"/>
                <w:szCs w:val="22"/>
              </w:rPr>
              <w:t>Female</w:t>
            </w:r>
          </w:p>
        </w:tc>
        <w:tc>
          <w:tcPr>
            <w:tcW w:w="1560" w:type="dxa"/>
          </w:tcPr>
          <w:p w14:paraId="08BD1744" w14:textId="77777777" w:rsidR="00B31986" w:rsidRPr="007E3789" w:rsidRDefault="00B31986" w:rsidP="006B07F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E3789">
              <w:rPr>
                <w:rFonts w:ascii="Times New Roman" w:hAnsi="Times New Roman" w:cs="Times New Roman"/>
                <w:sz w:val="22"/>
                <w:szCs w:val="22"/>
              </w:rPr>
              <w:t>White British</w:t>
            </w:r>
          </w:p>
        </w:tc>
        <w:tc>
          <w:tcPr>
            <w:tcW w:w="2126" w:type="dxa"/>
          </w:tcPr>
          <w:p w14:paraId="795AE61C" w14:textId="77777777" w:rsidR="00B31986" w:rsidRPr="007E3789" w:rsidRDefault="00B31986" w:rsidP="006B07F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E3789">
              <w:rPr>
                <w:rFonts w:ascii="Times New Roman" w:hAnsi="Times New Roman" w:cs="Times New Roman"/>
                <w:sz w:val="22"/>
                <w:szCs w:val="22"/>
              </w:rPr>
              <w:t>8+</w:t>
            </w:r>
          </w:p>
        </w:tc>
      </w:tr>
      <w:tr w:rsidR="00B31986" w14:paraId="278A83CE" w14:textId="77777777" w:rsidTr="006C5689">
        <w:tc>
          <w:tcPr>
            <w:cnfStyle w:val="001000000000" w:firstRow="0" w:lastRow="0" w:firstColumn="1" w:lastColumn="0" w:oddVBand="0" w:evenVBand="0" w:oddHBand="0" w:evenHBand="0" w:firstRowFirstColumn="0" w:firstRowLastColumn="0" w:lastRowFirstColumn="0" w:lastRowLastColumn="0"/>
            <w:tcW w:w="1418" w:type="dxa"/>
          </w:tcPr>
          <w:p w14:paraId="7BD915DB" w14:textId="77777777" w:rsidR="00B31986" w:rsidRPr="007E3789" w:rsidRDefault="00B31986" w:rsidP="006B07F6">
            <w:pPr>
              <w:pStyle w:val="NoSpacing"/>
              <w:spacing w:line="360" w:lineRule="auto"/>
              <w:jc w:val="center"/>
              <w:rPr>
                <w:rFonts w:ascii="Times New Roman" w:hAnsi="Times New Roman" w:cs="Times New Roman"/>
                <w:sz w:val="22"/>
                <w:szCs w:val="22"/>
              </w:rPr>
            </w:pPr>
            <w:r w:rsidRPr="007E3789">
              <w:rPr>
                <w:rFonts w:ascii="Times New Roman" w:hAnsi="Times New Roman" w:cs="Times New Roman"/>
                <w:sz w:val="22"/>
                <w:szCs w:val="22"/>
              </w:rPr>
              <w:t>Frank</w:t>
            </w:r>
          </w:p>
        </w:tc>
        <w:tc>
          <w:tcPr>
            <w:tcW w:w="2551" w:type="dxa"/>
          </w:tcPr>
          <w:p w14:paraId="52287EF9" w14:textId="77777777" w:rsidR="00B31986" w:rsidRPr="007E3789" w:rsidRDefault="00B31986" w:rsidP="006B07F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E3789">
              <w:rPr>
                <w:rFonts w:ascii="Times New Roman" w:hAnsi="Times New Roman" w:cs="Times New Roman"/>
                <w:sz w:val="22"/>
                <w:szCs w:val="22"/>
              </w:rPr>
              <w:t>Headteacher</w:t>
            </w:r>
          </w:p>
        </w:tc>
        <w:tc>
          <w:tcPr>
            <w:tcW w:w="1701" w:type="dxa"/>
          </w:tcPr>
          <w:p w14:paraId="769BFF94" w14:textId="77777777" w:rsidR="00B31986" w:rsidRPr="007E3789" w:rsidRDefault="00B31986" w:rsidP="006B07F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E3789">
              <w:rPr>
                <w:rFonts w:ascii="Times New Roman" w:hAnsi="Times New Roman" w:cs="Times New Roman"/>
                <w:sz w:val="22"/>
                <w:szCs w:val="22"/>
              </w:rPr>
              <w:t>Male</w:t>
            </w:r>
          </w:p>
        </w:tc>
        <w:tc>
          <w:tcPr>
            <w:tcW w:w="1560" w:type="dxa"/>
          </w:tcPr>
          <w:p w14:paraId="59A8CAE6" w14:textId="77777777" w:rsidR="00B31986" w:rsidRPr="007E3789" w:rsidRDefault="00B31986" w:rsidP="006B07F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E3789">
              <w:rPr>
                <w:rFonts w:ascii="Times New Roman" w:hAnsi="Times New Roman" w:cs="Times New Roman"/>
                <w:sz w:val="22"/>
                <w:szCs w:val="22"/>
              </w:rPr>
              <w:t>White British</w:t>
            </w:r>
          </w:p>
        </w:tc>
        <w:tc>
          <w:tcPr>
            <w:tcW w:w="2126" w:type="dxa"/>
          </w:tcPr>
          <w:p w14:paraId="3A6DF631" w14:textId="77777777" w:rsidR="00B31986" w:rsidRPr="007E3789" w:rsidRDefault="00B31986" w:rsidP="006B07F6">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7E3789">
              <w:rPr>
                <w:rFonts w:ascii="Times New Roman" w:hAnsi="Times New Roman" w:cs="Times New Roman"/>
                <w:sz w:val="22"/>
                <w:szCs w:val="22"/>
              </w:rPr>
              <w:t>2</w:t>
            </w:r>
          </w:p>
        </w:tc>
      </w:tr>
      <w:tr w:rsidR="00B31986" w14:paraId="238D786B" w14:textId="77777777" w:rsidTr="006C5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07EF2CB0" w14:textId="77777777" w:rsidR="00B31986" w:rsidRPr="007E3789" w:rsidRDefault="00B31986" w:rsidP="006B07F6">
            <w:pPr>
              <w:pStyle w:val="NoSpacing"/>
              <w:spacing w:line="360" w:lineRule="auto"/>
              <w:jc w:val="center"/>
              <w:rPr>
                <w:rFonts w:ascii="Times New Roman" w:hAnsi="Times New Roman" w:cs="Times New Roman"/>
                <w:sz w:val="22"/>
                <w:szCs w:val="22"/>
              </w:rPr>
            </w:pPr>
            <w:r w:rsidRPr="007E3789">
              <w:rPr>
                <w:rFonts w:ascii="Times New Roman" w:hAnsi="Times New Roman" w:cs="Times New Roman"/>
                <w:sz w:val="22"/>
                <w:szCs w:val="22"/>
              </w:rPr>
              <w:t>Gerard</w:t>
            </w:r>
          </w:p>
        </w:tc>
        <w:tc>
          <w:tcPr>
            <w:tcW w:w="2551" w:type="dxa"/>
          </w:tcPr>
          <w:p w14:paraId="7D920DE9" w14:textId="77777777" w:rsidR="00B31986" w:rsidRPr="007E3789" w:rsidRDefault="00B31986" w:rsidP="006B07F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E3789">
              <w:rPr>
                <w:rFonts w:ascii="Times New Roman" w:hAnsi="Times New Roman" w:cs="Times New Roman"/>
                <w:sz w:val="22"/>
                <w:szCs w:val="22"/>
              </w:rPr>
              <w:t>SENCO</w:t>
            </w:r>
          </w:p>
        </w:tc>
        <w:tc>
          <w:tcPr>
            <w:tcW w:w="1701" w:type="dxa"/>
          </w:tcPr>
          <w:p w14:paraId="672CA9C4" w14:textId="77777777" w:rsidR="00B31986" w:rsidRPr="007E3789" w:rsidRDefault="00B31986" w:rsidP="006B07F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E3789">
              <w:rPr>
                <w:rFonts w:ascii="Times New Roman" w:hAnsi="Times New Roman" w:cs="Times New Roman"/>
                <w:sz w:val="22"/>
                <w:szCs w:val="22"/>
              </w:rPr>
              <w:t>Male</w:t>
            </w:r>
          </w:p>
        </w:tc>
        <w:tc>
          <w:tcPr>
            <w:tcW w:w="1560" w:type="dxa"/>
          </w:tcPr>
          <w:p w14:paraId="3779A370" w14:textId="77777777" w:rsidR="00B31986" w:rsidRPr="007E3789" w:rsidRDefault="00B31986" w:rsidP="006B07F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E3789">
              <w:rPr>
                <w:rFonts w:ascii="Times New Roman" w:hAnsi="Times New Roman" w:cs="Times New Roman"/>
                <w:sz w:val="22"/>
                <w:szCs w:val="22"/>
              </w:rPr>
              <w:t>White British</w:t>
            </w:r>
          </w:p>
        </w:tc>
        <w:tc>
          <w:tcPr>
            <w:tcW w:w="2126" w:type="dxa"/>
          </w:tcPr>
          <w:p w14:paraId="53028AA3" w14:textId="77777777" w:rsidR="00B31986" w:rsidRPr="007E3789" w:rsidRDefault="00B31986" w:rsidP="006B07F6">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7E3789">
              <w:rPr>
                <w:rFonts w:ascii="Times New Roman" w:hAnsi="Times New Roman" w:cs="Times New Roman"/>
                <w:sz w:val="22"/>
                <w:szCs w:val="22"/>
              </w:rPr>
              <w:t>2</w:t>
            </w:r>
          </w:p>
        </w:tc>
      </w:tr>
    </w:tbl>
    <w:p w14:paraId="563D66EC" w14:textId="77777777" w:rsidR="006C5689" w:rsidRDefault="006C5689" w:rsidP="0087395E">
      <w:pPr>
        <w:spacing w:line="480" w:lineRule="auto"/>
        <w:jc w:val="both"/>
        <w:rPr>
          <w:rFonts w:ascii="Times New Roman" w:hAnsi="Times New Roman"/>
          <w:iCs/>
          <w:sz w:val="24"/>
          <w:szCs w:val="24"/>
        </w:rPr>
      </w:pPr>
    </w:p>
    <w:p w14:paraId="748A6B5F" w14:textId="6E134DE9" w:rsidR="000108B0" w:rsidRDefault="005828A8" w:rsidP="006C5689">
      <w:pPr>
        <w:spacing w:line="480" w:lineRule="auto"/>
        <w:jc w:val="both"/>
        <w:rPr>
          <w:rFonts w:ascii="Times New Roman" w:hAnsi="Times New Roman"/>
          <w:iCs/>
          <w:sz w:val="24"/>
          <w:szCs w:val="24"/>
        </w:rPr>
      </w:pPr>
      <w:r w:rsidRPr="0087395E">
        <w:rPr>
          <w:rFonts w:ascii="Times New Roman" w:hAnsi="Times New Roman"/>
          <w:iCs/>
          <w:sz w:val="24"/>
          <w:szCs w:val="24"/>
        </w:rPr>
        <w:t xml:space="preserve">To preserve anonymity, geographical location was separated out from the demographic characteristics. Three parents were in the Midlands, and one in the North of England. </w:t>
      </w:r>
    </w:p>
    <w:p w14:paraId="3763383D" w14:textId="77777777" w:rsidR="006C5689" w:rsidRPr="006C5689" w:rsidRDefault="006C5689" w:rsidP="006C5689">
      <w:pPr>
        <w:spacing w:line="480" w:lineRule="auto"/>
        <w:jc w:val="both"/>
        <w:rPr>
          <w:rFonts w:ascii="Times New Roman" w:hAnsi="Times New Roman"/>
          <w:iCs/>
          <w:sz w:val="24"/>
          <w:szCs w:val="24"/>
        </w:rPr>
      </w:pPr>
    </w:p>
    <w:p w14:paraId="1C402A74" w14:textId="6B947F89" w:rsidR="007A5084" w:rsidRPr="005909FF" w:rsidRDefault="005059D2" w:rsidP="005059D2">
      <w:pPr>
        <w:pStyle w:val="Caption"/>
        <w:rPr>
          <w:rFonts w:ascii="Times New Roman" w:hAnsi="Times New Roman"/>
          <w:b w:val="0"/>
          <w:bCs w:val="0"/>
        </w:rPr>
      </w:pPr>
      <w:bookmarkStart w:id="64" w:name="_Toc105249663"/>
      <w:r>
        <w:t xml:space="preserve">Table </w:t>
      </w:r>
      <w:r w:rsidR="00D40A82">
        <w:fldChar w:fldCharType="begin"/>
      </w:r>
      <w:r w:rsidR="00D40A82">
        <w:instrText xml:space="preserve"> SEQ Table \* ARABIC </w:instrText>
      </w:r>
      <w:r w:rsidR="00D40A82">
        <w:fldChar w:fldCharType="separate"/>
      </w:r>
      <w:r>
        <w:rPr>
          <w:noProof/>
        </w:rPr>
        <w:t>5</w:t>
      </w:r>
      <w:r w:rsidR="00D40A82">
        <w:rPr>
          <w:noProof/>
        </w:rPr>
        <w:fldChar w:fldCharType="end"/>
      </w:r>
      <w:r>
        <w:t xml:space="preserve">: </w:t>
      </w:r>
      <w:r w:rsidR="007A5084" w:rsidRPr="005909FF">
        <w:rPr>
          <w:rFonts w:ascii="Times New Roman" w:hAnsi="Times New Roman"/>
        </w:rPr>
        <w:t>MST professional demographics</w:t>
      </w:r>
      <w:bookmarkEnd w:id="64"/>
    </w:p>
    <w:tbl>
      <w:tblPr>
        <w:tblStyle w:val="PlainTable2"/>
        <w:tblW w:w="9498" w:type="dxa"/>
        <w:tblLook w:val="04A0" w:firstRow="1" w:lastRow="0" w:firstColumn="1" w:lastColumn="0" w:noHBand="0" w:noVBand="1"/>
      </w:tblPr>
      <w:tblGrid>
        <w:gridCol w:w="1701"/>
        <w:gridCol w:w="2268"/>
        <w:gridCol w:w="1560"/>
        <w:gridCol w:w="1984"/>
        <w:gridCol w:w="1985"/>
      </w:tblGrid>
      <w:tr w:rsidR="00024B38" w14:paraId="23A7ADF9" w14:textId="77777777" w:rsidTr="006B07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D0CECE" w:themeFill="background2" w:themeFillShade="E6"/>
          </w:tcPr>
          <w:p w14:paraId="64A97270" w14:textId="77777777" w:rsidR="00024B38" w:rsidRPr="0087395E" w:rsidRDefault="00024B38" w:rsidP="0087395E">
            <w:pPr>
              <w:pStyle w:val="NoSpacing"/>
              <w:spacing w:line="360" w:lineRule="auto"/>
              <w:rPr>
                <w:rFonts w:ascii="Times New Roman" w:hAnsi="Times New Roman" w:cs="Times New Roman"/>
                <w:sz w:val="22"/>
                <w:szCs w:val="22"/>
              </w:rPr>
            </w:pPr>
            <w:r w:rsidRPr="0087395E">
              <w:rPr>
                <w:rFonts w:ascii="Times New Roman" w:hAnsi="Times New Roman" w:cs="Times New Roman"/>
                <w:sz w:val="22"/>
                <w:szCs w:val="22"/>
              </w:rPr>
              <w:t>Pseudonym</w:t>
            </w:r>
          </w:p>
        </w:tc>
        <w:tc>
          <w:tcPr>
            <w:tcW w:w="2268" w:type="dxa"/>
            <w:shd w:val="clear" w:color="auto" w:fill="D0CECE" w:themeFill="background2" w:themeFillShade="E6"/>
          </w:tcPr>
          <w:p w14:paraId="53982BC5" w14:textId="77777777" w:rsidR="00024B38" w:rsidRPr="0087395E" w:rsidRDefault="00024B38" w:rsidP="00ED0289">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7395E">
              <w:rPr>
                <w:rFonts w:ascii="Times New Roman" w:hAnsi="Times New Roman" w:cs="Times New Roman"/>
                <w:sz w:val="22"/>
                <w:szCs w:val="22"/>
              </w:rPr>
              <w:t>Role</w:t>
            </w:r>
          </w:p>
        </w:tc>
        <w:tc>
          <w:tcPr>
            <w:tcW w:w="1560" w:type="dxa"/>
            <w:shd w:val="clear" w:color="auto" w:fill="D0CECE" w:themeFill="background2" w:themeFillShade="E6"/>
          </w:tcPr>
          <w:p w14:paraId="0FD412CA" w14:textId="77777777" w:rsidR="00024B38" w:rsidRPr="0087395E" w:rsidRDefault="00024B38" w:rsidP="00ED0289">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7395E">
              <w:rPr>
                <w:rFonts w:ascii="Times New Roman" w:hAnsi="Times New Roman" w:cs="Times New Roman"/>
                <w:sz w:val="22"/>
                <w:szCs w:val="22"/>
              </w:rPr>
              <w:t>Described gender</w:t>
            </w:r>
          </w:p>
        </w:tc>
        <w:tc>
          <w:tcPr>
            <w:tcW w:w="1984" w:type="dxa"/>
            <w:shd w:val="clear" w:color="auto" w:fill="D0CECE" w:themeFill="background2" w:themeFillShade="E6"/>
          </w:tcPr>
          <w:p w14:paraId="55E18A47" w14:textId="77777777" w:rsidR="00024B38" w:rsidRPr="0087395E" w:rsidRDefault="00024B38" w:rsidP="00ED0289">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7395E">
              <w:rPr>
                <w:rFonts w:ascii="Times New Roman" w:hAnsi="Times New Roman" w:cs="Times New Roman"/>
                <w:sz w:val="22"/>
                <w:szCs w:val="22"/>
              </w:rPr>
              <w:t>Described ethnicity</w:t>
            </w:r>
          </w:p>
        </w:tc>
        <w:tc>
          <w:tcPr>
            <w:tcW w:w="1985" w:type="dxa"/>
            <w:shd w:val="clear" w:color="auto" w:fill="D0CECE" w:themeFill="background2" w:themeFillShade="E6"/>
          </w:tcPr>
          <w:p w14:paraId="54DFAAC8" w14:textId="77777777" w:rsidR="00024B38" w:rsidRPr="0087395E" w:rsidRDefault="00024B38" w:rsidP="00ED0289">
            <w:pPr>
              <w:pStyle w:val="NoSpacing"/>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7395E">
              <w:rPr>
                <w:rFonts w:ascii="Times New Roman" w:hAnsi="Times New Roman" w:cs="Times New Roman"/>
                <w:sz w:val="22"/>
                <w:szCs w:val="22"/>
              </w:rPr>
              <w:t>How many years working in MST?</w:t>
            </w:r>
          </w:p>
        </w:tc>
      </w:tr>
      <w:tr w:rsidR="00024B38" w14:paraId="4B750E0C" w14:textId="77777777" w:rsidTr="006B0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2C9F1D6" w14:textId="77777777" w:rsidR="00024B38" w:rsidRPr="0087395E" w:rsidRDefault="00024B38" w:rsidP="006B07F6">
            <w:pPr>
              <w:pStyle w:val="NoSpacing"/>
              <w:spacing w:line="360" w:lineRule="auto"/>
              <w:jc w:val="center"/>
              <w:rPr>
                <w:rFonts w:ascii="Times New Roman" w:hAnsi="Times New Roman" w:cs="Times New Roman"/>
                <w:sz w:val="22"/>
                <w:szCs w:val="22"/>
              </w:rPr>
            </w:pPr>
            <w:proofErr w:type="spellStart"/>
            <w:r w:rsidRPr="0087395E">
              <w:rPr>
                <w:rFonts w:ascii="Times New Roman" w:hAnsi="Times New Roman" w:cs="Times New Roman"/>
                <w:sz w:val="22"/>
                <w:szCs w:val="22"/>
              </w:rPr>
              <w:t>Haima</w:t>
            </w:r>
            <w:proofErr w:type="spellEnd"/>
          </w:p>
        </w:tc>
        <w:tc>
          <w:tcPr>
            <w:tcW w:w="2268" w:type="dxa"/>
          </w:tcPr>
          <w:p w14:paraId="484F8A6A" w14:textId="77777777" w:rsidR="00024B38" w:rsidRPr="0087395E" w:rsidRDefault="00024B38" w:rsidP="00ED028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7395E">
              <w:rPr>
                <w:rFonts w:ascii="Times New Roman" w:hAnsi="Times New Roman" w:cs="Times New Roman"/>
                <w:sz w:val="22"/>
                <w:szCs w:val="22"/>
              </w:rPr>
              <w:t>MST Therapist</w:t>
            </w:r>
          </w:p>
        </w:tc>
        <w:tc>
          <w:tcPr>
            <w:tcW w:w="1560" w:type="dxa"/>
          </w:tcPr>
          <w:p w14:paraId="2E7DDF19" w14:textId="77777777" w:rsidR="00024B38" w:rsidRPr="0087395E" w:rsidRDefault="00024B38" w:rsidP="00ED028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7395E">
              <w:rPr>
                <w:rFonts w:ascii="Times New Roman" w:hAnsi="Times New Roman" w:cs="Times New Roman"/>
                <w:sz w:val="22"/>
                <w:szCs w:val="22"/>
              </w:rPr>
              <w:t>Female</w:t>
            </w:r>
          </w:p>
        </w:tc>
        <w:tc>
          <w:tcPr>
            <w:tcW w:w="1984" w:type="dxa"/>
          </w:tcPr>
          <w:p w14:paraId="2DE48CB6" w14:textId="77777777" w:rsidR="00024B38" w:rsidRPr="0087395E" w:rsidRDefault="00024B38" w:rsidP="00ED028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7395E">
              <w:rPr>
                <w:rFonts w:ascii="Times New Roman" w:hAnsi="Times New Roman" w:cs="Times New Roman"/>
                <w:sz w:val="22"/>
                <w:szCs w:val="22"/>
              </w:rPr>
              <w:t>Mixed British</w:t>
            </w:r>
          </w:p>
        </w:tc>
        <w:tc>
          <w:tcPr>
            <w:tcW w:w="1985" w:type="dxa"/>
          </w:tcPr>
          <w:p w14:paraId="24AE3D5E" w14:textId="77777777" w:rsidR="00024B38" w:rsidRPr="0087395E" w:rsidRDefault="00024B38" w:rsidP="00ED028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7395E">
              <w:rPr>
                <w:rFonts w:ascii="Times New Roman" w:hAnsi="Times New Roman" w:cs="Times New Roman"/>
                <w:sz w:val="22"/>
                <w:szCs w:val="22"/>
              </w:rPr>
              <w:t>5-7 years</w:t>
            </w:r>
          </w:p>
        </w:tc>
      </w:tr>
      <w:tr w:rsidR="00024B38" w14:paraId="61D0AE63" w14:textId="77777777" w:rsidTr="006B07F6">
        <w:tc>
          <w:tcPr>
            <w:cnfStyle w:val="001000000000" w:firstRow="0" w:lastRow="0" w:firstColumn="1" w:lastColumn="0" w:oddVBand="0" w:evenVBand="0" w:oddHBand="0" w:evenHBand="0" w:firstRowFirstColumn="0" w:firstRowLastColumn="0" w:lastRowFirstColumn="0" w:lastRowLastColumn="0"/>
            <w:tcW w:w="1701" w:type="dxa"/>
          </w:tcPr>
          <w:p w14:paraId="64A8C676" w14:textId="77777777" w:rsidR="00024B38" w:rsidRPr="0087395E" w:rsidRDefault="00024B38" w:rsidP="006B07F6">
            <w:pPr>
              <w:pStyle w:val="NoSpacing"/>
              <w:spacing w:line="360" w:lineRule="auto"/>
              <w:jc w:val="center"/>
              <w:rPr>
                <w:rFonts w:ascii="Times New Roman" w:hAnsi="Times New Roman" w:cs="Times New Roman"/>
                <w:sz w:val="22"/>
                <w:szCs w:val="22"/>
              </w:rPr>
            </w:pPr>
            <w:r w:rsidRPr="0087395E">
              <w:rPr>
                <w:rFonts w:ascii="Times New Roman" w:hAnsi="Times New Roman" w:cs="Times New Roman"/>
                <w:sz w:val="22"/>
                <w:szCs w:val="22"/>
              </w:rPr>
              <w:t>Isabel</w:t>
            </w:r>
          </w:p>
        </w:tc>
        <w:tc>
          <w:tcPr>
            <w:tcW w:w="2268" w:type="dxa"/>
          </w:tcPr>
          <w:p w14:paraId="39D2907B" w14:textId="77777777" w:rsidR="00024B38" w:rsidRPr="0087395E" w:rsidRDefault="00024B38" w:rsidP="00ED0289">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7395E">
              <w:rPr>
                <w:rFonts w:ascii="Times New Roman" w:hAnsi="Times New Roman" w:cs="Times New Roman"/>
                <w:sz w:val="22"/>
                <w:szCs w:val="22"/>
              </w:rPr>
              <w:t>MST Therapist</w:t>
            </w:r>
          </w:p>
        </w:tc>
        <w:tc>
          <w:tcPr>
            <w:tcW w:w="1560" w:type="dxa"/>
          </w:tcPr>
          <w:p w14:paraId="5DFDA2F0" w14:textId="77777777" w:rsidR="00024B38" w:rsidRPr="0087395E" w:rsidRDefault="00024B38" w:rsidP="00ED0289">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7395E">
              <w:rPr>
                <w:rFonts w:ascii="Times New Roman" w:hAnsi="Times New Roman" w:cs="Times New Roman"/>
                <w:sz w:val="22"/>
                <w:szCs w:val="22"/>
              </w:rPr>
              <w:t>Female</w:t>
            </w:r>
          </w:p>
        </w:tc>
        <w:tc>
          <w:tcPr>
            <w:tcW w:w="1984" w:type="dxa"/>
          </w:tcPr>
          <w:p w14:paraId="6660AC60" w14:textId="77777777" w:rsidR="00024B38" w:rsidRPr="0087395E" w:rsidRDefault="00024B38" w:rsidP="00ED0289">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7395E">
              <w:rPr>
                <w:rFonts w:ascii="Times New Roman" w:hAnsi="Times New Roman" w:cs="Times New Roman"/>
                <w:sz w:val="22"/>
                <w:szCs w:val="22"/>
              </w:rPr>
              <w:t>White British</w:t>
            </w:r>
          </w:p>
        </w:tc>
        <w:tc>
          <w:tcPr>
            <w:tcW w:w="1985" w:type="dxa"/>
          </w:tcPr>
          <w:p w14:paraId="142B7268" w14:textId="77777777" w:rsidR="00024B38" w:rsidRPr="0087395E" w:rsidRDefault="00024B38" w:rsidP="00ED0289">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7395E">
              <w:rPr>
                <w:rFonts w:ascii="Times New Roman" w:hAnsi="Times New Roman" w:cs="Times New Roman"/>
                <w:sz w:val="22"/>
                <w:szCs w:val="22"/>
              </w:rPr>
              <w:t>2-4 years</w:t>
            </w:r>
          </w:p>
        </w:tc>
      </w:tr>
      <w:tr w:rsidR="00024B38" w14:paraId="6B6837B0" w14:textId="77777777" w:rsidTr="006B0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DBEE50F" w14:textId="77777777" w:rsidR="00024B38" w:rsidRPr="0087395E" w:rsidRDefault="00024B38" w:rsidP="006B07F6">
            <w:pPr>
              <w:pStyle w:val="NoSpacing"/>
              <w:spacing w:line="360" w:lineRule="auto"/>
              <w:jc w:val="center"/>
              <w:rPr>
                <w:rFonts w:ascii="Times New Roman" w:hAnsi="Times New Roman" w:cs="Times New Roman"/>
                <w:sz w:val="22"/>
                <w:szCs w:val="22"/>
              </w:rPr>
            </w:pPr>
            <w:r w:rsidRPr="0087395E">
              <w:rPr>
                <w:rFonts w:ascii="Times New Roman" w:hAnsi="Times New Roman" w:cs="Times New Roman"/>
                <w:sz w:val="22"/>
                <w:szCs w:val="22"/>
              </w:rPr>
              <w:t>Jade</w:t>
            </w:r>
          </w:p>
        </w:tc>
        <w:tc>
          <w:tcPr>
            <w:tcW w:w="2268" w:type="dxa"/>
          </w:tcPr>
          <w:p w14:paraId="3F6622CD" w14:textId="77777777" w:rsidR="00024B38" w:rsidRPr="0087395E" w:rsidRDefault="00024B38" w:rsidP="00ED028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7395E">
              <w:rPr>
                <w:rFonts w:ascii="Times New Roman" w:hAnsi="Times New Roman" w:cs="Times New Roman"/>
                <w:sz w:val="22"/>
                <w:szCs w:val="22"/>
              </w:rPr>
              <w:t>MST Supervisor</w:t>
            </w:r>
          </w:p>
        </w:tc>
        <w:tc>
          <w:tcPr>
            <w:tcW w:w="1560" w:type="dxa"/>
          </w:tcPr>
          <w:p w14:paraId="4C51EEB5" w14:textId="77777777" w:rsidR="00024B38" w:rsidRPr="0087395E" w:rsidRDefault="00024B38" w:rsidP="00ED028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7395E">
              <w:rPr>
                <w:rFonts w:ascii="Times New Roman" w:hAnsi="Times New Roman" w:cs="Times New Roman"/>
                <w:sz w:val="22"/>
                <w:szCs w:val="22"/>
              </w:rPr>
              <w:t>Female</w:t>
            </w:r>
          </w:p>
        </w:tc>
        <w:tc>
          <w:tcPr>
            <w:tcW w:w="1984" w:type="dxa"/>
          </w:tcPr>
          <w:p w14:paraId="7E3F8698" w14:textId="77777777" w:rsidR="00024B38" w:rsidRPr="0087395E" w:rsidRDefault="00024B38" w:rsidP="00ED028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7395E">
              <w:rPr>
                <w:rFonts w:ascii="Times New Roman" w:hAnsi="Times New Roman" w:cs="Times New Roman"/>
                <w:sz w:val="22"/>
                <w:szCs w:val="22"/>
              </w:rPr>
              <w:t>White British</w:t>
            </w:r>
          </w:p>
        </w:tc>
        <w:tc>
          <w:tcPr>
            <w:tcW w:w="1985" w:type="dxa"/>
          </w:tcPr>
          <w:p w14:paraId="43DF5FBA" w14:textId="77777777" w:rsidR="00024B38" w:rsidRPr="0087395E" w:rsidRDefault="00024B38" w:rsidP="00ED028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7395E">
              <w:rPr>
                <w:rFonts w:ascii="Times New Roman" w:hAnsi="Times New Roman" w:cs="Times New Roman"/>
                <w:sz w:val="22"/>
                <w:szCs w:val="22"/>
              </w:rPr>
              <w:t>11-15 years</w:t>
            </w:r>
          </w:p>
        </w:tc>
      </w:tr>
      <w:tr w:rsidR="00024B38" w14:paraId="292C3DC6" w14:textId="77777777" w:rsidTr="006B07F6">
        <w:tc>
          <w:tcPr>
            <w:cnfStyle w:val="001000000000" w:firstRow="0" w:lastRow="0" w:firstColumn="1" w:lastColumn="0" w:oddVBand="0" w:evenVBand="0" w:oddHBand="0" w:evenHBand="0" w:firstRowFirstColumn="0" w:firstRowLastColumn="0" w:lastRowFirstColumn="0" w:lastRowLastColumn="0"/>
            <w:tcW w:w="1701" w:type="dxa"/>
          </w:tcPr>
          <w:p w14:paraId="182D41F7" w14:textId="77777777" w:rsidR="00024B38" w:rsidRPr="0087395E" w:rsidRDefault="00024B38" w:rsidP="006B07F6">
            <w:pPr>
              <w:pStyle w:val="NoSpacing"/>
              <w:spacing w:line="360" w:lineRule="auto"/>
              <w:jc w:val="center"/>
              <w:rPr>
                <w:rFonts w:ascii="Times New Roman" w:hAnsi="Times New Roman" w:cs="Times New Roman"/>
                <w:sz w:val="22"/>
                <w:szCs w:val="22"/>
              </w:rPr>
            </w:pPr>
            <w:r w:rsidRPr="0087395E">
              <w:rPr>
                <w:rFonts w:ascii="Times New Roman" w:hAnsi="Times New Roman" w:cs="Times New Roman"/>
                <w:sz w:val="22"/>
                <w:szCs w:val="22"/>
              </w:rPr>
              <w:t>Kristen</w:t>
            </w:r>
          </w:p>
        </w:tc>
        <w:tc>
          <w:tcPr>
            <w:tcW w:w="2268" w:type="dxa"/>
          </w:tcPr>
          <w:p w14:paraId="1B487148" w14:textId="77777777" w:rsidR="00024B38" w:rsidRPr="0087395E" w:rsidRDefault="00024B38" w:rsidP="00ED0289">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7395E">
              <w:rPr>
                <w:rFonts w:ascii="Times New Roman" w:hAnsi="Times New Roman" w:cs="Times New Roman"/>
                <w:sz w:val="22"/>
                <w:szCs w:val="22"/>
              </w:rPr>
              <w:t>MST Supervisor</w:t>
            </w:r>
          </w:p>
        </w:tc>
        <w:tc>
          <w:tcPr>
            <w:tcW w:w="1560" w:type="dxa"/>
          </w:tcPr>
          <w:p w14:paraId="452E94BF" w14:textId="77777777" w:rsidR="00024B38" w:rsidRPr="0087395E" w:rsidRDefault="00024B38" w:rsidP="00ED0289">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7395E">
              <w:rPr>
                <w:rFonts w:ascii="Times New Roman" w:hAnsi="Times New Roman" w:cs="Times New Roman"/>
                <w:sz w:val="22"/>
                <w:szCs w:val="22"/>
              </w:rPr>
              <w:t>Female</w:t>
            </w:r>
          </w:p>
        </w:tc>
        <w:tc>
          <w:tcPr>
            <w:tcW w:w="1984" w:type="dxa"/>
          </w:tcPr>
          <w:p w14:paraId="270D4911" w14:textId="77777777" w:rsidR="00024B38" w:rsidRPr="0087395E" w:rsidRDefault="00024B38" w:rsidP="00ED0289">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7395E">
              <w:rPr>
                <w:rFonts w:ascii="Times New Roman" w:hAnsi="Times New Roman" w:cs="Times New Roman"/>
                <w:sz w:val="22"/>
                <w:szCs w:val="22"/>
              </w:rPr>
              <w:t>White British</w:t>
            </w:r>
          </w:p>
        </w:tc>
        <w:tc>
          <w:tcPr>
            <w:tcW w:w="1985" w:type="dxa"/>
          </w:tcPr>
          <w:p w14:paraId="2528CC24" w14:textId="77777777" w:rsidR="00024B38" w:rsidRPr="0087395E" w:rsidRDefault="00024B38" w:rsidP="00ED0289">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7395E">
              <w:rPr>
                <w:rFonts w:ascii="Times New Roman" w:hAnsi="Times New Roman" w:cs="Times New Roman"/>
                <w:sz w:val="22"/>
                <w:szCs w:val="22"/>
              </w:rPr>
              <w:t>2-4 years</w:t>
            </w:r>
          </w:p>
        </w:tc>
      </w:tr>
      <w:tr w:rsidR="00024B38" w14:paraId="74506498" w14:textId="77777777" w:rsidTr="006B0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214A8D5A" w14:textId="77777777" w:rsidR="00024B38" w:rsidRPr="0087395E" w:rsidRDefault="00024B38" w:rsidP="006B07F6">
            <w:pPr>
              <w:pStyle w:val="NoSpacing"/>
              <w:spacing w:line="360" w:lineRule="auto"/>
              <w:jc w:val="center"/>
              <w:rPr>
                <w:rFonts w:ascii="Times New Roman" w:hAnsi="Times New Roman" w:cs="Times New Roman"/>
                <w:sz w:val="22"/>
                <w:szCs w:val="22"/>
              </w:rPr>
            </w:pPr>
            <w:r w:rsidRPr="0087395E">
              <w:rPr>
                <w:rFonts w:ascii="Times New Roman" w:hAnsi="Times New Roman" w:cs="Times New Roman"/>
                <w:sz w:val="22"/>
                <w:szCs w:val="22"/>
              </w:rPr>
              <w:t>Lena</w:t>
            </w:r>
          </w:p>
        </w:tc>
        <w:tc>
          <w:tcPr>
            <w:tcW w:w="2268" w:type="dxa"/>
          </w:tcPr>
          <w:p w14:paraId="441D86EB" w14:textId="77777777" w:rsidR="00024B38" w:rsidRPr="0087395E" w:rsidRDefault="00024B38" w:rsidP="00ED028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7395E">
              <w:rPr>
                <w:rFonts w:ascii="Times New Roman" w:hAnsi="Times New Roman" w:cs="Times New Roman"/>
                <w:sz w:val="22"/>
                <w:szCs w:val="22"/>
              </w:rPr>
              <w:t>MST Therapist</w:t>
            </w:r>
          </w:p>
        </w:tc>
        <w:tc>
          <w:tcPr>
            <w:tcW w:w="1560" w:type="dxa"/>
          </w:tcPr>
          <w:p w14:paraId="3BCDBB50" w14:textId="77777777" w:rsidR="00024B38" w:rsidRPr="0087395E" w:rsidRDefault="00024B38" w:rsidP="00ED028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7395E">
              <w:rPr>
                <w:rFonts w:ascii="Times New Roman" w:hAnsi="Times New Roman" w:cs="Times New Roman"/>
                <w:sz w:val="22"/>
                <w:szCs w:val="22"/>
              </w:rPr>
              <w:t>Female</w:t>
            </w:r>
          </w:p>
        </w:tc>
        <w:tc>
          <w:tcPr>
            <w:tcW w:w="1984" w:type="dxa"/>
          </w:tcPr>
          <w:p w14:paraId="5E97D303" w14:textId="77777777" w:rsidR="00024B38" w:rsidRPr="0087395E" w:rsidRDefault="00024B38" w:rsidP="00ED028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7395E">
              <w:rPr>
                <w:rFonts w:ascii="Times New Roman" w:hAnsi="Times New Roman" w:cs="Times New Roman"/>
                <w:sz w:val="22"/>
                <w:szCs w:val="22"/>
              </w:rPr>
              <w:t>Mixed British</w:t>
            </w:r>
          </w:p>
        </w:tc>
        <w:tc>
          <w:tcPr>
            <w:tcW w:w="1985" w:type="dxa"/>
          </w:tcPr>
          <w:p w14:paraId="3495DD1D" w14:textId="77777777" w:rsidR="00024B38" w:rsidRPr="0087395E" w:rsidRDefault="00024B38" w:rsidP="00ED028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7395E">
              <w:rPr>
                <w:rFonts w:ascii="Times New Roman" w:hAnsi="Times New Roman" w:cs="Times New Roman"/>
                <w:sz w:val="22"/>
                <w:szCs w:val="22"/>
              </w:rPr>
              <w:t>&lt; 1 year</w:t>
            </w:r>
          </w:p>
        </w:tc>
      </w:tr>
      <w:tr w:rsidR="00024B38" w14:paraId="1923ECD3" w14:textId="77777777" w:rsidTr="006B07F6">
        <w:tc>
          <w:tcPr>
            <w:cnfStyle w:val="001000000000" w:firstRow="0" w:lastRow="0" w:firstColumn="1" w:lastColumn="0" w:oddVBand="0" w:evenVBand="0" w:oddHBand="0" w:evenHBand="0" w:firstRowFirstColumn="0" w:firstRowLastColumn="0" w:lastRowFirstColumn="0" w:lastRowLastColumn="0"/>
            <w:tcW w:w="1701" w:type="dxa"/>
          </w:tcPr>
          <w:p w14:paraId="4B30165D" w14:textId="77777777" w:rsidR="00024B38" w:rsidRPr="0087395E" w:rsidRDefault="00024B38" w:rsidP="006B07F6">
            <w:pPr>
              <w:pStyle w:val="NoSpacing"/>
              <w:spacing w:line="360" w:lineRule="auto"/>
              <w:jc w:val="center"/>
              <w:rPr>
                <w:rFonts w:ascii="Times New Roman" w:hAnsi="Times New Roman" w:cs="Times New Roman"/>
                <w:sz w:val="22"/>
                <w:szCs w:val="22"/>
              </w:rPr>
            </w:pPr>
            <w:r w:rsidRPr="0087395E">
              <w:rPr>
                <w:rFonts w:ascii="Times New Roman" w:hAnsi="Times New Roman" w:cs="Times New Roman"/>
                <w:sz w:val="22"/>
                <w:szCs w:val="22"/>
              </w:rPr>
              <w:t>Marcel</w:t>
            </w:r>
          </w:p>
        </w:tc>
        <w:tc>
          <w:tcPr>
            <w:tcW w:w="2268" w:type="dxa"/>
          </w:tcPr>
          <w:p w14:paraId="0ED6C8AD" w14:textId="77777777" w:rsidR="00024B38" w:rsidRPr="0087395E" w:rsidRDefault="00024B38" w:rsidP="00ED0289">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7395E">
              <w:rPr>
                <w:rFonts w:ascii="Times New Roman" w:hAnsi="Times New Roman" w:cs="Times New Roman"/>
                <w:sz w:val="22"/>
                <w:szCs w:val="22"/>
              </w:rPr>
              <w:t>MST Therapist</w:t>
            </w:r>
          </w:p>
        </w:tc>
        <w:tc>
          <w:tcPr>
            <w:tcW w:w="1560" w:type="dxa"/>
          </w:tcPr>
          <w:p w14:paraId="60DD54FC" w14:textId="77777777" w:rsidR="00024B38" w:rsidRPr="0087395E" w:rsidRDefault="00024B38" w:rsidP="00ED0289">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7395E">
              <w:rPr>
                <w:rFonts w:ascii="Times New Roman" w:hAnsi="Times New Roman" w:cs="Times New Roman"/>
                <w:sz w:val="22"/>
                <w:szCs w:val="22"/>
              </w:rPr>
              <w:t>Male</w:t>
            </w:r>
          </w:p>
        </w:tc>
        <w:tc>
          <w:tcPr>
            <w:tcW w:w="1984" w:type="dxa"/>
          </w:tcPr>
          <w:p w14:paraId="261233F8" w14:textId="77777777" w:rsidR="00024B38" w:rsidRPr="0087395E" w:rsidRDefault="00024B38" w:rsidP="00ED0289">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7395E">
              <w:rPr>
                <w:rFonts w:ascii="Times New Roman" w:hAnsi="Times New Roman" w:cs="Times New Roman"/>
                <w:sz w:val="22"/>
                <w:szCs w:val="22"/>
              </w:rPr>
              <w:t>Black African</w:t>
            </w:r>
          </w:p>
        </w:tc>
        <w:tc>
          <w:tcPr>
            <w:tcW w:w="1985" w:type="dxa"/>
          </w:tcPr>
          <w:p w14:paraId="48CA6F7D" w14:textId="77777777" w:rsidR="00024B38" w:rsidRPr="0087395E" w:rsidRDefault="00024B38" w:rsidP="00ED0289">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7395E">
              <w:rPr>
                <w:rFonts w:ascii="Times New Roman" w:hAnsi="Times New Roman" w:cs="Times New Roman"/>
                <w:sz w:val="22"/>
                <w:szCs w:val="22"/>
              </w:rPr>
              <w:t>2-4 years</w:t>
            </w:r>
          </w:p>
        </w:tc>
      </w:tr>
      <w:tr w:rsidR="00024B38" w14:paraId="414A2EF7" w14:textId="77777777" w:rsidTr="006B07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2410909" w14:textId="77777777" w:rsidR="00024B38" w:rsidRPr="0087395E" w:rsidRDefault="00024B38" w:rsidP="006B07F6">
            <w:pPr>
              <w:pStyle w:val="NoSpacing"/>
              <w:spacing w:line="360" w:lineRule="auto"/>
              <w:jc w:val="center"/>
              <w:rPr>
                <w:rFonts w:ascii="Times New Roman" w:hAnsi="Times New Roman" w:cs="Times New Roman"/>
                <w:sz w:val="22"/>
                <w:szCs w:val="22"/>
              </w:rPr>
            </w:pPr>
            <w:r w:rsidRPr="0087395E">
              <w:rPr>
                <w:rFonts w:ascii="Times New Roman" w:hAnsi="Times New Roman" w:cs="Times New Roman"/>
                <w:sz w:val="22"/>
                <w:szCs w:val="22"/>
              </w:rPr>
              <w:t>Nadiya</w:t>
            </w:r>
          </w:p>
        </w:tc>
        <w:tc>
          <w:tcPr>
            <w:tcW w:w="2268" w:type="dxa"/>
          </w:tcPr>
          <w:p w14:paraId="64046274" w14:textId="77777777" w:rsidR="00024B38" w:rsidRPr="0087395E" w:rsidRDefault="00024B38" w:rsidP="00ED028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7395E">
              <w:rPr>
                <w:rFonts w:ascii="Times New Roman" w:hAnsi="Times New Roman" w:cs="Times New Roman"/>
                <w:sz w:val="22"/>
                <w:szCs w:val="22"/>
              </w:rPr>
              <w:t>MST Therapist</w:t>
            </w:r>
          </w:p>
        </w:tc>
        <w:tc>
          <w:tcPr>
            <w:tcW w:w="1560" w:type="dxa"/>
          </w:tcPr>
          <w:p w14:paraId="1741E139" w14:textId="77777777" w:rsidR="00024B38" w:rsidRPr="0087395E" w:rsidRDefault="00024B38" w:rsidP="00ED028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7395E">
              <w:rPr>
                <w:rFonts w:ascii="Times New Roman" w:hAnsi="Times New Roman" w:cs="Times New Roman"/>
                <w:sz w:val="22"/>
                <w:szCs w:val="22"/>
              </w:rPr>
              <w:t>Female</w:t>
            </w:r>
          </w:p>
        </w:tc>
        <w:tc>
          <w:tcPr>
            <w:tcW w:w="1984" w:type="dxa"/>
          </w:tcPr>
          <w:p w14:paraId="5569FC75" w14:textId="77777777" w:rsidR="00024B38" w:rsidRPr="0087395E" w:rsidRDefault="00024B38" w:rsidP="00ED028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7395E">
              <w:rPr>
                <w:rFonts w:ascii="Times New Roman" w:hAnsi="Times New Roman" w:cs="Times New Roman"/>
                <w:sz w:val="22"/>
                <w:szCs w:val="22"/>
              </w:rPr>
              <w:t>Asian British</w:t>
            </w:r>
          </w:p>
        </w:tc>
        <w:tc>
          <w:tcPr>
            <w:tcW w:w="1985" w:type="dxa"/>
          </w:tcPr>
          <w:p w14:paraId="4A3A7FEB" w14:textId="77777777" w:rsidR="00024B38" w:rsidRPr="0087395E" w:rsidRDefault="00024B38" w:rsidP="00ED0289">
            <w:pPr>
              <w:pStyle w:val="NoSpacing"/>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87395E">
              <w:rPr>
                <w:rFonts w:ascii="Times New Roman" w:hAnsi="Times New Roman" w:cs="Times New Roman"/>
                <w:sz w:val="22"/>
                <w:szCs w:val="22"/>
              </w:rPr>
              <w:t>2-4 years</w:t>
            </w:r>
          </w:p>
        </w:tc>
      </w:tr>
    </w:tbl>
    <w:p w14:paraId="3A7315E1" w14:textId="77777777" w:rsidR="006C5689" w:rsidRDefault="006C5689" w:rsidP="006B07F6">
      <w:pPr>
        <w:spacing w:line="480" w:lineRule="auto"/>
        <w:jc w:val="both"/>
        <w:rPr>
          <w:rFonts w:ascii="Times New Roman" w:hAnsi="Times New Roman"/>
          <w:iCs/>
          <w:sz w:val="24"/>
          <w:szCs w:val="24"/>
        </w:rPr>
      </w:pPr>
    </w:p>
    <w:p w14:paraId="2C05DFF6" w14:textId="74715266" w:rsidR="007A5084" w:rsidRPr="006B07F6" w:rsidRDefault="00024B38" w:rsidP="006B07F6">
      <w:pPr>
        <w:spacing w:line="480" w:lineRule="auto"/>
        <w:jc w:val="both"/>
        <w:rPr>
          <w:rFonts w:ascii="Times New Roman" w:hAnsi="Times New Roman"/>
          <w:iCs/>
          <w:sz w:val="24"/>
          <w:szCs w:val="24"/>
        </w:rPr>
      </w:pPr>
      <w:r w:rsidRPr="00024B38">
        <w:rPr>
          <w:rFonts w:ascii="Times New Roman" w:hAnsi="Times New Roman"/>
          <w:iCs/>
          <w:sz w:val="24"/>
          <w:szCs w:val="24"/>
        </w:rPr>
        <w:t xml:space="preserve">To preserve anonymity, geographical location was separated out from the demographic characteristics. Three parents were in the Midlands, and one in the North of England. </w:t>
      </w:r>
    </w:p>
    <w:p w14:paraId="1D6AF401" w14:textId="77777777" w:rsidR="00F849F5" w:rsidRDefault="00F849F5" w:rsidP="00A45115">
      <w:pPr>
        <w:spacing w:line="480" w:lineRule="auto"/>
        <w:rPr>
          <w:rFonts w:ascii="Times New Roman" w:hAnsi="Times New Roman"/>
          <w:b/>
          <w:bCs/>
          <w:i/>
          <w:iCs/>
          <w:sz w:val="24"/>
          <w:szCs w:val="24"/>
        </w:rPr>
      </w:pPr>
    </w:p>
    <w:p w14:paraId="6F07EEA3" w14:textId="4CD94846" w:rsidR="00BC5B27" w:rsidRPr="00A45115" w:rsidRDefault="00BC5B27" w:rsidP="00B3756E">
      <w:pPr>
        <w:pStyle w:val="Heading4"/>
      </w:pPr>
      <w:r w:rsidRPr="00A45115">
        <w:t>Inclusion criteria</w:t>
      </w:r>
    </w:p>
    <w:p w14:paraId="0A12F086" w14:textId="36785A3B" w:rsidR="000108B0" w:rsidRDefault="00BC5B27" w:rsidP="006C5689">
      <w:pPr>
        <w:spacing w:line="480" w:lineRule="auto"/>
        <w:ind w:firstLine="720"/>
        <w:jc w:val="both"/>
        <w:rPr>
          <w:rFonts w:ascii="Times New Roman" w:hAnsi="Times New Roman"/>
          <w:iCs/>
          <w:sz w:val="24"/>
          <w:szCs w:val="24"/>
        </w:rPr>
      </w:pPr>
      <w:r>
        <w:rPr>
          <w:rFonts w:ascii="Times New Roman" w:hAnsi="Times New Roman"/>
          <w:iCs/>
          <w:sz w:val="24"/>
          <w:szCs w:val="24"/>
        </w:rPr>
        <w:t xml:space="preserve">The inclusion criteria for caregivers were caregivers who had engaged with a Standard (non-adapted) MST team where there were concerns around education; over a period of </w:t>
      </w:r>
      <w:r w:rsidR="00D8029D">
        <w:rPr>
          <w:rFonts w:ascii="Times New Roman" w:hAnsi="Times New Roman"/>
          <w:iCs/>
          <w:sz w:val="24"/>
          <w:szCs w:val="24"/>
        </w:rPr>
        <w:t>three</w:t>
      </w:r>
      <w:r>
        <w:rPr>
          <w:rFonts w:ascii="Times New Roman" w:hAnsi="Times New Roman"/>
          <w:iCs/>
          <w:sz w:val="24"/>
          <w:szCs w:val="24"/>
        </w:rPr>
        <w:t>-</w:t>
      </w:r>
      <w:r w:rsidR="00D8029D">
        <w:rPr>
          <w:rFonts w:ascii="Times New Roman" w:hAnsi="Times New Roman"/>
          <w:iCs/>
          <w:sz w:val="24"/>
          <w:szCs w:val="24"/>
        </w:rPr>
        <w:t xml:space="preserve">five </w:t>
      </w:r>
      <w:r>
        <w:rPr>
          <w:rFonts w:ascii="Times New Roman" w:hAnsi="Times New Roman"/>
          <w:iCs/>
          <w:sz w:val="24"/>
          <w:szCs w:val="24"/>
        </w:rPr>
        <w:t xml:space="preserve">months within the two years prior to </w:t>
      </w:r>
      <w:r w:rsidR="007134E2">
        <w:rPr>
          <w:rFonts w:ascii="Times New Roman" w:hAnsi="Times New Roman"/>
          <w:iCs/>
          <w:sz w:val="24"/>
          <w:szCs w:val="24"/>
        </w:rPr>
        <w:t>the interview</w:t>
      </w:r>
      <w:r>
        <w:rPr>
          <w:rFonts w:ascii="Times New Roman" w:hAnsi="Times New Roman"/>
          <w:iCs/>
          <w:sz w:val="24"/>
          <w:szCs w:val="24"/>
        </w:rPr>
        <w:t xml:space="preserve"> and who </w:t>
      </w:r>
      <w:r w:rsidR="007134E2">
        <w:rPr>
          <w:rFonts w:ascii="Times New Roman" w:hAnsi="Times New Roman"/>
          <w:iCs/>
          <w:sz w:val="24"/>
          <w:szCs w:val="24"/>
        </w:rPr>
        <w:t>had English language fluency</w:t>
      </w:r>
      <w:r>
        <w:rPr>
          <w:rFonts w:ascii="Times New Roman" w:hAnsi="Times New Roman"/>
          <w:iCs/>
          <w:sz w:val="24"/>
          <w:szCs w:val="24"/>
        </w:rPr>
        <w:t>.</w:t>
      </w:r>
      <w:r w:rsidR="00767E4C">
        <w:rPr>
          <w:rFonts w:ascii="Times New Roman" w:hAnsi="Times New Roman"/>
          <w:iCs/>
          <w:sz w:val="24"/>
          <w:szCs w:val="24"/>
        </w:rPr>
        <w:t xml:space="preserve"> There </w:t>
      </w:r>
      <w:proofErr w:type="gramStart"/>
      <w:r w:rsidR="006E3C1F">
        <w:rPr>
          <w:rFonts w:ascii="Times New Roman" w:hAnsi="Times New Roman"/>
          <w:iCs/>
          <w:sz w:val="24"/>
          <w:szCs w:val="24"/>
        </w:rPr>
        <w:t>w</w:t>
      </w:r>
      <w:r w:rsidR="008472DC">
        <w:rPr>
          <w:rFonts w:ascii="Times New Roman" w:hAnsi="Times New Roman"/>
          <w:iCs/>
          <w:sz w:val="24"/>
          <w:szCs w:val="24"/>
        </w:rPr>
        <w:t>as</w:t>
      </w:r>
      <w:proofErr w:type="gramEnd"/>
      <w:r w:rsidR="00767E4C">
        <w:rPr>
          <w:rFonts w:ascii="Times New Roman" w:hAnsi="Times New Roman"/>
          <w:iCs/>
          <w:sz w:val="24"/>
          <w:szCs w:val="24"/>
        </w:rPr>
        <w:t xml:space="preserve"> no criteria</w:t>
      </w:r>
      <w:r w:rsidR="009B5FF2">
        <w:rPr>
          <w:rFonts w:ascii="Times New Roman" w:hAnsi="Times New Roman"/>
          <w:iCs/>
          <w:sz w:val="24"/>
          <w:szCs w:val="24"/>
        </w:rPr>
        <w:t xml:space="preserve"> for age of children, as MST services works with children aged between 12-17.</w:t>
      </w:r>
      <w:r>
        <w:rPr>
          <w:rFonts w:ascii="Times New Roman" w:hAnsi="Times New Roman"/>
          <w:iCs/>
          <w:sz w:val="24"/>
          <w:szCs w:val="24"/>
        </w:rPr>
        <w:t xml:space="preserve"> Exclusion criteria for caregivers were those that disengaged before completion, </w:t>
      </w:r>
      <w:r w:rsidRPr="00223CBF">
        <w:rPr>
          <w:rFonts w:ascii="Times New Roman" w:hAnsi="Times New Roman"/>
          <w:iCs/>
          <w:sz w:val="24"/>
          <w:szCs w:val="24"/>
        </w:rPr>
        <w:t>where education concerns were</w:t>
      </w:r>
      <w:r>
        <w:rPr>
          <w:rFonts w:ascii="Times New Roman" w:hAnsi="Times New Roman"/>
          <w:iCs/>
          <w:sz w:val="24"/>
          <w:szCs w:val="24"/>
        </w:rPr>
        <w:t xml:space="preserve"> not</w:t>
      </w:r>
      <w:r w:rsidRPr="00223CBF">
        <w:rPr>
          <w:rFonts w:ascii="Times New Roman" w:hAnsi="Times New Roman"/>
          <w:iCs/>
          <w:sz w:val="24"/>
          <w:szCs w:val="24"/>
        </w:rPr>
        <w:t xml:space="preserve"> a referral behaviour</w:t>
      </w:r>
      <w:r>
        <w:rPr>
          <w:rFonts w:ascii="Times New Roman" w:hAnsi="Times New Roman"/>
          <w:iCs/>
          <w:sz w:val="24"/>
          <w:szCs w:val="24"/>
        </w:rPr>
        <w:t xml:space="preserve">, and caregivers that engaged with adapted MST teams. The inclusion criteria for Educational Professionals were that they had been involved with or supervised work with a ‘Standard’ MST team. The exclusion criteria </w:t>
      </w:r>
      <w:r w:rsidRPr="00223CBF">
        <w:rPr>
          <w:rFonts w:ascii="Times New Roman" w:hAnsi="Times New Roman"/>
          <w:iCs/>
          <w:sz w:val="24"/>
          <w:szCs w:val="24"/>
        </w:rPr>
        <w:t>where when an educational professional had no awareness of or involvement with a family who had been involved with MST.</w:t>
      </w:r>
      <w:r>
        <w:t xml:space="preserve"> </w:t>
      </w:r>
      <w:r w:rsidR="00A062E1" w:rsidRPr="00821960">
        <w:rPr>
          <w:rFonts w:ascii="Times New Roman" w:hAnsi="Times New Roman" w:cs="Times New Roman"/>
          <w:sz w:val="24"/>
          <w:szCs w:val="24"/>
        </w:rPr>
        <w:t>Inclusion criteria for MST professionals were that they had been involved with a young person</w:t>
      </w:r>
      <w:r w:rsidR="00E0092C" w:rsidRPr="00821960">
        <w:rPr>
          <w:rFonts w:ascii="Times New Roman" w:hAnsi="Times New Roman" w:cs="Times New Roman"/>
          <w:sz w:val="24"/>
          <w:szCs w:val="24"/>
        </w:rPr>
        <w:t xml:space="preserve"> who had </w:t>
      </w:r>
      <w:r w:rsidR="00683F50">
        <w:rPr>
          <w:rFonts w:ascii="Times New Roman" w:hAnsi="Times New Roman" w:cs="Times New Roman"/>
          <w:sz w:val="24"/>
          <w:szCs w:val="24"/>
        </w:rPr>
        <w:t xml:space="preserve">experienced problems within education, such as truancy, behavioural </w:t>
      </w:r>
      <w:r w:rsidR="00CC4AA0">
        <w:rPr>
          <w:rFonts w:ascii="Times New Roman" w:hAnsi="Times New Roman" w:cs="Times New Roman"/>
          <w:sz w:val="24"/>
          <w:szCs w:val="24"/>
        </w:rPr>
        <w:t>difficulties,</w:t>
      </w:r>
      <w:r w:rsidR="006E3C1F">
        <w:rPr>
          <w:rFonts w:ascii="Times New Roman" w:hAnsi="Times New Roman" w:cs="Times New Roman"/>
          <w:sz w:val="24"/>
          <w:szCs w:val="24"/>
        </w:rPr>
        <w:t xml:space="preserve"> or school refusal</w:t>
      </w:r>
      <w:r w:rsidR="00E0092C" w:rsidRPr="00821960">
        <w:rPr>
          <w:rFonts w:ascii="Times New Roman" w:hAnsi="Times New Roman" w:cs="Times New Roman"/>
          <w:sz w:val="24"/>
          <w:szCs w:val="24"/>
        </w:rPr>
        <w:t xml:space="preserve">. Exclusion criteria for MST professionals were </w:t>
      </w:r>
      <w:r w:rsidR="00275F1A">
        <w:rPr>
          <w:rFonts w:ascii="Times New Roman" w:hAnsi="Times New Roman" w:cs="Times New Roman"/>
          <w:sz w:val="24"/>
          <w:szCs w:val="24"/>
        </w:rPr>
        <w:t xml:space="preserve">therapists or supervisors </w:t>
      </w:r>
      <w:r w:rsidR="00E0092C" w:rsidRPr="00821960">
        <w:rPr>
          <w:rFonts w:ascii="Times New Roman" w:hAnsi="Times New Roman" w:cs="Times New Roman"/>
          <w:sz w:val="24"/>
          <w:szCs w:val="24"/>
        </w:rPr>
        <w:t>who have only worked in an adapted MST service</w:t>
      </w:r>
      <w:r w:rsidR="001A4280">
        <w:rPr>
          <w:rFonts w:ascii="Times New Roman" w:hAnsi="Times New Roman" w:cs="Times New Roman"/>
          <w:sz w:val="24"/>
          <w:szCs w:val="24"/>
        </w:rPr>
        <w:t xml:space="preserve">, </w:t>
      </w:r>
      <w:r w:rsidR="001A4280" w:rsidRPr="00821960">
        <w:rPr>
          <w:rFonts w:ascii="Times New Roman" w:hAnsi="Times New Roman" w:cs="Times New Roman"/>
          <w:sz w:val="24"/>
          <w:szCs w:val="24"/>
        </w:rPr>
        <w:t xml:space="preserve">such as MST Child Abuse and Neglect </w:t>
      </w:r>
      <w:r w:rsidR="001A4280">
        <w:rPr>
          <w:rFonts w:ascii="Times New Roman" w:hAnsi="Times New Roman" w:cs="Times New Roman"/>
          <w:sz w:val="24"/>
          <w:szCs w:val="24"/>
        </w:rPr>
        <w:t xml:space="preserve">(MST-CAN) </w:t>
      </w:r>
      <w:r w:rsidR="001A4280" w:rsidRPr="00821960">
        <w:rPr>
          <w:rFonts w:ascii="Times New Roman" w:hAnsi="Times New Roman" w:cs="Times New Roman"/>
          <w:sz w:val="24"/>
          <w:szCs w:val="24"/>
        </w:rPr>
        <w:t xml:space="preserve">or MST Family Integrated </w:t>
      </w:r>
      <w:r w:rsidR="00F57D44" w:rsidRPr="00F57D44">
        <w:rPr>
          <w:rFonts w:ascii="Times New Roman" w:hAnsi="Times New Roman" w:cs="Times New Roman"/>
          <w:sz w:val="24"/>
          <w:szCs w:val="24"/>
        </w:rPr>
        <w:t>Transitions</w:t>
      </w:r>
      <w:r w:rsidR="001A4280">
        <w:rPr>
          <w:rFonts w:ascii="Times New Roman" w:hAnsi="Times New Roman" w:cs="Times New Roman"/>
          <w:sz w:val="24"/>
          <w:szCs w:val="24"/>
        </w:rPr>
        <w:t xml:space="preserve"> (MST-FIT). </w:t>
      </w:r>
    </w:p>
    <w:p w14:paraId="5D5E0636" w14:textId="77777777" w:rsidR="00E75B8D" w:rsidRPr="00E75B8D" w:rsidRDefault="00E75B8D" w:rsidP="00E75B8D">
      <w:pPr>
        <w:spacing w:line="480" w:lineRule="auto"/>
        <w:jc w:val="both"/>
        <w:rPr>
          <w:rFonts w:ascii="Times New Roman" w:hAnsi="Times New Roman"/>
          <w:iCs/>
          <w:sz w:val="24"/>
          <w:szCs w:val="24"/>
        </w:rPr>
      </w:pPr>
    </w:p>
    <w:p w14:paraId="286C6F75" w14:textId="40DA198C" w:rsidR="001C3F16" w:rsidRPr="00A45115" w:rsidRDefault="00700E04" w:rsidP="00B3756E">
      <w:pPr>
        <w:pStyle w:val="Heading4"/>
      </w:pPr>
      <w:r w:rsidRPr="00A45115">
        <w:t>Recruit</w:t>
      </w:r>
      <w:r w:rsidR="00B40DC5" w:rsidRPr="00A45115">
        <w:t>ment</w:t>
      </w:r>
    </w:p>
    <w:p w14:paraId="0FE1890D" w14:textId="1FC603AC" w:rsidR="00E70630" w:rsidRDefault="004005E0" w:rsidP="003F0F8A">
      <w:pPr>
        <w:spacing w:line="480" w:lineRule="auto"/>
        <w:ind w:left="-113" w:firstLine="720"/>
        <w:rPr>
          <w:rFonts w:ascii="Times New Roman" w:hAnsi="Times New Roman"/>
          <w:sz w:val="24"/>
          <w:szCs w:val="24"/>
        </w:rPr>
      </w:pPr>
      <w:r>
        <w:rPr>
          <w:rFonts w:ascii="Times New Roman" w:hAnsi="Times New Roman"/>
          <w:sz w:val="24"/>
          <w:szCs w:val="24"/>
        </w:rPr>
        <w:t>A</w:t>
      </w:r>
      <w:r w:rsidRPr="001F5673">
        <w:rPr>
          <w:rFonts w:ascii="Times New Roman" w:hAnsi="Times New Roman"/>
          <w:sz w:val="24"/>
          <w:szCs w:val="24"/>
        </w:rPr>
        <w:t xml:space="preserve"> theoretical sampling</w:t>
      </w:r>
      <w:r>
        <w:rPr>
          <w:rFonts w:ascii="Times New Roman" w:hAnsi="Times New Roman"/>
          <w:sz w:val="24"/>
          <w:szCs w:val="24"/>
        </w:rPr>
        <w:t xml:space="preserve"> approach was used</w:t>
      </w:r>
      <w:r w:rsidRPr="001F5673">
        <w:rPr>
          <w:rFonts w:ascii="Times New Roman" w:hAnsi="Times New Roman"/>
          <w:sz w:val="24"/>
          <w:szCs w:val="24"/>
        </w:rPr>
        <w:t xml:space="preserve">, as is often used in </w:t>
      </w:r>
      <w:r w:rsidR="00A45115">
        <w:rPr>
          <w:rFonts w:ascii="Times New Roman" w:hAnsi="Times New Roman"/>
          <w:sz w:val="24"/>
          <w:szCs w:val="24"/>
        </w:rPr>
        <w:t>G</w:t>
      </w:r>
      <w:r w:rsidRPr="001F5673">
        <w:rPr>
          <w:rFonts w:ascii="Times New Roman" w:hAnsi="Times New Roman"/>
          <w:sz w:val="24"/>
          <w:szCs w:val="24"/>
        </w:rPr>
        <w:t xml:space="preserve">rounded </w:t>
      </w:r>
      <w:r w:rsidR="00A45115">
        <w:rPr>
          <w:rFonts w:ascii="Times New Roman" w:hAnsi="Times New Roman"/>
          <w:sz w:val="24"/>
          <w:szCs w:val="24"/>
        </w:rPr>
        <w:t>T</w:t>
      </w:r>
      <w:r w:rsidRPr="001F5673">
        <w:rPr>
          <w:rFonts w:ascii="Times New Roman" w:hAnsi="Times New Roman"/>
          <w:sz w:val="24"/>
          <w:szCs w:val="24"/>
        </w:rPr>
        <w:t>heory methodology</w:t>
      </w:r>
      <w:r>
        <w:rPr>
          <w:rFonts w:ascii="Times New Roman" w:hAnsi="Times New Roman"/>
          <w:sz w:val="24"/>
          <w:szCs w:val="24"/>
        </w:rPr>
        <w:t xml:space="preserve"> (Charmaz, 2014)</w:t>
      </w:r>
      <w:r w:rsidRPr="001F5673">
        <w:rPr>
          <w:rFonts w:ascii="Times New Roman" w:hAnsi="Times New Roman"/>
          <w:sz w:val="24"/>
          <w:szCs w:val="24"/>
        </w:rPr>
        <w:t>.</w:t>
      </w:r>
      <w:r w:rsidR="00BD04FB">
        <w:rPr>
          <w:rFonts w:ascii="Times New Roman" w:hAnsi="Times New Roman"/>
          <w:sz w:val="24"/>
          <w:szCs w:val="24"/>
        </w:rPr>
        <w:t xml:space="preserve"> </w:t>
      </w:r>
      <w:r w:rsidR="00A570AF">
        <w:rPr>
          <w:rFonts w:ascii="Times New Roman" w:hAnsi="Times New Roman"/>
          <w:sz w:val="24"/>
          <w:szCs w:val="24"/>
        </w:rPr>
        <w:t>Recruitment</w:t>
      </w:r>
      <w:r w:rsidR="00C8439C">
        <w:rPr>
          <w:rFonts w:ascii="Times New Roman" w:hAnsi="Times New Roman"/>
          <w:sz w:val="24"/>
          <w:szCs w:val="24"/>
        </w:rPr>
        <w:t xml:space="preserve"> was purposive, </w:t>
      </w:r>
      <w:proofErr w:type="gramStart"/>
      <w:r w:rsidR="00C8439C">
        <w:rPr>
          <w:rFonts w:ascii="Times New Roman" w:hAnsi="Times New Roman"/>
          <w:sz w:val="24"/>
          <w:szCs w:val="24"/>
        </w:rPr>
        <w:t>in order to</w:t>
      </w:r>
      <w:proofErr w:type="gramEnd"/>
      <w:r w:rsidR="00C8439C">
        <w:rPr>
          <w:rFonts w:ascii="Times New Roman" w:hAnsi="Times New Roman"/>
          <w:sz w:val="24"/>
          <w:szCs w:val="24"/>
        </w:rPr>
        <w:t xml:space="preserve"> identify and select individuals experiencing the </w:t>
      </w:r>
      <w:r w:rsidR="00E70630">
        <w:rPr>
          <w:rFonts w:ascii="Times New Roman" w:hAnsi="Times New Roman"/>
          <w:sz w:val="24"/>
          <w:szCs w:val="24"/>
        </w:rPr>
        <w:t xml:space="preserve">phenomenon that </w:t>
      </w:r>
      <w:r w:rsidR="00D32A10">
        <w:rPr>
          <w:rFonts w:ascii="Times New Roman" w:hAnsi="Times New Roman"/>
          <w:sz w:val="24"/>
          <w:szCs w:val="24"/>
        </w:rPr>
        <w:t>wa</w:t>
      </w:r>
      <w:r w:rsidR="00C3096C">
        <w:rPr>
          <w:rFonts w:ascii="Times New Roman" w:hAnsi="Times New Roman"/>
          <w:sz w:val="24"/>
          <w:szCs w:val="24"/>
        </w:rPr>
        <w:t>s hoped</w:t>
      </w:r>
      <w:r w:rsidR="00E70630">
        <w:rPr>
          <w:rFonts w:ascii="Times New Roman" w:hAnsi="Times New Roman"/>
          <w:sz w:val="24"/>
          <w:szCs w:val="24"/>
        </w:rPr>
        <w:t xml:space="preserve"> to be explored (</w:t>
      </w:r>
      <w:proofErr w:type="spellStart"/>
      <w:r w:rsidR="00E70630">
        <w:rPr>
          <w:rFonts w:ascii="Times New Roman" w:hAnsi="Times New Roman"/>
          <w:sz w:val="24"/>
          <w:szCs w:val="24"/>
        </w:rPr>
        <w:t>Cresswell</w:t>
      </w:r>
      <w:proofErr w:type="spellEnd"/>
      <w:r w:rsidR="00E70630">
        <w:rPr>
          <w:rFonts w:ascii="Times New Roman" w:hAnsi="Times New Roman"/>
          <w:sz w:val="24"/>
          <w:szCs w:val="24"/>
        </w:rPr>
        <w:t xml:space="preserve"> &amp; Plan Clark, 2011), </w:t>
      </w:r>
      <w:r w:rsidR="00C3096C">
        <w:rPr>
          <w:rFonts w:ascii="Times New Roman" w:hAnsi="Times New Roman"/>
          <w:sz w:val="24"/>
          <w:szCs w:val="24"/>
        </w:rPr>
        <w:t xml:space="preserve">in the </w:t>
      </w:r>
      <w:r w:rsidR="00E70630">
        <w:rPr>
          <w:rFonts w:ascii="Times New Roman" w:hAnsi="Times New Roman"/>
          <w:sz w:val="24"/>
          <w:szCs w:val="24"/>
        </w:rPr>
        <w:t>experience of MST when there are educational concerns.</w:t>
      </w:r>
      <w:r w:rsidR="00135DD1">
        <w:rPr>
          <w:rFonts w:ascii="Times New Roman" w:hAnsi="Times New Roman"/>
          <w:sz w:val="24"/>
          <w:szCs w:val="24"/>
        </w:rPr>
        <w:t xml:space="preserve"> </w:t>
      </w:r>
      <w:r w:rsidR="00C5227A">
        <w:rPr>
          <w:rFonts w:ascii="Times New Roman" w:hAnsi="Times New Roman"/>
          <w:sz w:val="24"/>
          <w:szCs w:val="24"/>
        </w:rPr>
        <w:t xml:space="preserve">There was not an identified sample size in this </w:t>
      </w:r>
      <w:r w:rsidR="00D32A10">
        <w:rPr>
          <w:rFonts w:ascii="Times New Roman" w:hAnsi="Times New Roman"/>
          <w:sz w:val="24"/>
          <w:szCs w:val="24"/>
        </w:rPr>
        <w:t>study</w:t>
      </w:r>
      <w:r w:rsidR="00C5227A">
        <w:rPr>
          <w:rFonts w:ascii="Times New Roman" w:hAnsi="Times New Roman"/>
          <w:sz w:val="24"/>
          <w:szCs w:val="24"/>
        </w:rPr>
        <w:t xml:space="preserve">, as is traditional in </w:t>
      </w:r>
      <w:r w:rsidR="002A3036" w:rsidRPr="001F5673">
        <w:rPr>
          <w:rFonts w:ascii="Times New Roman" w:hAnsi="Times New Roman"/>
          <w:sz w:val="24"/>
          <w:szCs w:val="24"/>
        </w:rPr>
        <w:t>Grounded Theory</w:t>
      </w:r>
      <w:r w:rsidR="00F321FD">
        <w:rPr>
          <w:rFonts w:ascii="Times New Roman" w:hAnsi="Times New Roman"/>
          <w:sz w:val="24"/>
          <w:szCs w:val="24"/>
        </w:rPr>
        <w:t>,</w:t>
      </w:r>
      <w:r w:rsidR="00C5227A">
        <w:rPr>
          <w:rFonts w:ascii="Times New Roman" w:hAnsi="Times New Roman"/>
          <w:sz w:val="24"/>
          <w:szCs w:val="24"/>
        </w:rPr>
        <w:t xml:space="preserve"> as this is superseded by </w:t>
      </w:r>
      <w:r w:rsidR="00B42970">
        <w:rPr>
          <w:rFonts w:ascii="Times New Roman" w:hAnsi="Times New Roman"/>
          <w:sz w:val="24"/>
          <w:szCs w:val="24"/>
        </w:rPr>
        <w:t xml:space="preserve">data saturation (Charmaz, 2014). </w:t>
      </w:r>
      <w:r w:rsidR="00D764CE">
        <w:rPr>
          <w:rFonts w:ascii="Times New Roman" w:hAnsi="Times New Roman"/>
          <w:sz w:val="24"/>
          <w:szCs w:val="24"/>
        </w:rPr>
        <w:t xml:space="preserve">There is </w:t>
      </w:r>
      <w:r w:rsidR="00BF44C7">
        <w:rPr>
          <w:rFonts w:ascii="Times New Roman" w:hAnsi="Times New Roman"/>
          <w:sz w:val="24"/>
          <w:szCs w:val="24"/>
        </w:rPr>
        <w:t>limited guidance on data saturation</w:t>
      </w:r>
      <w:r w:rsidR="00F24356">
        <w:rPr>
          <w:rFonts w:ascii="Times New Roman" w:hAnsi="Times New Roman"/>
          <w:sz w:val="24"/>
          <w:szCs w:val="24"/>
        </w:rPr>
        <w:t>, and this concept is problematic</w:t>
      </w:r>
      <w:r w:rsidR="00B3785F">
        <w:rPr>
          <w:rFonts w:ascii="Times New Roman" w:hAnsi="Times New Roman"/>
          <w:sz w:val="24"/>
          <w:szCs w:val="24"/>
        </w:rPr>
        <w:t xml:space="preserve"> </w:t>
      </w:r>
      <w:r w:rsidR="00F321FD">
        <w:rPr>
          <w:rFonts w:ascii="Times New Roman" w:hAnsi="Times New Roman"/>
          <w:sz w:val="24"/>
          <w:szCs w:val="24"/>
        </w:rPr>
        <w:t xml:space="preserve">within </w:t>
      </w:r>
      <w:r w:rsidR="007A345C">
        <w:rPr>
          <w:rFonts w:ascii="Times New Roman" w:hAnsi="Times New Roman"/>
          <w:sz w:val="24"/>
          <w:szCs w:val="24"/>
        </w:rPr>
        <w:t>a constructivist</w:t>
      </w:r>
      <w:r w:rsidR="00B3785F">
        <w:rPr>
          <w:rFonts w:ascii="Times New Roman" w:hAnsi="Times New Roman"/>
          <w:sz w:val="24"/>
          <w:szCs w:val="24"/>
        </w:rPr>
        <w:t xml:space="preserve"> methodology </w:t>
      </w:r>
      <w:r w:rsidR="007A345C">
        <w:rPr>
          <w:rFonts w:ascii="Times New Roman" w:hAnsi="Times New Roman"/>
          <w:sz w:val="24"/>
          <w:szCs w:val="24"/>
        </w:rPr>
        <w:t>in</w:t>
      </w:r>
      <w:r w:rsidR="00B3785F">
        <w:rPr>
          <w:rFonts w:ascii="Times New Roman" w:hAnsi="Times New Roman"/>
          <w:sz w:val="24"/>
          <w:szCs w:val="24"/>
        </w:rPr>
        <w:t xml:space="preserve"> the</w:t>
      </w:r>
      <w:r w:rsidR="00F24356">
        <w:rPr>
          <w:rFonts w:ascii="Times New Roman" w:hAnsi="Times New Roman"/>
          <w:sz w:val="24"/>
          <w:szCs w:val="24"/>
        </w:rPr>
        <w:t xml:space="preserve"> assumption of </w:t>
      </w:r>
      <w:r w:rsidR="00B258A4">
        <w:rPr>
          <w:rFonts w:ascii="Times New Roman" w:hAnsi="Times New Roman"/>
          <w:sz w:val="24"/>
          <w:szCs w:val="24"/>
        </w:rPr>
        <w:t>the</w:t>
      </w:r>
      <w:r w:rsidR="00F321FD">
        <w:rPr>
          <w:rFonts w:ascii="Times New Roman" w:hAnsi="Times New Roman"/>
          <w:sz w:val="24"/>
          <w:szCs w:val="24"/>
        </w:rPr>
        <w:t>re</w:t>
      </w:r>
      <w:r w:rsidR="00B258A4">
        <w:rPr>
          <w:rFonts w:ascii="Times New Roman" w:hAnsi="Times New Roman"/>
          <w:sz w:val="24"/>
          <w:szCs w:val="24"/>
        </w:rPr>
        <w:t xml:space="preserve"> being</w:t>
      </w:r>
      <w:r w:rsidR="00B0336B">
        <w:rPr>
          <w:rFonts w:ascii="Times New Roman" w:hAnsi="Times New Roman"/>
          <w:sz w:val="24"/>
          <w:szCs w:val="24"/>
        </w:rPr>
        <w:t xml:space="preserve"> a</w:t>
      </w:r>
      <w:r w:rsidR="00B258A4">
        <w:rPr>
          <w:rFonts w:ascii="Times New Roman" w:hAnsi="Times New Roman"/>
          <w:sz w:val="24"/>
          <w:szCs w:val="24"/>
        </w:rPr>
        <w:t xml:space="preserve"> knowing place of ‘saturation’. </w:t>
      </w:r>
      <w:r w:rsidR="007A345C" w:rsidRPr="007A345C">
        <w:rPr>
          <w:rFonts w:ascii="Times New Roman" w:hAnsi="Times New Roman"/>
          <w:sz w:val="24"/>
          <w:szCs w:val="24"/>
        </w:rPr>
        <w:t xml:space="preserve">An alternative to data saturation </w:t>
      </w:r>
      <w:r w:rsidR="007A345C">
        <w:rPr>
          <w:rFonts w:ascii="Times New Roman" w:hAnsi="Times New Roman"/>
          <w:sz w:val="24"/>
          <w:szCs w:val="24"/>
        </w:rPr>
        <w:t xml:space="preserve">is the </w:t>
      </w:r>
      <w:r w:rsidR="007A345C" w:rsidRPr="007A345C">
        <w:rPr>
          <w:rFonts w:ascii="Times New Roman" w:hAnsi="Times New Roman"/>
          <w:sz w:val="24"/>
          <w:szCs w:val="24"/>
        </w:rPr>
        <w:t>aim for well-developed categories composed of depth and variability (</w:t>
      </w:r>
      <w:r w:rsidR="00984638">
        <w:rPr>
          <w:rFonts w:ascii="Times New Roman" w:hAnsi="Times New Roman"/>
          <w:sz w:val="24"/>
          <w:szCs w:val="24"/>
        </w:rPr>
        <w:t xml:space="preserve">Daniel &amp; </w:t>
      </w:r>
      <w:r w:rsidR="007A345C" w:rsidRPr="007A345C">
        <w:rPr>
          <w:rFonts w:ascii="Times New Roman" w:hAnsi="Times New Roman"/>
          <w:sz w:val="24"/>
          <w:szCs w:val="24"/>
        </w:rPr>
        <w:t>Poole, 2009)</w:t>
      </w:r>
      <w:r w:rsidR="005C068D">
        <w:rPr>
          <w:rFonts w:ascii="Times New Roman" w:hAnsi="Times New Roman"/>
          <w:sz w:val="24"/>
          <w:szCs w:val="24"/>
        </w:rPr>
        <w:t xml:space="preserve">. </w:t>
      </w:r>
      <w:r w:rsidR="00E516C1">
        <w:rPr>
          <w:rFonts w:ascii="Times New Roman" w:hAnsi="Times New Roman"/>
          <w:sz w:val="24"/>
          <w:szCs w:val="24"/>
        </w:rPr>
        <w:t>Therefore,</w:t>
      </w:r>
      <w:r w:rsidR="005C068D">
        <w:rPr>
          <w:rFonts w:ascii="Times New Roman" w:hAnsi="Times New Roman"/>
          <w:sz w:val="24"/>
          <w:szCs w:val="24"/>
        </w:rPr>
        <w:t xml:space="preserve"> </w:t>
      </w:r>
      <w:r w:rsidR="00EA4FD0">
        <w:rPr>
          <w:rFonts w:ascii="Times New Roman" w:hAnsi="Times New Roman"/>
          <w:sz w:val="24"/>
          <w:szCs w:val="24"/>
        </w:rPr>
        <w:t xml:space="preserve">this study aimed to recruit until a theory </w:t>
      </w:r>
      <w:r w:rsidR="00E516C1">
        <w:rPr>
          <w:rFonts w:ascii="Times New Roman" w:hAnsi="Times New Roman"/>
          <w:sz w:val="24"/>
          <w:szCs w:val="24"/>
        </w:rPr>
        <w:t>had been</w:t>
      </w:r>
      <w:r w:rsidR="003861C5">
        <w:rPr>
          <w:rFonts w:ascii="Times New Roman" w:hAnsi="Times New Roman"/>
          <w:sz w:val="24"/>
          <w:szCs w:val="24"/>
        </w:rPr>
        <w:t xml:space="preserve"> constructed, without adding any new categories. </w:t>
      </w:r>
    </w:p>
    <w:p w14:paraId="74AE0A76" w14:textId="77777777" w:rsidR="00F849F5" w:rsidRDefault="00F849F5" w:rsidP="003F0F8A">
      <w:pPr>
        <w:spacing w:line="480" w:lineRule="auto"/>
        <w:ind w:left="-113" w:firstLine="720"/>
        <w:rPr>
          <w:rFonts w:ascii="Times New Roman" w:hAnsi="Times New Roman"/>
          <w:sz w:val="24"/>
          <w:szCs w:val="24"/>
        </w:rPr>
      </w:pPr>
    </w:p>
    <w:p w14:paraId="79B88A5E" w14:textId="77777777" w:rsidR="00406601" w:rsidRPr="00406601" w:rsidRDefault="00406601" w:rsidP="00B3756E">
      <w:pPr>
        <w:pStyle w:val="Heading3"/>
      </w:pPr>
      <w:bookmarkStart w:id="65" w:name="_Toc113197092"/>
      <w:r w:rsidRPr="00406601">
        <w:t>Materials</w:t>
      </w:r>
      <w:bookmarkEnd w:id="65"/>
    </w:p>
    <w:p w14:paraId="092D55E2" w14:textId="6D911852" w:rsidR="00BC58F1" w:rsidRDefault="00406601" w:rsidP="00BC58F1">
      <w:pPr>
        <w:spacing w:line="480" w:lineRule="auto"/>
        <w:ind w:firstLine="720"/>
        <w:jc w:val="both"/>
        <w:rPr>
          <w:rStyle w:val="CommentReference"/>
        </w:rPr>
      </w:pPr>
      <w:r>
        <w:rPr>
          <w:rFonts w:ascii="Times New Roman" w:hAnsi="Times New Roman"/>
          <w:iCs/>
          <w:sz w:val="24"/>
          <w:szCs w:val="24"/>
        </w:rPr>
        <w:t>Th</w:t>
      </w:r>
      <w:r w:rsidR="00B07A47">
        <w:rPr>
          <w:rFonts w:ascii="Times New Roman" w:hAnsi="Times New Roman"/>
          <w:iCs/>
          <w:sz w:val="24"/>
          <w:szCs w:val="24"/>
        </w:rPr>
        <w:t>ree</w:t>
      </w:r>
      <w:r>
        <w:rPr>
          <w:rFonts w:ascii="Times New Roman" w:hAnsi="Times New Roman"/>
          <w:iCs/>
          <w:sz w:val="24"/>
          <w:szCs w:val="24"/>
        </w:rPr>
        <w:t xml:space="preserve"> interview schedules were initially developed</w:t>
      </w:r>
      <w:r w:rsidR="00B07A47">
        <w:rPr>
          <w:rFonts w:ascii="Times New Roman" w:hAnsi="Times New Roman"/>
          <w:iCs/>
          <w:sz w:val="24"/>
          <w:szCs w:val="24"/>
        </w:rPr>
        <w:t xml:space="preserve"> for caregivers, educational </w:t>
      </w:r>
      <w:proofErr w:type="gramStart"/>
      <w:r w:rsidR="00B07A47">
        <w:rPr>
          <w:rFonts w:ascii="Times New Roman" w:hAnsi="Times New Roman"/>
          <w:iCs/>
          <w:sz w:val="24"/>
          <w:szCs w:val="24"/>
        </w:rPr>
        <w:t>professionals</w:t>
      </w:r>
      <w:proofErr w:type="gramEnd"/>
      <w:r w:rsidR="00B07A47">
        <w:rPr>
          <w:rFonts w:ascii="Times New Roman" w:hAnsi="Times New Roman"/>
          <w:iCs/>
          <w:sz w:val="24"/>
          <w:szCs w:val="24"/>
        </w:rPr>
        <w:t xml:space="preserve"> and MST </w:t>
      </w:r>
      <w:r w:rsidR="00B07A47" w:rsidRPr="0023188B">
        <w:rPr>
          <w:rFonts w:ascii="Times New Roman" w:hAnsi="Times New Roman"/>
          <w:iCs/>
          <w:sz w:val="24"/>
          <w:szCs w:val="24"/>
        </w:rPr>
        <w:t xml:space="preserve">professionals (Appendix </w:t>
      </w:r>
      <w:r w:rsidR="00A479EE">
        <w:rPr>
          <w:rFonts w:ascii="Times New Roman" w:hAnsi="Times New Roman"/>
          <w:iCs/>
          <w:sz w:val="24"/>
          <w:szCs w:val="24"/>
        </w:rPr>
        <w:t>E</w:t>
      </w:r>
      <w:r w:rsidR="00B07A47" w:rsidRPr="0023188B">
        <w:rPr>
          <w:rFonts w:ascii="Times New Roman" w:hAnsi="Times New Roman"/>
          <w:iCs/>
          <w:sz w:val="24"/>
          <w:szCs w:val="24"/>
        </w:rPr>
        <w:t xml:space="preserve">). </w:t>
      </w:r>
      <w:r w:rsidR="00B07A47">
        <w:rPr>
          <w:rFonts w:ascii="Times New Roman" w:hAnsi="Times New Roman"/>
          <w:iCs/>
          <w:sz w:val="24"/>
          <w:szCs w:val="24"/>
        </w:rPr>
        <w:t>The schedules were</w:t>
      </w:r>
      <w:r>
        <w:rPr>
          <w:rFonts w:ascii="Times New Roman" w:hAnsi="Times New Roman"/>
          <w:iCs/>
          <w:sz w:val="24"/>
          <w:szCs w:val="24"/>
        </w:rPr>
        <w:t xml:space="preserve"> based on the aims of this research</w:t>
      </w:r>
      <w:r w:rsidR="002C0D7E">
        <w:rPr>
          <w:rFonts w:ascii="Times New Roman" w:hAnsi="Times New Roman"/>
          <w:iCs/>
          <w:sz w:val="24"/>
          <w:szCs w:val="24"/>
        </w:rPr>
        <w:t xml:space="preserve">, as well as being </w:t>
      </w:r>
      <w:r w:rsidR="00F97D53">
        <w:rPr>
          <w:rFonts w:ascii="Times New Roman" w:hAnsi="Times New Roman"/>
          <w:iCs/>
          <w:sz w:val="24"/>
          <w:szCs w:val="24"/>
        </w:rPr>
        <w:t xml:space="preserve">informed by </w:t>
      </w:r>
      <w:r>
        <w:rPr>
          <w:rFonts w:ascii="Times New Roman" w:hAnsi="Times New Roman"/>
          <w:iCs/>
          <w:sz w:val="24"/>
          <w:szCs w:val="24"/>
        </w:rPr>
        <w:t>previous literature (</w:t>
      </w:r>
      <w:r w:rsidRPr="001F5673">
        <w:rPr>
          <w:rFonts w:ascii="Times New Roman" w:hAnsi="Times New Roman"/>
          <w:bCs/>
          <w:sz w:val="24"/>
          <w:szCs w:val="24"/>
        </w:rPr>
        <w:t>Kaur</w:t>
      </w:r>
      <w:r w:rsidR="00542B8B" w:rsidRPr="00542B8B">
        <w:rPr>
          <w:rFonts w:ascii="Times New Roman" w:hAnsi="Times New Roman" w:cs="Times New Roman"/>
          <w:sz w:val="24"/>
          <w:szCs w:val="24"/>
        </w:rPr>
        <w:t xml:space="preserve"> </w:t>
      </w:r>
      <w:r w:rsidR="00542B8B">
        <w:rPr>
          <w:rFonts w:ascii="Times New Roman" w:hAnsi="Times New Roman" w:cs="Times New Roman"/>
          <w:sz w:val="24"/>
          <w:szCs w:val="24"/>
        </w:rPr>
        <w:t xml:space="preserve">et al., </w:t>
      </w:r>
      <w:r w:rsidRPr="001F5673">
        <w:rPr>
          <w:rFonts w:ascii="Times New Roman" w:hAnsi="Times New Roman"/>
          <w:bCs/>
          <w:sz w:val="24"/>
          <w:szCs w:val="24"/>
        </w:rPr>
        <w:t>2017</w:t>
      </w:r>
      <w:r>
        <w:rPr>
          <w:rFonts w:ascii="Times New Roman" w:hAnsi="Times New Roman"/>
          <w:bCs/>
          <w:sz w:val="24"/>
          <w:szCs w:val="24"/>
        </w:rPr>
        <w:t>;</w:t>
      </w:r>
      <w:r w:rsidRPr="001F5673">
        <w:rPr>
          <w:rFonts w:ascii="Times New Roman" w:hAnsi="Times New Roman"/>
          <w:bCs/>
          <w:sz w:val="24"/>
          <w:szCs w:val="24"/>
        </w:rPr>
        <w:t xml:space="preserve"> Drew</w:t>
      </w:r>
      <w:r w:rsidR="00542B8B" w:rsidRPr="00542B8B">
        <w:rPr>
          <w:rFonts w:ascii="Times New Roman" w:hAnsi="Times New Roman" w:cs="Times New Roman"/>
          <w:sz w:val="24"/>
          <w:szCs w:val="24"/>
        </w:rPr>
        <w:t xml:space="preserve"> </w:t>
      </w:r>
      <w:r w:rsidR="00542B8B">
        <w:rPr>
          <w:rFonts w:ascii="Times New Roman" w:hAnsi="Times New Roman" w:cs="Times New Roman"/>
          <w:sz w:val="24"/>
          <w:szCs w:val="24"/>
        </w:rPr>
        <w:t xml:space="preserve">et al., </w:t>
      </w:r>
      <w:r w:rsidRPr="001F5673">
        <w:rPr>
          <w:rFonts w:ascii="Times New Roman" w:hAnsi="Times New Roman"/>
          <w:bCs/>
          <w:sz w:val="24"/>
          <w:szCs w:val="24"/>
        </w:rPr>
        <w:t xml:space="preserve">2019). </w:t>
      </w:r>
      <w:r>
        <w:rPr>
          <w:rFonts w:ascii="Times New Roman" w:hAnsi="Times New Roman"/>
          <w:iCs/>
          <w:sz w:val="24"/>
          <w:szCs w:val="24"/>
        </w:rPr>
        <w:t xml:space="preserve">Schedules were also influenced by </w:t>
      </w:r>
      <w:r w:rsidRPr="00EC21B7">
        <w:rPr>
          <w:rFonts w:ascii="Times New Roman" w:hAnsi="Times New Roman"/>
          <w:iCs/>
          <w:sz w:val="24"/>
          <w:szCs w:val="24"/>
        </w:rPr>
        <w:t>Constructivist Grounded Theory methodology,</w:t>
      </w:r>
      <w:r>
        <w:rPr>
          <w:rFonts w:ascii="Times New Roman" w:hAnsi="Times New Roman"/>
          <w:iCs/>
          <w:sz w:val="24"/>
          <w:szCs w:val="24"/>
        </w:rPr>
        <w:t xml:space="preserve"> </w:t>
      </w:r>
      <w:r w:rsidR="00F97D53">
        <w:rPr>
          <w:rFonts w:ascii="Times New Roman" w:hAnsi="Times New Roman"/>
          <w:iCs/>
          <w:sz w:val="24"/>
          <w:szCs w:val="24"/>
        </w:rPr>
        <w:t>particularly in the encourage</w:t>
      </w:r>
      <w:r w:rsidR="00FA59AD">
        <w:rPr>
          <w:rFonts w:ascii="Times New Roman" w:hAnsi="Times New Roman"/>
          <w:iCs/>
          <w:sz w:val="24"/>
          <w:szCs w:val="24"/>
        </w:rPr>
        <w:t xml:space="preserve">ment of the </w:t>
      </w:r>
      <w:r w:rsidRPr="00EC21B7">
        <w:rPr>
          <w:rFonts w:ascii="Times New Roman" w:hAnsi="Times New Roman"/>
          <w:iCs/>
          <w:sz w:val="24"/>
          <w:szCs w:val="24"/>
        </w:rPr>
        <w:t xml:space="preserve">open-ended interview-style </w:t>
      </w:r>
      <w:r>
        <w:rPr>
          <w:rFonts w:ascii="Times New Roman" w:hAnsi="Times New Roman"/>
          <w:iCs/>
          <w:sz w:val="24"/>
          <w:szCs w:val="24"/>
        </w:rPr>
        <w:t xml:space="preserve">and questions </w:t>
      </w:r>
      <w:r w:rsidR="00A76082">
        <w:rPr>
          <w:rFonts w:ascii="Times New Roman" w:hAnsi="Times New Roman"/>
          <w:iCs/>
          <w:sz w:val="24"/>
          <w:szCs w:val="24"/>
        </w:rPr>
        <w:t xml:space="preserve">in the aim to allow </w:t>
      </w:r>
      <w:r>
        <w:rPr>
          <w:rFonts w:ascii="Times New Roman" w:hAnsi="Times New Roman"/>
          <w:iCs/>
          <w:sz w:val="24"/>
          <w:szCs w:val="24"/>
        </w:rPr>
        <w:t>individual stories to emerge</w:t>
      </w:r>
      <w:r w:rsidR="00C80D54">
        <w:rPr>
          <w:rFonts w:ascii="Times New Roman" w:hAnsi="Times New Roman"/>
          <w:iCs/>
          <w:sz w:val="24"/>
          <w:szCs w:val="24"/>
        </w:rPr>
        <w:t>,</w:t>
      </w:r>
      <w:r>
        <w:rPr>
          <w:rFonts w:ascii="Times New Roman" w:hAnsi="Times New Roman"/>
          <w:iCs/>
          <w:sz w:val="24"/>
          <w:szCs w:val="24"/>
        </w:rPr>
        <w:t xml:space="preserve"> and discussion of the processes in an individual’s experiences, thoughts, </w:t>
      </w:r>
      <w:proofErr w:type="gramStart"/>
      <w:r>
        <w:rPr>
          <w:rFonts w:ascii="Times New Roman" w:hAnsi="Times New Roman"/>
          <w:iCs/>
          <w:sz w:val="24"/>
          <w:szCs w:val="24"/>
        </w:rPr>
        <w:t>feelings</w:t>
      </w:r>
      <w:proofErr w:type="gramEnd"/>
      <w:r>
        <w:rPr>
          <w:rFonts w:ascii="Times New Roman" w:hAnsi="Times New Roman"/>
          <w:iCs/>
          <w:sz w:val="24"/>
          <w:szCs w:val="24"/>
        </w:rPr>
        <w:t xml:space="preserve"> and actions (</w:t>
      </w:r>
      <w:r w:rsidRPr="006A0DF8">
        <w:rPr>
          <w:rFonts w:ascii="Times New Roman" w:hAnsi="Times New Roman"/>
          <w:iCs/>
          <w:sz w:val="24"/>
          <w:szCs w:val="24"/>
        </w:rPr>
        <w:t>Charmaz &amp; Belgrave, 2012).</w:t>
      </w:r>
      <w:r>
        <w:rPr>
          <w:rFonts w:ascii="Times New Roman" w:hAnsi="Times New Roman"/>
          <w:iCs/>
          <w:sz w:val="24"/>
          <w:szCs w:val="24"/>
        </w:rPr>
        <w:t xml:space="preserve"> </w:t>
      </w:r>
      <w:r w:rsidR="00B07A47">
        <w:rPr>
          <w:rFonts w:ascii="Times New Roman" w:hAnsi="Times New Roman"/>
          <w:iCs/>
          <w:sz w:val="24"/>
          <w:szCs w:val="24"/>
        </w:rPr>
        <w:t>The interview schedules</w:t>
      </w:r>
      <w:r w:rsidR="007E366D">
        <w:rPr>
          <w:rFonts w:ascii="Times New Roman" w:hAnsi="Times New Roman"/>
          <w:iCs/>
          <w:sz w:val="24"/>
          <w:szCs w:val="24"/>
        </w:rPr>
        <w:t xml:space="preserve"> </w:t>
      </w:r>
      <w:r w:rsidR="00F059E8">
        <w:rPr>
          <w:rFonts w:ascii="Times New Roman" w:hAnsi="Times New Roman"/>
          <w:iCs/>
          <w:sz w:val="24"/>
          <w:szCs w:val="24"/>
        </w:rPr>
        <w:t>were</w:t>
      </w:r>
      <w:r>
        <w:rPr>
          <w:rFonts w:ascii="Times New Roman" w:hAnsi="Times New Roman"/>
          <w:iCs/>
          <w:sz w:val="24"/>
          <w:szCs w:val="24"/>
        </w:rPr>
        <w:t xml:space="preserve"> reviewed by the research team, an MST therapist, and a service-</w:t>
      </w:r>
      <w:r w:rsidR="00BC58F1">
        <w:rPr>
          <w:rFonts w:ascii="Times New Roman" w:hAnsi="Times New Roman"/>
          <w:iCs/>
          <w:sz w:val="24"/>
          <w:szCs w:val="24"/>
        </w:rPr>
        <w:t>user.</w:t>
      </w:r>
      <w:r w:rsidR="00BC58F1">
        <w:rPr>
          <w:rStyle w:val="CommentReference"/>
        </w:rPr>
        <w:t xml:space="preserve"> </w:t>
      </w:r>
    </w:p>
    <w:p w14:paraId="6F50DCD0" w14:textId="572C8CBB" w:rsidR="003A5D34" w:rsidRPr="001E0E63" w:rsidRDefault="00BC58F1" w:rsidP="00BC58F1">
      <w:pPr>
        <w:spacing w:line="480" w:lineRule="auto"/>
        <w:ind w:firstLine="720"/>
        <w:jc w:val="both"/>
        <w:rPr>
          <w:rFonts w:ascii="Times New Roman" w:hAnsi="Times New Roman" w:cs="Times New Roman"/>
          <w:color w:val="000000" w:themeColor="text1"/>
          <w:sz w:val="24"/>
          <w:szCs w:val="24"/>
        </w:rPr>
      </w:pPr>
      <w:r>
        <w:rPr>
          <w:rFonts w:ascii="Times New Roman" w:hAnsi="Times New Roman"/>
          <w:iCs/>
          <w:sz w:val="24"/>
          <w:szCs w:val="24"/>
        </w:rPr>
        <w:t>The</w:t>
      </w:r>
      <w:r w:rsidR="00E25F48">
        <w:rPr>
          <w:rFonts w:ascii="Times New Roman" w:hAnsi="Times New Roman"/>
          <w:iCs/>
          <w:sz w:val="24"/>
          <w:szCs w:val="24"/>
        </w:rPr>
        <w:t xml:space="preserve"> three interview schedules ranged from </w:t>
      </w:r>
      <w:r w:rsidR="00EB5FFE">
        <w:rPr>
          <w:rFonts w:ascii="Times New Roman" w:hAnsi="Times New Roman"/>
          <w:iCs/>
          <w:sz w:val="24"/>
          <w:szCs w:val="24"/>
        </w:rPr>
        <w:t xml:space="preserve">25-34 questions. All schedules </w:t>
      </w:r>
      <w:r w:rsidR="003F2FCD">
        <w:rPr>
          <w:rFonts w:ascii="Times New Roman" w:hAnsi="Times New Roman"/>
          <w:iCs/>
          <w:sz w:val="24"/>
          <w:szCs w:val="24"/>
        </w:rPr>
        <w:t xml:space="preserve">contained </w:t>
      </w:r>
      <w:r w:rsidR="007624D8">
        <w:rPr>
          <w:rFonts w:ascii="Times New Roman" w:hAnsi="Times New Roman"/>
          <w:iCs/>
          <w:sz w:val="24"/>
          <w:szCs w:val="24"/>
        </w:rPr>
        <w:t xml:space="preserve">questions within </w:t>
      </w:r>
      <w:r w:rsidR="003F2FCD">
        <w:rPr>
          <w:rFonts w:ascii="Times New Roman" w:hAnsi="Times New Roman"/>
          <w:iCs/>
          <w:sz w:val="24"/>
          <w:szCs w:val="24"/>
        </w:rPr>
        <w:t>the same themes</w:t>
      </w:r>
      <w:r w:rsidR="007624D8">
        <w:rPr>
          <w:rFonts w:ascii="Times New Roman" w:hAnsi="Times New Roman"/>
          <w:iCs/>
          <w:sz w:val="24"/>
          <w:szCs w:val="24"/>
        </w:rPr>
        <w:t>;</w:t>
      </w:r>
      <w:r w:rsidR="003F2FCD">
        <w:rPr>
          <w:rFonts w:ascii="Times New Roman" w:hAnsi="Times New Roman"/>
          <w:iCs/>
          <w:sz w:val="24"/>
          <w:szCs w:val="24"/>
        </w:rPr>
        <w:t xml:space="preserve"> referral, focus of therapy, review of therapy, impacts of COVID, end of therapy and sustaining changes. Schedules </w:t>
      </w:r>
      <w:r w:rsidR="00832D79">
        <w:rPr>
          <w:rFonts w:ascii="Times New Roman" w:hAnsi="Times New Roman"/>
          <w:iCs/>
          <w:sz w:val="24"/>
          <w:szCs w:val="24"/>
        </w:rPr>
        <w:t>differed in reference to languag</w:t>
      </w:r>
      <w:r w:rsidR="00C753CA">
        <w:rPr>
          <w:rFonts w:ascii="Times New Roman" w:hAnsi="Times New Roman"/>
          <w:iCs/>
          <w:sz w:val="24"/>
          <w:szCs w:val="24"/>
        </w:rPr>
        <w:t>e</w:t>
      </w:r>
      <w:r w:rsidR="00347B8C">
        <w:rPr>
          <w:rFonts w:ascii="Times New Roman" w:hAnsi="Times New Roman"/>
          <w:iCs/>
          <w:sz w:val="24"/>
          <w:szCs w:val="24"/>
        </w:rPr>
        <w:t>, for example in the caregiver interview schedule a question asked was “</w:t>
      </w:r>
      <w:r w:rsidR="007624D8">
        <w:rPr>
          <w:rFonts w:ascii="Times New Roman" w:hAnsi="Times New Roman" w:cs="Times New Roman"/>
          <w:sz w:val="24"/>
          <w:szCs w:val="24"/>
        </w:rPr>
        <w:t>w</w:t>
      </w:r>
      <w:r w:rsidR="008E21E6" w:rsidRPr="00DF402E">
        <w:rPr>
          <w:rFonts w:ascii="Times New Roman" w:hAnsi="Times New Roman" w:cs="Times New Roman"/>
          <w:sz w:val="24"/>
          <w:szCs w:val="24"/>
        </w:rPr>
        <w:t>hat do you think led to some of the difficulties within education?</w:t>
      </w:r>
      <w:r w:rsidR="00347B8C">
        <w:rPr>
          <w:rFonts w:ascii="Times New Roman" w:hAnsi="Times New Roman" w:cs="Times New Roman"/>
          <w:sz w:val="24"/>
          <w:szCs w:val="24"/>
        </w:rPr>
        <w:t>”</w:t>
      </w:r>
      <w:r w:rsidR="00C753CA">
        <w:rPr>
          <w:rFonts w:ascii="Times New Roman" w:hAnsi="Times New Roman" w:cs="Times New Roman"/>
          <w:sz w:val="24"/>
          <w:szCs w:val="24"/>
        </w:rPr>
        <w:t xml:space="preserve"> </w:t>
      </w:r>
      <w:r w:rsidR="00C80D54">
        <w:rPr>
          <w:rFonts w:ascii="Times New Roman" w:hAnsi="Times New Roman" w:cs="Times New Roman"/>
          <w:sz w:val="24"/>
          <w:szCs w:val="24"/>
        </w:rPr>
        <w:t>I</w:t>
      </w:r>
      <w:r w:rsidR="00347B8C">
        <w:rPr>
          <w:rFonts w:ascii="Times New Roman" w:hAnsi="Times New Roman" w:cs="Times New Roman"/>
          <w:sz w:val="24"/>
          <w:szCs w:val="24"/>
        </w:rPr>
        <w:t xml:space="preserve">n the educational professional </w:t>
      </w:r>
      <w:r w:rsidR="00C80D54">
        <w:rPr>
          <w:rFonts w:ascii="Times New Roman" w:hAnsi="Times New Roman" w:cs="Times New Roman"/>
          <w:sz w:val="24"/>
          <w:szCs w:val="24"/>
        </w:rPr>
        <w:t>schedule,</w:t>
      </w:r>
      <w:r w:rsidR="00347B8C">
        <w:rPr>
          <w:rFonts w:ascii="Times New Roman" w:hAnsi="Times New Roman" w:cs="Times New Roman"/>
          <w:sz w:val="24"/>
          <w:szCs w:val="24"/>
        </w:rPr>
        <w:t xml:space="preserve"> </w:t>
      </w:r>
      <w:r w:rsidR="006C5B8D">
        <w:rPr>
          <w:rFonts w:ascii="Times New Roman" w:hAnsi="Times New Roman" w:cs="Times New Roman"/>
          <w:sz w:val="24"/>
          <w:szCs w:val="24"/>
        </w:rPr>
        <w:t>the question was “</w:t>
      </w:r>
      <w:r w:rsidR="007624D8">
        <w:rPr>
          <w:rFonts w:ascii="Times New Roman" w:hAnsi="Times New Roman" w:cs="Times New Roman"/>
          <w:color w:val="000000" w:themeColor="text1"/>
          <w:sz w:val="24"/>
          <w:szCs w:val="24"/>
        </w:rPr>
        <w:t>w</w:t>
      </w:r>
      <w:r w:rsidR="00F264C4" w:rsidRPr="004E4B99">
        <w:rPr>
          <w:rFonts w:ascii="Times New Roman" w:hAnsi="Times New Roman" w:cs="Times New Roman"/>
          <w:color w:val="000000" w:themeColor="text1"/>
          <w:sz w:val="24"/>
          <w:szCs w:val="24"/>
        </w:rPr>
        <w:t>hat do you think are the contributions that led to difficulties within education?</w:t>
      </w:r>
      <w:r w:rsidR="006C5B8D">
        <w:rPr>
          <w:rFonts w:ascii="Times New Roman" w:hAnsi="Times New Roman" w:cs="Times New Roman"/>
          <w:color w:val="000000" w:themeColor="text1"/>
          <w:sz w:val="24"/>
          <w:szCs w:val="24"/>
        </w:rPr>
        <w:t xml:space="preserve">” </w:t>
      </w:r>
      <w:r w:rsidR="00C80D54">
        <w:rPr>
          <w:rFonts w:ascii="Times New Roman" w:hAnsi="Times New Roman" w:cs="Times New Roman"/>
          <w:color w:val="000000" w:themeColor="text1"/>
          <w:sz w:val="24"/>
          <w:szCs w:val="24"/>
        </w:rPr>
        <w:t>I</w:t>
      </w:r>
      <w:r w:rsidR="006C5B8D">
        <w:rPr>
          <w:rFonts w:ascii="Times New Roman" w:hAnsi="Times New Roman" w:cs="Times New Roman"/>
          <w:color w:val="000000" w:themeColor="text1"/>
          <w:sz w:val="24"/>
          <w:szCs w:val="24"/>
        </w:rPr>
        <w:t>n the MST professional schedule “</w:t>
      </w:r>
      <w:r w:rsidR="003A5D34" w:rsidRPr="001E0E63">
        <w:rPr>
          <w:rFonts w:ascii="Times New Roman" w:hAnsi="Times New Roman" w:cs="Times New Roman"/>
          <w:color w:val="000000" w:themeColor="text1"/>
          <w:sz w:val="24"/>
          <w:szCs w:val="24"/>
        </w:rPr>
        <w:t>What do you think are some of main drivers that have contributed to difficulties within education?</w:t>
      </w:r>
      <w:r w:rsidR="006C5B8D">
        <w:rPr>
          <w:rFonts w:ascii="Times New Roman" w:hAnsi="Times New Roman" w:cs="Times New Roman"/>
          <w:color w:val="000000" w:themeColor="text1"/>
          <w:sz w:val="24"/>
          <w:szCs w:val="24"/>
        </w:rPr>
        <w:t xml:space="preserve">” </w:t>
      </w:r>
    </w:p>
    <w:p w14:paraId="3D1E7BE9" w14:textId="0E7084CA" w:rsidR="00406601" w:rsidRPr="00572E39" w:rsidRDefault="00406601" w:rsidP="00E86C54">
      <w:pPr>
        <w:spacing w:line="480" w:lineRule="auto"/>
        <w:ind w:firstLine="720"/>
        <w:jc w:val="both"/>
        <w:rPr>
          <w:rFonts w:ascii="Times New Roman" w:hAnsi="Times New Roman"/>
          <w:iCs/>
          <w:sz w:val="24"/>
          <w:szCs w:val="24"/>
        </w:rPr>
      </w:pPr>
      <w:r w:rsidRPr="001F5673">
        <w:rPr>
          <w:rFonts w:ascii="Times New Roman" w:hAnsi="Times New Roman"/>
          <w:sz w:val="24"/>
          <w:szCs w:val="24"/>
        </w:rPr>
        <w:t xml:space="preserve">Demographic information </w:t>
      </w:r>
      <w:r>
        <w:rPr>
          <w:rFonts w:ascii="Times New Roman" w:hAnsi="Times New Roman"/>
          <w:sz w:val="24"/>
          <w:szCs w:val="24"/>
        </w:rPr>
        <w:t>was</w:t>
      </w:r>
      <w:r w:rsidRPr="001F5673">
        <w:rPr>
          <w:rFonts w:ascii="Times New Roman" w:hAnsi="Times New Roman"/>
          <w:sz w:val="24"/>
          <w:szCs w:val="24"/>
        </w:rPr>
        <w:t xml:space="preserve"> </w:t>
      </w:r>
      <w:r w:rsidR="00E86C54">
        <w:rPr>
          <w:rFonts w:ascii="Times New Roman" w:hAnsi="Times New Roman"/>
          <w:sz w:val="24"/>
          <w:szCs w:val="24"/>
        </w:rPr>
        <w:t>collected v</w:t>
      </w:r>
      <w:r w:rsidR="007B4CCD">
        <w:rPr>
          <w:rFonts w:ascii="Times New Roman" w:hAnsi="Times New Roman"/>
          <w:sz w:val="24"/>
          <w:szCs w:val="24"/>
        </w:rPr>
        <w:t xml:space="preserve">ia </w:t>
      </w:r>
      <w:r w:rsidR="00B07767">
        <w:rPr>
          <w:rFonts w:ascii="Times New Roman" w:hAnsi="Times New Roman"/>
          <w:sz w:val="24"/>
          <w:szCs w:val="24"/>
        </w:rPr>
        <w:t xml:space="preserve">the </w:t>
      </w:r>
      <w:r w:rsidR="00A74A2B">
        <w:rPr>
          <w:rFonts w:ascii="Times New Roman" w:hAnsi="Times New Roman"/>
          <w:sz w:val="24"/>
          <w:szCs w:val="24"/>
        </w:rPr>
        <w:t>d</w:t>
      </w:r>
      <w:r w:rsidR="007B4CCD">
        <w:rPr>
          <w:rFonts w:ascii="Times New Roman" w:hAnsi="Times New Roman"/>
          <w:sz w:val="24"/>
          <w:szCs w:val="24"/>
        </w:rPr>
        <w:t xml:space="preserve">emographic </w:t>
      </w:r>
      <w:r w:rsidR="00A74A2B">
        <w:rPr>
          <w:rFonts w:ascii="Times New Roman" w:hAnsi="Times New Roman"/>
          <w:sz w:val="24"/>
          <w:szCs w:val="24"/>
        </w:rPr>
        <w:t>i</w:t>
      </w:r>
      <w:r w:rsidR="007B4CCD">
        <w:rPr>
          <w:rFonts w:ascii="Times New Roman" w:hAnsi="Times New Roman"/>
          <w:sz w:val="24"/>
          <w:szCs w:val="24"/>
        </w:rPr>
        <w:t xml:space="preserve">nformation </w:t>
      </w:r>
      <w:r w:rsidR="00A74A2B">
        <w:rPr>
          <w:rFonts w:ascii="Times New Roman" w:hAnsi="Times New Roman"/>
          <w:sz w:val="24"/>
          <w:szCs w:val="24"/>
        </w:rPr>
        <w:t>s</w:t>
      </w:r>
      <w:r w:rsidR="007B4CCD">
        <w:rPr>
          <w:rFonts w:ascii="Times New Roman" w:hAnsi="Times New Roman"/>
          <w:sz w:val="24"/>
          <w:szCs w:val="24"/>
        </w:rPr>
        <w:t xml:space="preserve">heets </w:t>
      </w:r>
      <w:r w:rsidR="007310D5">
        <w:rPr>
          <w:rFonts w:ascii="Times New Roman" w:hAnsi="Times New Roman"/>
          <w:sz w:val="24"/>
          <w:szCs w:val="24"/>
        </w:rPr>
        <w:t xml:space="preserve">from all </w:t>
      </w:r>
      <w:r w:rsidR="007310D5" w:rsidRPr="008175E1">
        <w:rPr>
          <w:rFonts w:ascii="Times New Roman" w:hAnsi="Times New Roman"/>
          <w:sz w:val="24"/>
          <w:szCs w:val="24"/>
        </w:rPr>
        <w:t>participants</w:t>
      </w:r>
      <w:r w:rsidR="00A74A2B" w:rsidRPr="008175E1">
        <w:rPr>
          <w:rFonts w:ascii="Times New Roman" w:hAnsi="Times New Roman"/>
          <w:sz w:val="24"/>
          <w:szCs w:val="24"/>
        </w:rPr>
        <w:t xml:space="preserve"> (</w:t>
      </w:r>
      <w:r w:rsidR="0023188B" w:rsidRPr="008175E1">
        <w:rPr>
          <w:rFonts w:ascii="Times New Roman" w:hAnsi="Times New Roman"/>
          <w:sz w:val="24"/>
          <w:szCs w:val="24"/>
        </w:rPr>
        <w:t xml:space="preserve">Appendix </w:t>
      </w:r>
      <w:r w:rsidR="005C5847">
        <w:rPr>
          <w:rFonts w:ascii="Times New Roman" w:hAnsi="Times New Roman"/>
          <w:sz w:val="24"/>
          <w:szCs w:val="24"/>
        </w:rPr>
        <w:t>F</w:t>
      </w:r>
      <w:r w:rsidR="008175E1" w:rsidRPr="008175E1">
        <w:rPr>
          <w:rFonts w:ascii="Times New Roman" w:hAnsi="Times New Roman"/>
          <w:sz w:val="24"/>
          <w:szCs w:val="24"/>
        </w:rPr>
        <w:t>).</w:t>
      </w:r>
      <w:r w:rsidR="007310D5" w:rsidRPr="008175E1">
        <w:rPr>
          <w:rFonts w:ascii="Times New Roman" w:hAnsi="Times New Roman"/>
          <w:sz w:val="24"/>
          <w:szCs w:val="24"/>
        </w:rPr>
        <w:t xml:space="preserve"> </w:t>
      </w:r>
      <w:r w:rsidR="00843F0F" w:rsidRPr="008175E1">
        <w:rPr>
          <w:rFonts w:ascii="Times New Roman" w:hAnsi="Times New Roman"/>
          <w:sz w:val="24"/>
          <w:szCs w:val="24"/>
        </w:rPr>
        <w:t xml:space="preserve">The </w:t>
      </w:r>
      <w:r w:rsidRPr="001F5673">
        <w:rPr>
          <w:rFonts w:ascii="Times New Roman" w:hAnsi="Times New Roman"/>
          <w:sz w:val="24"/>
          <w:szCs w:val="24"/>
        </w:rPr>
        <w:t xml:space="preserve">age, gender, ethnicity, relationship to </w:t>
      </w:r>
      <w:r w:rsidR="00A74A2B">
        <w:rPr>
          <w:rFonts w:ascii="Times New Roman" w:hAnsi="Times New Roman"/>
          <w:sz w:val="24"/>
          <w:szCs w:val="24"/>
        </w:rPr>
        <w:t xml:space="preserve">the </w:t>
      </w:r>
      <w:r w:rsidRPr="001F5673">
        <w:rPr>
          <w:rFonts w:ascii="Times New Roman" w:hAnsi="Times New Roman"/>
          <w:sz w:val="24"/>
          <w:szCs w:val="24"/>
        </w:rPr>
        <w:t>young person</w:t>
      </w:r>
      <w:r w:rsidR="00166B2C">
        <w:rPr>
          <w:rFonts w:ascii="Times New Roman" w:hAnsi="Times New Roman"/>
          <w:sz w:val="24"/>
          <w:szCs w:val="24"/>
        </w:rPr>
        <w:t xml:space="preserve">, age </w:t>
      </w:r>
      <w:r w:rsidR="00293B65">
        <w:rPr>
          <w:rFonts w:ascii="Times New Roman" w:hAnsi="Times New Roman"/>
          <w:sz w:val="24"/>
          <w:szCs w:val="24"/>
        </w:rPr>
        <w:t xml:space="preserve">and gender </w:t>
      </w:r>
      <w:r w:rsidR="00166B2C">
        <w:rPr>
          <w:rFonts w:ascii="Times New Roman" w:hAnsi="Times New Roman"/>
          <w:sz w:val="24"/>
          <w:szCs w:val="24"/>
        </w:rPr>
        <w:t>of the young person</w:t>
      </w:r>
      <w:r w:rsidRPr="001F5673">
        <w:rPr>
          <w:rFonts w:ascii="Times New Roman" w:hAnsi="Times New Roman"/>
          <w:sz w:val="24"/>
          <w:szCs w:val="24"/>
        </w:rPr>
        <w:t xml:space="preserve"> and time since completing MST</w:t>
      </w:r>
      <w:r w:rsidR="00843F0F">
        <w:rPr>
          <w:rFonts w:ascii="Times New Roman" w:hAnsi="Times New Roman"/>
          <w:sz w:val="24"/>
          <w:szCs w:val="24"/>
        </w:rPr>
        <w:t>, were collected from caregivers</w:t>
      </w:r>
      <w:r w:rsidR="00293B65">
        <w:rPr>
          <w:rFonts w:ascii="Times New Roman" w:hAnsi="Times New Roman"/>
          <w:sz w:val="24"/>
          <w:szCs w:val="24"/>
        </w:rPr>
        <w:t xml:space="preserve">. </w:t>
      </w:r>
      <w:r w:rsidR="002573B1">
        <w:rPr>
          <w:rFonts w:ascii="Times New Roman" w:hAnsi="Times New Roman"/>
          <w:sz w:val="24"/>
          <w:szCs w:val="24"/>
        </w:rPr>
        <w:t>R</w:t>
      </w:r>
      <w:r>
        <w:rPr>
          <w:rFonts w:ascii="Times New Roman" w:hAnsi="Times New Roman"/>
          <w:sz w:val="24"/>
          <w:szCs w:val="24"/>
        </w:rPr>
        <w:t xml:space="preserve">ole, how many years </w:t>
      </w:r>
      <w:r w:rsidR="00A74A2B">
        <w:rPr>
          <w:rFonts w:ascii="Times New Roman" w:hAnsi="Times New Roman"/>
          <w:sz w:val="24"/>
          <w:szCs w:val="24"/>
        </w:rPr>
        <w:t xml:space="preserve">they had </w:t>
      </w:r>
      <w:r>
        <w:rPr>
          <w:rFonts w:ascii="Times New Roman" w:hAnsi="Times New Roman"/>
          <w:sz w:val="24"/>
          <w:szCs w:val="24"/>
        </w:rPr>
        <w:t>worked in MST (MST professionals) and how many young people they have worked with</w:t>
      </w:r>
      <w:r w:rsidR="00A74A2B">
        <w:rPr>
          <w:rFonts w:ascii="Times New Roman" w:hAnsi="Times New Roman"/>
          <w:sz w:val="24"/>
          <w:szCs w:val="24"/>
        </w:rPr>
        <w:t>, known to MST</w:t>
      </w:r>
      <w:r>
        <w:rPr>
          <w:rFonts w:ascii="Times New Roman" w:hAnsi="Times New Roman"/>
          <w:sz w:val="24"/>
          <w:szCs w:val="24"/>
        </w:rPr>
        <w:t xml:space="preserve"> (educational professionals)</w:t>
      </w:r>
      <w:r w:rsidR="002573B1">
        <w:rPr>
          <w:rFonts w:ascii="Times New Roman" w:hAnsi="Times New Roman"/>
          <w:sz w:val="24"/>
          <w:szCs w:val="24"/>
        </w:rPr>
        <w:t xml:space="preserve"> were collected from MST and educational professionals</w:t>
      </w:r>
      <w:r>
        <w:rPr>
          <w:rFonts w:ascii="Times New Roman" w:hAnsi="Times New Roman"/>
          <w:sz w:val="24"/>
          <w:szCs w:val="24"/>
        </w:rPr>
        <w:t xml:space="preserve">. </w:t>
      </w:r>
    </w:p>
    <w:p w14:paraId="63EB36E8" w14:textId="77777777" w:rsidR="00CD3CB3" w:rsidRDefault="00CD3CB3" w:rsidP="00CD3CB3">
      <w:pPr>
        <w:spacing w:line="480" w:lineRule="auto"/>
        <w:rPr>
          <w:rFonts w:ascii="Times New Roman" w:hAnsi="Times New Roman"/>
          <w:b/>
          <w:bCs/>
          <w:iCs/>
          <w:sz w:val="24"/>
          <w:szCs w:val="24"/>
        </w:rPr>
      </w:pPr>
    </w:p>
    <w:p w14:paraId="265E1966" w14:textId="579AACFC" w:rsidR="0030112D" w:rsidRPr="00CD3CB3" w:rsidRDefault="0030112D" w:rsidP="00B3756E">
      <w:pPr>
        <w:pStyle w:val="Heading3"/>
      </w:pPr>
      <w:bookmarkStart w:id="66" w:name="_Toc113197093"/>
      <w:r w:rsidRPr="00CD3CB3">
        <w:t>Procedure</w:t>
      </w:r>
      <w:bookmarkEnd w:id="66"/>
      <w:r w:rsidRPr="00CD3CB3">
        <w:t xml:space="preserve"> </w:t>
      </w:r>
    </w:p>
    <w:p w14:paraId="3064B909" w14:textId="08E9E6A4" w:rsidR="006404B8" w:rsidRPr="00C36B1D" w:rsidRDefault="00D65A47" w:rsidP="00C36B1D">
      <w:pPr>
        <w:spacing w:line="480" w:lineRule="auto"/>
        <w:ind w:firstLine="720"/>
        <w:jc w:val="both"/>
        <w:rPr>
          <w:rFonts w:ascii="Times New Roman" w:hAnsi="Times New Roman"/>
          <w:iCs/>
          <w:sz w:val="24"/>
          <w:szCs w:val="24"/>
        </w:rPr>
      </w:pPr>
      <w:r>
        <w:rPr>
          <w:rFonts w:ascii="Times New Roman" w:hAnsi="Times New Roman"/>
          <w:sz w:val="24"/>
          <w:szCs w:val="24"/>
        </w:rPr>
        <w:t xml:space="preserve">In respect of sampling procedures, MST professionals were recruited </w:t>
      </w:r>
      <w:r w:rsidR="00946158">
        <w:rPr>
          <w:rFonts w:ascii="Times New Roman" w:hAnsi="Times New Roman"/>
          <w:sz w:val="24"/>
          <w:szCs w:val="24"/>
        </w:rPr>
        <w:t>via respo</w:t>
      </w:r>
      <w:r w:rsidR="001C5220">
        <w:rPr>
          <w:rFonts w:ascii="Times New Roman" w:hAnsi="Times New Roman"/>
          <w:sz w:val="24"/>
          <w:szCs w:val="24"/>
        </w:rPr>
        <w:t>n</w:t>
      </w:r>
      <w:r w:rsidR="00946158">
        <w:rPr>
          <w:rFonts w:ascii="Times New Roman" w:hAnsi="Times New Roman"/>
          <w:sz w:val="24"/>
          <w:szCs w:val="24"/>
        </w:rPr>
        <w:t xml:space="preserve">ding to a research invite email </w:t>
      </w:r>
      <w:r w:rsidR="001666D1">
        <w:rPr>
          <w:rFonts w:ascii="Times New Roman" w:hAnsi="Times New Roman"/>
          <w:sz w:val="24"/>
          <w:szCs w:val="24"/>
        </w:rPr>
        <w:t>sent to all MST teams</w:t>
      </w:r>
      <w:r w:rsidR="00EA141F">
        <w:rPr>
          <w:rFonts w:ascii="Times New Roman" w:hAnsi="Times New Roman"/>
          <w:sz w:val="24"/>
          <w:szCs w:val="24"/>
        </w:rPr>
        <w:t xml:space="preserve">. </w:t>
      </w:r>
      <w:r w:rsidR="004E3DD2">
        <w:rPr>
          <w:rFonts w:ascii="Times New Roman" w:hAnsi="Times New Roman"/>
          <w:sz w:val="24"/>
          <w:szCs w:val="24"/>
        </w:rPr>
        <w:t>All 22 MST teams were contacted</w:t>
      </w:r>
      <w:r w:rsidR="009339FC">
        <w:rPr>
          <w:rFonts w:ascii="Times New Roman" w:hAnsi="Times New Roman"/>
          <w:sz w:val="24"/>
          <w:szCs w:val="24"/>
        </w:rPr>
        <w:t xml:space="preserve">. In respect of </w:t>
      </w:r>
      <w:r w:rsidR="00C33405">
        <w:rPr>
          <w:rFonts w:ascii="Times New Roman" w:hAnsi="Times New Roman"/>
          <w:sz w:val="24"/>
          <w:szCs w:val="24"/>
        </w:rPr>
        <w:t xml:space="preserve">the </w:t>
      </w:r>
      <w:r w:rsidR="009339FC">
        <w:rPr>
          <w:rFonts w:ascii="Times New Roman" w:hAnsi="Times New Roman"/>
          <w:sz w:val="24"/>
          <w:szCs w:val="24"/>
        </w:rPr>
        <w:t xml:space="preserve">response rate, of the MST Therapists who responded to the research invite, 100% then took part in the interview. </w:t>
      </w:r>
      <w:r w:rsidR="00EA141F">
        <w:rPr>
          <w:rFonts w:ascii="Times New Roman" w:hAnsi="Times New Roman"/>
          <w:sz w:val="24"/>
          <w:szCs w:val="24"/>
        </w:rPr>
        <w:t>To recruit caregivers and educationalists, contact was made to three MST teams</w:t>
      </w:r>
      <w:r w:rsidR="00AD2F3E">
        <w:rPr>
          <w:rFonts w:ascii="Times New Roman" w:hAnsi="Times New Roman"/>
          <w:sz w:val="24"/>
          <w:szCs w:val="24"/>
        </w:rPr>
        <w:t xml:space="preserve"> to inform the</w:t>
      </w:r>
      <w:r w:rsidR="001666D1">
        <w:rPr>
          <w:rFonts w:ascii="Times New Roman" w:hAnsi="Times New Roman"/>
          <w:sz w:val="24"/>
          <w:szCs w:val="24"/>
        </w:rPr>
        <w:t>m</w:t>
      </w:r>
      <w:r w:rsidR="00AD2F3E">
        <w:rPr>
          <w:rFonts w:ascii="Times New Roman" w:hAnsi="Times New Roman"/>
          <w:sz w:val="24"/>
          <w:szCs w:val="24"/>
        </w:rPr>
        <w:t xml:space="preserve"> of the project and inclusion criteria. MST therapists and supervisors then contacted appropriate </w:t>
      </w:r>
      <w:r w:rsidR="006820C7">
        <w:rPr>
          <w:rFonts w:ascii="Times New Roman" w:hAnsi="Times New Roman"/>
          <w:sz w:val="24"/>
          <w:szCs w:val="24"/>
        </w:rPr>
        <w:t xml:space="preserve">caregivers and educationalists about the </w:t>
      </w:r>
      <w:r w:rsidR="001666D1">
        <w:rPr>
          <w:rFonts w:ascii="Times New Roman" w:hAnsi="Times New Roman"/>
          <w:sz w:val="24"/>
          <w:szCs w:val="24"/>
        </w:rPr>
        <w:t>study and</w:t>
      </w:r>
      <w:r w:rsidR="00B14663">
        <w:rPr>
          <w:rFonts w:ascii="Times New Roman" w:hAnsi="Times New Roman"/>
          <w:sz w:val="24"/>
          <w:szCs w:val="24"/>
        </w:rPr>
        <w:t xml:space="preserve"> shar</w:t>
      </w:r>
      <w:r w:rsidR="001666D1">
        <w:rPr>
          <w:rFonts w:ascii="Times New Roman" w:hAnsi="Times New Roman"/>
          <w:sz w:val="24"/>
          <w:szCs w:val="24"/>
        </w:rPr>
        <w:t>ed the</w:t>
      </w:r>
      <w:r w:rsidR="00B14663">
        <w:rPr>
          <w:rFonts w:ascii="Times New Roman" w:hAnsi="Times New Roman"/>
          <w:sz w:val="24"/>
          <w:szCs w:val="24"/>
        </w:rPr>
        <w:t xml:space="preserve"> research poster.</w:t>
      </w:r>
      <w:r>
        <w:rPr>
          <w:rFonts w:ascii="Times New Roman" w:hAnsi="Times New Roman"/>
          <w:sz w:val="24"/>
          <w:szCs w:val="24"/>
        </w:rPr>
        <w:t xml:space="preserve"> </w:t>
      </w:r>
      <w:r w:rsidR="0033372A">
        <w:rPr>
          <w:rFonts w:ascii="Times New Roman" w:hAnsi="Times New Roman"/>
          <w:sz w:val="24"/>
          <w:szCs w:val="24"/>
        </w:rPr>
        <w:t xml:space="preserve">In respect of response rates, of </w:t>
      </w:r>
      <w:r w:rsidR="00CB6C26">
        <w:rPr>
          <w:rFonts w:ascii="Times New Roman" w:hAnsi="Times New Roman"/>
          <w:sz w:val="24"/>
          <w:szCs w:val="24"/>
        </w:rPr>
        <w:t xml:space="preserve">the </w:t>
      </w:r>
      <w:r w:rsidR="0033372A">
        <w:rPr>
          <w:rFonts w:ascii="Times New Roman" w:hAnsi="Times New Roman"/>
          <w:sz w:val="24"/>
          <w:szCs w:val="24"/>
        </w:rPr>
        <w:t>caregivers</w:t>
      </w:r>
      <w:r w:rsidR="00CB6C26">
        <w:rPr>
          <w:rFonts w:ascii="Times New Roman" w:hAnsi="Times New Roman"/>
          <w:sz w:val="24"/>
          <w:szCs w:val="24"/>
        </w:rPr>
        <w:t xml:space="preserve"> that</w:t>
      </w:r>
      <w:r w:rsidR="0033372A">
        <w:rPr>
          <w:rFonts w:ascii="Times New Roman" w:hAnsi="Times New Roman"/>
          <w:sz w:val="24"/>
          <w:szCs w:val="24"/>
        </w:rPr>
        <w:t xml:space="preserve"> </w:t>
      </w:r>
      <w:r w:rsidR="00A3392B">
        <w:rPr>
          <w:rFonts w:ascii="Times New Roman" w:hAnsi="Times New Roman"/>
          <w:sz w:val="24"/>
          <w:szCs w:val="24"/>
        </w:rPr>
        <w:t>consent</w:t>
      </w:r>
      <w:r w:rsidR="00CB6C26">
        <w:rPr>
          <w:rFonts w:ascii="Times New Roman" w:hAnsi="Times New Roman"/>
          <w:sz w:val="24"/>
          <w:szCs w:val="24"/>
        </w:rPr>
        <w:t>ed</w:t>
      </w:r>
      <w:r w:rsidR="00A3392B">
        <w:rPr>
          <w:rFonts w:ascii="Times New Roman" w:hAnsi="Times New Roman"/>
          <w:sz w:val="24"/>
          <w:szCs w:val="24"/>
        </w:rPr>
        <w:t xml:space="preserve"> to be contacted, 100% </w:t>
      </w:r>
      <w:r w:rsidR="0074542D">
        <w:rPr>
          <w:rFonts w:ascii="Times New Roman" w:hAnsi="Times New Roman"/>
          <w:sz w:val="24"/>
          <w:szCs w:val="24"/>
        </w:rPr>
        <w:t xml:space="preserve">then </w:t>
      </w:r>
      <w:r w:rsidR="00A3392B">
        <w:rPr>
          <w:rFonts w:ascii="Times New Roman" w:hAnsi="Times New Roman"/>
          <w:sz w:val="24"/>
          <w:szCs w:val="24"/>
        </w:rPr>
        <w:t xml:space="preserve">took part in the interview. The response rate for educationalists was 50%. </w:t>
      </w:r>
      <w:r w:rsidR="006404B8" w:rsidRPr="001E494A">
        <w:rPr>
          <w:rFonts w:ascii="Times New Roman" w:hAnsi="Times New Roman"/>
          <w:sz w:val="24"/>
          <w:szCs w:val="24"/>
        </w:rPr>
        <w:t xml:space="preserve">After consenting to be contacted, </w:t>
      </w:r>
      <w:r w:rsidR="006404B8">
        <w:rPr>
          <w:rFonts w:ascii="Times New Roman" w:hAnsi="Times New Roman"/>
          <w:sz w:val="24"/>
          <w:szCs w:val="24"/>
        </w:rPr>
        <w:t xml:space="preserve">caregivers, MST professionals and education </w:t>
      </w:r>
      <w:r w:rsidR="006404B8" w:rsidRPr="008175E1">
        <w:rPr>
          <w:rFonts w:ascii="Times New Roman" w:hAnsi="Times New Roman"/>
          <w:sz w:val="24"/>
          <w:szCs w:val="24"/>
        </w:rPr>
        <w:t>professionals were provided with an information sheet (</w:t>
      </w:r>
      <w:r w:rsidR="008175E1" w:rsidRPr="008175E1">
        <w:rPr>
          <w:rFonts w:ascii="Times New Roman" w:hAnsi="Times New Roman"/>
          <w:sz w:val="24"/>
          <w:szCs w:val="24"/>
        </w:rPr>
        <w:t>A</w:t>
      </w:r>
      <w:r w:rsidR="006404B8" w:rsidRPr="008175E1">
        <w:rPr>
          <w:rFonts w:ascii="Times New Roman" w:hAnsi="Times New Roman"/>
          <w:sz w:val="24"/>
          <w:szCs w:val="24"/>
        </w:rPr>
        <w:t xml:space="preserve">ppendix </w:t>
      </w:r>
      <w:r w:rsidR="006163E3">
        <w:rPr>
          <w:rFonts w:ascii="Times New Roman" w:hAnsi="Times New Roman"/>
          <w:sz w:val="24"/>
          <w:szCs w:val="24"/>
        </w:rPr>
        <w:t>F</w:t>
      </w:r>
      <w:r w:rsidR="006404B8" w:rsidRPr="008175E1">
        <w:rPr>
          <w:rFonts w:ascii="Times New Roman" w:hAnsi="Times New Roman"/>
          <w:sz w:val="24"/>
          <w:szCs w:val="24"/>
        </w:rPr>
        <w:t>) and consent form (</w:t>
      </w:r>
      <w:r w:rsidR="008175E1" w:rsidRPr="008175E1">
        <w:rPr>
          <w:rFonts w:ascii="Times New Roman" w:hAnsi="Times New Roman"/>
          <w:sz w:val="24"/>
          <w:szCs w:val="24"/>
        </w:rPr>
        <w:t>A</w:t>
      </w:r>
      <w:r w:rsidR="006404B8" w:rsidRPr="008175E1">
        <w:rPr>
          <w:rFonts w:ascii="Times New Roman" w:hAnsi="Times New Roman"/>
          <w:sz w:val="24"/>
          <w:szCs w:val="24"/>
        </w:rPr>
        <w:t xml:space="preserve">ppendix </w:t>
      </w:r>
      <w:r w:rsidR="006163E3">
        <w:rPr>
          <w:rFonts w:ascii="Times New Roman" w:hAnsi="Times New Roman"/>
          <w:sz w:val="24"/>
          <w:szCs w:val="24"/>
        </w:rPr>
        <w:t>G</w:t>
      </w:r>
      <w:r w:rsidR="006404B8" w:rsidRPr="008175E1">
        <w:rPr>
          <w:rFonts w:ascii="Times New Roman" w:hAnsi="Times New Roman"/>
          <w:sz w:val="24"/>
          <w:szCs w:val="24"/>
        </w:rPr>
        <w:t xml:space="preserve">) via email. </w:t>
      </w:r>
      <w:r w:rsidR="00505675">
        <w:rPr>
          <w:rFonts w:ascii="Times New Roman" w:hAnsi="Times New Roman"/>
          <w:sz w:val="24"/>
          <w:szCs w:val="24"/>
        </w:rPr>
        <w:t xml:space="preserve">After reading the information sheet, </w:t>
      </w:r>
      <w:r w:rsidR="006404B8" w:rsidRPr="001E494A">
        <w:rPr>
          <w:rFonts w:ascii="Times New Roman" w:hAnsi="Times New Roman"/>
          <w:sz w:val="24"/>
          <w:szCs w:val="24"/>
        </w:rPr>
        <w:t>a suitable time was arranged</w:t>
      </w:r>
      <w:r w:rsidR="00505675">
        <w:rPr>
          <w:rFonts w:ascii="Times New Roman" w:hAnsi="Times New Roman"/>
          <w:sz w:val="24"/>
          <w:szCs w:val="24"/>
        </w:rPr>
        <w:t xml:space="preserve"> over email</w:t>
      </w:r>
      <w:r w:rsidR="006404B8" w:rsidRPr="001E494A">
        <w:rPr>
          <w:rFonts w:ascii="Times New Roman" w:hAnsi="Times New Roman"/>
          <w:sz w:val="24"/>
          <w:szCs w:val="24"/>
        </w:rPr>
        <w:t xml:space="preserve">. </w:t>
      </w:r>
      <w:r w:rsidR="00505675">
        <w:rPr>
          <w:rFonts w:ascii="Times New Roman" w:hAnsi="Times New Roman"/>
          <w:sz w:val="24"/>
          <w:szCs w:val="24"/>
        </w:rPr>
        <w:t xml:space="preserve">Consent was obtained via email, or </w:t>
      </w:r>
      <w:r w:rsidR="00E82A6E">
        <w:rPr>
          <w:rFonts w:ascii="Times New Roman" w:hAnsi="Times New Roman"/>
          <w:sz w:val="24"/>
          <w:szCs w:val="24"/>
        </w:rPr>
        <w:t xml:space="preserve">verbally before an interview, as some participants were not able to sign electronically. </w:t>
      </w:r>
      <w:r w:rsidR="006404B8">
        <w:rPr>
          <w:rFonts w:ascii="Times New Roman" w:hAnsi="Times New Roman"/>
          <w:sz w:val="24"/>
          <w:szCs w:val="24"/>
        </w:rPr>
        <w:t xml:space="preserve">Interviews were all conducted virtually, either over the phone or via video conferencing software of their choosing. Overall, 14 interviews were conducted with each approximately lasting between </w:t>
      </w:r>
      <w:r w:rsidR="00117FAB">
        <w:rPr>
          <w:rFonts w:ascii="Times New Roman" w:hAnsi="Times New Roman"/>
          <w:sz w:val="24"/>
          <w:szCs w:val="24"/>
        </w:rPr>
        <w:t>3</w:t>
      </w:r>
      <w:r w:rsidR="006404B8">
        <w:rPr>
          <w:rFonts w:ascii="Times New Roman" w:hAnsi="Times New Roman"/>
          <w:sz w:val="24"/>
          <w:szCs w:val="24"/>
        </w:rPr>
        <w:t>0-120 minutes and were all audio recorded via video conferencing software.</w:t>
      </w:r>
      <w:r w:rsidR="00C36B1D">
        <w:rPr>
          <w:rFonts w:ascii="Times New Roman" w:hAnsi="Times New Roman"/>
          <w:sz w:val="24"/>
          <w:szCs w:val="24"/>
        </w:rPr>
        <w:t xml:space="preserve"> </w:t>
      </w:r>
      <w:r w:rsidR="006404B8" w:rsidRPr="002731BD">
        <w:rPr>
          <w:rFonts w:ascii="Times New Roman" w:hAnsi="Times New Roman"/>
          <w:sz w:val="24"/>
          <w:szCs w:val="24"/>
        </w:rPr>
        <w:t xml:space="preserve">One interview with a caregiver was </w:t>
      </w:r>
      <w:r w:rsidR="006404B8">
        <w:rPr>
          <w:rFonts w:ascii="Times New Roman" w:hAnsi="Times New Roman"/>
          <w:sz w:val="24"/>
          <w:szCs w:val="24"/>
        </w:rPr>
        <w:t xml:space="preserve">terminated, </w:t>
      </w:r>
      <w:r w:rsidR="006404B8" w:rsidRPr="002731BD">
        <w:rPr>
          <w:rFonts w:ascii="Times New Roman" w:hAnsi="Times New Roman"/>
          <w:sz w:val="24"/>
          <w:szCs w:val="24"/>
        </w:rPr>
        <w:t xml:space="preserve">as it was </w:t>
      </w:r>
      <w:r w:rsidR="006404B8">
        <w:rPr>
          <w:rFonts w:ascii="Times New Roman" w:hAnsi="Times New Roman"/>
          <w:sz w:val="24"/>
          <w:szCs w:val="24"/>
        </w:rPr>
        <w:t>mutually agreed to stop the interview</w:t>
      </w:r>
      <w:r w:rsidR="006404B8" w:rsidRPr="002731BD">
        <w:rPr>
          <w:rFonts w:ascii="Times New Roman" w:hAnsi="Times New Roman"/>
          <w:sz w:val="24"/>
          <w:szCs w:val="24"/>
        </w:rPr>
        <w:t xml:space="preserve"> after 30 minutes as the caregiver became distressed, when reflecting on</w:t>
      </w:r>
      <w:r w:rsidR="00C80D54">
        <w:rPr>
          <w:rFonts w:ascii="Times New Roman" w:hAnsi="Times New Roman"/>
          <w:sz w:val="24"/>
          <w:szCs w:val="24"/>
        </w:rPr>
        <w:t xml:space="preserve"> their</w:t>
      </w:r>
      <w:r w:rsidR="006404B8" w:rsidRPr="002731BD">
        <w:rPr>
          <w:rFonts w:ascii="Times New Roman" w:hAnsi="Times New Roman"/>
          <w:sz w:val="24"/>
          <w:szCs w:val="24"/>
        </w:rPr>
        <w:t xml:space="preserve"> experiences in the COVID-19 pandemic. This interview</w:t>
      </w:r>
      <w:r w:rsidR="006404B8">
        <w:rPr>
          <w:rFonts w:ascii="Times New Roman" w:hAnsi="Times New Roman"/>
          <w:sz w:val="24"/>
          <w:szCs w:val="24"/>
        </w:rPr>
        <w:t xml:space="preserve"> data</w:t>
      </w:r>
      <w:r w:rsidR="006404B8" w:rsidRPr="002731BD">
        <w:rPr>
          <w:rFonts w:ascii="Times New Roman" w:hAnsi="Times New Roman"/>
          <w:sz w:val="24"/>
          <w:szCs w:val="24"/>
        </w:rPr>
        <w:t xml:space="preserve"> has been included in the analysis as the caregiver did not </w:t>
      </w:r>
      <w:r w:rsidR="00C80D54">
        <w:rPr>
          <w:rFonts w:ascii="Times New Roman" w:hAnsi="Times New Roman"/>
          <w:sz w:val="24"/>
          <w:szCs w:val="24"/>
        </w:rPr>
        <w:t xml:space="preserve">wish to </w:t>
      </w:r>
      <w:r w:rsidR="006404B8" w:rsidRPr="002731BD">
        <w:rPr>
          <w:rFonts w:ascii="Times New Roman" w:hAnsi="Times New Roman"/>
          <w:sz w:val="24"/>
          <w:szCs w:val="24"/>
        </w:rPr>
        <w:t>withdraw consent</w:t>
      </w:r>
      <w:r w:rsidR="006404B8">
        <w:rPr>
          <w:rFonts w:ascii="Times New Roman" w:hAnsi="Times New Roman"/>
          <w:sz w:val="24"/>
          <w:szCs w:val="24"/>
        </w:rPr>
        <w:t>.</w:t>
      </w:r>
      <w:r w:rsidR="006404B8" w:rsidRPr="002731BD">
        <w:rPr>
          <w:rFonts w:ascii="Times New Roman" w:hAnsi="Times New Roman"/>
          <w:sz w:val="24"/>
          <w:szCs w:val="24"/>
        </w:rPr>
        <w:t xml:space="preserve"> </w:t>
      </w:r>
    </w:p>
    <w:p w14:paraId="5DEF515B" w14:textId="77777777" w:rsidR="00C36B1D" w:rsidRDefault="00C36B1D" w:rsidP="007B2373">
      <w:pPr>
        <w:spacing w:line="480" w:lineRule="auto"/>
        <w:rPr>
          <w:rFonts w:ascii="Times New Roman" w:hAnsi="Times New Roman"/>
          <w:b/>
          <w:bCs/>
          <w:i/>
          <w:iCs/>
          <w:sz w:val="24"/>
          <w:szCs w:val="24"/>
        </w:rPr>
      </w:pPr>
    </w:p>
    <w:p w14:paraId="0E94460A" w14:textId="6A050720" w:rsidR="00064B36" w:rsidRPr="00CD3CB3" w:rsidRDefault="006544CD" w:rsidP="00B3756E">
      <w:pPr>
        <w:pStyle w:val="Heading4"/>
      </w:pPr>
      <w:r w:rsidRPr="00CD3CB3">
        <w:t>Interview procedure</w:t>
      </w:r>
    </w:p>
    <w:p w14:paraId="2EF3D282" w14:textId="257B1FD3" w:rsidR="00064B36" w:rsidRPr="00896007" w:rsidRDefault="00767B35" w:rsidP="003F0F8A">
      <w:pPr>
        <w:spacing w:line="480" w:lineRule="auto"/>
        <w:ind w:left="-113" w:firstLine="720"/>
        <w:rPr>
          <w:rFonts w:ascii="Arial" w:eastAsia="Merriweather" w:hAnsi="Arial" w:cs="Arial"/>
          <w:color w:val="000000" w:themeColor="text1"/>
          <w:sz w:val="23"/>
          <w:szCs w:val="23"/>
          <w:highlight w:val="white"/>
        </w:rPr>
      </w:pPr>
      <w:r>
        <w:rPr>
          <w:rFonts w:ascii="Times New Roman" w:hAnsi="Times New Roman"/>
          <w:sz w:val="24"/>
          <w:szCs w:val="24"/>
        </w:rPr>
        <w:t>Before the interview started,</w:t>
      </w:r>
      <w:r w:rsidR="001018AD">
        <w:rPr>
          <w:rFonts w:ascii="Times New Roman" w:hAnsi="Times New Roman"/>
          <w:sz w:val="24"/>
          <w:szCs w:val="24"/>
        </w:rPr>
        <w:t xml:space="preserve"> </w:t>
      </w:r>
      <w:r w:rsidR="001018AD">
        <w:rPr>
          <w:rFonts w:ascii="Times New Roman" w:hAnsi="Times New Roman"/>
          <w:iCs/>
          <w:sz w:val="24"/>
          <w:szCs w:val="24"/>
        </w:rPr>
        <w:t xml:space="preserve">the researcher </w:t>
      </w:r>
      <w:r w:rsidR="0013164C">
        <w:rPr>
          <w:rFonts w:ascii="Times New Roman" w:hAnsi="Times New Roman"/>
          <w:iCs/>
          <w:sz w:val="24"/>
          <w:szCs w:val="24"/>
        </w:rPr>
        <w:t>framed the</w:t>
      </w:r>
      <w:r w:rsidR="001018AD" w:rsidRPr="00AE15B4">
        <w:rPr>
          <w:rFonts w:ascii="Times New Roman" w:hAnsi="Times New Roman"/>
          <w:iCs/>
          <w:sz w:val="24"/>
          <w:szCs w:val="24"/>
        </w:rPr>
        <w:t xml:space="preserve"> context and content of the project (Charmaz, 2014</w:t>
      </w:r>
      <w:r w:rsidR="00551631">
        <w:rPr>
          <w:rFonts w:ascii="Times New Roman" w:hAnsi="Times New Roman"/>
          <w:iCs/>
          <w:sz w:val="24"/>
          <w:szCs w:val="24"/>
        </w:rPr>
        <w:t>), reviewed anonymity, right to withdraw and</w:t>
      </w:r>
      <w:r w:rsidR="00D766E0">
        <w:rPr>
          <w:rFonts w:ascii="Times New Roman" w:hAnsi="Times New Roman"/>
          <w:iCs/>
          <w:sz w:val="24"/>
          <w:szCs w:val="24"/>
        </w:rPr>
        <w:t xml:space="preserve"> shared the encouragement of</w:t>
      </w:r>
      <w:r w:rsidR="00551631">
        <w:rPr>
          <w:rFonts w:ascii="Times New Roman" w:hAnsi="Times New Roman"/>
          <w:iCs/>
          <w:sz w:val="24"/>
          <w:szCs w:val="24"/>
        </w:rPr>
        <w:t xml:space="preserve"> taking breaks and welcomed stories and anecdotes</w:t>
      </w:r>
      <w:r w:rsidR="001018AD" w:rsidRPr="00AE15B4">
        <w:rPr>
          <w:rFonts w:ascii="Times New Roman" w:hAnsi="Times New Roman"/>
          <w:iCs/>
          <w:sz w:val="24"/>
          <w:szCs w:val="24"/>
        </w:rPr>
        <w:t>.</w:t>
      </w:r>
      <w:r w:rsidR="001018AD">
        <w:rPr>
          <w:rFonts w:ascii="Times New Roman" w:hAnsi="Times New Roman"/>
          <w:iCs/>
          <w:sz w:val="24"/>
          <w:szCs w:val="24"/>
        </w:rPr>
        <w:t xml:space="preserve"> </w:t>
      </w:r>
      <w:r w:rsidR="00064B36" w:rsidRPr="006544CD">
        <w:rPr>
          <w:rFonts w:ascii="Times New Roman" w:hAnsi="Times New Roman"/>
          <w:sz w:val="24"/>
          <w:szCs w:val="24"/>
        </w:rPr>
        <w:t>The interviews consisted of a dialogue between the researcher and the participant</w:t>
      </w:r>
      <w:r w:rsidR="009961A1">
        <w:rPr>
          <w:rFonts w:ascii="Times New Roman" w:hAnsi="Times New Roman"/>
          <w:sz w:val="24"/>
          <w:szCs w:val="24"/>
        </w:rPr>
        <w:t>, which</w:t>
      </w:r>
      <w:r w:rsidR="00064B36" w:rsidRPr="006544CD">
        <w:rPr>
          <w:rFonts w:ascii="Times New Roman" w:hAnsi="Times New Roman"/>
          <w:sz w:val="24"/>
          <w:szCs w:val="24"/>
        </w:rPr>
        <w:t xml:space="preserve"> was guided by </w:t>
      </w:r>
      <w:r w:rsidR="009961A1">
        <w:rPr>
          <w:rFonts w:ascii="Times New Roman" w:hAnsi="Times New Roman"/>
          <w:sz w:val="24"/>
          <w:szCs w:val="24"/>
        </w:rPr>
        <w:t xml:space="preserve">the </w:t>
      </w:r>
      <w:r w:rsidR="00064B36" w:rsidRPr="006544CD">
        <w:rPr>
          <w:rFonts w:ascii="Times New Roman" w:hAnsi="Times New Roman"/>
          <w:sz w:val="24"/>
          <w:szCs w:val="24"/>
        </w:rPr>
        <w:t xml:space="preserve">interview </w:t>
      </w:r>
      <w:r w:rsidR="009961A1">
        <w:rPr>
          <w:rFonts w:ascii="Times New Roman" w:hAnsi="Times New Roman"/>
          <w:sz w:val="24"/>
          <w:szCs w:val="24"/>
        </w:rPr>
        <w:t>schedule, but also</w:t>
      </w:r>
      <w:r w:rsidR="00064B36" w:rsidRPr="006544CD">
        <w:rPr>
          <w:rFonts w:ascii="Times New Roman" w:hAnsi="Times New Roman"/>
          <w:sz w:val="24"/>
          <w:szCs w:val="24"/>
        </w:rPr>
        <w:t xml:space="preserve"> supplemented by follow-up questions and comments (</w:t>
      </w:r>
      <w:proofErr w:type="spellStart"/>
      <w:r w:rsidR="00064B36" w:rsidRPr="006544CD">
        <w:rPr>
          <w:rFonts w:ascii="Times New Roman" w:hAnsi="Times New Roman"/>
          <w:sz w:val="24"/>
          <w:szCs w:val="24"/>
        </w:rPr>
        <w:t>Dejonckheere</w:t>
      </w:r>
      <w:proofErr w:type="spellEnd"/>
      <w:r w:rsidR="00064B36" w:rsidRPr="006544CD">
        <w:rPr>
          <w:rFonts w:ascii="Times New Roman" w:hAnsi="Times New Roman"/>
          <w:sz w:val="24"/>
          <w:szCs w:val="24"/>
        </w:rPr>
        <w:t xml:space="preserve"> &amp; Vaughn, 2019)</w:t>
      </w:r>
      <w:r w:rsidR="0059618D">
        <w:rPr>
          <w:rFonts w:ascii="Times New Roman" w:hAnsi="Times New Roman"/>
          <w:sz w:val="24"/>
          <w:szCs w:val="24"/>
        </w:rPr>
        <w:t xml:space="preserve"> to </w:t>
      </w:r>
      <w:r w:rsidR="00BE3790">
        <w:rPr>
          <w:rFonts w:ascii="Times New Roman" w:hAnsi="Times New Roman"/>
          <w:sz w:val="24"/>
          <w:szCs w:val="24"/>
        </w:rPr>
        <w:t xml:space="preserve">ensure meaning and understanding were created in the interaction, which </w:t>
      </w:r>
      <w:r w:rsidR="00D766E0">
        <w:rPr>
          <w:rFonts w:ascii="Times New Roman" w:hAnsi="Times New Roman"/>
          <w:sz w:val="24"/>
          <w:szCs w:val="24"/>
        </w:rPr>
        <w:t>allows</w:t>
      </w:r>
      <w:r w:rsidR="00BE3790">
        <w:rPr>
          <w:rFonts w:ascii="Times New Roman" w:hAnsi="Times New Roman"/>
          <w:sz w:val="24"/>
          <w:szCs w:val="24"/>
        </w:rPr>
        <w:t xml:space="preserve"> construction and reconstructions (Edward &amp; Holland, 2013)</w:t>
      </w:r>
      <w:r w:rsidR="00064B36" w:rsidRPr="006544CD">
        <w:rPr>
          <w:rFonts w:ascii="Times New Roman" w:hAnsi="Times New Roman"/>
          <w:sz w:val="24"/>
          <w:szCs w:val="24"/>
        </w:rPr>
        <w:t>.</w:t>
      </w:r>
      <w:r w:rsidR="00064B36" w:rsidRPr="00BE3790">
        <w:rPr>
          <w:rFonts w:ascii="Times New Roman" w:hAnsi="Times New Roman"/>
          <w:sz w:val="24"/>
          <w:szCs w:val="24"/>
        </w:rPr>
        <w:t xml:space="preserve"> </w:t>
      </w:r>
      <w:r w:rsidR="00BE3790" w:rsidRPr="00BE3790">
        <w:rPr>
          <w:rFonts w:ascii="Times New Roman" w:hAnsi="Times New Roman"/>
          <w:sz w:val="24"/>
          <w:szCs w:val="24"/>
        </w:rPr>
        <w:t xml:space="preserve">Topics, </w:t>
      </w:r>
      <w:proofErr w:type="gramStart"/>
      <w:r w:rsidR="00BE3790" w:rsidRPr="00BE3790">
        <w:rPr>
          <w:rFonts w:ascii="Times New Roman" w:hAnsi="Times New Roman"/>
          <w:sz w:val="24"/>
          <w:szCs w:val="24"/>
        </w:rPr>
        <w:t>themes</w:t>
      </w:r>
      <w:proofErr w:type="gramEnd"/>
      <w:r w:rsidR="00BE3790" w:rsidRPr="00BE3790">
        <w:rPr>
          <w:rFonts w:ascii="Times New Roman" w:hAnsi="Times New Roman"/>
          <w:sz w:val="24"/>
          <w:szCs w:val="24"/>
        </w:rPr>
        <w:t xml:space="preserve"> and issues were built on from conversations with MST services, the service-user</w:t>
      </w:r>
      <w:r w:rsidR="00C80D54">
        <w:rPr>
          <w:rFonts w:ascii="Times New Roman" w:hAnsi="Times New Roman"/>
          <w:sz w:val="24"/>
          <w:szCs w:val="24"/>
        </w:rPr>
        <w:t xml:space="preserve"> and</w:t>
      </w:r>
      <w:r w:rsidR="00BE3790" w:rsidRPr="00BE3790">
        <w:rPr>
          <w:rFonts w:ascii="Times New Roman" w:hAnsi="Times New Roman"/>
          <w:sz w:val="24"/>
          <w:szCs w:val="24"/>
        </w:rPr>
        <w:t xml:space="preserve"> also more widely from research around psychological intervention for school refusal.</w:t>
      </w:r>
      <w:r w:rsidR="00BE3790">
        <w:rPr>
          <w:rFonts w:ascii="Arial" w:eastAsia="Merriweather" w:hAnsi="Arial" w:cs="Arial"/>
          <w:color w:val="000000" w:themeColor="text1"/>
          <w:sz w:val="23"/>
          <w:szCs w:val="23"/>
        </w:rPr>
        <w:t xml:space="preserve"> </w:t>
      </w:r>
    </w:p>
    <w:p w14:paraId="79F57CED" w14:textId="77777777" w:rsidR="00DD3395" w:rsidRDefault="00DD3395" w:rsidP="003F0F8A">
      <w:pPr>
        <w:spacing w:line="480" w:lineRule="auto"/>
        <w:ind w:left="-113" w:firstLine="720"/>
        <w:rPr>
          <w:rFonts w:ascii="Times New Roman" w:hAnsi="Times New Roman"/>
          <w:i/>
          <w:sz w:val="24"/>
          <w:szCs w:val="24"/>
        </w:rPr>
      </w:pPr>
    </w:p>
    <w:p w14:paraId="102C38BC" w14:textId="200BA63F" w:rsidR="001F5673" w:rsidRPr="0074524C" w:rsidRDefault="001F5673" w:rsidP="00B3756E">
      <w:pPr>
        <w:pStyle w:val="Heading3"/>
      </w:pPr>
      <w:bookmarkStart w:id="67" w:name="_Toc113197094"/>
      <w:r w:rsidRPr="0074524C">
        <w:t>Analysis</w:t>
      </w:r>
      <w:bookmarkEnd w:id="67"/>
    </w:p>
    <w:p w14:paraId="7F203C1F" w14:textId="212E7B38" w:rsidR="008719C6" w:rsidRDefault="008719C6" w:rsidP="003F0F8A">
      <w:pPr>
        <w:spacing w:line="480" w:lineRule="auto"/>
        <w:ind w:left="-113" w:firstLine="720"/>
        <w:rPr>
          <w:rFonts w:ascii="Times New Roman" w:hAnsi="Times New Roman"/>
          <w:iCs/>
          <w:sz w:val="24"/>
          <w:szCs w:val="24"/>
        </w:rPr>
      </w:pPr>
      <w:r>
        <w:rPr>
          <w:rFonts w:ascii="Times New Roman" w:hAnsi="Times New Roman"/>
          <w:iCs/>
          <w:sz w:val="24"/>
          <w:szCs w:val="24"/>
        </w:rPr>
        <w:t xml:space="preserve">Interviews were transcribed verbatim, and data was </w:t>
      </w:r>
      <w:r w:rsidR="00421492">
        <w:rPr>
          <w:rFonts w:ascii="Times New Roman" w:hAnsi="Times New Roman"/>
          <w:iCs/>
          <w:sz w:val="24"/>
          <w:szCs w:val="24"/>
        </w:rPr>
        <w:t>analysed using NVivo 12 software. Data collection and analysis co-occurred, which facilitated emergence of concepts directly from the data through consistent compa</w:t>
      </w:r>
      <w:r w:rsidR="00776A48">
        <w:rPr>
          <w:rFonts w:ascii="Times New Roman" w:hAnsi="Times New Roman"/>
          <w:iCs/>
          <w:sz w:val="24"/>
          <w:szCs w:val="24"/>
        </w:rPr>
        <w:t>rative analysis (Charmaz, 2014). Memos were used throughout as a form of primary analysis</w:t>
      </w:r>
      <w:r w:rsidR="00C90246">
        <w:rPr>
          <w:rFonts w:ascii="Times New Roman" w:hAnsi="Times New Roman"/>
          <w:iCs/>
          <w:sz w:val="24"/>
          <w:szCs w:val="24"/>
        </w:rPr>
        <w:t xml:space="preserve">, and recorded thoughts, feelings, </w:t>
      </w:r>
      <w:r w:rsidR="00821960">
        <w:rPr>
          <w:rFonts w:ascii="Times New Roman" w:hAnsi="Times New Roman"/>
          <w:iCs/>
          <w:sz w:val="24"/>
          <w:szCs w:val="24"/>
        </w:rPr>
        <w:t>insights,</w:t>
      </w:r>
      <w:r w:rsidR="00C90246">
        <w:rPr>
          <w:rFonts w:ascii="Times New Roman" w:hAnsi="Times New Roman"/>
          <w:iCs/>
          <w:sz w:val="24"/>
          <w:szCs w:val="24"/>
        </w:rPr>
        <w:t xml:space="preserve"> and ideas </w:t>
      </w:r>
      <w:r w:rsidR="00C80D54">
        <w:rPr>
          <w:rFonts w:ascii="Times New Roman" w:hAnsi="Times New Roman"/>
          <w:iCs/>
          <w:sz w:val="24"/>
          <w:szCs w:val="24"/>
        </w:rPr>
        <w:t xml:space="preserve">of the study author </w:t>
      </w:r>
      <w:r w:rsidR="00C90246">
        <w:rPr>
          <w:rFonts w:ascii="Times New Roman" w:hAnsi="Times New Roman"/>
          <w:iCs/>
          <w:sz w:val="24"/>
          <w:szCs w:val="24"/>
        </w:rPr>
        <w:t xml:space="preserve">concerning the research </w:t>
      </w:r>
      <w:r w:rsidR="00C90246" w:rsidRPr="000B2AD8">
        <w:rPr>
          <w:rFonts w:ascii="Times New Roman" w:hAnsi="Times New Roman"/>
          <w:iCs/>
          <w:sz w:val="24"/>
          <w:szCs w:val="24"/>
        </w:rPr>
        <w:t>aims</w:t>
      </w:r>
      <w:r w:rsidR="007C029A" w:rsidRPr="000B2AD8">
        <w:rPr>
          <w:rFonts w:ascii="Times New Roman" w:hAnsi="Times New Roman"/>
          <w:iCs/>
          <w:sz w:val="24"/>
          <w:szCs w:val="24"/>
        </w:rPr>
        <w:t xml:space="preserve"> (</w:t>
      </w:r>
      <w:r w:rsidR="00262A5A" w:rsidRPr="000B2AD8">
        <w:rPr>
          <w:rFonts w:ascii="Times New Roman" w:hAnsi="Times New Roman"/>
          <w:iCs/>
          <w:sz w:val="24"/>
          <w:szCs w:val="24"/>
        </w:rPr>
        <w:t>A</w:t>
      </w:r>
      <w:r w:rsidR="007C029A" w:rsidRPr="000B2AD8">
        <w:rPr>
          <w:rFonts w:ascii="Times New Roman" w:hAnsi="Times New Roman"/>
          <w:iCs/>
          <w:sz w:val="24"/>
          <w:szCs w:val="24"/>
        </w:rPr>
        <w:t xml:space="preserve">ppendix </w:t>
      </w:r>
      <w:r w:rsidR="008748B2">
        <w:rPr>
          <w:rFonts w:ascii="Times New Roman" w:hAnsi="Times New Roman"/>
          <w:iCs/>
          <w:sz w:val="24"/>
          <w:szCs w:val="24"/>
        </w:rPr>
        <w:t>I</w:t>
      </w:r>
      <w:r w:rsidR="007C029A" w:rsidRPr="000B2AD8">
        <w:rPr>
          <w:rFonts w:ascii="Times New Roman" w:hAnsi="Times New Roman"/>
          <w:iCs/>
          <w:sz w:val="24"/>
          <w:szCs w:val="24"/>
        </w:rPr>
        <w:t>)</w:t>
      </w:r>
      <w:r w:rsidR="00C90246" w:rsidRPr="000B2AD8">
        <w:rPr>
          <w:rFonts w:ascii="Times New Roman" w:hAnsi="Times New Roman"/>
          <w:iCs/>
          <w:sz w:val="24"/>
          <w:szCs w:val="24"/>
        </w:rPr>
        <w:t xml:space="preserve">. </w:t>
      </w:r>
      <w:proofErr w:type="spellStart"/>
      <w:r w:rsidR="008C2914">
        <w:rPr>
          <w:rFonts w:ascii="Times New Roman" w:hAnsi="Times New Roman"/>
          <w:iCs/>
          <w:sz w:val="24"/>
          <w:szCs w:val="24"/>
        </w:rPr>
        <w:t>Memoing</w:t>
      </w:r>
      <w:proofErr w:type="spellEnd"/>
      <w:r w:rsidR="008C2914">
        <w:rPr>
          <w:rFonts w:ascii="Times New Roman" w:hAnsi="Times New Roman"/>
          <w:iCs/>
          <w:sz w:val="24"/>
          <w:szCs w:val="24"/>
        </w:rPr>
        <w:t xml:space="preserve"> was used to capture ideas about potential relationships between codes and categories</w:t>
      </w:r>
      <w:r w:rsidR="00262A5A">
        <w:rPr>
          <w:rFonts w:ascii="Times New Roman" w:hAnsi="Times New Roman"/>
          <w:iCs/>
          <w:sz w:val="24"/>
          <w:szCs w:val="24"/>
        </w:rPr>
        <w:t xml:space="preserve">. </w:t>
      </w:r>
      <w:r w:rsidR="004F0F70">
        <w:rPr>
          <w:rFonts w:ascii="Times New Roman" w:hAnsi="Times New Roman"/>
          <w:iCs/>
          <w:sz w:val="24"/>
          <w:szCs w:val="24"/>
        </w:rPr>
        <w:t>Data analysis followed the phases described by Charmaz</w:t>
      </w:r>
      <w:r w:rsidR="00234B50">
        <w:rPr>
          <w:rFonts w:ascii="Times New Roman" w:hAnsi="Times New Roman"/>
          <w:iCs/>
          <w:sz w:val="24"/>
          <w:szCs w:val="24"/>
        </w:rPr>
        <w:t xml:space="preserve"> (2014) of initial, </w:t>
      </w:r>
      <w:r w:rsidR="00821960">
        <w:rPr>
          <w:rFonts w:ascii="Times New Roman" w:hAnsi="Times New Roman"/>
          <w:iCs/>
          <w:sz w:val="24"/>
          <w:szCs w:val="24"/>
        </w:rPr>
        <w:t>focused,</w:t>
      </w:r>
      <w:r w:rsidR="00234B50">
        <w:rPr>
          <w:rFonts w:ascii="Times New Roman" w:hAnsi="Times New Roman"/>
          <w:iCs/>
          <w:sz w:val="24"/>
          <w:szCs w:val="24"/>
        </w:rPr>
        <w:t xml:space="preserve"> and theoretical coding. </w:t>
      </w:r>
    </w:p>
    <w:p w14:paraId="261CE17F" w14:textId="19CCCFCD" w:rsidR="002D777E" w:rsidRDefault="00AF40B8" w:rsidP="003F0F8A">
      <w:pPr>
        <w:spacing w:line="480" w:lineRule="auto"/>
        <w:ind w:left="-113" w:firstLine="720"/>
        <w:rPr>
          <w:rFonts w:ascii="Times New Roman" w:hAnsi="Times New Roman"/>
          <w:iCs/>
          <w:color w:val="FF0000"/>
          <w:sz w:val="24"/>
          <w:szCs w:val="24"/>
        </w:rPr>
      </w:pPr>
      <w:r w:rsidRPr="00B55EB5">
        <w:rPr>
          <w:rFonts w:ascii="Times New Roman" w:hAnsi="Times New Roman"/>
          <w:i/>
          <w:sz w:val="24"/>
          <w:szCs w:val="24"/>
        </w:rPr>
        <w:t xml:space="preserve">Initial coding </w:t>
      </w:r>
      <w:r w:rsidRPr="00B55EB5">
        <w:rPr>
          <w:rFonts w:ascii="Times New Roman" w:hAnsi="Times New Roman"/>
          <w:iCs/>
          <w:sz w:val="24"/>
          <w:szCs w:val="24"/>
        </w:rPr>
        <w:t xml:space="preserve">included the </w:t>
      </w:r>
      <w:r w:rsidR="00485D76" w:rsidRPr="00B55EB5">
        <w:rPr>
          <w:rFonts w:ascii="Times New Roman" w:hAnsi="Times New Roman"/>
          <w:iCs/>
          <w:sz w:val="24"/>
          <w:szCs w:val="24"/>
        </w:rPr>
        <w:t>line-by-line</w:t>
      </w:r>
      <w:r w:rsidRPr="00B55EB5">
        <w:rPr>
          <w:rFonts w:ascii="Times New Roman" w:hAnsi="Times New Roman"/>
          <w:iCs/>
          <w:sz w:val="24"/>
          <w:szCs w:val="24"/>
        </w:rPr>
        <w:t xml:space="preserve"> method, that codes each line of a transcription</w:t>
      </w:r>
      <w:r w:rsidR="00F419B7" w:rsidRPr="00B55EB5">
        <w:rPr>
          <w:rFonts w:ascii="Times New Roman" w:hAnsi="Times New Roman"/>
          <w:iCs/>
          <w:sz w:val="24"/>
          <w:szCs w:val="24"/>
        </w:rPr>
        <w:t xml:space="preserve"> (</w:t>
      </w:r>
      <w:proofErr w:type="spellStart"/>
      <w:r w:rsidR="00F419B7" w:rsidRPr="00B55EB5">
        <w:rPr>
          <w:rFonts w:ascii="Times New Roman" w:hAnsi="Times New Roman"/>
          <w:iCs/>
          <w:sz w:val="24"/>
          <w:szCs w:val="24"/>
        </w:rPr>
        <w:t>Ramalho</w:t>
      </w:r>
      <w:proofErr w:type="spellEnd"/>
      <w:r w:rsidR="00F419B7" w:rsidRPr="00B55EB5">
        <w:rPr>
          <w:rFonts w:ascii="Times New Roman" w:hAnsi="Times New Roman"/>
          <w:iCs/>
          <w:sz w:val="24"/>
          <w:szCs w:val="24"/>
        </w:rPr>
        <w:t xml:space="preserve">, 2015), </w:t>
      </w:r>
      <w:r w:rsidR="001B36E8" w:rsidRPr="00B55EB5">
        <w:rPr>
          <w:rFonts w:ascii="Times New Roman" w:hAnsi="Times New Roman"/>
          <w:iCs/>
          <w:sz w:val="24"/>
          <w:szCs w:val="24"/>
        </w:rPr>
        <w:t>that reflect</w:t>
      </w:r>
      <w:r w:rsidR="001E791B" w:rsidRPr="00B55EB5">
        <w:rPr>
          <w:rFonts w:ascii="Times New Roman" w:hAnsi="Times New Roman"/>
          <w:iCs/>
          <w:sz w:val="24"/>
          <w:szCs w:val="24"/>
        </w:rPr>
        <w:t>s</w:t>
      </w:r>
      <w:r w:rsidR="001B36E8" w:rsidRPr="00B55EB5">
        <w:rPr>
          <w:rFonts w:ascii="Times New Roman" w:hAnsi="Times New Roman"/>
          <w:iCs/>
          <w:sz w:val="24"/>
          <w:szCs w:val="24"/>
        </w:rPr>
        <w:t xml:space="preserve"> an action. </w:t>
      </w:r>
      <w:r w:rsidR="002F52BD" w:rsidRPr="00B55EB5">
        <w:rPr>
          <w:rFonts w:ascii="Times New Roman" w:hAnsi="Times New Roman"/>
          <w:i/>
          <w:sz w:val="24"/>
          <w:szCs w:val="24"/>
        </w:rPr>
        <w:t xml:space="preserve">Focused coding </w:t>
      </w:r>
      <w:r w:rsidR="00B85572" w:rsidRPr="00B55EB5">
        <w:rPr>
          <w:rFonts w:ascii="Times New Roman" w:hAnsi="Times New Roman"/>
          <w:iCs/>
          <w:sz w:val="24"/>
          <w:szCs w:val="24"/>
        </w:rPr>
        <w:t>followed</w:t>
      </w:r>
      <w:r w:rsidR="003308DC" w:rsidRPr="00B55EB5">
        <w:rPr>
          <w:rFonts w:ascii="Times New Roman" w:hAnsi="Times New Roman"/>
          <w:iCs/>
          <w:sz w:val="24"/>
          <w:szCs w:val="24"/>
        </w:rPr>
        <w:t xml:space="preserve">, </w:t>
      </w:r>
      <w:r w:rsidR="00B85572" w:rsidRPr="00B55EB5">
        <w:rPr>
          <w:rFonts w:ascii="Times New Roman" w:hAnsi="Times New Roman"/>
          <w:iCs/>
          <w:sz w:val="24"/>
          <w:szCs w:val="24"/>
        </w:rPr>
        <w:t>which involved reviewing initial codes to identify</w:t>
      </w:r>
      <w:r w:rsidR="00D271C1" w:rsidRPr="00B55EB5">
        <w:rPr>
          <w:rFonts w:ascii="Times New Roman" w:hAnsi="Times New Roman"/>
          <w:iCs/>
          <w:sz w:val="24"/>
          <w:szCs w:val="24"/>
        </w:rPr>
        <w:t xml:space="preserve"> codes</w:t>
      </w:r>
      <w:r w:rsidR="00B85572" w:rsidRPr="00B55EB5">
        <w:rPr>
          <w:rFonts w:ascii="Times New Roman" w:hAnsi="Times New Roman"/>
          <w:iCs/>
          <w:sz w:val="24"/>
          <w:szCs w:val="24"/>
        </w:rPr>
        <w:t xml:space="preserve"> frequent or significant </w:t>
      </w:r>
      <w:r w:rsidR="00B55EB5" w:rsidRPr="00B55EB5">
        <w:rPr>
          <w:rFonts w:ascii="Times New Roman" w:hAnsi="Times New Roman"/>
          <w:iCs/>
          <w:sz w:val="24"/>
          <w:szCs w:val="24"/>
        </w:rPr>
        <w:t xml:space="preserve">in </w:t>
      </w:r>
      <w:r w:rsidR="00B85572" w:rsidRPr="00B55EB5">
        <w:rPr>
          <w:rFonts w:ascii="Times New Roman" w:hAnsi="Times New Roman"/>
          <w:iCs/>
          <w:sz w:val="24"/>
          <w:szCs w:val="24"/>
        </w:rPr>
        <w:t xml:space="preserve">meaning. </w:t>
      </w:r>
      <w:r w:rsidR="00CC0E94" w:rsidRPr="00B55EB5">
        <w:rPr>
          <w:rFonts w:ascii="Times New Roman" w:hAnsi="Times New Roman"/>
          <w:iCs/>
          <w:sz w:val="24"/>
          <w:szCs w:val="24"/>
        </w:rPr>
        <w:t>As focused codes were developed, they were combined into initial categories and subcategories, which involved clustering different focused codes under a higher conceptual category</w:t>
      </w:r>
      <w:r w:rsidR="00DA7C5F" w:rsidRPr="00B55EB5">
        <w:rPr>
          <w:rFonts w:ascii="Times New Roman" w:hAnsi="Times New Roman"/>
          <w:iCs/>
          <w:sz w:val="24"/>
          <w:szCs w:val="24"/>
        </w:rPr>
        <w:t>. This</w:t>
      </w:r>
      <w:r w:rsidR="00CC0E94" w:rsidRPr="00B55EB5">
        <w:rPr>
          <w:rFonts w:ascii="Times New Roman" w:hAnsi="Times New Roman"/>
          <w:iCs/>
          <w:sz w:val="24"/>
          <w:szCs w:val="24"/>
        </w:rPr>
        <w:t xml:space="preserve"> helped explain key ideas and crucial social processes</w:t>
      </w:r>
      <w:r w:rsidR="00DA7C5F" w:rsidRPr="00B55EB5">
        <w:rPr>
          <w:rFonts w:ascii="Times New Roman" w:hAnsi="Times New Roman"/>
          <w:iCs/>
          <w:sz w:val="24"/>
          <w:szCs w:val="24"/>
        </w:rPr>
        <w:t xml:space="preserve"> and </w:t>
      </w:r>
      <w:r w:rsidR="00CC0E94" w:rsidRPr="00B55EB5">
        <w:rPr>
          <w:rFonts w:ascii="Times New Roman" w:hAnsi="Times New Roman"/>
          <w:iCs/>
          <w:sz w:val="24"/>
          <w:szCs w:val="24"/>
        </w:rPr>
        <w:t xml:space="preserve">began to identify the theoretical </w:t>
      </w:r>
      <w:r w:rsidR="00CC0E94" w:rsidRPr="00005E77">
        <w:rPr>
          <w:rFonts w:ascii="Times New Roman" w:hAnsi="Times New Roman"/>
          <w:iCs/>
          <w:sz w:val="24"/>
          <w:szCs w:val="24"/>
        </w:rPr>
        <w:t>direction of the results.</w:t>
      </w:r>
      <w:r w:rsidR="00CC0E94" w:rsidRPr="00005E77">
        <w:rPr>
          <w:rFonts w:ascii="Arial" w:hAnsi="Arial" w:cs="Arial"/>
          <w:sz w:val="23"/>
          <w:szCs w:val="23"/>
        </w:rPr>
        <w:t xml:space="preserve"> </w:t>
      </w:r>
      <w:r w:rsidR="00DA7C5F" w:rsidRPr="00005E77">
        <w:rPr>
          <w:rFonts w:ascii="Times New Roman" w:hAnsi="Times New Roman"/>
          <w:iCs/>
          <w:sz w:val="24"/>
          <w:szCs w:val="24"/>
        </w:rPr>
        <w:t xml:space="preserve">The final </w:t>
      </w:r>
      <w:r w:rsidR="00783512" w:rsidRPr="00005E77">
        <w:rPr>
          <w:rFonts w:ascii="Times New Roman" w:hAnsi="Times New Roman"/>
          <w:iCs/>
          <w:sz w:val="24"/>
          <w:szCs w:val="24"/>
        </w:rPr>
        <w:t xml:space="preserve">phase is </w:t>
      </w:r>
      <w:r w:rsidR="00783512" w:rsidRPr="00005E77">
        <w:rPr>
          <w:rFonts w:ascii="Times New Roman" w:hAnsi="Times New Roman"/>
          <w:i/>
          <w:sz w:val="24"/>
          <w:szCs w:val="24"/>
        </w:rPr>
        <w:t>theoretical coding</w:t>
      </w:r>
      <w:r w:rsidR="00783512" w:rsidRPr="00005E77">
        <w:rPr>
          <w:rFonts w:ascii="Times New Roman" w:hAnsi="Times New Roman"/>
          <w:iCs/>
          <w:sz w:val="24"/>
          <w:szCs w:val="24"/>
        </w:rPr>
        <w:t xml:space="preserve"> </w:t>
      </w:r>
      <w:r w:rsidR="002B4F49" w:rsidRPr="00005E77">
        <w:rPr>
          <w:rFonts w:ascii="Times New Roman" w:hAnsi="Times New Roman"/>
          <w:iCs/>
          <w:sz w:val="24"/>
          <w:szCs w:val="24"/>
        </w:rPr>
        <w:t>which consisted of refining the final categories and specifying the possible relationships between them (Charmaz, 2014).</w:t>
      </w:r>
      <w:r w:rsidR="002731BD" w:rsidRPr="00005E77">
        <w:rPr>
          <w:rFonts w:ascii="Times New Roman" w:hAnsi="Times New Roman"/>
          <w:iCs/>
          <w:sz w:val="24"/>
          <w:szCs w:val="24"/>
        </w:rPr>
        <w:t xml:space="preserve"> The </w:t>
      </w:r>
      <w:r w:rsidR="005F7C4A" w:rsidRPr="00005E77">
        <w:rPr>
          <w:rFonts w:ascii="Times New Roman" w:hAnsi="Times New Roman"/>
          <w:iCs/>
          <w:sz w:val="24"/>
          <w:szCs w:val="24"/>
        </w:rPr>
        <w:t xml:space="preserve">researcher and </w:t>
      </w:r>
      <w:r w:rsidR="00C80D54">
        <w:rPr>
          <w:rFonts w:ascii="Times New Roman" w:hAnsi="Times New Roman"/>
          <w:iCs/>
          <w:sz w:val="24"/>
          <w:szCs w:val="24"/>
        </w:rPr>
        <w:t>research team</w:t>
      </w:r>
      <w:r w:rsidR="002731BD" w:rsidRPr="0092453F">
        <w:rPr>
          <w:rFonts w:ascii="Times New Roman" w:hAnsi="Times New Roman"/>
          <w:iCs/>
          <w:sz w:val="24"/>
          <w:szCs w:val="24"/>
        </w:rPr>
        <w:t xml:space="preserve"> review</w:t>
      </w:r>
      <w:r w:rsidR="00B725FF" w:rsidRPr="0092453F">
        <w:rPr>
          <w:rFonts w:ascii="Times New Roman" w:hAnsi="Times New Roman"/>
          <w:iCs/>
          <w:sz w:val="24"/>
          <w:szCs w:val="24"/>
        </w:rPr>
        <w:t>ed</w:t>
      </w:r>
      <w:r w:rsidR="002731BD" w:rsidRPr="0092453F">
        <w:rPr>
          <w:rFonts w:ascii="Times New Roman" w:hAnsi="Times New Roman"/>
          <w:iCs/>
          <w:sz w:val="24"/>
          <w:szCs w:val="24"/>
        </w:rPr>
        <w:t xml:space="preserve"> and discuss</w:t>
      </w:r>
      <w:r w:rsidR="005F7C4A" w:rsidRPr="0092453F">
        <w:rPr>
          <w:rFonts w:ascii="Times New Roman" w:hAnsi="Times New Roman"/>
          <w:iCs/>
          <w:sz w:val="24"/>
          <w:szCs w:val="24"/>
        </w:rPr>
        <w:t>ed</w:t>
      </w:r>
      <w:r w:rsidR="002731BD" w:rsidRPr="0092453F">
        <w:rPr>
          <w:rFonts w:ascii="Times New Roman" w:hAnsi="Times New Roman"/>
          <w:iCs/>
          <w:sz w:val="24"/>
          <w:szCs w:val="24"/>
        </w:rPr>
        <w:t xml:space="preserve"> the development of initial categories and sub-categories. </w:t>
      </w:r>
      <w:r w:rsidR="00AA44C4">
        <w:rPr>
          <w:rFonts w:ascii="Times New Roman" w:hAnsi="Times New Roman"/>
          <w:iCs/>
          <w:sz w:val="24"/>
          <w:szCs w:val="24"/>
        </w:rPr>
        <w:t xml:space="preserve">This process was completed by reviewing </w:t>
      </w:r>
      <w:r w:rsidR="00AF5675">
        <w:rPr>
          <w:rFonts w:ascii="Times New Roman" w:hAnsi="Times New Roman"/>
          <w:iCs/>
          <w:sz w:val="24"/>
          <w:szCs w:val="24"/>
        </w:rPr>
        <w:t xml:space="preserve">sources and references </w:t>
      </w:r>
      <w:r w:rsidR="00CE1017">
        <w:rPr>
          <w:rFonts w:ascii="Times New Roman" w:hAnsi="Times New Roman"/>
          <w:iCs/>
          <w:sz w:val="24"/>
          <w:szCs w:val="24"/>
        </w:rPr>
        <w:t>through</w:t>
      </w:r>
      <w:r w:rsidR="00AF5675">
        <w:rPr>
          <w:rFonts w:ascii="Times New Roman" w:hAnsi="Times New Roman"/>
          <w:iCs/>
          <w:sz w:val="24"/>
          <w:szCs w:val="24"/>
        </w:rPr>
        <w:t xml:space="preserve"> NVivo</w:t>
      </w:r>
      <w:r w:rsidR="00CE1017">
        <w:rPr>
          <w:rFonts w:ascii="Times New Roman" w:hAnsi="Times New Roman"/>
          <w:iCs/>
          <w:sz w:val="24"/>
          <w:szCs w:val="24"/>
        </w:rPr>
        <w:t xml:space="preserve">, </w:t>
      </w:r>
      <w:r w:rsidR="005375B4">
        <w:rPr>
          <w:rFonts w:ascii="Times New Roman" w:hAnsi="Times New Roman"/>
          <w:iCs/>
          <w:sz w:val="24"/>
          <w:szCs w:val="24"/>
        </w:rPr>
        <w:t>memos,</w:t>
      </w:r>
      <w:r w:rsidR="00CE1017">
        <w:rPr>
          <w:rFonts w:ascii="Times New Roman" w:hAnsi="Times New Roman"/>
          <w:iCs/>
          <w:sz w:val="24"/>
          <w:szCs w:val="24"/>
        </w:rPr>
        <w:t xml:space="preserve"> comprehensively going through transcripts to </w:t>
      </w:r>
      <w:r w:rsidR="005375B4">
        <w:rPr>
          <w:rFonts w:ascii="Times New Roman" w:hAnsi="Times New Roman"/>
          <w:iCs/>
          <w:sz w:val="24"/>
          <w:szCs w:val="24"/>
        </w:rPr>
        <w:t xml:space="preserve">reflect on relationships between concepts and </w:t>
      </w:r>
      <w:r w:rsidR="004C6FBE">
        <w:rPr>
          <w:rFonts w:ascii="Times New Roman" w:hAnsi="Times New Roman"/>
          <w:iCs/>
          <w:sz w:val="24"/>
          <w:szCs w:val="24"/>
        </w:rPr>
        <w:t>using supervision for reflexivity and objectiv</w:t>
      </w:r>
      <w:r w:rsidR="00E62334">
        <w:rPr>
          <w:rFonts w:ascii="Times New Roman" w:hAnsi="Times New Roman"/>
          <w:iCs/>
          <w:sz w:val="24"/>
          <w:szCs w:val="24"/>
        </w:rPr>
        <w:t>it</w:t>
      </w:r>
      <w:r w:rsidR="004C6FBE">
        <w:rPr>
          <w:rFonts w:ascii="Times New Roman" w:hAnsi="Times New Roman"/>
          <w:iCs/>
          <w:sz w:val="24"/>
          <w:szCs w:val="24"/>
        </w:rPr>
        <w:t>y.</w:t>
      </w:r>
      <w:r w:rsidR="00CE1017">
        <w:rPr>
          <w:rFonts w:ascii="Times New Roman" w:hAnsi="Times New Roman"/>
          <w:iCs/>
          <w:sz w:val="24"/>
          <w:szCs w:val="24"/>
        </w:rPr>
        <w:t xml:space="preserve"> </w:t>
      </w:r>
      <w:r w:rsidR="00927A0D" w:rsidRPr="0092453F">
        <w:rPr>
          <w:rFonts w:ascii="Times New Roman" w:hAnsi="Times New Roman"/>
          <w:iCs/>
          <w:sz w:val="24"/>
          <w:szCs w:val="24"/>
        </w:rPr>
        <w:t xml:space="preserve">The </w:t>
      </w:r>
      <w:r w:rsidR="00282594">
        <w:rPr>
          <w:rFonts w:ascii="Times New Roman" w:hAnsi="Times New Roman"/>
          <w:iCs/>
          <w:sz w:val="24"/>
          <w:szCs w:val="24"/>
        </w:rPr>
        <w:t>outcome of this process was the formation of</w:t>
      </w:r>
      <w:r w:rsidR="008A3929">
        <w:rPr>
          <w:rFonts w:ascii="Times New Roman" w:hAnsi="Times New Roman"/>
          <w:iCs/>
          <w:sz w:val="24"/>
          <w:szCs w:val="24"/>
        </w:rPr>
        <w:t xml:space="preserve"> the Grounded Theory model, and its</w:t>
      </w:r>
      <w:r w:rsidR="00282594">
        <w:rPr>
          <w:rFonts w:ascii="Times New Roman" w:hAnsi="Times New Roman"/>
          <w:iCs/>
          <w:sz w:val="24"/>
          <w:szCs w:val="24"/>
        </w:rPr>
        <w:t xml:space="preserve"> initial </w:t>
      </w:r>
      <w:r w:rsidR="00927A0D" w:rsidRPr="0092453F">
        <w:rPr>
          <w:rFonts w:ascii="Times New Roman" w:hAnsi="Times New Roman"/>
          <w:iCs/>
          <w:sz w:val="24"/>
          <w:szCs w:val="24"/>
        </w:rPr>
        <w:t>categories</w:t>
      </w:r>
      <w:r w:rsidR="00282594">
        <w:rPr>
          <w:rFonts w:ascii="Times New Roman" w:hAnsi="Times New Roman"/>
          <w:iCs/>
          <w:sz w:val="24"/>
          <w:szCs w:val="24"/>
        </w:rPr>
        <w:t xml:space="preserve"> and subcategories. T</w:t>
      </w:r>
      <w:r w:rsidR="00927A0D" w:rsidRPr="0092453F">
        <w:rPr>
          <w:rFonts w:ascii="Times New Roman" w:hAnsi="Times New Roman"/>
          <w:iCs/>
          <w:sz w:val="24"/>
          <w:szCs w:val="24"/>
        </w:rPr>
        <w:t>he</w:t>
      </w:r>
      <w:r w:rsidR="00034C15" w:rsidRPr="0092453F">
        <w:rPr>
          <w:rFonts w:ascii="Times New Roman" w:hAnsi="Times New Roman"/>
          <w:iCs/>
          <w:sz w:val="24"/>
          <w:szCs w:val="24"/>
        </w:rPr>
        <w:t xml:space="preserve"> </w:t>
      </w:r>
      <w:r w:rsidR="00282594">
        <w:rPr>
          <w:rFonts w:ascii="Times New Roman" w:hAnsi="Times New Roman"/>
          <w:iCs/>
          <w:sz w:val="24"/>
          <w:szCs w:val="24"/>
        </w:rPr>
        <w:t xml:space="preserve">initial </w:t>
      </w:r>
      <w:r w:rsidR="00E6253B" w:rsidRPr="0092453F">
        <w:rPr>
          <w:rFonts w:ascii="Times New Roman" w:hAnsi="Times New Roman"/>
          <w:iCs/>
          <w:sz w:val="24"/>
          <w:szCs w:val="24"/>
        </w:rPr>
        <w:t>G</w:t>
      </w:r>
      <w:r w:rsidR="00927A0D" w:rsidRPr="0092453F">
        <w:rPr>
          <w:rFonts w:ascii="Times New Roman" w:hAnsi="Times New Roman"/>
          <w:iCs/>
          <w:sz w:val="24"/>
          <w:szCs w:val="24"/>
        </w:rPr>
        <w:t xml:space="preserve">rounded </w:t>
      </w:r>
      <w:r w:rsidR="00E6253B" w:rsidRPr="0092453F">
        <w:rPr>
          <w:rFonts w:ascii="Times New Roman" w:hAnsi="Times New Roman"/>
          <w:iCs/>
          <w:sz w:val="24"/>
          <w:szCs w:val="24"/>
        </w:rPr>
        <w:t>T</w:t>
      </w:r>
      <w:r w:rsidR="00927A0D" w:rsidRPr="0092453F">
        <w:rPr>
          <w:rFonts w:ascii="Times New Roman" w:hAnsi="Times New Roman"/>
          <w:iCs/>
          <w:sz w:val="24"/>
          <w:szCs w:val="24"/>
        </w:rPr>
        <w:t xml:space="preserve">heory model </w:t>
      </w:r>
      <w:r w:rsidR="001E53AD" w:rsidRPr="0092453F">
        <w:rPr>
          <w:rFonts w:ascii="Times New Roman" w:hAnsi="Times New Roman"/>
          <w:iCs/>
          <w:sz w:val="24"/>
          <w:szCs w:val="24"/>
        </w:rPr>
        <w:t>w</w:t>
      </w:r>
      <w:r w:rsidR="001E53AD">
        <w:rPr>
          <w:rFonts w:ascii="Times New Roman" w:hAnsi="Times New Roman"/>
          <w:iCs/>
          <w:sz w:val="24"/>
          <w:szCs w:val="24"/>
        </w:rPr>
        <w:t>as</w:t>
      </w:r>
      <w:r w:rsidR="001E53AD" w:rsidRPr="0092453F">
        <w:rPr>
          <w:rFonts w:ascii="Times New Roman" w:hAnsi="Times New Roman"/>
          <w:iCs/>
          <w:sz w:val="24"/>
          <w:szCs w:val="24"/>
        </w:rPr>
        <w:t xml:space="preserve"> </w:t>
      </w:r>
      <w:r w:rsidR="004C6FBE">
        <w:rPr>
          <w:rFonts w:ascii="Times New Roman" w:hAnsi="Times New Roman"/>
          <w:iCs/>
          <w:sz w:val="24"/>
          <w:szCs w:val="24"/>
        </w:rPr>
        <w:t xml:space="preserve">then </w:t>
      </w:r>
      <w:r w:rsidR="00034C15" w:rsidRPr="0092453F">
        <w:rPr>
          <w:rFonts w:ascii="Times New Roman" w:hAnsi="Times New Roman"/>
          <w:iCs/>
          <w:sz w:val="24"/>
          <w:szCs w:val="24"/>
        </w:rPr>
        <w:t xml:space="preserve">shared with </w:t>
      </w:r>
      <w:r w:rsidR="00927A0D" w:rsidRPr="0092453F">
        <w:rPr>
          <w:rFonts w:ascii="Times New Roman" w:hAnsi="Times New Roman"/>
          <w:iCs/>
          <w:sz w:val="24"/>
          <w:szCs w:val="24"/>
        </w:rPr>
        <w:t>participants</w:t>
      </w:r>
      <w:r w:rsidR="00FF055E" w:rsidRPr="0092453F">
        <w:rPr>
          <w:rFonts w:ascii="Times New Roman" w:hAnsi="Times New Roman"/>
          <w:iCs/>
          <w:sz w:val="24"/>
          <w:szCs w:val="24"/>
        </w:rPr>
        <w:t xml:space="preserve">, </w:t>
      </w:r>
      <w:r w:rsidR="00243C7F">
        <w:rPr>
          <w:rFonts w:ascii="Times New Roman" w:hAnsi="Times New Roman"/>
          <w:iCs/>
          <w:sz w:val="24"/>
          <w:szCs w:val="24"/>
        </w:rPr>
        <w:t>in the process of member checking: to</w:t>
      </w:r>
      <w:r w:rsidR="00FF055E" w:rsidRPr="0092453F">
        <w:rPr>
          <w:rFonts w:ascii="Times New Roman" w:hAnsi="Times New Roman"/>
          <w:iCs/>
          <w:sz w:val="24"/>
          <w:szCs w:val="24"/>
        </w:rPr>
        <w:t xml:space="preserve"> </w:t>
      </w:r>
      <w:r w:rsidR="008D12EF">
        <w:rPr>
          <w:rFonts w:ascii="Times New Roman" w:hAnsi="Times New Roman"/>
          <w:iCs/>
          <w:sz w:val="24"/>
          <w:szCs w:val="24"/>
        </w:rPr>
        <w:t>elicit</w:t>
      </w:r>
      <w:r w:rsidR="008D12EF" w:rsidRPr="0092453F">
        <w:rPr>
          <w:rFonts w:ascii="Times New Roman" w:hAnsi="Times New Roman"/>
          <w:iCs/>
          <w:sz w:val="24"/>
          <w:szCs w:val="24"/>
        </w:rPr>
        <w:t xml:space="preserve"> </w:t>
      </w:r>
      <w:r w:rsidR="00FF055E" w:rsidRPr="0092453F">
        <w:rPr>
          <w:rFonts w:ascii="Times New Roman" w:hAnsi="Times New Roman"/>
          <w:iCs/>
          <w:sz w:val="24"/>
          <w:szCs w:val="24"/>
        </w:rPr>
        <w:t xml:space="preserve">feedback on the </w:t>
      </w:r>
      <w:r w:rsidR="00166FFF" w:rsidRPr="0092453F">
        <w:rPr>
          <w:rFonts w:ascii="Times New Roman" w:hAnsi="Times New Roman"/>
          <w:iCs/>
          <w:sz w:val="24"/>
          <w:szCs w:val="24"/>
        </w:rPr>
        <w:t>representativeness</w:t>
      </w:r>
      <w:r w:rsidR="00FF055E" w:rsidRPr="0092453F">
        <w:rPr>
          <w:rFonts w:ascii="Times New Roman" w:hAnsi="Times New Roman"/>
          <w:iCs/>
          <w:sz w:val="24"/>
          <w:szCs w:val="24"/>
        </w:rPr>
        <w:t>, credibility and accessibility of the model.</w:t>
      </w:r>
      <w:r w:rsidR="00D3193C" w:rsidRPr="0092453F">
        <w:rPr>
          <w:rFonts w:ascii="Times New Roman" w:hAnsi="Times New Roman"/>
          <w:iCs/>
          <w:sz w:val="24"/>
          <w:szCs w:val="24"/>
        </w:rPr>
        <w:t xml:space="preserve"> </w:t>
      </w:r>
      <w:r w:rsidR="008D11DC">
        <w:rPr>
          <w:rFonts w:ascii="Times New Roman" w:hAnsi="Times New Roman"/>
          <w:iCs/>
          <w:sz w:val="24"/>
          <w:szCs w:val="24"/>
        </w:rPr>
        <w:t xml:space="preserve">Two follow up </w:t>
      </w:r>
      <w:r w:rsidR="005E6F8F">
        <w:rPr>
          <w:rFonts w:ascii="Times New Roman" w:hAnsi="Times New Roman"/>
          <w:iCs/>
          <w:sz w:val="24"/>
          <w:szCs w:val="24"/>
        </w:rPr>
        <w:t xml:space="preserve">interviews were completed with an MST therapist and a caregiver, </w:t>
      </w:r>
      <w:r w:rsidR="005F41B6">
        <w:rPr>
          <w:rFonts w:ascii="Times New Roman" w:hAnsi="Times New Roman"/>
          <w:iCs/>
          <w:sz w:val="24"/>
          <w:szCs w:val="24"/>
        </w:rPr>
        <w:t xml:space="preserve">with three other responses from MST supervisors and an educationalist over email. Outcomes of this process </w:t>
      </w:r>
      <w:r w:rsidR="00F2432C">
        <w:rPr>
          <w:rFonts w:ascii="Times New Roman" w:hAnsi="Times New Roman"/>
          <w:iCs/>
          <w:sz w:val="24"/>
          <w:szCs w:val="24"/>
        </w:rPr>
        <w:t>was</w:t>
      </w:r>
      <w:r w:rsidR="00905948">
        <w:rPr>
          <w:rFonts w:ascii="Times New Roman" w:hAnsi="Times New Roman"/>
          <w:iCs/>
          <w:sz w:val="24"/>
          <w:szCs w:val="24"/>
        </w:rPr>
        <w:t xml:space="preserve"> </w:t>
      </w:r>
      <w:r w:rsidR="00556096">
        <w:rPr>
          <w:rFonts w:ascii="Times New Roman" w:hAnsi="Times New Roman"/>
          <w:iCs/>
          <w:sz w:val="24"/>
          <w:szCs w:val="24"/>
        </w:rPr>
        <w:t xml:space="preserve">to </w:t>
      </w:r>
      <w:r w:rsidR="002C70B6">
        <w:rPr>
          <w:rFonts w:ascii="Times New Roman" w:hAnsi="Times New Roman"/>
          <w:iCs/>
          <w:sz w:val="24"/>
          <w:szCs w:val="24"/>
        </w:rPr>
        <w:t xml:space="preserve">amend </w:t>
      </w:r>
      <w:r w:rsidR="00556096">
        <w:rPr>
          <w:rFonts w:ascii="Times New Roman" w:hAnsi="Times New Roman"/>
          <w:iCs/>
          <w:sz w:val="24"/>
          <w:szCs w:val="24"/>
        </w:rPr>
        <w:t xml:space="preserve">the language of subcategories for example </w:t>
      </w:r>
      <w:r w:rsidR="00AA5D7D">
        <w:rPr>
          <w:rFonts w:ascii="Times New Roman" w:hAnsi="Times New Roman"/>
          <w:iCs/>
          <w:sz w:val="24"/>
          <w:szCs w:val="24"/>
        </w:rPr>
        <w:t xml:space="preserve">subcategory 4b </w:t>
      </w:r>
      <w:r w:rsidR="00556096">
        <w:rPr>
          <w:rFonts w:ascii="Times New Roman" w:hAnsi="Times New Roman"/>
          <w:iCs/>
          <w:sz w:val="24"/>
          <w:szCs w:val="24"/>
        </w:rPr>
        <w:t>“</w:t>
      </w:r>
      <w:r w:rsidR="00AA5D7D">
        <w:rPr>
          <w:rFonts w:ascii="Times New Roman" w:hAnsi="Times New Roman"/>
          <w:iCs/>
          <w:sz w:val="24"/>
          <w:szCs w:val="24"/>
        </w:rPr>
        <w:t xml:space="preserve">overcoming </w:t>
      </w:r>
      <w:r w:rsidR="00556096">
        <w:rPr>
          <w:rFonts w:ascii="Times New Roman" w:hAnsi="Times New Roman"/>
          <w:iCs/>
          <w:sz w:val="24"/>
          <w:szCs w:val="24"/>
        </w:rPr>
        <w:t xml:space="preserve">barriers </w:t>
      </w:r>
      <w:r w:rsidR="00AA5D7D">
        <w:rPr>
          <w:rFonts w:ascii="Times New Roman" w:hAnsi="Times New Roman"/>
          <w:iCs/>
          <w:sz w:val="24"/>
          <w:szCs w:val="24"/>
        </w:rPr>
        <w:t xml:space="preserve">to engaging in education” was </w:t>
      </w:r>
      <w:r w:rsidR="002208F3">
        <w:rPr>
          <w:rFonts w:ascii="Times New Roman" w:hAnsi="Times New Roman"/>
          <w:iCs/>
          <w:sz w:val="24"/>
          <w:szCs w:val="24"/>
        </w:rPr>
        <w:t xml:space="preserve">developed with the MST therapist, as previously this was overcoming practical barriers. </w:t>
      </w:r>
      <w:r w:rsidR="00D3193C" w:rsidRPr="0092453F">
        <w:rPr>
          <w:rFonts w:ascii="Times New Roman" w:hAnsi="Times New Roman"/>
          <w:iCs/>
          <w:sz w:val="24"/>
          <w:szCs w:val="24"/>
        </w:rPr>
        <w:t>Example transcripts, coding procedures and previous models are shared in the appendices</w:t>
      </w:r>
      <w:r w:rsidR="006163E3">
        <w:rPr>
          <w:rFonts w:ascii="Times New Roman" w:hAnsi="Times New Roman"/>
          <w:iCs/>
          <w:sz w:val="24"/>
          <w:szCs w:val="24"/>
        </w:rPr>
        <w:t xml:space="preserve"> (Appendix</w:t>
      </w:r>
      <w:r w:rsidR="008748B2">
        <w:rPr>
          <w:rFonts w:ascii="Times New Roman" w:hAnsi="Times New Roman"/>
          <w:iCs/>
          <w:sz w:val="24"/>
          <w:szCs w:val="24"/>
        </w:rPr>
        <w:t xml:space="preserve"> H and J</w:t>
      </w:r>
      <w:r w:rsidR="006163E3">
        <w:rPr>
          <w:rFonts w:ascii="Times New Roman" w:hAnsi="Times New Roman"/>
          <w:iCs/>
          <w:sz w:val="24"/>
          <w:szCs w:val="24"/>
        </w:rPr>
        <w:t>)</w:t>
      </w:r>
      <w:r w:rsidR="00D3193C" w:rsidRPr="0092453F">
        <w:rPr>
          <w:rFonts w:ascii="Times New Roman" w:hAnsi="Times New Roman"/>
          <w:iCs/>
          <w:sz w:val="24"/>
          <w:szCs w:val="24"/>
        </w:rPr>
        <w:t xml:space="preserve">. </w:t>
      </w:r>
      <w:r w:rsidR="00FF055E" w:rsidRPr="0092453F">
        <w:rPr>
          <w:rFonts w:ascii="Times New Roman" w:hAnsi="Times New Roman"/>
          <w:iCs/>
          <w:sz w:val="24"/>
          <w:szCs w:val="24"/>
        </w:rPr>
        <w:t xml:space="preserve"> </w:t>
      </w:r>
    </w:p>
    <w:p w14:paraId="48D08165" w14:textId="77777777" w:rsidR="00FC62B2" w:rsidRPr="00B55EB5" w:rsidRDefault="00FC62B2" w:rsidP="003F0F8A">
      <w:pPr>
        <w:spacing w:line="480" w:lineRule="auto"/>
        <w:ind w:left="-113" w:firstLine="720"/>
        <w:rPr>
          <w:rFonts w:ascii="Times New Roman" w:hAnsi="Times New Roman"/>
          <w:iCs/>
          <w:sz w:val="24"/>
          <w:szCs w:val="24"/>
        </w:rPr>
      </w:pPr>
    </w:p>
    <w:p w14:paraId="44F724CF" w14:textId="69032BE0" w:rsidR="00E66C44" w:rsidRDefault="00B725FF" w:rsidP="00B3756E">
      <w:pPr>
        <w:pStyle w:val="Heading2"/>
        <w:rPr>
          <w:rFonts w:eastAsia="Arial"/>
        </w:rPr>
      </w:pPr>
      <w:r>
        <w:rPr>
          <w:i/>
        </w:rPr>
        <w:br w:type="page"/>
      </w:r>
      <w:bookmarkStart w:id="68" w:name="_Toc113197095"/>
      <w:r w:rsidR="00A67935" w:rsidRPr="00A67935">
        <w:rPr>
          <w:rFonts w:eastAsia="Arial"/>
        </w:rPr>
        <w:t>Results</w:t>
      </w:r>
      <w:bookmarkEnd w:id="68"/>
    </w:p>
    <w:p w14:paraId="3B760040" w14:textId="78591637" w:rsidR="00353D4F" w:rsidRDefault="001339F4" w:rsidP="00044373">
      <w:pPr>
        <w:spacing w:line="480" w:lineRule="auto"/>
        <w:ind w:left="-113" w:firstLine="720"/>
        <w:rPr>
          <w:rFonts w:ascii="Times New Roman" w:hAnsi="Times New Roman"/>
          <w:sz w:val="24"/>
          <w:szCs w:val="24"/>
        </w:rPr>
      </w:pPr>
      <w:r>
        <w:rPr>
          <w:rFonts w:ascii="Times New Roman" w:hAnsi="Times New Roman"/>
          <w:sz w:val="24"/>
          <w:szCs w:val="24"/>
        </w:rPr>
        <w:t xml:space="preserve">Six </w:t>
      </w:r>
      <w:r w:rsidR="00E430F9">
        <w:rPr>
          <w:rFonts w:ascii="Times New Roman" w:hAnsi="Times New Roman"/>
          <w:sz w:val="24"/>
          <w:szCs w:val="24"/>
        </w:rPr>
        <w:t>overarching categories were constructed from the data. The</w:t>
      </w:r>
      <w:r w:rsidR="007919DA">
        <w:rPr>
          <w:rFonts w:ascii="Times New Roman" w:hAnsi="Times New Roman"/>
          <w:sz w:val="24"/>
          <w:szCs w:val="24"/>
        </w:rPr>
        <w:t xml:space="preserve">se </w:t>
      </w:r>
      <w:r w:rsidR="00E430F9">
        <w:rPr>
          <w:rFonts w:ascii="Times New Roman" w:hAnsi="Times New Roman"/>
          <w:sz w:val="24"/>
          <w:szCs w:val="24"/>
        </w:rPr>
        <w:t>were</w:t>
      </w:r>
      <w:r w:rsidR="00E66C44" w:rsidRPr="00D15370">
        <w:rPr>
          <w:rFonts w:ascii="Times New Roman" w:hAnsi="Times New Roman"/>
          <w:sz w:val="24"/>
          <w:szCs w:val="24"/>
        </w:rPr>
        <w:t xml:space="preserve"> </w:t>
      </w:r>
      <w:r w:rsidR="00A87773">
        <w:rPr>
          <w:rFonts w:ascii="Times New Roman" w:hAnsi="Times New Roman"/>
          <w:sz w:val="24"/>
          <w:szCs w:val="24"/>
        </w:rPr>
        <w:t>‘</w:t>
      </w:r>
      <w:r w:rsidR="00F54B2D">
        <w:rPr>
          <w:rFonts w:ascii="Times New Roman" w:hAnsi="Times New Roman"/>
          <w:sz w:val="24"/>
          <w:szCs w:val="24"/>
        </w:rPr>
        <w:t>U</w:t>
      </w:r>
      <w:r w:rsidR="00A87773">
        <w:rPr>
          <w:rFonts w:ascii="Times New Roman" w:hAnsi="Times New Roman"/>
          <w:sz w:val="24"/>
          <w:szCs w:val="24"/>
        </w:rPr>
        <w:t>nderstanding factors contributing to the educational problem’; ‘</w:t>
      </w:r>
      <w:r w:rsidR="00F54B2D">
        <w:rPr>
          <w:rFonts w:ascii="Times New Roman" w:hAnsi="Times New Roman"/>
          <w:sz w:val="24"/>
          <w:szCs w:val="24"/>
        </w:rPr>
        <w:t>W</w:t>
      </w:r>
      <w:r w:rsidR="00A87773">
        <w:rPr>
          <w:rFonts w:ascii="Times New Roman" w:hAnsi="Times New Roman"/>
          <w:sz w:val="24"/>
          <w:szCs w:val="24"/>
        </w:rPr>
        <w:t xml:space="preserve">orking on the home relationships’, </w:t>
      </w:r>
      <w:r w:rsidR="00057CBE">
        <w:rPr>
          <w:rFonts w:ascii="Times New Roman" w:hAnsi="Times New Roman"/>
          <w:sz w:val="24"/>
          <w:szCs w:val="24"/>
        </w:rPr>
        <w:t>‘</w:t>
      </w:r>
      <w:r w:rsidR="00F54B2D">
        <w:rPr>
          <w:rFonts w:ascii="Times New Roman" w:hAnsi="Times New Roman"/>
          <w:sz w:val="24"/>
          <w:szCs w:val="24"/>
        </w:rPr>
        <w:t>B</w:t>
      </w:r>
      <w:r w:rsidR="00057CBE">
        <w:rPr>
          <w:rFonts w:ascii="Times New Roman" w:hAnsi="Times New Roman"/>
          <w:sz w:val="24"/>
          <w:szCs w:val="24"/>
        </w:rPr>
        <w:t>uilding and ali</w:t>
      </w:r>
      <w:r w:rsidR="00FA638E">
        <w:rPr>
          <w:rFonts w:ascii="Times New Roman" w:hAnsi="Times New Roman"/>
          <w:sz w:val="24"/>
          <w:szCs w:val="24"/>
        </w:rPr>
        <w:t>gning the system’; ‘</w:t>
      </w:r>
      <w:r w:rsidR="00F54B2D">
        <w:rPr>
          <w:rFonts w:ascii="Times New Roman" w:hAnsi="Times New Roman"/>
          <w:sz w:val="24"/>
          <w:szCs w:val="24"/>
        </w:rPr>
        <w:t>Fl</w:t>
      </w:r>
      <w:r w:rsidR="00FA638E">
        <w:rPr>
          <w:rFonts w:ascii="Times New Roman" w:hAnsi="Times New Roman"/>
          <w:sz w:val="24"/>
          <w:szCs w:val="24"/>
        </w:rPr>
        <w:t xml:space="preserve">exibility of the MST model’; </w:t>
      </w:r>
      <w:r w:rsidR="00A7005A">
        <w:rPr>
          <w:rFonts w:ascii="Times New Roman" w:hAnsi="Times New Roman"/>
          <w:sz w:val="24"/>
          <w:szCs w:val="24"/>
        </w:rPr>
        <w:t>‘</w:t>
      </w:r>
      <w:r w:rsidR="00F54B2D">
        <w:rPr>
          <w:rFonts w:ascii="Times New Roman" w:hAnsi="Times New Roman"/>
          <w:sz w:val="24"/>
          <w:szCs w:val="24"/>
        </w:rPr>
        <w:t>I</w:t>
      </w:r>
      <w:r w:rsidR="00A7005A">
        <w:rPr>
          <w:rFonts w:ascii="Times New Roman" w:hAnsi="Times New Roman"/>
          <w:sz w:val="24"/>
          <w:szCs w:val="24"/>
        </w:rPr>
        <w:t xml:space="preserve">ncreasing responsibility’ and </w:t>
      </w:r>
      <w:r w:rsidR="00242751">
        <w:rPr>
          <w:rFonts w:ascii="Times New Roman" w:hAnsi="Times New Roman"/>
          <w:sz w:val="24"/>
          <w:szCs w:val="24"/>
        </w:rPr>
        <w:t xml:space="preserve">the </w:t>
      </w:r>
      <w:r w:rsidR="00FA638E">
        <w:rPr>
          <w:rFonts w:ascii="Times New Roman" w:hAnsi="Times New Roman"/>
          <w:sz w:val="24"/>
          <w:szCs w:val="24"/>
        </w:rPr>
        <w:t>‘</w:t>
      </w:r>
      <w:r w:rsidR="00F54B2D">
        <w:rPr>
          <w:rFonts w:ascii="Times New Roman" w:hAnsi="Times New Roman"/>
          <w:sz w:val="24"/>
          <w:szCs w:val="24"/>
        </w:rPr>
        <w:t>L</w:t>
      </w:r>
      <w:r w:rsidR="00FA638E">
        <w:rPr>
          <w:rFonts w:ascii="Times New Roman" w:hAnsi="Times New Roman"/>
          <w:sz w:val="24"/>
          <w:szCs w:val="24"/>
        </w:rPr>
        <w:t xml:space="preserve">egacy of MST’. </w:t>
      </w:r>
      <w:r w:rsidR="00FA638E" w:rsidRPr="00B220BC">
        <w:rPr>
          <w:rFonts w:ascii="Times New Roman" w:hAnsi="Times New Roman"/>
          <w:sz w:val="24"/>
          <w:szCs w:val="24"/>
        </w:rPr>
        <w:t xml:space="preserve">These six categories </w:t>
      </w:r>
      <w:r w:rsidR="007B3BB9" w:rsidRPr="00B220BC">
        <w:rPr>
          <w:rFonts w:ascii="Times New Roman" w:hAnsi="Times New Roman"/>
          <w:sz w:val="24"/>
          <w:szCs w:val="24"/>
        </w:rPr>
        <w:t xml:space="preserve">encompass thirteen sub-categories, which are outlined in table </w:t>
      </w:r>
      <w:r w:rsidR="00B220BC" w:rsidRPr="00B220BC">
        <w:rPr>
          <w:rFonts w:ascii="Times New Roman" w:hAnsi="Times New Roman"/>
          <w:sz w:val="24"/>
          <w:szCs w:val="24"/>
        </w:rPr>
        <w:t>6</w:t>
      </w:r>
      <w:r w:rsidR="007B3BB9" w:rsidRPr="00B220BC">
        <w:rPr>
          <w:rFonts w:ascii="Times New Roman" w:hAnsi="Times New Roman"/>
          <w:sz w:val="24"/>
          <w:szCs w:val="24"/>
        </w:rPr>
        <w:t>.</w:t>
      </w:r>
      <w:r w:rsidR="000465F1" w:rsidRPr="00B220BC">
        <w:rPr>
          <w:rFonts w:ascii="Times New Roman" w:hAnsi="Times New Roman"/>
          <w:sz w:val="24"/>
          <w:szCs w:val="24"/>
        </w:rPr>
        <w:t xml:space="preserve"> The </w:t>
      </w:r>
      <w:r w:rsidR="002A3036" w:rsidRPr="001F5673">
        <w:rPr>
          <w:rFonts w:ascii="Times New Roman" w:hAnsi="Times New Roman"/>
          <w:sz w:val="24"/>
          <w:szCs w:val="24"/>
        </w:rPr>
        <w:t xml:space="preserve">Grounded Theory </w:t>
      </w:r>
      <w:r w:rsidR="000465F1" w:rsidRPr="00B220BC">
        <w:rPr>
          <w:rFonts w:ascii="Times New Roman" w:hAnsi="Times New Roman"/>
          <w:sz w:val="24"/>
          <w:szCs w:val="24"/>
        </w:rPr>
        <w:t xml:space="preserve">model </w:t>
      </w:r>
      <w:r w:rsidR="007919DA">
        <w:rPr>
          <w:rFonts w:ascii="Times New Roman" w:hAnsi="Times New Roman"/>
          <w:sz w:val="24"/>
          <w:szCs w:val="24"/>
        </w:rPr>
        <w:t>constructed</w:t>
      </w:r>
      <w:r w:rsidR="000465F1" w:rsidRPr="00B220BC">
        <w:rPr>
          <w:rFonts w:ascii="Times New Roman" w:hAnsi="Times New Roman"/>
          <w:sz w:val="24"/>
          <w:szCs w:val="24"/>
        </w:rPr>
        <w:t xml:space="preserve"> </w:t>
      </w:r>
      <w:r w:rsidR="00743D8E" w:rsidRPr="00B220BC">
        <w:rPr>
          <w:rFonts w:ascii="Times New Roman" w:hAnsi="Times New Roman"/>
          <w:sz w:val="24"/>
          <w:szCs w:val="24"/>
        </w:rPr>
        <w:t xml:space="preserve">is shown in </w:t>
      </w:r>
      <w:r w:rsidR="006976DA" w:rsidRPr="00B220BC">
        <w:rPr>
          <w:rFonts w:ascii="Times New Roman" w:hAnsi="Times New Roman"/>
          <w:sz w:val="24"/>
          <w:szCs w:val="24"/>
        </w:rPr>
        <w:t xml:space="preserve">figure </w:t>
      </w:r>
      <w:r w:rsidR="005059D2">
        <w:rPr>
          <w:rFonts w:ascii="Times New Roman" w:hAnsi="Times New Roman"/>
          <w:sz w:val="24"/>
          <w:szCs w:val="24"/>
        </w:rPr>
        <w:t>5</w:t>
      </w:r>
      <w:r w:rsidR="00943ECF">
        <w:rPr>
          <w:rFonts w:ascii="Times New Roman" w:hAnsi="Times New Roman"/>
          <w:sz w:val="24"/>
          <w:szCs w:val="24"/>
        </w:rPr>
        <w:t>.</w:t>
      </w:r>
    </w:p>
    <w:p w14:paraId="042E28F4" w14:textId="26DD7D7E" w:rsidR="00E23CD3" w:rsidRPr="00B220BC" w:rsidRDefault="006976DA" w:rsidP="00044373">
      <w:pPr>
        <w:spacing w:line="480" w:lineRule="auto"/>
        <w:ind w:left="-113" w:firstLine="720"/>
        <w:rPr>
          <w:rFonts w:ascii="Times New Roman" w:hAnsi="Times New Roman"/>
          <w:sz w:val="24"/>
          <w:szCs w:val="24"/>
        </w:rPr>
      </w:pPr>
      <w:r w:rsidRPr="00B220BC">
        <w:rPr>
          <w:rFonts w:ascii="Times New Roman" w:hAnsi="Times New Roman"/>
          <w:sz w:val="24"/>
          <w:szCs w:val="24"/>
        </w:rPr>
        <w:t xml:space="preserve"> </w:t>
      </w:r>
      <w:r w:rsidR="00E23CD3">
        <w:rPr>
          <w:rFonts w:ascii="Times New Roman" w:hAnsi="Times New Roman"/>
          <w:sz w:val="24"/>
          <w:szCs w:val="24"/>
        </w:rPr>
        <w:t xml:space="preserve">The model </w:t>
      </w:r>
      <w:r w:rsidR="000C58DA">
        <w:rPr>
          <w:rFonts w:ascii="Times New Roman" w:hAnsi="Times New Roman"/>
          <w:sz w:val="24"/>
          <w:szCs w:val="24"/>
        </w:rPr>
        <w:t>adds to the current understand</w:t>
      </w:r>
      <w:r w:rsidR="00383B4B">
        <w:rPr>
          <w:rFonts w:ascii="Times New Roman" w:hAnsi="Times New Roman"/>
          <w:sz w:val="24"/>
          <w:szCs w:val="24"/>
        </w:rPr>
        <w:t>ing</w:t>
      </w:r>
      <w:r w:rsidR="000C58DA">
        <w:rPr>
          <w:rFonts w:ascii="Times New Roman" w:hAnsi="Times New Roman"/>
          <w:sz w:val="24"/>
          <w:szCs w:val="24"/>
        </w:rPr>
        <w:t xml:space="preserve"> of MST, </w:t>
      </w:r>
      <w:r w:rsidR="00383B4B">
        <w:rPr>
          <w:rFonts w:ascii="Times New Roman" w:hAnsi="Times New Roman"/>
          <w:sz w:val="24"/>
          <w:szCs w:val="24"/>
        </w:rPr>
        <w:t>by informing its process within the context of educational concerns, which has previously not been understood. The model demonstrates</w:t>
      </w:r>
      <w:r w:rsidR="007167C5">
        <w:rPr>
          <w:rFonts w:ascii="Times New Roman" w:hAnsi="Times New Roman"/>
          <w:sz w:val="24"/>
          <w:szCs w:val="24"/>
        </w:rPr>
        <w:t xml:space="preserve"> that </w:t>
      </w:r>
      <w:r w:rsidR="00E23CD3">
        <w:rPr>
          <w:rFonts w:ascii="Times New Roman" w:hAnsi="Times New Roman"/>
          <w:sz w:val="24"/>
          <w:szCs w:val="24"/>
        </w:rPr>
        <w:t xml:space="preserve">MST </w:t>
      </w:r>
      <w:r w:rsidR="00242751">
        <w:rPr>
          <w:rFonts w:ascii="Times New Roman" w:hAnsi="Times New Roman"/>
          <w:sz w:val="24"/>
          <w:szCs w:val="24"/>
        </w:rPr>
        <w:t xml:space="preserve">therapists </w:t>
      </w:r>
      <w:r w:rsidR="007167C5">
        <w:rPr>
          <w:rFonts w:ascii="Times New Roman" w:hAnsi="Times New Roman"/>
          <w:sz w:val="24"/>
          <w:szCs w:val="24"/>
        </w:rPr>
        <w:t xml:space="preserve">are required </w:t>
      </w:r>
      <w:r w:rsidR="00E23CD3">
        <w:rPr>
          <w:rFonts w:ascii="Times New Roman" w:hAnsi="Times New Roman"/>
          <w:sz w:val="24"/>
          <w:szCs w:val="24"/>
        </w:rPr>
        <w:t xml:space="preserve">to navigate and attend to multiple systems </w:t>
      </w:r>
      <w:r w:rsidR="004A0523">
        <w:rPr>
          <w:rFonts w:ascii="Times New Roman" w:hAnsi="Times New Roman"/>
          <w:sz w:val="24"/>
          <w:szCs w:val="24"/>
        </w:rPr>
        <w:t>simultaneously, and what such processes are</w:t>
      </w:r>
      <w:r w:rsidR="00E23CD3">
        <w:rPr>
          <w:rFonts w:ascii="Times New Roman" w:hAnsi="Times New Roman"/>
          <w:sz w:val="24"/>
          <w:szCs w:val="24"/>
        </w:rPr>
        <w:t>. Whilst there is a linear process presented, this differs with each family and the bi-directional arrows allow for the movement between parts of the process and highlight the fluidness of processing through the model.</w:t>
      </w:r>
    </w:p>
    <w:p w14:paraId="73BAA3AF" w14:textId="2ED04D34" w:rsidR="00E66C44" w:rsidRPr="00DD3395" w:rsidRDefault="005059D2" w:rsidP="005059D2">
      <w:pPr>
        <w:pStyle w:val="Caption"/>
        <w:rPr>
          <w:rFonts w:ascii="Times New Roman" w:hAnsi="Times New Roman"/>
        </w:rPr>
      </w:pPr>
      <w:bookmarkStart w:id="69" w:name="_Toc105249664"/>
      <w:r>
        <w:t xml:space="preserve">Table </w:t>
      </w:r>
      <w:r w:rsidR="00D40A82">
        <w:fldChar w:fldCharType="begin"/>
      </w:r>
      <w:r w:rsidR="00D40A82">
        <w:instrText xml:space="preserve"> SEQ Table \* ARABIC </w:instrText>
      </w:r>
      <w:r w:rsidR="00D40A82">
        <w:fldChar w:fldCharType="separate"/>
      </w:r>
      <w:r>
        <w:rPr>
          <w:noProof/>
        </w:rPr>
        <w:t>6</w:t>
      </w:r>
      <w:r w:rsidR="00D40A82">
        <w:rPr>
          <w:noProof/>
        </w:rPr>
        <w:fldChar w:fldCharType="end"/>
      </w:r>
      <w:r w:rsidR="00960BD0" w:rsidRPr="00B220BC">
        <w:rPr>
          <w:rFonts w:ascii="Times New Roman" w:eastAsia="Arial" w:hAnsi="Times New Roman" w:cs="Times New Roman"/>
        </w:rPr>
        <w:t xml:space="preserve">: Grounded </w:t>
      </w:r>
      <w:r w:rsidR="002A3036">
        <w:rPr>
          <w:rFonts w:ascii="Times New Roman" w:eastAsia="Arial" w:hAnsi="Times New Roman" w:cs="Times New Roman"/>
        </w:rPr>
        <w:t>T</w:t>
      </w:r>
      <w:r w:rsidR="00960BD0" w:rsidRPr="008E46DB">
        <w:rPr>
          <w:rFonts w:ascii="Times New Roman" w:eastAsia="Arial" w:hAnsi="Times New Roman" w:cs="Times New Roman"/>
        </w:rPr>
        <w:t xml:space="preserve">heory model of </w:t>
      </w:r>
      <w:r w:rsidR="00353D4F" w:rsidRPr="00F449E5">
        <w:rPr>
          <w:rFonts w:ascii="Times New Roman" w:eastAsia="Times New Roman" w:hAnsi="Times New Roman" w:cs="Times New Roman"/>
          <w:color w:val="201F1E"/>
          <w:lang w:eastAsia="en-GB"/>
        </w:rPr>
        <w:t>MST</w:t>
      </w:r>
      <w:r w:rsidR="00353D4F">
        <w:rPr>
          <w:rFonts w:ascii="Times New Roman" w:eastAsia="Times New Roman" w:hAnsi="Times New Roman" w:cs="Times New Roman"/>
          <w:color w:val="201F1E"/>
          <w:lang w:eastAsia="en-GB"/>
        </w:rPr>
        <w:t>’s</w:t>
      </w:r>
      <w:r w:rsidR="00353D4F" w:rsidRPr="00F449E5">
        <w:rPr>
          <w:rFonts w:ascii="Times New Roman" w:eastAsia="Times New Roman" w:hAnsi="Times New Roman" w:cs="Times New Roman"/>
          <w:color w:val="201F1E"/>
          <w:lang w:eastAsia="en-GB"/>
        </w:rPr>
        <w:t xml:space="preserve"> </w:t>
      </w:r>
      <w:r w:rsidR="00353D4F">
        <w:rPr>
          <w:rFonts w:ascii="Times New Roman" w:eastAsia="Times New Roman" w:hAnsi="Times New Roman" w:cs="Times New Roman"/>
          <w:color w:val="201F1E"/>
          <w:lang w:eastAsia="en-GB"/>
        </w:rPr>
        <w:t xml:space="preserve">addressing </w:t>
      </w:r>
      <w:r w:rsidR="00353D4F" w:rsidRPr="00F449E5">
        <w:rPr>
          <w:rFonts w:ascii="Times New Roman" w:eastAsia="Times New Roman" w:hAnsi="Times New Roman" w:cs="Times New Roman"/>
          <w:color w:val="201F1E"/>
          <w:lang w:eastAsia="en-GB"/>
        </w:rPr>
        <w:t>of Educational Concerns</w:t>
      </w:r>
      <w:bookmarkEnd w:id="69"/>
    </w:p>
    <w:tbl>
      <w:tblPr>
        <w:tblStyle w:val="TableGrid"/>
        <w:tblpPr w:leftFromText="180" w:rightFromText="180" w:vertAnchor="page" w:horzAnchor="margin" w:tblpY="9151"/>
        <w:tblW w:w="9498" w:type="dxa"/>
        <w:tblLook w:val="04A0" w:firstRow="1" w:lastRow="0" w:firstColumn="1" w:lastColumn="0" w:noHBand="0" w:noVBand="1"/>
      </w:tblPr>
      <w:tblGrid>
        <w:gridCol w:w="2972"/>
        <w:gridCol w:w="6526"/>
      </w:tblGrid>
      <w:tr w:rsidR="00353D4F" w:rsidRPr="00266038" w14:paraId="037AADD9" w14:textId="77777777" w:rsidTr="00F849F5">
        <w:tc>
          <w:tcPr>
            <w:tcW w:w="2972" w:type="dxa"/>
          </w:tcPr>
          <w:p w14:paraId="74D3D896" w14:textId="77777777" w:rsidR="00353D4F" w:rsidRPr="00E02A31" w:rsidRDefault="00353D4F" w:rsidP="00F849F5">
            <w:pPr>
              <w:pStyle w:val="NoSpacing"/>
              <w:spacing w:line="276" w:lineRule="auto"/>
              <w:rPr>
                <w:rFonts w:ascii="Times New Roman" w:eastAsia="Times New Roman" w:hAnsi="Times New Roman" w:cs="Times New Roman"/>
                <w:b/>
                <w:bCs/>
                <w:sz w:val="24"/>
                <w:szCs w:val="24"/>
                <w:lang w:eastAsia="en-GB"/>
              </w:rPr>
            </w:pPr>
            <w:r w:rsidRPr="00E02A31">
              <w:rPr>
                <w:rFonts w:ascii="Times New Roman" w:eastAsia="Times New Roman" w:hAnsi="Times New Roman" w:cs="Times New Roman"/>
                <w:b/>
                <w:bCs/>
                <w:sz w:val="24"/>
                <w:szCs w:val="24"/>
                <w:lang w:eastAsia="en-GB"/>
              </w:rPr>
              <w:t>Categories</w:t>
            </w:r>
          </w:p>
        </w:tc>
        <w:tc>
          <w:tcPr>
            <w:tcW w:w="6526" w:type="dxa"/>
          </w:tcPr>
          <w:p w14:paraId="7E28EF8B" w14:textId="77777777" w:rsidR="00353D4F" w:rsidRPr="00E02A31" w:rsidRDefault="00353D4F" w:rsidP="00F849F5">
            <w:pPr>
              <w:pStyle w:val="NoSpacing"/>
              <w:spacing w:line="276" w:lineRule="auto"/>
              <w:rPr>
                <w:rFonts w:ascii="Times New Roman" w:eastAsia="Times New Roman" w:hAnsi="Times New Roman" w:cs="Times New Roman"/>
                <w:b/>
                <w:bCs/>
                <w:sz w:val="24"/>
                <w:szCs w:val="24"/>
                <w:lang w:eastAsia="en-GB"/>
              </w:rPr>
            </w:pPr>
            <w:r w:rsidRPr="00E02A31">
              <w:rPr>
                <w:rFonts w:ascii="Times New Roman" w:eastAsia="Times New Roman" w:hAnsi="Times New Roman" w:cs="Times New Roman"/>
                <w:b/>
                <w:bCs/>
                <w:sz w:val="24"/>
                <w:szCs w:val="24"/>
                <w:lang w:eastAsia="en-GB"/>
              </w:rPr>
              <w:t>Sub-categories</w:t>
            </w:r>
          </w:p>
        </w:tc>
      </w:tr>
      <w:tr w:rsidR="00353D4F" w:rsidRPr="00266038" w14:paraId="53D7749D" w14:textId="77777777" w:rsidTr="00F849F5">
        <w:tc>
          <w:tcPr>
            <w:tcW w:w="2972" w:type="dxa"/>
            <w:vMerge w:val="restart"/>
            <w:shd w:val="clear" w:color="auto" w:fill="E1F3EF"/>
          </w:tcPr>
          <w:p w14:paraId="146C052C" w14:textId="77777777" w:rsidR="00353D4F" w:rsidRPr="00E02A31" w:rsidRDefault="00353D4F" w:rsidP="00F849F5">
            <w:pPr>
              <w:pStyle w:val="NoSpacing"/>
              <w:numPr>
                <w:ilvl w:val="0"/>
                <w:numId w:val="18"/>
              </w:numPr>
              <w:rPr>
                <w:rFonts w:ascii="Times New Roman" w:hAnsi="Times New Roman" w:cs="Times New Roman"/>
                <w:b/>
                <w:bCs/>
                <w:sz w:val="24"/>
                <w:szCs w:val="24"/>
              </w:rPr>
            </w:pPr>
            <w:r w:rsidRPr="00E02A31">
              <w:rPr>
                <w:rFonts w:ascii="Times New Roman" w:hAnsi="Times New Roman" w:cs="Times New Roman"/>
                <w:b/>
                <w:bCs/>
                <w:sz w:val="24"/>
                <w:szCs w:val="24"/>
              </w:rPr>
              <w:t xml:space="preserve">Understanding factors contributing to the educational problem </w:t>
            </w:r>
          </w:p>
        </w:tc>
        <w:tc>
          <w:tcPr>
            <w:tcW w:w="6526" w:type="dxa"/>
            <w:shd w:val="clear" w:color="auto" w:fill="E1F3EF"/>
          </w:tcPr>
          <w:p w14:paraId="0F0F2A53" w14:textId="77777777" w:rsidR="00353D4F" w:rsidRPr="00E02A31" w:rsidRDefault="00353D4F" w:rsidP="00F849F5">
            <w:pPr>
              <w:pStyle w:val="NoSpacing"/>
              <w:spacing w:line="276" w:lineRule="auto"/>
              <w:rPr>
                <w:rFonts w:ascii="Times New Roman" w:eastAsia="Times New Roman" w:hAnsi="Times New Roman" w:cs="Times New Roman"/>
                <w:sz w:val="24"/>
                <w:szCs w:val="24"/>
                <w:lang w:eastAsia="en-GB"/>
              </w:rPr>
            </w:pPr>
            <w:r w:rsidRPr="00E02A31">
              <w:rPr>
                <w:rFonts w:ascii="Times New Roman" w:eastAsia="Times New Roman" w:hAnsi="Times New Roman" w:cs="Times New Roman"/>
                <w:sz w:val="24"/>
                <w:szCs w:val="24"/>
                <w:lang w:eastAsia="en-GB"/>
              </w:rPr>
              <w:t xml:space="preserve">1a. Understanding of difficulties from the system  </w:t>
            </w:r>
          </w:p>
        </w:tc>
      </w:tr>
      <w:tr w:rsidR="00353D4F" w:rsidRPr="00266038" w14:paraId="2419A84D" w14:textId="77777777" w:rsidTr="00F849F5">
        <w:trPr>
          <w:trHeight w:val="672"/>
        </w:trPr>
        <w:tc>
          <w:tcPr>
            <w:tcW w:w="2972" w:type="dxa"/>
            <w:vMerge/>
            <w:shd w:val="clear" w:color="auto" w:fill="E1F3EF"/>
          </w:tcPr>
          <w:p w14:paraId="0BA1894C" w14:textId="77777777" w:rsidR="00353D4F" w:rsidRPr="00E02A31" w:rsidRDefault="00353D4F" w:rsidP="00F849F5">
            <w:pPr>
              <w:pStyle w:val="NoSpacing"/>
              <w:rPr>
                <w:rFonts w:ascii="Times New Roman" w:hAnsi="Times New Roman" w:cs="Times New Roman"/>
                <w:b/>
                <w:bCs/>
                <w:sz w:val="24"/>
                <w:szCs w:val="24"/>
              </w:rPr>
            </w:pPr>
          </w:p>
        </w:tc>
        <w:tc>
          <w:tcPr>
            <w:tcW w:w="6526" w:type="dxa"/>
            <w:shd w:val="clear" w:color="auto" w:fill="E1F3EF"/>
          </w:tcPr>
          <w:p w14:paraId="4F1CEF6B" w14:textId="77777777" w:rsidR="00353D4F" w:rsidRPr="00E02A31" w:rsidRDefault="00353D4F" w:rsidP="00F849F5">
            <w:pPr>
              <w:pStyle w:val="NoSpacing"/>
              <w:spacing w:line="276" w:lineRule="auto"/>
              <w:rPr>
                <w:rFonts w:ascii="Times New Roman" w:eastAsia="Times New Roman" w:hAnsi="Times New Roman" w:cs="Times New Roman"/>
                <w:sz w:val="24"/>
                <w:szCs w:val="24"/>
                <w:lang w:eastAsia="en-GB"/>
              </w:rPr>
            </w:pPr>
            <w:r w:rsidRPr="00E02A31">
              <w:rPr>
                <w:rFonts w:ascii="Times New Roman" w:eastAsia="Times New Roman" w:hAnsi="Times New Roman" w:cs="Times New Roman"/>
                <w:sz w:val="24"/>
                <w:szCs w:val="24"/>
                <w:lang w:eastAsia="en-GB"/>
              </w:rPr>
              <w:t xml:space="preserve">1b. Introducing how difficulties relate to the system </w:t>
            </w:r>
          </w:p>
        </w:tc>
      </w:tr>
      <w:tr w:rsidR="00353D4F" w:rsidRPr="00266038" w14:paraId="1F49E3DD" w14:textId="77777777" w:rsidTr="00F849F5">
        <w:tc>
          <w:tcPr>
            <w:tcW w:w="2972" w:type="dxa"/>
            <w:vMerge w:val="restart"/>
            <w:shd w:val="clear" w:color="auto" w:fill="C1E5DD"/>
          </w:tcPr>
          <w:p w14:paraId="075A4FF1" w14:textId="77777777" w:rsidR="00353D4F" w:rsidRPr="00E02A31" w:rsidRDefault="00353D4F" w:rsidP="00F849F5">
            <w:pPr>
              <w:pStyle w:val="NoSpacing"/>
              <w:numPr>
                <w:ilvl w:val="0"/>
                <w:numId w:val="18"/>
              </w:numPr>
              <w:rPr>
                <w:rFonts w:ascii="Times New Roman" w:hAnsi="Times New Roman" w:cs="Times New Roman"/>
                <w:b/>
                <w:bCs/>
                <w:sz w:val="24"/>
                <w:szCs w:val="24"/>
              </w:rPr>
            </w:pPr>
            <w:r w:rsidRPr="00E02A31">
              <w:rPr>
                <w:rFonts w:ascii="Times New Roman" w:hAnsi="Times New Roman" w:cs="Times New Roman"/>
                <w:b/>
                <w:bCs/>
                <w:sz w:val="24"/>
                <w:szCs w:val="24"/>
              </w:rPr>
              <w:t>Building and aligning the system</w:t>
            </w:r>
          </w:p>
        </w:tc>
        <w:tc>
          <w:tcPr>
            <w:tcW w:w="6526" w:type="dxa"/>
            <w:shd w:val="clear" w:color="auto" w:fill="C1E5DD"/>
          </w:tcPr>
          <w:p w14:paraId="2EB98C58" w14:textId="77777777" w:rsidR="00353D4F" w:rsidRPr="00E02A31" w:rsidRDefault="00353D4F" w:rsidP="00F849F5">
            <w:pPr>
              <w:pStyle w:val="NoSpacing"/>
              <w:spacing w:line="276" w:lineRule="auto"/>
              <w:rPr>
                <w:rFonts w:ascii="Times New Roman" w:eastAsia="Times New Roman" w:hAnsi="Times New Roman" w:cs="Times New Roman"/>
                <w:sz w:val="24"/>
                <w:szCs w:val="24"/>
                <w:lang w:eastAsia="en-GB"/>
              </w:rPr>
            </w:pPr>
            <w:r w:rsidRPr="00E02A31">
              <w:rPr>
                <w:rFonts w:ascii="Times New Roman" w:eastAsia="Times New Roman" w:hAnsi="Times New Roman" w:cs="Times New Roman"/>
                <w:sz w:val="24"/>
                <w:szCs w:val="24"/>
                <w:lang w:eastAsia="en-GB"/>
              </w:rPr>
              <w:t xml:space="preserve">2a.  Building relationships with education and external agency </w:t>
            </w:r>
          </w:p>
        </w:tc>
      </w:tr>
      <w:tr w:rsidR="00353D4F" w:rsidRPr="00266038" w14:paraId="76054B71" w14:textId="77777777" w:rsidTr="00F849F5">
        <w:tc>
          <w:tcPr>
            <w:tcW w:w="2972" w:type="dxa"/>
            <w:vMerge/>
            <w:shd w:val="clear" w:color="auto" w:fill="C1E5DD"/>
          </w:tcPr>
          <w:p w14:paraId="70B74B3B" w14:textId="77777777" w:rsidR="00353D4F" w:rsidRPr="00E02A31" w:rsidRDefault="00353D4F" w:rsidP="00F849F5">
            <w:pPr>
              <w:pStyle w:val="NoSpacing"/>
              <w:rPr>
                <w:rFonts w:ascii="Times New Roman" w:hAnsi="Times New Roman" w:cs="Times New Roman"/>
                <w:b/>
                <w:bCs/>
                <w:sz w:val="24"/>
                <w:szCs w:val="24"/>
              </w:rPr>
            </w:pPr>
          </w:p>
        </w:tc>
        <w:tc>
          <w:tcPr>
            <w:tcW w:w="6526" w:type="dxa"/>
            <w:shd w:val="clear" w:color="auto" w:fill="C1E5DD"/>
          </w:tcPr>
          <w:p w14:paraId="42CE0E3E" w14:textId="77777777" w:rsidR="00353D4F" w:rsidRPr="00E02A31" w:rsidRDefault="00353D4F" w:rsidP="00F849F5">
            <w:pPr>
              <w:pStyle w:val="NoSpacing"/>
              <w:spacing w:line="276" w:lineRule="auto"/>
              <w:rPr>
                <w:rFonts w:ascii="Times New Roman" w:eastAsia="Times New Roman" w:hAnsi="Times New Roman" w:cs="Times New Roman"/>
                <w:sz w:val="24"/>
                <w:szCs w:val="24"/>
                <w:lang w:eastAsia="en-GB"/>
              </w:rPr>
            </w:pPr>
            <w:r w:rsidRPr="00E02A31">
              <w:rPr>
                <w:rFonts w:ascii="Times New Roman" w:eastAsia="Times New Roman" w:hAnsi="Times New Roman" w:cs="Times New Roman"/>
                <w:sz w:val="24"/>
                <w:szCs w:val="24"/>
                <w:lang w:eastAsia="en-GB"/>
              </w:rPr>
              <w:t>2b. Breaking down the culture of blame, and identifying strengths across systems</w:t>
            </w:r>
          </w:p>
        </w:tc>
      </w:tr>
      <w:tr w:rsidR="00353D4F" w:rsidRPr="00266038" w14:paraId="20843564" w14:textId="77777777" w:rsidTr="00F849F5">
        <w:tc>
          <w:tcPr>
            <w:tcW w:w="2972" w:type="dxa"/>
            <w:vMerge/>
            <w:shd w:val="clear" w:color="auto" w:fill="C1E5DD"/>
          </w:tcPr>
          <w:p w14:paraId="442C35F9" w14:textId="77777777" w:rsidR="00353D4F" w:rsidRPr="00E02A31" w:rsidRDefault="00353D4F" w:rsidP="00F849F5">
            <w:pPr>
              <w:pStyle w:val="NoSpacing"/>
              <w:rPr>
                <w:rFonts w:ascii="Times New Roman" w:hAnsi="Times New Roman" w:cs="Times New Roman"/>
                <w:b/>
                <w:bCs/>
                <w:sz w:val="24"/>
                <w:szCs w:val="24"/>
              </w:rPr>
            </w:pPr>
          </w:p>
        </w:tc>
        <w:tc>
          <w:tcPr>
            <w:tcW w:w="6526" w:type="dxa"/>
            <w:shd w:val="clear" w:color="auto" w:fill="C1E5DD"/>
          </w:tcPr>
          <w:p w14:paraId="6F1F581D" w14:textId="77777777" w:rsidR="00353D4F" w:rsidRPr="00E02A31" w:rsidRDefault="00353D4F" w:rsidP="00F849F5">
            <w:pPr>
              <w:pStyle w:val="NoSpacing"/>
              <w:spacing w:line="276" w:lineRule="auto"/>
              <w:rPr>
                <w:rFonts w:ascii="Times New Roman" w:eastAsia="Times New Roman" w:hAnsi="Times New Roman" w:cs="Times New Roman"/>
                <w:sz w:val="24"/>
                <w:szCs w:val="24"/>
                <w:lang w:eastAsia="en-GB"/>
              </w:rPr>
            </w:pPr>
            <w:r w:rsidRPr="00E02A31">
              <w:rPr>
                <w:rFonts w:ascii="Times New Roman" w:eastAsia="Times New Roman" w:hAnsi="Times New Roman" w:cs="Times New Roman"/>
                <w:sz w:val="24"/>
                <w:szCs w:val="24"/>
                <w:lang w:eastAsia="en-GB"/>
              </w:rPr>
              <w:t xml:space="preserve">2c. Connecting, </w:t>
            </w:r>
            <w:proofErr w:type="gramStart"/>
            <w:r w:rsidRPr="00E02A31">
              <w:rPr>
                <w:rFonts w:ascii="Times New Roman" w:eastAsia="Times New Roman" w:hAnsi="Times New Roman" w:cs="Times New Roman"/>
                <w:sz w:val="24"/>
                <w:szCs w:val="24"/>
                <w:lang w:eastAsia="en-GB"/>
              </w:rPr>
              <w:t>rebuilding</w:t>
            </w:r>
            <w:proofErr w:type="gramEnd"/>
            <w:r w:rsidRPr="00E02A31">
              <w:rPr>
                <w:rFonts w:ascii="Times New Roman" w:eastAsia="Times New Roman" w:hAnsi="Times New Roman" w:cs="Times New Roman"/>
                <w:sz w:val="24"/>
                <w:szCs w:val="24"/>
                <w:lang w:eastAsia="en-GB"/>
              </w:rPr>
              <w:t xml:space="preserve"> and instilling hope in the value</w:t>
            </w:r>
            <w:r w:rsidRPr="00E02A31">
              <w:rPr>
                <w:rFonts w:ascii="Times New Roman" w:eastAsia="Times New Roman" w:hAnsi="Times New Roman" w:cs="Times New Roman"/>
                <w:color w:val="FF0000"/>
                <w:sz w:val="24"/>
                <w:szCs w:val="24"/>
                <w:lang w:eastAsia="en-GB"/>
              </w:rPr>
              <w:t xml:space="preserve"> </w:t>
            </w:r>
            <w:r w:rsidRPr="00E02A31">
              <w:rPr>
                <w:rFonts w:ascii="Times New Roman" w:eastAsia="Times New Roman" w:hAnsi="Times New Roman" w:cs="Times New Roman"/>
                <w:sz w:val="24"/>
                <w:szCs w:val="24"/>
                <w:lang w:eastAsia="en-GB"/>
              </w:rPr>
              <w:t>of education</w:t>
            </w:r>
          </w:p>
        </w:tc>
      </w:tr>
      <w:tr w:rsidR="00353D4F" w:rsidRPr="00266038" w14:paraId="685BF110" w14:textId="77777777" w:rsidTr="00F849F5">
        <w:tc>
          <w:tcPr>
            <w:tcW w:w="2972" w:type="dxa"/>
            <w:vMerge/>
            <w:shd w:val="clear" w:color="auto" w:fill="C1E5DD"/>
          </w:tcPr>
          <w:p w14:paraId="0B0103B0" w14:textId="77777777" w:rsidR="00353D4F" w:rsidRPr="00E02A31" w:rsidRDefault="00353D4F" w:rsidP="00F849F5">
            <w:pPr>
              <w:pStyle w:val="NoSpacing"/>
              <w:rPr>
                <w:rFonts w:ascii="Times New Roman" w:hAnsi="Times New Roman" w:cs="Times New Roman"/>
                <w:b/>
                <w:bCs/>
                <w:sz w:val="24"/>
                <w:szCs w:val="24"/>
              </w:rPr>
            </w:pPr>
          </w:p>
        </w:tc>
        <w:tc>
          <w:tcPr>
            <w:tcW w:w="6526" w:type="dxa"/>
            <w:shd w:val="clear" w:color="auto" w:fill="C1E5DD"/>
          </w:tcPr>
          <w:p w14:paraId="40F73FEB" w14:textId="77777777" w:rsidR="00353D4F" w:rsidRPr="00E02A31" w:rsidRDefault="00353D4F" w:rsidP="00F849F5">
            <w:pPr>
              <w:pStyle w:val="NoSpacing"/>
              <w:spacing w:line="276" w:lineRule="auto"/>
              <w:rPr>
                <w:rFonts w:ascii="Times New Roman" w:eastAsia="Times New Roman" w:hAnsi="Times New Roman" w:cs="Times New Roman"/>
                <w:sz w:val="24"/>
                <w:szCs w:val="24"/>
                <w:lang w:eastAsia="en-GB"/>
              </w:rPr>
            </w:pPr>
            <w:r w:rsidRPr="00E02A31">
              <w:rPr>
                <w:rFonts w:ascii="Times New Roman" w:eastAsia="Times New Roman" w:hAnsi="Times New Roman" w:cs="Times New Roman"/>
                <w:sz w:val="24"/>
                <w:szCs w:val="24"/>
                <w:lang w:eastAsia="en-GB"/>
              </w:rPr>
              <w:t>2d. Working towards a shared goal</w:t>
            </w:r>
          </w:p>
        </w:tc>
      </w:tr>
      <w:tr w:rsidR="00353D4F" w:rsidRPr="00266038" w14:paraId="7CC00823" w14:textId="77777777" w:rsidTr="00F849F5">
        <w:tc>
          <w:tcPr>
            <w:tcW w:w="2972" w:type="dxa"/>
            <w:vMerge w:val="restart"/>
            <w:shd w:val="clear" w:color="auto" w:fill="8CCEC0"/>
          </w:tcPr>
          <w:p w14:paraId="2A3BD2B9" w14:textId="77777777" w:rsidR="00353D4F" w:rsidRPr="00E02A31" w:rsidRDefault="00353D4F" w:rsidP="00F849F5">
            <w:pPr>
              <w:pStyle w:val="NoSpacing"/>
              <w:numPr>
                <w:ilvl w:val="0"/>
                <w:numId w:val="18"/>
              </w:numPr>
              <w:rPr>
                <w:rFonts w:ascii="Times New Roman" w:hAnsi="Times New Roman" w:cs="Times New Roman"/>
                <w:b/>
                <w:bCs/>
                <w:sz w:val="24"/>
                <w:szCs w:val="24"/>
              </w:rPr>
            </w:pPr>
            <w:r w:rsidRPr="00E02A31">
              <w:rPr>
                <w:rFonts w:ascii="Times New Roman" w:hAnsi="Times New Roman" w:cs="Times New Roman"/>
                <w:b/>
                <w:bCs/>
                <w:sz w:val="24"/>
                <w:szCs w:val="24"/>
              </w:rPr>
              <w:t>Working on the home relationships</w:t>
            </w:r>
          </w:p>
        </w:tc>
        <w:tc>
          <w:tcPr>
            <w:tcW w:w="6526" w:type="dxa"/>
            <w:shd w:val="clear" w:color="auto" w:fill="8CCEC0"/>
          </w:tcPr>
          <w:p w14:paraId="540FC9DD" w14:textId="77777777" w:rsidR="00353D4F" w:rsidRPr="00E02A31" w:rsidRDefault="00353D4F" w:rsidP="00F849F5">
            <w:pPr>
              <w:pStyle w:val="NoSpacing"/>
              <w:spacing w:line="276" w:lineRule="auto"/>
              <w:rPr>
                <w:rFonts w:ascii="Times New Roman" w:eastAsia="Times New Roman" w:hAnsi="Times New Roman" w:cs="Times New Roman"/>
                <w:sz w:val="24"/>
                <w:szCs w:val="24"/>
                <w:lang w:eastAsia="en-GB"/>
              </w:rPr>
            </w:pPr>
            <w:r w:rsidRPr="00E02A31">
              <w:rPr>
                <w:rFonts w:ascii="Times New Roman" w:eastAsia="Times New Roman" w:hAnsi="Times New Roman" w:cs="Times New Roman"/>
                <w:sz w:val="24"/>
                <w:szCs w:val="24"/>
                <w:lang w:eastAsia="en-GB"/>
              </w:rPr>
              <w:t xml:space="preserve">3a. Caregivers having a safe space to reflect </w:t>
            </w:r>
          </w:p>
        </w:tc>
      </w:tr>
      <w:tr w:rsidR="00353D4F" w:rsidRPr="00266038" w14:paraId="49E31AFA" w14:textId="77777777" w:rsidTr="00F849F5">
        <w:tc>
          <w:tcPr>
            <w:tcW w:w="2972" w:type="dxa"/>
            <w:vMerge/>
            <w:shd w:val="clear" w:color="auto" w:fill="8CCEC0"/>
          </w:tcPr>
          <w:p w14:paraId="6E051349" w14:textId="77777777" w:rsidR="00353D4F" w:rsidRPr="00E02A31" w:rsidRDefault="00353D4F" w:rsidP="00F849F5">
            <w:pPr>
              <w:pStyle w:val="NoSpacing"/>
              <w:rPr>
                <w:rFonts w:ascii="Times New Roman" w:hAnsi="Times New Roman" w:cs="Times New Roman"/>
                <w:b/>
                <w:bCs/>
                <w:sz w:val="24"/>
                <w:szCs w:val="24"/>
              </w:rPr>
            </w:pPr>
          </w:p>
        </w:tc>
        <w:tc>
          <w:tcPr>
            <w:tcW w:w="6526" w:type="dxa"/>
            <w:shd w:val="clear" w:color="auto" w:fill="8CCEC0"/>
          </w:tcPr>
          <w:p w14:paraId="53C1B900" w14:textId="77777777" w:rsidR="00353D4F" w:rsidRPr="00E02A31" w:rsidRDefault="00353D4F" w:rsidP="00F849F5">
            <w:pPr>
              <w:pStyle w:val="NoSpacing"/>
              <w:spacing w:line="276" w:lineRule="auto"/>
              <w:rPr>
                <w:rFonts w:ascii="Times New Roman" w:eastAsia="Times New Roman" w:hAnsi="Times New Roman" w:cs="Times New Roman"/>
                <w:sz w:val="24"/>
                <w:szCs w:val="24"/>
                <w:lang w:eastAsia="en-GB"/>
              </w:rPr>
            </w:pPr>
            <w:r w:rsidRPr="00E02A31">
              <w:rPr>
                <w:rFonts w:ascii="Times New Roman" w:eastAsia="Times New Roman" w:hAnsi="Times New Roman" w:cs="Times New Roman"/>
                <w:sz w:val="24"/>
                <w:szCs w:val="24"/>
                <w:lang w:eastAsia="en-GB"/>
              </w:rPr>
              <w:t>3b. Spending time on relationships and communication</w:t>
            </w:r>
          </w:p>
        </w:tc>
      </w:tr>
      <w:tr w:rsidR="00353D4F" w:rsidRPr="00266038" w14:paraId="10B43EA7" w14:textId="77777777" w:rsidTr="00F849F5">
        <w:trPr>
          <w:trHeight w:val="334"/>
        </w:trPr>
        <w:tc>
          <w:tcPr>
            <w:tcW w:w="2972" w:type="dxa"/>
            <w:vMerge w:val="restart"/>
            <w:shd w:val="clear" w:color="auto" w:fill="70C2B0"/>
          </w:tcPr>
          <w:p w14:paraId="288ECAD4" w14:textId="77777777" w:rsidR="00353D4F" w:rsidRPr="00E02A31" w:rsidRDefault="00353D4F" w:rsidP="00F849F5">
            <w:pPr>
              <w:pStyle w:val="NoSpacing"/>
              <w:numPr>
                <w:ilvl w:val="0"/>
                <w:numId w:val="18"/>
              </w:numPr>
              <w:rPr>
                <w:rFonts w:ascii="Times New Roman" w:hAnsi="Times New Roman" w:cs="Times New Roman"/>
                <w:b/>
                <w:bCs/>
                <w:sz w:val="24"/>
                <w:szCs w:val="24"/>
              </w:rPr>
            </w:pPr>
            <w:r w:rsidRPr="00E02A31">
              <w:rPr>
                <w:rFonts w:ascii="Times New Roman" w:hAnsi="Times New Roman" w:cs="Times New Roman"/>
                <w:b/>
                <w:bCs/>
                <w:sz w:val="24"/>
                <w:szCs w:val="24"/>
              </w:rPr>
              <w:t xml:space="preserve">Flexibility of MST model </w:t>
            </w:r>
          </w:p>
        </w:tc>
        <w:tc>
          <w:tcPr>
            <w:tcW w:w="6526" w:type="dxa"/>
            <w:shd w:val="clear" w:color="auto" w:fill="70C2B0"/>
          </w:tcPr>
          <w:p w14:paraId="0907F0F9" w14:textId="77777777" w:rsidR="00353D4F" w:rsidRPr="00E02A31" w:rsidRDefault="00353D4F" w:rsidP="00F849F5">
            <w:pPr>
              <w:pStyle w:val="NoSpacing"/>
              <w:spacing w:line="276" w:lineRule="auto"/>
              <w:rPr>
                <w:rFonts w:ascii="Times New Roman" w:eastAsia="Times New Roman" w:hAnsi="Times New Roman" w:cs="Times New Roman"/>
                <w:sz w:val="24"/>
                <w:szCs w:val="24"/>
                <w:lang w:eastAsia="en-GB"/>
              </w:rPr>
            </w:pPr>
            <w:r w:rsidRPr="00E02A31">
              <w:rPr>
                <w:rFonts w:ascii="Times New Roman" w:eastAsia="Times New Roman" w:hAnsi="Times New Roman" w:cs="Times New Roman"/>
                <w:sz w:val="24"/>
                <w:szCs w:val="24"/>
                <w:lang w:eastAsia="en-GB"/>
              </w:rPr>
              <w:t>4a. Using behavioural FITs to inform interventions</w:t>
            </w:r>
          </w:p>
        </w:tc>
      </w:tr>
      <w:tr w:rsidR="00353D4F" w:rsidRPr="00266038" w14:paraId="16E4F85B" w14:textId="77777777" w:rsidTr="00F849F5">
        <w:tc>
          <w:tcPr>
            <w:tcW w:w="2972" w:type="dxa"/>
            <w:vMerge/>
            <w:shd w:val="clear" w:color="auto" w:fill="70C2B0"/>
          </w:tcPr>
          <w:p w14:paraId="6DD43700" w14:textId="77777777" w:rsidR="00353D4F" w:rsidRPr="00E02A31" w:rsidRDefault="00353D4F" w:rsidP="00F849F5">
            <w:pPr>
              <w:pStyle w:val="NoSpacing"/>
              <w:rPr>
                <w:rFonts w:ascii="Times New Roman" w:hAnsi="Times New Roman" w:cs="Times New Roman"/>
                <w:b/>
                <w:bCs/>
                <w:sz w:val="24"/>
                <w:szCs w:val="24"/>
              </w:rPr>
            </w:pPr>
          </w:p>
        </w:tc>
        <w:tc>
          <w:tcPr>
            <w:tcW w:w="6526" w:type="dxa"/>
            <w:shd w:val="clear" w:color="auto" w:fill="70C2B0"/>
          </w:tcPr>
          <w:p w14:paraId="55902B96" w14:textId="3D2FE0EA" w:rsidR="00353D4F" w:rsidRPr="00383B4B" w:rsidRDefault="00353D4F" w:rsidP="00F849F5">
            <w:pPr>
              <w:pStyle w:val="NoSpacing"/>
              <w:spacing w:line="276" w:lineRule="auto"/>
              <w:rPr>
                <w:rFonts w:ascii="Times New Roman" w:eastAsia="Times New Roman" w:hAnsi="Times New Roman" w:cs="Times New Roman"/>
                <w:sz w:val="24"/>
                <w:szCs w:val="24"/>
                <w:lang w:eastAsia="en-GB"/>
              </w:rPr>
            </w:pPr>
            <w:r w:rsidRPr="00E02A31">
              <w:rPr>
                <w:rFonts w:ascii="Times New Roman" w:eastAsia="Times New Roman" w:hAnsi="Times New Roman" w:cs="Times New Roman"/>
                <w:sz w:val="24"/>
                <w:szCs w:val="24"/>
                <w:lang w:eastAsia="en-GB"/>
              </w:rPr>
              <w:t>4b. Overcoming barriers to engaging education</w:t>
            </w:r>
          </w:p>
        </w:tc>
      </w:tr>
      <w:tr w:rsidR="00353D4F" w:rsidRPr="00266038" w14:paraId="69161249" w14:textId="77777777" w:rsidTr="00F849F5">
        <w:tc>
          <w:tcPr>
            <w:tcW w:w="9498" w:type="dxa"/>
            <w:gridSpan w:val="2"/>
            <w:shd w:val="clear" w:color="auto" w:fill="43B1A4"/>
          </w:tcPr>
          <w:p w14:paraId="69186CE2" w14:textId="77777777" w:rsidR="00353D4F" w:rsidRPr="00E02A31" w:rsidRDefault="00353D4F" w:rsidP="00F849F5">
            <w:pPr>
              <w:pStyle w:val="NoSpacing"/>
              <w:numPr>
                <w:ilvl w:val="0"/>
                <w:numId w:val="18"/>
              </w:numPr>
              <w:rPr>
                <w:rFonts w:ascii="Times New Roman" w:hAnsi="Times New Roman" w:cs="Times New Roman"/>
                <w:b/>
                <w:bCs/>
                <w:sz w:val="24"/>
                <w:szCs w:val="24"/>
              </w:rPr>
            </w:pPr>
            <w:r w:rsidRPr="00E02A31">
              <w:rPr>
                <w:rFonts w:ascii="Times New Roman" w:hAnsi="Times New Roman" w:cs="Times New Roman"/>
                <w:b/>
                <w:bCs/>
                <w:sz w:val="24"/>
                <w:szCs w:val="24"/>
              </w:rPr>
              <w:t xml:space="preserve">Increasing responsibility </w:t>
            </w:r>
          </w:p>
        </w:tc>
      </w:tr>
      <w:tr w:rsidR="00353D4F" w:rsidRPr="00266038" w14:paraId="1D8D296E" w14:textId="77777777" w:rsidTr="00F849F5">
        <w:tc>
          <w:tcPr>
            <w:tcW w:w="2972" w:type="dxa"/>
            <w:vMerge w:val="restart"/>
            <w:shd w:val="clear" w:color="auto" w:fill="007370"/>
          </w:tcPr>
          <w:p w14:paraId="0EC861D9" w14:textId="77777777" w:rsidR="00353D4F" w:rsidRPr="00E02A31" w:rsidRDefault="00353D4F" w:rsidP="00F849F5">
            <w:pPr>
              <w:pStyle w:val="NoSpacing"/>
              <w:numPr>
                <w:ilvl w:val="0"/>
                <w:numId w:val="18"/>
              </w:numPr>
              <w:rPr>
                <w:rFonts w:ascii="Times New Roman" w:hAnsi="Times New Roman" w:cs="Times New Roman"/>
                <w:b/>
                <w:bCs/>
                <w:sz w:val="24"/>
                <w:szCs w:val="24"/>
              </w:rPr>
            </w:pPr>
            <w:r w:rsidRPr="00E02A31">
              <w:rPr>
                <w:rFonts w:ascii="Times New Roman" w:hAnsi="Times New Roman" w:cs="Times New Roman"/>
                <w:b/>
                <w:bCs/>
                <w:color w:val="FFFFFF" w:themeColor="background1"/>
                <w:sz w:val="24"/>
                <w:szCs w:val="24"/>
              </w:rPr>
              <w:t>Legacy of MST</w:t>
            </w:r>
          </w:p>
        </w:tc>
        <w:tc>
          <w:tcPr>
            <w:tcW w:w="6526" w:type="dxa"/>
            <w:shd w:val="clear" w:color="auto" w:fill="007370"/>
          </w:tcPr>
          <w:p w14:paraId="385E87D1" w14:textId="77777777" w:rsidR="00353D4F" w:rsidRPr="00E02A31" w:rsidRDefault="00353D4F" w:rsidP="00F849F5">
            <w:pPr>
              <w:pStyle w:val="NoSpacing"/>
              <w:spacing w:line="276" w:lineRule="auto"/>
              <w:rPr>
                <w:rFonts w:ascii="Times New Roman" w:eastAsia="Times New Roman" w:hAnsi="Times New Roman" w:cs="Times New Roman"/>
                <w:color w:val="FFFFFF" w:themeColor="background1"/>
                <w:sz w:val="24"/>
                <w:szCs w:val="24"/>
                <w:lang w:eastAsia="en-GB"/>
              </w:rPr>
            </w:pPr>
            <w:r w:rsidRPr="00E02A31">
              <w:rPr>
                <w:rFonts w:ascii="Times New Roman" w:eastAsia="Times New Roman" w:hAnsi="Times New Roman" w:cs="Times New Roman"/>
                <w:color w:val="FFFFFF" w:themeColor="background1"/>
                <w:sz w:val="24"/>
                <w:szCs w:val="24"/>
                <w:lang w:eastAsia="en-GB"/>
              </w:rPr>
              <w:t xml:space="preserve">6a.  Empowerment of the system to support and sustain </w:t>
            </w:r>
          </w:p>
        </w:tc>
      </w:tr>
      <w:tr w:rsidR="00353D4F" w:rsidRPr="00266038" w14:paraId="4534A956" w14:textId="77777777" w:rsidTr="00F849F5">
        <w:tc>
          <w:tcPr>
            <w:tcW w:w="2972" w:type="dxa"/>
            <w:vMerge/>
            <w:shd w:val="clear" w:color="auto" w:fill="007370"/>
          </w:tcPr>
          <w:p w14:paraId="4B7B25E5" w14:textId="77777777" w:rsidR="00353D4F" w:rsidRPr="00044373" w:rsidRDefault="00353D4F" w:rsidP="00F849F5">
            <w:pPr>
              <w:pStyle w:val="NoSpacing"/>
              <w:spacing w:line="276" w:lineRule="auto"/>
              <w:rPr>
                <w:rFonts w:ascii="Times New Roman" w:eastAsia="Times New Roman" w:hAnsi="Times New Roman" w:cs="Times New Roman"/>
                <w:color w:val="FFFFFF" w:themeColor="background1"/>
                <w:sz w:val="22"/>
                <w:szCs w:val="22"/>
                <w:lang w:eastAsia="en-GB"/>
              </w:rPr>
            </w:pPr>
          </w:p>
        </w:tc>
        <w:tc>
          <w:tcPr>
            <w:tcW w:w="6526" w:type="dxa"/>
            <w:shd w:val="clear" w:color="auto" w:fill="007370"/>
          </w:tcPr>
          <w:p w14:paraId="4E69A03A" w14:textId="77777777" w:rsidR="00353D4F" w:rsidRPr="00E02A31" w:rsidRDefault="00353D4F" w:rsidP="00F849F5">
            <w:pPr>
              <w:pStyle w:val="NoSpacing"/>
              <w:spacing w:line="276" w:lineRule="auto"/>
              <w:rPr>
                <w:rFonts w:ascii="Times New Roman" w:eastAsia="Times New Roman" w:hAnsi="Times New Roman" w:cs="Times New Roman"/>
                <w:color w:val="FFFFFF" w:themeColor="background1"/>
                <w:sz w:val="24"/>
                <w:szCs w:val="24"/>
                <w:lang w:eastAsia="en-GB"/>
              </w:rPr>
            </w:pPr>
            <w:r w:rsidRPr="00E02A31">
              <w:rPr>
                <w:rFonts w:ascii="Times New Roman" w:eastAsia="Times New Roman" w:hAnsi="Times New Roman" w:cs="Times New Roman"/>
                <w:color w:val="FFFFFF" w:themeColor="background1"/>
                <w:sz w:val="24"/>
                <w:szCs w:val="24"/>
                <w:lang w:eastAsia="en-GB"/>
              </w:rPr>
              <w:t xml:space="preserve">6b. Continuous use of MST intervention after closure </w:t>
            </w:r>
          </w:p>
        </w:tc>
      </w:tr>
      <w:tr w:rsidR="00353D4F" w:rsidRPr="00266038" w14:paraId="5A8305E4" w14:textId="77777777" w:rsidTr="00F849F5">
        <w:tc>
          <w:tcPr>
            <w:tcW w:w="2972" w:type="dxa"/>
            <w:vMerge/>
            <w:shd w:val="clear" w:color="auto" w:fill="007370"/>
          </w:tcPr>
          <w:p w14:paraId="10512109" w14:textId="77777777" w:rsidR="00353D4F" w:rsidRPr="00044373" w:rsidRDefault="00353D4F" w:rsidP="00F849F5">
            <w:pPr>
              <w:pStyle w:val="NoSpacing"/>
              <w:spacing w:line="276" w:lineRule="auto"/>
              <w:rPr>
                <w:rFonts w:ascii="Times New Roman" w:eastAsia="Times New Roman" w:hAnsi="Times New Roman" w:cs="Times New Roman"/>
                <w:color w:val="FFFFFF" w:themeColor="background1"/>
                <w:sz w:val="22"/>
                <w:szCs w:val="22"/>
                <w:lang w:eastAsia="en-GB"/>
              </w:rPr>
            </w:pPr>
          </w:p>
        </w:tc>
        <w:tc>
          <w:tcPr>
            <w:tcW w:w="6526" w:type="dxa"/>
            <w:shd w:val="clear" w:color="auto" w:fill="007370"/>
          </w:tcPr>
          <w:p w14:paraId="136D131D" w14:textId="77777777" w:rsidR="00353D4F" w:rsidRPr="00E02A31" w:rsidRDefault="00353D4F" w:rsidP="00F849F5">
            <w:pPr>
              <w:pStyle w:val="NoSpacing"/>
              <w:spacing w:line="276" w:lineRule="auto"/>
              <w:rPr>
                <w:rFonts w:ascii="Times New Roman" w:eastAsia="Times New Roman" w:hAnsi="Times New Roman" w:cs="Times New Roman"/>
                <w:color w:val="FFFFFF" w:themeColor="background1"/>
                <w:sz w:val="24"/>
                <w:szCs w:val="24"/>
                <w:lang w:eastAsia="en-GB"/>
              </w:rPr>
            </w:pPr>
            <w:r w:rsidRPr="00E02A31">
              <w:rPr>
                <w:rFonts w:ascii="Times New Roman" w:eastAsia="Times New Roman" w:hAnsi="Times New Roman" w:cs="Times New Roman"/>
                <w:color w:val="FFFFFF" w:themeColor="background1"/>
                <w:sz w:val="24"/>
                <w:szCs w:val="24"/>
                <w:lang w:eastAsia="en-GB"/>
              </w:rPr>
              <w:t xml:space="preserve">6c.  Potential for interdisciplinary training and shared learning experiences of practice </w:t>
            </w:r>
          </w:p>
        </w:tc>
      </w:tr>
    </w:tbl>
    <w:p w14:paraId="44D4B007" w14:textId="1D817C8C" w:rsidR="00970A94" w:rsidRPr="00E423D5" w:rsidRDefault="005059D2" w:rsidP="00E423D5">
      <w:pPr>
        <w:pStyle w:val="Caption"/>
        <w:rPr>
          <w:rFonts w:ascii="Times New Roman" w:eastAsia="Arial" w:hAnsi="Times New Roman" w:cs="Times New Roman"/>
        </w:rPr>
      </w:pPr>
      <w:bookmarkStart w:id="70" w:name="_Toc105249682"/>
      <w:r w:rsidRPr="00E423D5">
        <w:rPr>
          <w:rFonts w:ascii="Times New Roman" w:eastAsia="Arial" w:hAnsi="Times New Roman" w:cs="Times New Roman"/>
        </w:rPr>
        <w:t xml:space="preserve">Figure </w:t>
      </w:r>
      <w:r w:rsidR="00970A94" w:rsidRPr="00E423D5">
        <w:rPr>
          <w:rFonts w:ascii="Times New Roman" w:eastAsia="Arial" w:hAnsi="Times New Roman" w:cs="Times New Roman"/>
        </w:rPr>
        <w:fldChar w:fldCharType="begin"/>
      </w:r>
      <w:r w:rsidR="00970A94" w:rsidRPr="00E423D5">
        <w:rPr>
          <w:rFonts w:ascii="Times New Roman" w:eastAsia="Arial" w:hAnsi="Times New Roman" w:cs="Times New Roman"/>
        </w:rPr>
        <w:instrText xml:space="preserve"> SEQ Figure \* ARABIC </w:instrText>
      </w:r>
      <w:r w:rsidR="00970A94" w:rsidRPr="00E423D5">
        <w:rPr>
          <w:rFonts w:ascii="Times New Roman" w:eastAsia="Arial" w:hAnsi="Times New Roman" w:cs="Times New Roman"/>
        </w:rPr>
        <w:fldChar w:fldCharType="separate"/>
      </w:r>
      <w:r w:rsidRPr="00E423D5">
        <w:rPr>
          <w:rFonts w:ascii="Times New Roman" w:eastAsia="Arial" w:hAnsi="Times New Roman" w:cs="Times New Roman"/>
        </w:rPr>
        <w:t>5</w:t>
      </w:r>
      <w:r w:rsidR="00970A94" w:rsidRPr="00E423D5">
        <w:rPr>
          <w:rFonts w:ascii="Times New Roman" w:eastAsia="Arial" w:hAnsi="Times New Roman" w:cs="Times New Roman"/>
        </w:rPr>
        <w:fldChar w:fldCharType="end"/>
      </w:r>
      <w:r w:rsidR="00970A94" w:rsidRPr="00E423D5">
        <w:rPr>
          <w:rFonts w:ascii="Times New Roman" w:eastAsia="Arial" w:hAnsi="Times New Roman" w:cs="Times New Roman"/>
        </w:rPr>
        <w:t>: Grounded Theory model of MST</w:t>
      </w:r>
      <w:r w:rsidR="007919DA" w:rsidRPr="00E423D5">
        <w:rPr>
          <w:rFonts w:ascii="Times New Roman" w:eastAsia="Arial" w:hAnsi="Times New Roman" w:cs="Times New Roman"/>
        </w:rPr>
        <w:t>’s</w:t>
      </w:r>
      <w:r w:rsidR="00970A94" w:rsidRPr="00E423D5">
        <w:rPr>
          <w:rFonts w:ascii="Times New Roman" w:eastAsia="Arial" w:hAnsi="Times New Roman" w:cs="Times New Roman"/>
        </w:rPr>
        <w:t xml:space="preserve"> </w:t>
      </w:r>
      <w:r w:rsidR="007919DA" w:rsidRPr="00E423D5">
        <w:rPr>
          <w:rFonts w:ascii="Times New Roman" w:eastAsia="Arial" w:hAnsi="Times New Roman" w:cs="Times New Roman"/>
        </w:rPr>
        <w:t xml:space="preserve">addressing </w:t>
      </w:r>
      <w:r w:rsidR="00970A94" w:rsidRPr="00E423D5">
        <w:rPr>
          <w:rFonts w:ascii="Times New Roman" w:eastAsia="Arial" w:hAnsi="Times New Roman" w:cs="Times New Roman"/>
        </w:rPr>
        <w:t>of Educational Concerns</w:t>
      </w:r>
      <w:bookmarkEnd w:id="70"/>
    </w:p>
    <w:p w14:paraId="2365E91F" w14:textId="1F061E37" w:rsidR="00970A94" w:rsidRPr="003D4145" w:rsidRDefault="00DD3395" w:rsidP="003F0F8A">
      <w:pPr>
        <w:shd w:val="clear" w:color="auto" w:fill="FFFFFF"/>
        <w:spacing w:after="0" w:line="360" w:lineRule="auto"/>
        <w:ind w:left="-113" w:firstLine="720"/>
        <w:textAlignment w:val="baseline"/>
        <w:rPr>
          <w:rFonts w:ascii="Times New Roman" w:eastAsia="Times New Roman" w:hAnsi="Times New Roman" w:cs="Times New Roman"/>
          <w:color w:val="201F1E"/>
          <w:sz w:val="24"/>
          <w:szCs w:val="24"/>
          <w:lang w:eastAsia="en-GB"/>
        </w:rPr>
      </w:pPr>
      <w:r w:rsidRPr="003D4145">
        <w:rPr>
          <w:rFonts w:ascii="Times New Roman" w:eastAsia="Times New Roman" w:hAnsi="Times New Roman" w:cs="Times New Roman"/>
          <w:noProof/>
          <w:color w:val="201F1E"/>
          <w:sz w:val="24"/>
          <w:szCs w:val="24"/>
          <w:lang w:eastAsia="en-GB"/>
        </w:rPr>
        <mc:AlternateContent>
          <mc:Choice Requires="wps">
            <w:drawing>
              <wp:anchor distT="0" distB="0" distL="114300" distR="114300" simplePos="0" relativeHeight="251688960" behindDoc="0" locked="0" layoutInCell="1" allowOverlap="1" wp14:anchorId="5407F904" wp14:editId="562E544F">
                <wp:simplePos x="0" y="0"/>
                <wp:positionH relativeFrom="margin">
                  <wp:posOffset>3771900</wp:posOffset>
                </wp:positionH>
                <wp:positionV relativeFrom="paragraph">
                  <wp:posOffset>232410</wp:posOffset>
                </wp:positionV>
                <wp:extent cx="2295525" cy="3776980"/>
                <wp:effectExtent l="0" t="0" r="28575" b="13970"/>
                <wp:wrapNone/>
                <wp:docPr id="18" name="Rectangle 18"/>
                <wp:cNvGraphicFramePr/>
                <a:graphic xmlns:a="http://schemas.openxmlformats.org/drawingml/2006/main">
                  <a:graphicData uri="http://schemas.microsoft.com/office/word/2010/wordprocessingShape">
                    <wps:wsp>
                      <wps:cNvSpPr/>
                      <wps:spPr>
                        <a:xfrm>
                          <a:off x="0" y="0"/>
                          <a:ext cx="2295525" cy="3776980"/>
                        </a:xfrm>
                        <a:prstGeom prst="rect">
                          <a:avLst/>
                        </a:prstGeom>
                        <a:solidFill>
                          <a:srgbClr val="A4D8CD"/>
                        </a:solidFill>
                        <a:ln>
                          <a:solidFill>
                            <a:srgbClr val="90D0C2"/>
                          </a:solidFill>
                        </a:ln>
                      </wps:spPr>
                      <wps:style>
                        <a:lnRef idx="2">
                          <a:schemeClr val="dk1"/>
                        </a:lnRef>
                        <a:fillRef idx="1">
                          <a:schemeClr val="lt1"/>
                        </a:fillRef>
                        <a:effectRef idx="0">
                          <a:schemeClr val="dk1"/>
                        </a:effectRef>
                        <a:fontRef idx="minor">
                          <a:schemeClr val="dk1"/>
                        </a:fontRef>
                      </wps:style>
                      <wps:txbx>
                        <w:txbxContent>
                          <w:p w14:paraId="5DB06F92" w14:textId="77777777" w:rsidR="00970A94" w:rsidRDefault="00970A94" w:rsidP="00970A94">
                            <w:pPr>
                              <w:jc w:val="center"/>
                              <w:rPr>
                                <w:rFonts w:ascii="Times New Roman" w:hAnsi="Times New Roman" w:cs="Times New Roman"/>
                                <w:b/>
                                <w:bCs/>
                                <w:sz w:val="28"/>
                                <w:szCs w:val="28"/>
                              </w:rPr>
                            </w:pPr>
                            <w:r w:rsidRPr="00004853">
                              <w:rPr>
                                <w:rFonts w:ascii="Times New Roman" w:hAnsi="Times New Roman" w:cs="Times New Roman"/>
                                <w:b/>
                                <w:bCs/>
                                <w:sz w:val="28"/>
                                <w:szCs w:val="28"/>
                              </w:rPr>
                              <w:t xml:space="preserve">BUILDING </w:t>
                            </w:r>
                            <w:r>
                              <w:rPr>
                                <w:rFonts w:ascii="Times New Roman" w:hAnsi="Times New Roman" w:cs="Times New Roman"/>
                                <w:b/>
                                <w:bCs/>
                                <w:sz w:val="28"/>
                                <w:szCs w:val="28"/>
                              </w:rPr>
                              <w:t>&amp;</w:t>
                            </w:r>
                            <w:r w:rsidRPr="00004853">
                              <w:rPr>
                                <w:rFonts w:ascii="Times New Roman" w:hAnsi="Times New Roman" w:cs="Times New Roman"/>
                                <w:b/>
                                <w:bCs/>
                                <w:sz w:val="28"/>
                                <w:szCs w:val="28"/>
                              </w:rPr>
                              <w:t xml:space="preserve"> ALIGNING THE SYSTEM</w:t>
                            </w:r>
                          </w:p>
                          <w:p w14:paraId="54B519CA" w14:textId="77777777" w:rsidR="00970A94" w:rsidRPr="009976C8" w:rsidRDefault="00970A94" w:rsidP="00970A94">
                            <w:pPr>
                              <w:pStyle w:val="NoSpacing"/>
                              <w:spacing w:line="276" w:lineRule="auto"/>
                              <w:jc w:val="center"/>
                              <w:rPr>
                                <w:rFonts w:ascii="Times New Roman" w:hAnsi="Times New Roman" w:cs="Times New Roman"/>
                                <w:sz w:val="24"/>
                                <w:szCs w:val="24"/>
                              </w:rPr>
                            </w:pPr>
                            <w:r w:rsidRPr="009976C8">
                              <w:rPr>
                                <w:rFonts w:ascii="Times New Roman" w:hAnsi="Times New Roman" w:cs="Times New Roman"/>
                                <w:sz w:val="24"/>
                                <w:szCs w:val="24"/>
                              </w:rPr>
                              <w:t xml:space="preserve">Building relationships with education and external agency </w:t>
                            </w:r>
                          </w:p>
                          <w:p w14:paraId="42AB4DD9" w14:textId="77777777" w:rsidR="00970A94" w:rsidRPr="009976C8" w:rsidRDefault="00970A94" w:rsidP="00970A94">
                            <w:pPr>
                              <w:pStyle w:val="NoSpacing"/>
                              <w:spacing w:line="276" w:lineRule="auto"/>
                              <w:jc w:val="center"/>
                              <w:rPr>
                                <w:rFonts w:ascii="Times New Roman" w:hAnsi="Times New Roman" w:cs="Times New Roman"/>
                                <w:sz w:val="24"/>
                                <w:szCs w:val="24"/>
                              </w:rPr>
                            </w:pPr>
                          </w:p>
                          <w:p w14:paraId="40D65426" w14:textId="77777777" w:rsidR="00970A94" w:rsidRPr="009976C8" w:rsidRDefault="00970A94" w:rsidP="00970A94">
                            <w:pPr>
                              <w:pStyle w:val="NoSpacing"/>
                              <w:spacing w:line="276" w:lineRule="auto"/>
                              <w:jc w:val="center"/>
                              <w:rPr>
                                <w:rFonts w:ascii="Times New Roman" w:hAnsi="Times New Roman" w:cs="Times New Roman"/>
                                <w:sz w:val="24"/>
                                <w:szCs w:val="24"/>
                              </w:rPr>
                            </w:pPr>
                            <w:r w:rsidRPr="009976C8">
                              <w:rPr>
                                <w:rFonts w:ascii="Times New Roman" w:hAnsi="Times New Roman" w:cs="Times New Roman"/>
                                <w:sz w:val="24"/>
                                <w:szCs w:val="24"/>
                              </w:rPr>
                              <w:t xml:space="preserve">Breaking down the culture of blame, and identifying strengths across systems </w:t>
                            </w:r>
                          </w:p>
                          <w:p w14:paraId="7967193B" w14:textId="77777777" w:rsidR="00970A94" w:rsidRPr="009976C8" w:rsidRDefault="00970A94" w:rsidP="00970A94">
                            <w:pPr>
                              <w:pStyle w:val="NoSpacing"/>
                              <w:spacing w:line="276" w:lineRule="auto"/>
                              <w:jc w:val="center"/>
                              <w:rPr>
                                <w:rFonts w:ascii="Times New Roman" w:hAnsi="Times New Roman" w:cs="Times New Roman"/>
                                <w:sz w:val="24"/>
                                <w:szCs w:val="24"/>
                              </w:rPr>
                            </w:pPr>
                          </w:p>
                          <w:p w14:paraId="033FEE10" w14:textId="77777777" w:rsidR="00970A94" w:rsidRDefault="00970A94" w:rsidP="00970A94">
                            <w:pPr>
                              <w:pStyle w:val="NoSpacing"/>
                              <w:spacing w:line="276" w:lineRule="auto"/>
                              <w:jc w:val="center"/>
                              <w:rPr>
                                <w:rFonts w:ascii="Times New Roman" w:hAnsi="Times New Roman" w:cs="Times New Roman"/>
                                <w:sz w:val="24"/>
                                <w:szCs w:val="24"/>
                              </w:rPr>
                            </w:pPr>
                            <w:r w:rsidRPr="009976C8">
                              <w:rPr>
                                <w:rFonts w:ascii="Times New Roman" w:hAnsi="Times New Roman" w:cs="Times New Roman"/>
                                <w:sz w:val="24"/>
                                <w:szCs w:val="24"/>
                              </w:rPr>
                              <w:t xml:space="preserve">Connecting, </w:t>
                            </w:r>
                            <w:proofErr w:type="gramStart"/>
                            <w:r w:rsidRPr="009976C8">
                              <w:rPr>
                                <w:rFonts w:ascii="Times New Roman" w:hAnsi="Times New Roman" w:cs="Times New Roman"/>
                                <w:sz w:val="24"/>
                                <w:szCs w:val="24"/>
                              </w:rPr>
                              <w:t>rebuilding</w:t>
                            </w:r>
                            <w:proofErr w:type="gramEnd"/>
                            <w:r w:rsidRPr="009976C8">
                              <w:rPr>
                                <w:rFonts w:ascii="Times New Roman" w:hAnsi="Times New Roman" w:cs="Times New Roman"/>
                                <w:sz w:val="24"/>
                                <w:szCs w:val="24"/>
                              </w:rPr>
                              <w:t xml:space="preserve"> and instilling hope in the value of education</w:t>
                            </w:r>
                            <w:r>
                              <w:rPr>
                                <w:rFonts w:ascii="Times New Roman" w:hAnsi="Times New Roman" w:cs="Times New Roman"/>
                                <w:sz w:val="24"/>
                                <w:szCs w:val="24"/>
                              </w:rPr>
                              <w:t xml:space="preserve"> </w:t>
                            </w:r>
                          </w:p>
                          <w:p w14:paraId="469C9894" w14:textId="77777777" w:rsidR="00970A94" w:rsidRDefault="00970A94" w:rsidP="00970A94">
                            <w:pPr>
                              <w:pStyle w:val="NoSpacing"/>
                              <w:spacing w:line="276" w:lineRule="auto"/>
                              <w:jc w:val="center"/>
                              <w:rPr>
                                <w:rFonts w:ascii="Times New Roman" w:hAnsi="Times New Roman" w:cs="Times New Roman"/>
                                <w:sz w:val="24"/>
                                <w:szCs w:val="24"/>
                              </w:rPr>
                            </w:pPr>
                          </w:p>
                          <w:p w14:paraId="00964B86" w14:textId="77777777" w:rsidR="00970A94" w:rsidRPr="00053795" w:rsidRDefault="00970A94" w:rsidP="00970A94">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Working towards a shared 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7F904" id="Rectangle 18" o:spid="_x0000_s1038" style="position:absolute;left:0;text-align:left;margin-left:297pt;margin-top:18.3pt;width:180.75pt;height:297.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" fillcolor="#a4d8cd" strokecolor="#90d0c2" strokeweight="1pt">
                <v:textbox>
                  <w:txbxContent>
                    <w:p w14:paraId="5DB06F92" w14:textId="77777777" w:rsidR="00970A94" w:rsidRDefault="00970A94" w:rsidP="00970A94">
                      <w:pPr>
                        <w:jc w:val="center"/>
                        <w:rPr>
                          <w:rFonts w:ascii="Times New Roman" w:hAnsi="Times New Roman" w:cs="Times New Roman"/>
                          <w:b/>
                          <w:bCs/>
                          <w:sz w:val="28"/>
                          <w:szCs w:val="28"/>
                        </w:rPr>
                      </w:pPr>
                      <w:r w:rsidRPr="00004853">
                        <w:rPr>
                          <w:rFonts w:ascii="Times New Roman" w:hAnsi="Times New Roman" w:cs="Times New Roman"/>
                          <w:b/>
                          <w:bCs/>
                          <w:sz w:val="28"/>
                          <w:szCs w:val="28"/>
                        </w:rPr>
                        <w:t xml:space="preserve">BUILDING </w:t>
                      </w:r>
                      <w:r>
                        <w:rPr>
                          <w:rFonts w:ascii="Times New Roman" w:hAnsi="Times New Roman" w:cs="Times New Roman"/>
                          <w:b/>
                          <w:bCs/>
                          <w:sz w:val="28"/>
                          <w:szCs w:val="28"/>
                        </w:rPr>
                        <w:t>&amp;</w:t>
                      </w:r>
                      <w:r w:rsidRPr="00004853">
                        <w:rPr>
                          <w:rFonts w:ascii="Times New Roman" w:hAnsi="Times New Roman" w:cs="Times New Roman"/>
                          <w:b/>
                          <w:bCs/>
                          <w:sz w:val="28"/>
                          <w:szCs w:val="28"/>
                        </w:rPr>
                        <w:t xml:space="preserve"> ALIGNING THE SYSTEM</w:t>
                      </w:r>
                    </w:p>
                    <w:p w14:paraId="54B519CA" w14:textId="77777777" w:rsidR="00970A94" w:rsidRPr="009976C8" w:rsidRDefault="00970A94" w:rsidP="00970A94">
                      <w:pPr>
                        <w:pStyle w:val="NoSpacing"/>
                        <w:spacing w:line="276" w:lineRule="auto"/>
                        <w:jc w:val="center"/>
                        <w:rPr>
                          <w:rFonts w:ascii="Times New Roman" w:hAnsi="Times New Roman" w:cs="Times New Roman"/>
                          <w:sz w:val="24"/>
                          <w:szCs w:val="24"/>
                        </w:rPr>
                      </w:pPr>
                      <w:r w:rsidRPr="009976C8">
                        <w:rPr>
                          <w:rFonts w:ascii="Times New Roman" w:hAnsi="Times New Roman" w:cs="Times New Roman"/>
                          <w:sz w:val="24"/>
                          <w:szCs w:val="24"/>
                        </w:rPr>
                        <w:t xml:space="preserve">Building relationships with education and external agency </w:t>
                      </w:r>
                    </w:p>
                    <w:p w14:paraId="42AB4DD9" w14:textId="77777777" w:rsidR="00970A94" w:rsidRPr="009976C8" w:rsidRDefault="00970A94" w:rsidP="00970A94">
                      <w:pPr>
                        <w:pStyle w:val="NoSpacing"/>
                        <w:spacing w:line="276" w:lineRule="auto"/>
                        <w:jc w:val="center"/>
                        <w:rPr>
                          <w:rFonts w:ascii="Times New Roman" w:hAnsi="Times New Roman" w:cs="Times New Roman"/>
                          <w:sz w:val="24"/>
                          <w:szCs w:val="24"/>
                        </w:rPr>
                      </w:pPr>
                    </w:p>
                    <w:p w14:paraId="40D65426" w14:textId="77777777" w:rsidR="00970A94" w:rsidRPr="009976C8" w:rsidRDefault="00970A94" w:rsidP="00970A94">
                      <w:pPr>
                        <w:pStyle w:val="NoSpacing"/>
                        <w:spacing w:line="276" w:lineRule="auto"/>
                        <w:jc w:val="center"/>
                        <w:rPr>
                          <w:rFonts w:ascii="Times New Roman" w:hAnsi="Times New Roman" w:cs="Times New Roman"/>
                          <w:sz w:val="24"/>
                          <w:szCs w:val="24"/>
                        </w:rPr>
                      </w:pPr>
                      <w:r w:rsidRPr="009976C8">
                        <w:rPr>
                          <w:rFonts w:ascii="Times New Roman" w:hAnsi="Times New Roman" w:cs="Times New Roman"/>
                          <w:sz w:val="24"/>
                          <w:szCs w:val="24"/>
                        </w:rPr>
                        <w:t xml:space="preserve">Breaking down the culture of blame, and identifying strengths across systems </w:t>
                      </w:r>
                    </w:p>
                    <w:p w14:paraId="7967193B" w14:textId="77777777" w:rsidR="00970A94" w:rsidRPr="009976C8" w:rsidRDefault="00970A94" w:rsidP="00970A94">
                      <w:pPr>
                        <w:pStyle w:val="NoSpacing"/>
                        <w:spacing w:line="276" w:lineRule="auto"/>
                        <w:jc w:val="center"/>
                        <w:rPr>
                          <w:rFonts w:ascii="Times New Roman" w:hAnsi="Times New Roman" w:cs="Times New Roman"/>
                          <w:sz w:val="24"/>
                          <w:szCs w:val="24"/>
                        </w:rPr>
                      </w:pPr>
                    </w:p>
                    <w:p w14:paraId="033FEE10" w14:textId="77777777" w:rsidR="00970A94" w:rsidRDefault="00970A94" w:rsidP="00970A94">
                      <w:pPr>
                        <w:pStyle w:val="NoSpacing"/>
                        <w:spacing w:line="276" w:lineRule="auto"/>
                        <w:jc w:val="center"/>
                        <w:rPr>
                          <w:rFonts w:ascii="Times New Roman" w:hAnsi="Times New Roman" w:cs="Times New Roman"/>
                          <w:sz w:val="24"/>
                          <w:szCs w:val="24"/>
                        </w:rPr>
                      </w:pPr>
                      <w:r w:rsidRPr="009976C8">
                        <w:rPr>
                          <w:rFonts w:ascii="Times New Roman" w:hAnsi="Times New Roman" w:cs="Times New Roman"/>
                          <w:sz w:val="24"/>
                          <w:szCs w:val="24"/>
                        </w:rPr>
                        <w:t xml:space="preserve">Connecting, </w:t>
                      </w:r>
                      <w:proofErr w:type="gramStart"/>
                      <w:r w:rsidRPr="009976C8">
                        <w:rPr>
                          <w:rFonts w:ascii="Times New Roman" w:hAnsi="Times New Roman" w:cs="Times New Roman"/>
                          <w:sz w:val="24"/>
                          <w:szCs w:val="24"/>
                        </w:rPr>
                        <w:t>rebuilding</w:t>
                      </w:r>
                      <w:proofErr w:type="gramEnd"/>
                      <w:r w:rsidRPr="009976C8">
                        <w:rPr>
                          <w:rFonts w:ascii="Times New Roman" w:hAnsi="Times New Roman" w:cs="Times New Roman"/>
                          <w:sz w:val="24"/>
                          <w:szCs w:val="24"/>
                        </w:rPr>
                        <w:t xml:space="preserve"> and instilling hope in the value of education</w:t>
                      </w:r>
                      <w:r>
                        <w:rPr>
                          <w:rFonts w:ascii="Times New Roman" w:hAnsi="Times New Roman" w:cs="Times New Roman"/>
                          <w:sz w:val="24"/>
                          <w:szCs w:val="24"/>
                        </w:rPr>
                        <w:t xml:space="preserve"> </w:t>
                      </w:r>
                    </w:p>
                    <w:p w14:paraId="469C9894" w14:textId="77777777" w:rsidR="00970A94" w:rsidRDefault="00970A94" w:rsidP="00970A94">
                      <w:pPr>
                        <w:pStyle w:val="NoSpacing"/>
                        <w:spacing w:line="276" w:lineRule="auto"/>
                        <w:jc w:val="center"/>
                        <w:rPr>
                          <w:rFonts w:ascii="Times New Roman" w:hAnsi="Times New Roman" w:cs="Times New Roman"/>
                          <w:sz w:val="24"/>
                          <w:szCs w:val="24"/>
                        </w:rPr>
                      </w:pPr>
                    </w:p>
                    <w:p w14:paraId="00964B86" w14:textId="77777777" w:rsidR="00970A94" w:rsidRPr="00053795" w:rsidRDefault="00970A94" w:rsidP="00970A94">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Working towards a shared goal</w:t>
                      </w:r>
                    </w:p>
                  </w:txbxContent>
                </v:textbox>
                <w10:wrap anchorx="margin"/>
              </v:rect>
            </w:pict>
          </mc:Fallback>
        </mc:AlternateContent>
      </w:r>
      <w:r w:rsidR="00970A94" w:rsidRPr="003D4145">
        <w:rPr>
          <w:rFonts w:ascii="Times New Roman" w:eastAsia="Times New Roman" w:hAnsi="Times New Roman" w:cs="Times New Roman"/>
          <w:noProof/>
          <w:color w:val="201F1E"/>
          <w:sz w:val="24"/>
          <w:szCs w:val="24"/>
          <w:lang w:eastAsia="en-GB"/>
        </w:rPr>
        <mc:AlternateContent>
          <mc:Choice Requires="wps">
            <w:drawing>
              <wp:anchor distT="0" distB="0" distL="114300" distR="114300" simplePos="0" relativeHeight="251686912" behindDoc="0" locked="0" layoutInCell="1" allowOverlap="1" wp14:anchorId="036CF668" wp14:editId="0635ABAE">
                <wp:simplePos x="0" y="0"/>
                <wp:positionH relativeFrom="margin">
                  <wp:posOffset>-209550</wp:posOffset>
                </wp:positionH>
                <wp:positionV relativeFrom="paragraph">
                  <wp:posOffset>219075</wp:posOffset>
                </wp:positionV>
                <wp:extent cx="3524250" cy="12001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3524250" cy="1200150"/>
                        </a:xfrm>
                        <a:prstGeom prst="rect">
                          <a:avLst/>
                        </a:prstGeom>
                        <a:solidFill>
                          <a:srgbClr val="E1F3EF"/>
                        </a:solidFill>
                        <a:ln>
                          <a:solidFill>
                            <a:srgbClr val="C1E5DD"/>
                          </a:solidFill>
                        </a:ln>
                      </wps:spPr>
                      <wps:style>
                        <a:lnRef idx="2">
                          <a:schemeClr val="dk1"/>
                        </a:lnRef>
                        <a:fillRef idx="1">
                          <a:schemeClr val="lt1"/>
                        </a:fillRef>
                        <a:effectRef idx="0">
                          <a:schemeClr val="dk1"/>
                        </a:effectRef>
                        <a:fontRef idx="minor">
                          <a:schemeClr val="dk1"/>
                        </a:fontRef>
                      </wps:style>
                      <wps:txbx>
                        <w:txbxContent>
                          <w:p w14:paraId="7777D276" w14:textId="77777777" w:rsidR="00970A94" w:rsidRPr="00004853" w:rsidRDefault="00970A94" w:rsidP="00970A94">
                            <w:pPr>
                              <w:pStyle w:val="NoSpacing"/>
                              <w:jc w:val="center"/>
                              <w:rPr>
                                <w:rFonts w:ascii="Times New Roman" w:hAnsi="Times New Roman" w:cs="Times New Roman"/>
                                <w:b/>
                                <w:bCs/>
                                <w:sz w:val="28"/>
                                <w:szCs w:val="28"/>
                              </w:rPr>
                            </w:pPr>
                            <w:r w:rsidRPr="00004853">
                              <w:rPr>
                                <w:rFonts w:ascii="Times New Roman" w:hAnsi="Times New Roman" w:cs="Times New Roman"/>
                                <w:b/>
                                <w:bCs/>
                                <w:sz w:val="28"/>
                                <w:szCs w:val="28"/>
                              </w:rPr>
                              <w:t xml:space="preserve">UNDERSTANDING </w:t>
                            </w:r>
                            <w:r>
                              <w:rPr>
                                <w:rFonts w:ascii="Times New Roman" w:hAnsi="Times New Roman" w:cs="Times New Roman"/>
                                <w:b/>
                                <w:bCs/>
                                <w:sz w:val="28"/>
                                <w:szCs w:val="28"/>
                              </w:rPr>
                              <w:t xml:space="preserve">FACTORS CONTRIBUTING TO </w:t>
                            </w:r>
                            <w:r w:rsidRPr="00004853">
                              <w:rPr>
                                <w:rFonts w:ascii="Times New Roman" w:hAnsi="Times New Roman" w:cs="Times New Roman"/>
                                <w:b/>
                                <w:bCs/>
                                <w:sz w:val="28"/>
                                <w:szCs w:val="28"/>
                              </w:rPr>
                              <w:t>THE PROBLEM</w:t>
                            </w:r>
                            <w:r>
                              <w:rPr>
                                <w:rFonts w:ascii="Times New Roman" w:hAnsi="Times New Roman" w:cs="Times New Roman"/>
                                <w:b/>
                                <w:bCs/>
                                <w:sz w:val="28"/>
                                <w:szCs w:val="28"/>
                              </w:rPr>
                              <w:t>S IN EDUCATION</w:t>
                            </w:r>
                          </w:p>
                          <w:p w14:paraId="4AD1F58C" w14:textId="77777777" w:rsidR="00970A94" w:rsidRPr="003D4145" w:rsidRDefault="00970A94" w:rsidP="00970A94">
                            <w:pPr>
                              <w:pStyle w:val="NoSpacing"/>
                              <w:jc w:val="center"/>
                              <w:rPr>
                                <w:rFonts w:ascii="Times New Roman" w:hAnsi="Times New Roman" w:cs="Times New Roman"/>
                                <w:sz w:val="24"/>
                                <w:szCs w:val="24"/>
                              </w:rPr>
                            </w:pPr>
                            <w:r>
                              <w:rPr>
                                <w:rFonts w:ascii="Times New Roman" w:hAnsi="Times New Roman" w:cs="Times New Roman"/>
                                <w:sz w:val="24"/>
                                <w:szCs w:val="24"/>
                              </w:rPr>
                              <w:t>Understanding of the difficulties from the system</w:t>
                            </w:r>
                          </w:p>
                          <w:p w14:paraId="73C5DF49" w14:textId="77777777" w:rsidR="00970A94" w:rsidRPr="003D4145" w:rsidRDefault="00970A94" w:rsidP="00970A94">
                            <w:pPr>
                              <w:pStyle w:val="NoSpacing"/>
                              <w:jc w:val="center"/>
                              <w:rPr>
                                <w:rFonts w:ascii="Times New Roman" w:hAnsi="Times New Roman" w:cs="Times New Roman"/>
                                <w:sz w:val="24"/>
                                <w:szCs w:val="24"/>
                              </w:rPr>
                            </w:pPr>
                            <w:r w:rsidRPr="003D4145">
                              <w:rPr>
                                <w:rFonts w:ascii="Times New Roman" w:hAnsi="Times New Roman" w:cs="Times New Roman"/>
                                <w:sz w:val="24"/>
                                <w:szCs w:val="24"/>
                              </w:rPr>
                              <w:t xml:space="preserve">Introducing </w:t>
                            </w:r>
                            <w:r>
                              <w:rPr>
                                <w:rFonts w:ascii="Times New Roman" w:hAnsi="Times New Roman" w:cs="Times New Roman"/>
                                <w:sz w:val="24"/>
                                <w:szCs w:val="24"/>
                              </w:rPr>
                              <w:t>how difficulties relate to the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CF668" id="Rectangle 17" o:spid="_x0000_s1039" style="position:absolute;left:0;text-align:left;margin-left:-16.5pt;margin-top:17.25pt;width:277.5pt;height:9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" fillcolor="#e1f3ef" strokecolor="#c1e5dd" strokeweight="1pt">
                <v:textbox>
                  <w:txbxContent>
                    <w:p w14:paraId="7777D276" w14:textId="77777777" w:rsidR="00970A94" w:rsidRPr="00004853" w:rsidRDefault="00970A94" w:rsidP="00970A94">
                      <w:pPr>
                        <w:pStyle w:val="NoSpacing"/>
                        <w:jc w:val="center"/>
                        <w:rPr>
                          <w:rFonts w:ascii="Times New Roman" w:hAnsi="Times New Roman" w:cs="Times New Roman"/>
                          <w:b/>
                          <w:bCs/>
                          <w:sz w:val="28"/>
                          <w:szCs w:val="28"/>
                        </w:rPr>
                      </w:pPr>
                      <w:r w:rsidRPr="00004853">
                        <w:rPr>
                          <w:rFonts w:ascii="Times New Roman" w:hAnsi="Times New Roman" w:cs="Times New Roman"/>
                          <w:b/>
                          <w:bCs/>
                          <w:sz w:val="28"/>
                          <w:szCs w:val="28"/>
                        </w:rPr>
                        <w:t xml:space="preserve">UNDERSTANDING </w:t>
                      </w:r>
                      <w:r>
                        <w:rPr>
                          <w:rFonts w:ascii="Times New Roman" w:hAnsi="Times New Roman" w:cs="Times New Roman"/>
                          <w:b/>
                          <w:bCs/>
                          <w:sz w:val="28"/>
                          <w:szCs w:val="28"/>
                        </w:rPr>
                        <w:t xml:space="preserve">FACTORS CONTRIBUTING TO </w:t>
                      </w:r>
                      <w:r w:rsidRPr="00004853">
                        <w:rPr>
                          <w:rFonts w:ascii="Times New Roman" w:hAnsi="Times New Roman" w:cs="Times New Roman"/>
                          <w:b/>
                          <w:bCs/>
                          <w:sz w:val="28"/>
                          <w:szCs w:val="28"/>
                        </w:rPr>
                        <w:t>THE PROBLEM</w:t>
                      </w:r>
                      <w:r>
                        <w:rPr>
                          <w:rFonts w:ascii="Times New Roman" w:hAnsi="Times New Roman" w:cs="Times New Roman"/>
                          <w:b/>
                          <w:bCs/>
                          <w:sz w:val="28"/>
                          <w:szCs w:val="28"/>
                        </w:rPr>
                        <w:t>S IN EDUCATION</w:t>
                      </w:r>
                    </w:p>
                    <w:p w14:paraId="4AD1F58C" w14:textId="77777777" w:rsidR="00970A94" w:rsidRPr="003D4145" w:rsidRDefault="00970A94" w:rsidP="00970A94">
                      <w:pPr>
                        <w:pStyle w:val="NoSpacing"/>
                        <w:jc w:val="center"/>
                        <w:rPr>
                          <w:rFonts w:ascii="Times New Roman" w:hAnsi="Times New Roman" w:cs="Times New Roman"/>
                          <w:sz w:val="24"/>
                          <w:szCs w:val="24"/>
                        </w:rPr>
                      </w:pPr>
                      <w:r>
                        <w:rPr>
                          <w:rFonts w:ascii="Times New Roman" w:hAnsi="Times New Roman" w:cs="Times New Roman"/>
                          <w:sz w:val="24"/>
                          <w:szCs w:val="24"/>
                        </w:rPr>
                        <w:t>Understanding of the difficulties from the system</w:t>
                      </w:r>
                    </w:p>
                    <w:p w14:paraId="73C5DF49" w14:textId="77777777" w:rsidR="00970A94" w:rsidRPr="003D4145" w:rsidRDefault="00970A94" w:rsidP="00970A94">
                      <w:pPr>
                        <w:pStyle w:val="NoSpacing"/>
                        <w:jc w:val="center"/>
                        <w:rPr>
                          <w:rFonts w:ascii="Times New Roman" w:hAnsi="Times New Roman" w:cs="Times New Roman"/>
                          <w:sz w:val="24"/>
                          <w:szCs w:val="24"/>
                        </w:rPr>
                      </w:pPr>
                      <w:r w:rsidRPr="003D4145">
                        <w:rPr>
                          <w:rFonts w:ascii="Times New Roman" w:hAnsi="Times New Roman" w:cs="Times New Roman"/>
                          <w:sz w:val="24"/>
                          <w:szCs w:val="24"/>
                        </w:rPr>
                        <w:t xml:space="preserve">Introducing </w:t>
                      </w:r>
                      <w:r>
                        <w:rPr>
                          <w:rFonts w:ascii="Times New Roman" w:hAnsi="Times New Roman" w:cs="Times New Roman"/>
                          <w:sz w:val="24"/>
                          <w:szCs w:val="24"/>
                        </w:rPr>
                        <w:t>how difficulties relate to the system</w:t>
                      </w:r>
                    </w:p>
                  </w:txbxContent>
                </v:textbox>
                <w10:wrap anchorx="margin"/>
              </v:rect>
            </w:pict>
          </mc:Fallback>
        </mc:AlternateContent>
      </w:r>
    </w:p>
    <w:p w14:paraId="17ACFDE4" w14:textId="49AA22CE" w:rsidR="00970A94" w:rsidRPr="003D4145" w:rsidRDefault="00970A94" w:rsidP="003F0F8A">
      <w:pPr>
        <w:shd w:val="clear" w:color="auto" w:fill="FFFFFF"/>
        <w:spacing w:after="0" w:line="360" w:lineRule="auto"/>
        <w:ind w:left="-113" w:firstLine="720"/>
        <w:textAlignment w:val="baseline"/>
        <w:rPr>
          <w:rFonts w:ascii="Times New Roman" w:eastAsia="Times New Roman" w:hAnsi="Times New Roman" w:cs="Times New Roman"/>
          <w:color w:val="201F1E"/>
          <w:sz w:val="24"/>
          <w:szCs w:val="24"/>
          <w:lang w:eastAsia="en-GB"/>
        </w:rPr>
      </w:pPr>
    </w:p>
    <w:p w14:paraId="6294CD12" w14:textId="77777777" w:rsidR="00970A94" w:rsidRPr="003D4145" w:rsidRDefault="00970A94" w:rsidP="003F0F8A">
      <w:pPr>
        <w:shd w:val="clear" w:color="auto" w:fill="FFFFFF"/>
        <w:spacing w:after="0" w:line="360" w:lineRule="auto"/>
        <w:ind w:left="-113" w:firstLine="720"/>
        <w:textAlignment w:val="baseline"/>
        <w:rPr>
          <w:rFonts w:ascii="Times New Roman" w:eastAsia="Times New Roman" w:hAnsi="Times New Roman" w:cs="Times New Roman"/>
          <w:color w:val="201F1E"/>
          <w:sz w:val="24"/>
          <w:szCs w:val="24"/>
          <w:lang w:eastAsia="en-GB"/>
        </w:rPr>
      </w:pPr>
    </w:p>
    <w:p w14:paraId="018C230E" w14:textId="77777777" w:rsidR="00970A94" w:rsidRPr="003D4145" w:rsidRDefault="00970A94" w:rsidP="003F0F8A">
      <w:pPr>
        <w:shd w:val="clear" w:color="auto" w:fill="FFFFFF"/>
        <w:spacing w:after="0" w:line="360" w:lineRule="auto"/>
        <w:ind w:left="-113" w:firstLine="720"/>
        <w:textAlignment w:val="baseline"/>
        <w:rPr>
          <w:rFonts w:ascii="Times New Roman" w:eastAsia="Times New Roman" w:hAnsi="Times New Roman" w:cs="Times New Roman"/>
          <w:color w:val="201F1E"/>
          <w:sz w:val="24"/>
          <w:szCs w:val="24"/>
          <w:lang w:eastAsia="en-GB"/>
        </w:rPr>
      </w:pPr>
      <w:r>
        <w:rPr>
          <w:rFonts w:ascii="Times New Roman" w:eastAsia="Times New Roman" w:hAnsi="Times New Roman" w:cs="Times New Roman"/>
          <w:noProof/>
          <w:color w:val="201F1E"/>
          <w:sz w:val="24"/>
          <w:szCs w:val="24"/>
          <w:lang w:eastAsia="en-GB"/>
        </w:rPr>
        <mc:AlternateContent>
          <mc:Choice Requires="wps">
            <w:drawing>
              <wp:anchor distT="0" distB="0" distL="114300" distR="114300" simplePos="0" relativeHeight="251699200" behindDoc="0" locked="0" layoutInCell="1" allowOverlap="1" wp14:anchorId="15E18BDB" wp14:editId="08BF0C5B">
                <wp:simplePos x="0" y="0"/>
                <wp:positionH relativeFrom="column">
                  <wp:posOffset>3338195</wp:posOffset>
                </wp:positionH>
                <wp:positionV relativeFrom="paragraph">
                  <wp:posOffset>23495</wp:posOffset>
                </wp:positionV>
                <wp:extent cx="354118" cy="150918"/>
                <wp:effectExtent l="19050" t="19050" r="27305" b="40005"/>
                <wp:wrapNone/>
                <wp:docPr id="19" name="Arrow: Left-Right 19"/>
                <wp:cNvGraphicFramePr/>
                <a:graphic xmlns:a="http://schemas.openxmlformats.org/drawingml/2006/main">
                  <a:graphicData uri="http://schemas.microsoft.com/office/word/2010/wordprocessingShape">
                    <wps:wsp>
                      <wps:cNvSpPr/>
                      <wps:spPr>
                        <a:xfrm rot="10800000">
                          <a:off x="0" y="0"/>
                          <a:ext cx="354118" cy="150918"/>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073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9" o:spid="_x0000_s1026" type="#_x0000_t69" style="position:absolute;margin-left:262.85pt;margin-top:1.85pt;width:27.9pt;height:11.9pt;rotation:18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" adj="4603" fillcolor="black [3200]" strokecolor="black [1600]" strokeweight="1pt"/>
            </w:pict>
          </mc:Fallback>
        </mc:AlternateContent>
      </w:r>
    </w:p>
    <w:p w14:paraId="782978B2" w14:textId="77777777" w:rsidR="00970A94" w:rsidRPr="003D4145" w:rsidRDefault="00970A94" w:rsidP="003F0F8A">
      <w:pPr>
        <w:shd w:val="clear" w:color="auto" w:fill="FFFFFF"/>
        <w:spacing w:after="0" w:line="360" w:lineRule="auto"/>
        <w:ind w:left="-113" w:firstLine="720"/>
        <w:textAlignment w:val="baseline"/>
        <w:rPr>
          <w:rFonts w:ascii="Times New Roman" w:eastAsia="Times New Roman" w:hAnsi="Times New Roman" w:cs="Times New Roman"/>
          <w:color w:val="201F1E"/>
          <w:sz w:val="24"/>
          <w:szCs w:val="24"/>
          <w:lang w:eastAsia="en-GB"/>
        </w:rPr>
      </w:pPr>
    </w:p>
    <w:p w14:paraId="6A082FBC" w14:textId="3549802E" w:rsidR="00970A94" w:rsidRPr="003D4145" w:rsidRDefault="00970A94" w:rsidP="003F0F8A">
      <w:pPr>
        <w:shd w:val="clear" w:color="auto" w:fill="FFFFFF"/>
        <w:spacing w:after="0" w:line="360" w:lineRule="auto"/>
        <w:ind w:left="-113" w:firstLine="720"/>
        <w:textAlignment w:val="baseline"/>
        <w:rPr>
          <w:rFonts w:ascii="Times New Roman" w:eastAsia="Times New Roman" w:hAnsi="Times New Roman" w:cs="Times New Roman"/>
          <w:color w:val="201F1E"/>
          <w:sz w:val="24"/>
          <w:szCs w:val="24"/>
          <w:lang w:eastAsia="en-GB"/>
        </w:rPr>
      </w:pPr>
    </w:p>
    <w:p w14:paraId="571C3A67" w14:textId="7819FF69" w:rsidR="00970A94" w:rsidRPr="003D4145" w:rsidRDefault="00DD3395" w:rsidP="003F0F8A">
      <w:pPr>
        <w:shd w:val="clear" w:color="auto" w:fill="FFFFFF"/>
        <w:spacing w:after="0" w:line="360" w:lineRule="auto"/>
        <w:ind w:left="-113" w:firstLine="720"/>
        <w:textAlignment w:val="baseline"/>
        <w:rPr>
          <w:rFonts w:ascii="Times New Roman" w:eastAsia="Times New Roman" w:hAnsi="Times New Roman" w:cs="Times New Roman"/>
          <w:color w:val="201F1E"/>
          <w:sz w:val="24"/>
          <w:szCs w:val="24"/>
          <w:lang w:eastAsia="en-GB"/>
        </w:rPr>
      </w:pPr>
      <w:r>
        <w:rPr>
          <w:rFonts w:ascii="Times New Roman" w:eastAsia="Times New Roman" w:hAnsi="Times New Roman" w:cs="Times New Roman"/>
          <w:noProof/>
          <w:color w:val="201F1E"/>
          <w:sz w:val="24"/>
          <w:szCs w:val="24"/>
          <w:lang w:eastAsia="en-GB"/>
        </w:rPr>
        <mc:AlternateContent>
          <mc:Choice Requires="wps">
            <w:drawing>
              <wp:anchor distT="0" distB="0" distL="114300" distR="114300" simplePos="0" relativeHeight="251695104" behindDoc="0" locked="0" layoutInCell="1" allowOverlap="1" wp14:anchorId="6A911E48" wp14:editId="48D20760">
                <wp:simplePos x="0" y="0"/>
                <wp:positionH relativeFrom="column">
                  <wp:posOffset>1675130</wp:posOffset>
                </wp:positionH>
                <wp:positionV relativeFrom="paragraph">
                  <wp:posOffset>6985</wp:posOffset>
                </wp:positionV>
                <wp:extent cx="354118" cy="150918"/>
                <wp:effectExtent l="25400" t="12700" r="33655" b="33655"/>
                <wp:wrapNone/>
                <wp:docPr id="22" name="Arrow: Left-Right 22"/>
                <wp:cNvGraphicFramePr/>
                <a:graphic xmlns:a="http://schemas.openxmlformats.org/drawingml/2006/main">
                  <a:graphicData uri="http://schemas.microsoft.com/office/word/2010/wordprocessingShape">
                    <wps:wsp>
                      <wps:cNvSpPr/>
                      <wps:spPr>
                        <a:xfrm rot="5400000">
                          <a:off x="0" y="0"/>
                          <a:ext cx="354118" cy="150918"/>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30991" id="Arrow: Left-Right 22" o:spid="_x0000_s1026" type="#_x0000_t69" style="position:absolute;margin-left:131.9pt;margin-top:.55pt;width:27.9pt;height:11.9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" adj="4603" fillcolor="black [3200]" strokecolor="black [1600]" strokeweight="1pt"/>
            </w:pict>
          </mc:Fallback>
        </mc:AlternateContent>
      </w:r>
      <w:r>
        <w:rPr>
          <w:rFonts w:ascii="Times New Roman" w:eastAsia="Times New Roman" w:hAnsi="Times New Roman" w:cs="Times New Roman"/>
          <w:noProof/>
          <w:color w:val="201F1E"/>
          <w:sz w:val="24"/>
          <w:szCs w:val="24"/>
          <w:lang w:eastAsia="en-GB"/>
        </w:rPr>
        <mc:AlternateContent>
          <mc:Choice Requires="wps">
            <w:drawing>
              <wp:anchor distT="0" distB="0" distL="114300" distR="114300" simplePos="0" relativeHeight="251693056" behindDoc="0" locked="0" layoutInCell="1" allowOverlap="1" wp14:anchorId="2449B097" wp14:editId="62DAFD07">
                <wp:simplePos x="0" y="0"/>
                <wp:positionH relativeFrom="column">
                  <wp:posOffset>-596265</wp:posOffset>
                </wp:positionH>
                <wp:positionV relativeFrom="paragraph">
                  <wp:posOffset>209550</wp:posOffset>
                </wp:positionV>
                <wp:extent cx="1458595" cy="4721225"/>
                <wp:effectExtent l="19050" t="0" r="27305" b="41275"/>
                <wp:wrapNone/>
                <wp:docPr id="21" name="Arrow: Down 21"/>
                <wp:cNvGraphicFramePr/>
                <a:graphic xmlns:a="http://schemas.openxmlformats.org/drawingml/2006/main">
                  <a:graphicData uri="http://schemas.microsoft.com/office/word/2010/wordprocessingShape">
                    <wps:wsp>
                      <wps:cNvSpPr/>
                      <wps:spPr>
                        <a:xfrm>
                          <a:off x="0" y="0"/>
                          <a:ext cx="1458595" cy="4721225"/>
                        </a:xfrm>
                        <a:prstGeom prst="downArrow">
                          <a:avLst/>
                        </a:prstGeom>
                        <a:solidFill>
                          <a:srgbClr val="3EA498"/>
                        </a:solidFill>
                        <a:ln>
                          <a:solidFill>
                            <a:srgbClr val="318379"/>
                          </a:solidFill>
                        </a:ln>
                      </wps:spPr>
                      <wps:style>
                        <a:lnRef idx="2">
                          <a:schemeClr val="dk1">
                            <a:shade val="50000"/>
                          </a:schemeClr>
                        </a:lnRef>
                        <a:fillRef idx="1">
                          <a:schemeClr val="dk1"/>
                        </a:fillRef>
                        <a:effectRef idx="0">
                          <a:schemeClr val="dk1"/>
                        </a:effectRef>
                        <a:fontRef idx="minor">
                          <a:schemeClr val="lt1"/>
                        </a:fontRef>
                      </wps:style>
                      <wps:txbx>
                        <w:txbxContent>
                          <w:p w14:paraId="3595297D" w14:textId="77777777" w:rsidR="00970A94" w:rsidRDefault="00970A94" w:rsidP="00970A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9B0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1" o:spid="_x0000_s1040" type="#_x0000_t67" style="position:absolute;left:0;text-align:left;margin-left:-46.95pt;margin-top:16.5pt;width:114.85pt;height:37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" adj="18263" fillcolor="#3ea498" strokecolor="#318379" strokeweight="1pt">
                <v:textbox>
                  <w:txbxContent>
                    <w:p w14:paraId="3595297D" w14:textId="77777777" w:rsidR="00970A94" w:rsidRDefault="00970A94" w:rsidP="00970A94">
                      <w:pPr>
                        <w:jc w:val="center"/>
                      </w:pPr>
                    </w:p>
                  </w:txbxContent>
                </v:textbox>
              </v:shape>
            </w:pict>
          </mc:Fallback>
        </mc:AlternateContent>
      </w:r>
    </w:p>
    <w:p w14:paraId="70F96BF7" w14:textId="051461A9" w:rsidR="00970A94" w:rsidRPr="003D4145" w:rsidRDefault="00DD3395" w:rsidP="003F0F8A">
      <w:pPr>
        <w:shd w:val="clear" w:color="auto" w:fill="FFFFFF"/>
        <w:spacing w:after="0" w:line="360" w:lineRule="auto"/>
        <w:ind w:left="-113" w:firstLine="720"/>
        <w:textAlignment w:val="baseline"/>
        <w:rPr>
          <w:rFonts w:ascii="Times New Roman" w:eastAsia="Times New Roman" w:hAnsi="Times New Roman" w:cs="Times New Roman"/>
          <w:color w:val="201F1E"/>
          <w:sz w:val="24"/>
          <w:szCs w:val="24"/>
          <w:lang w:eastAsia="en-GB"/>
        </w:rPr>
      </w:pPr>
      <w:r w:rsidRPr="003D4145">
        <w:rPr>
          <w:rFonts w:ascii="Times New Roman" w:eastAsia="Times New Roman" w:hAnsi="Times New Roman" w:cs="Times New Roman"/>
          <w:noProof/>
          <w:color w:val="201F1E"/>
          <w:sz w:val="24"/>
          <w:szCs w:val="24"/>
          <w:lang w:eastAsia="en-GB"/>
        </w:rPr>
        <mc:AlternateContent>
          <mc:Choice Requires="wps">
            <w:drawing>
              <wp:anchor distT="0" distB="0" distL="114300" distR="114300" simplePos="0" relativeHeight="251687936" behindDoc="0" locked="0" layoutInCell="1" allowOverlap="1" wp14:anchorId="289E4FF4" wp14:editId="64F63420">
                <wp:simplePos x="0" y="0"/>
                <wp:positionH relativeFrom="column">
                  <wp:posOffset>864871</wp:posOffset>
                </wp:positionH>
                <wp:positionV relativeFrom="paragraph">
                  <wp:posOffset>140970</wp:posOffset>
                </wp:positionV>
                <wp:extent cx="2409825" cy="2026285"/>
                <wp:effectExtent l="0" t="0" r="28575" b="12065"/>
                <wp:wrapNone/>
                <wp:docPr id="24" name="Rectangle 24"/>
                <wp:cNvGraphicFramePr/>
                <a:graphic xmlns:a="http://schemas.openxmlformats.org/drawingml/2006/main">
                  <a:graphicData uri="http://schemas.microsoft.com/office/word/2010/wordprocessingShape">
                    <wps:wsp>
                      <wps:cNvSpPr/>
                      <wps:spPr>
                        <a:xfrm>
                          <a:off x="0" y="0"/>
                          <a:ext cx="2409825" cy="2026285"/>
                        </a:xfrm>
                        <a:prstGeom prst="rect">
                          <a:avLst/>
                        </a:prstGeom>
                        <a:solidFill>
                          <a:srgbClr val="89CDBE"/>
                        </a:solidFill>
                        <a:ln>
                          <a:solidFill>
                            <a:srgbClr val="A9DBD0"/>
                          </a:solidFill>
                        </a:ln>
                      </wps:spPr>
                      <wps:style>
                        <a:lnRef idx="2">
                          <a:schemeClr val="dk1"/>
                        </a:lnRef>
                        <a:fillRef idx="1">
                          <a:schemeClr val="lt1"/>
                        </a:fillRef>
                        <a:effectRef idx="0">
                          <a:schemeClr val="dk1"/>
                        </a:effectRef>
                        <a:fontRef idx="minor">
                          <a:schemeClr val="dk1"/>
                        </a:fontRef>
                      </wps:style>
                      <wps:txbx>
                        <w:txbxContent>
                          <w:p w14:paraId="6B98C745" w14:textId="77777777" w:rsidR="00970A94" w:rsidRDefault="00970A94" w:rsidP="00970A94">
                            <w:pPr>
                              <w:jc w:val="center"/>
                              <w:rPr>
                                <w:rFonts w:ascii="Times New Roman" w:hAnsi="Times New Roman" w:cs="Times New Roman"/>
                                <w:b/>
                                <w:bCs/>
                                <w:sz w:val="28"/>
                                <w:szCs w:val="28"/>
                              </w:rPr>
                            </w:pPr>
                            <w:r w:rsidRPr="00004853">
                              <w:rPr>
                                <w:rFonts w:ascii="Times New Roman" w:hAnsi="Times New Roman" w:cs="Times New Roman"/>
                                <w:b/>
                                <w:bCs/>
                                <w:sz w:val="28"/>
                                <w:szCs w:val="28"/>
                              </w:rPr>
                              <w:t>WORKING ON THE HOME RELATIONSHIPS</w:t>
                            </w:r>
                          </w:p>
                          <w:p w14:paraId="5F218E30" w14:textId="77777777" w:rsidR="00970A94" w:rsidRDefault="00970A94" w:rsidP="00970A94">
                            <w:pPr>
                              <w:jc w:val="center"/>
                              <w:rPr>
                                <w:rFonts w:ascii="Times New Roman" w:hAnsi="Times New Roman" w:cs="Times New Roman"/>
                                <w:sz w:val="24"/>
                                <w:szCs w:val="24"/>
                              </w:rPr>
                            </w:pPr>
                            <w:r>
                              <w:rPr>
                                <w:rFonts w:ascii="Times New Roman" w:hAnsi="Times New Roman" w:cs="Times New Roman"/>
                                <w:sz w:val="24"/>
                                <w:szCs w:val="24"/>
                              </w:rPr>
                              <w:t>Caregivers having a safe space to reflect</w:t>
                            </w:r>
                          </w:p>
                          <w:p w14:paraId="2558A579" w14:textId="77777777" w:rsidR="00970A94" w:rsidRPr="00004853" w:rsidRDefault="00970A94" w:rsidP="00970A94">
                            <w:pPr>
                              <w:jc w:val="center"/>
                              <w:rPr>
                                <w:rFonts w:ascii="Times New Roman" w:hAnsi="Times New Roman" w:cs="Times New Roman"/>
                                <w:b/>
                                <w:bCs/>
                                <w:sz w:val="28"/>
                                <w:szCs w:val="28"/>
                              </w:rPr>
                            </w:pPr>
                            <w:r>
                              <w:rPr>
                                <w:rFonts w:ascii="Times New Roman" w:hAnsi="Times New Roman" w:cs="Times New Roman"/>
                                <w:sz w:val="24"/>
                                <w:szCs w:val="24"/>
                              </w:rPr>
                              <w:t>Spending time on relationships and 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E4FF4" id="Rectangle 24" o:spid="_x0000_s1041" style="position:absolute;left:0;text-align:left;margin-left:68.1pt;margin-top:11.1pt;width:189.75pt;height:15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" fillcolor="#89cdbe" strokecolor="#a9dbd0" strokeweight="1pt">
                <v:textbox>
                  <w:txbxContent>
                    <w:p w14:paraId="6B98C745" w14:textId="77777777" w:rsidR="00970A94" w:rsidRDefault="00970A94" w:rsidP="00970A94">
                      <w:pPr>
                        <w:jc w:val="center"/>
                        <w:rPr>
                          <w:rFonts w:ascii="Times New Roman" w:hAnsi="Times New Roman" w:cs="Times New Roman"/>
                          <w:b/>
                          <w:bCs/>
                          <w:sz w:val="28"/>
                          <w:szCs w:val="28"/>
                        </w:rPr>
                      </w:pPr>
                      <w:r w:rsidRPr="00004853">
                        <w:rPr>
                          <w:rFonts w:ascii="Times New Roman" w:hAnsi="Times New Roman" w:cs="Times New Roman"/>
                          <w:b/>
                          <w:bCs/>
                          <w:sz w:val="28"/>
                          <w:szCs w:val="28"/>
                        </w:rPr>
                        <w:t>WORKING ON THE HOME RELATIONSHIPS</w:t>
                      </w:r>
                    </w:p>
                    <w:p w14:paraId="5F218E30" w14:textId="77777777" w:rsidR="00970A94" w:rsidRDefault="00970A94" w:rsidP="00970A94">
                      <w:pPr>
                        <w:jc w:val="center"/>
                        <w:rPr>
                          <w:rFonts w:ascii="Times New Roman" w:hAnsi="Times New Roman" w:cs="Times New Roman"/>
                          <w:sz w:val="24"/>
                          <w:szCs w:val="24"/>
                        </w:rPr>
                      </w:pPr>
                      <w:r>
                        <w:rPr>
                          <w:rFonts w:ascii="Times New Roman" w:hAnsi="Times New Roman" w:cs="Times New Roman"/>
                          <w:sz w:val="24"/>
                          <w:szCs w:val="24"/>
                        </w:rPr>
                        <w:t>Caregivers having a safe space to reflect</w:t>
                      </w:r>
                    </w:p>
                    <w:p w14:paraId="2558A579" w14:textId="77777777" w:rsidR="00970A94" w:rsidRPr="00004853" w:rsidRDefault="00970A94" w:rsidP="00970A94">
                      <w:pPr>
                        <w:jc w:val="center"/>
                        <w:rPr>
                          <w:rFonts w:ascii="Times New Roman" w:hAnsi="Times New Roman" w:cs="Times New Roman"/>
                          <w:b/>
                          <w:bCs/>
                          <w:sz w:val="28"/>
                          <w:szCs w:val="28"/>
                        </w:rPr>
                      </w:pPr>
                      <w:r>
                        <w:rPr>
                          <w:rFonts w:ascii="Times New Roman" w:hAnsi="Times New Roman" w:cs="Times New Roman"/>
                          <w:sz w:val="24"/>
                          <w:szCs w:val="24"/>
                        </w:rPr>
                        <w:t>Spending time on relationships and communication</w:t>
                      </w:r>
                    </w:p>
                  </w:txbxContent>
                </v:textbox>
              </v:rect>
            </w:pict>
          </mc:Fallback>
        </mc:AlternateContent>
      </w:r>
    </w:p>
    <w:p w14:paraId="2BAFC7CF" w14:textId="2C243BBC" w:rsidR="00970A94" w:rsidRPr="003D4145" w:rsidRDefault="00970A94" w:rsidP="003F0F8A">
      <w:pPr>
        <w:shd w:val="clear" w:color="auto" w:fill="FFFFFF"/>
        <w:spacing w:after="0" w:line="360" w:lineRule="auto"/>
        <w:ind w:left="-113" w:firstLine="720"/>
        <w:textAlignment w:val="baseline"/>
        <w:rPr>
          <w:rFonts w:ascii="Times New Roman" w:eastAsia="Times New Roman" w:hAnsi="Times New Roman" w:cs="Times New Roman"/>
          <w:color w:val="201F1E"/>
          <w:sz w:val="24"/>
          <w:szCs w:val="24"/>
          <w:lang w:eastAsia="en-GB"/>
        </w:rPr>
      </w:pPr>
    </w:p>
    <w:p w14:paraId="11912B64" w14:textId="77777777" w:rsidR="00970A94" w:rsidRPr="003D4145" w:rsidRDefault="00970A94" w:rsidP="003F0F8A">
      <w:pPr>
        <w:shd w:val="clear" w:color="auto" w:fill="FFFFFF"/>
        <w:spacing w:after="0" w:line="360" w:lineRule="auto"/>
        <w:ind w:left="-113" w:firstLine="720"/>
        <w:textAlignment w:val="baseline"/>
        <w:rPr>
          <w:rFonts w:ascii="Times New Roman" w:eastAsia="Times New Roman" w:hAnsi="Times New Roman" w:cs="Times New Roman"/>
          <w:color w:val="201F1E"/>
          <w:sz w:val="24"/>
          <w:szCs w:val="24"/>
          <w:lang w:eastAsia="en-GB"/>
        </w:rPr>
      </w:pPr>
    </w:p>
    <w:p w14:paraId="093A50FB" w14:textId="1A914613" w:rsidR="00970A94" w:rsidRPr="003D4145" w:rsidRDefault="00970A94" w:rsidP="003F0F8A">
      <w:pPr>
        <w:shd w:val="clear" w:color="auto" w:fill="FFFFFF"/>
        <w:spacing w:after="0" w:line="360" w:lineRule="auto"/>
        <w:ind w:left="-113" w:firstLine="720"/>
        <w:textAlignment w:val="baseline"/>
        <w:rPr>
          <w:rFonts w:ascii="Times New Roman" w:eastAsia="Times New Roman" w:hAnsi="Times New Roman" w:cs="Times New Roman"/>
          <w:color w:val="201F1E"/>
          <w:sz w:val="24"/>
          <w:szCs w:val="24"/>
          <w:lang w:eastAsia="en-GB"/>
        </w:rPr>
      </w:pPr>
    </w:p>
    <w:p w14:paraId="1D4162C3" w14:textId="7CDF1CFB" w:rsidR="00970A94" w:rsidRPr="003D4145" w:rsidRDefault="00DD3395" w:rsidP="003F0F8A">
      <w:pPr>
        <w:shd w:val="clear" w:color="auto" w:fill="FFFFFF"/>
        <w:spacing w:after="0" w:line="360" w:lineRule="auto"/>
        <w:ind w:left="-113" w:firstLine="720"/>
        <w:textAlignment w:val="baseline"/>
        <w:rPr>
          <w:rFonts w:ascii="Times New Roman" w:eastAsia="Times New Roman" w:hAnsi="Times New Roman" w:cs="Times New Roman"/>
          <w:color w:val="201F1E"/>
          <w:sz w:val="24"/>
          <w:szCs w:val="24"/>
          <w:lang w:eastAsia="en-GB"/>
        </w:rPr>
      </w:pPr>
      <w:r>
        <w:rPr>
          <w:rFonts w:ascii="Times New Roman" w:eastAsia="Times New Roman" w:hAnsi="Times New Roman" w:cs="Times New Roman"/>
          <w:noProof/>
          <w:color w:val="201F1E"/>
          <w:sz w:val="24"/>
          <w:szCs w:val="24"/>
          <w:lang w:eastAsia="en-GB"/>
        </w:rPr>
        <mc:AlternateContent>
          <mc:Choice Requires="wps">
            <w:drawing>
              <wp:anchor distT="0" distB="0" distL="114300" distR="114300" simplePos="0" relativeHeight="251694080" behindDoc="0" locked="0" layoutInCell="1" allowOverlap="1" wp14:anchorId="0526439D" wp14:editId="53749824">
                <wp:simplePos x="0" y="0"/>
                <wp:positionH relativeFrom="column">
                  <wp:posOffset>3347720</wp:posOffset>
                </wp:positionH>
                <wp:positionV relativeFrom="paragraph">
                  <wp:posOffset>29210</wp:posOffset>
                </wp:positionV>
                <wp:extent cx="348343" cy="141514"/>
                <wp:effectExtent l="19050" t="19050" r="13970" b="30480"/>
                <wp:wrapNone/>
                <wp:docPr id="25" name="Arrow: Left-Right 25"/>
                <wp:cNvGraphicFramePr/>
                <a:graphic xmlns:a="http://schemas.openxmlformats.org/drawingml/2006/main">
                  <a:graphicData uri="http://schemas.microsoft.com/office/word/2010/wordprocessingShape">
                    <wps:wsp>
                      <wps:cNvSpPr/>
                      <wps:spPr>
                        <a:xfrm>
                          <a:off x="0" y="0"/>
                          <a:ext cx="348343" cy="141514"/>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A9B729" id="Arrow: Left-Right 25" o:spid="_x0000_s1026" type="#_x0000_t69" style="position:absolute;margin-left:263.6pt;margin-top:2.3pt;width:27.45pt;height:11.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" adj="4387" fillcolor="black [3200]" strokecolor="black [1600]" strokeweight="1pt"/>
            </w:pict>
          </mc:Fallback>
        </mc:AlternateContent>
      </w:r>
    </w:p>
    <w:p w14:paraId="70768171" w14:textId="6C4DB9D5" w:rsidR="00970A94" w:rsidRPr="003D4145" w:rsidRDefault="00DD3395" w:rsidP="003F0F8A">
      <w:pPr>
        <w:shd w:val="clear" w:color="auto" w:fill="FFFFFF"/>
        <w:spacing w:before="100" w:beforeAutospacing="1" w:after="100" w:afterAutospacing="1" w:line="360" w:lineRule="auto"/>
        <w:ind w:left="-113" w:firstLine="720"/>
        <w:textAlignment w:val="baseline"/>
        <w:rPr>
          <w:rFonts w:ascii="Times New Roman" w:eastAsia="Times New Roman" w:hAnsi="Times New Roman" w:cs="Times New Roman"/>
          <w:color w:val="201F1E"/>
          <w:sz w:val="24"/>
          <w:szCs w:val="24"/>
          <w:lang w:eastAsia="en-GB"/>
        </w:rPr>
      </w:pPr>
      <w:r>
        <w:rPr>
          <w:rFonts w:ascii="Times New Roman" w:eastAsia="Times New Roman" w:hAnsi="Times New Roman" w:cs="Times New Roman"/>
          <w:noProof/>
          <w:color w:val="201F1E"/>
          <w:sz w:val="24"/>
          <w:szCs w:val="24"/>
          <w:lang w:eastAsia="en-GB"/>
        </w:rPr>
        <mc:AlternateContent>
          <mc:Choice Requires="wps">
            <w:drawing>
              <wp:anchor distT="0" distB="0" distL="114300" distR="114300" simplePos="0" relativeHeight="251697152" behindDoc="0" locked="0" layoutInCell="1" allowOverlap="1" wp14:anchorId="1E394DD8" wp14:editId="3FD76300">
                <wp:simplePos x="0" y="0"/>
                <wp:positionH relativeFrom="margin">
                  <wp:posOffset>-1432877</wp:posOffset>
                </wp:positionH>
                <wp:positionV relativeFrom="paragraph">
                  <wp:posOffset>505143</wp:posOffset>
                </wp:positionV>
                <wp:extent cx="3133725" cy="304800"/>
                <wp:effectExtent l="4763" t="0" r="0" b="0"/>
                <wp:wrapNone/>
                <wp:docPr id="26" name="Text Box 26"/>
                <wp:cNvGraphicFramePr/>
                <a:graphic xmlns:a="http://schemas.openxmlformats.org/drawingml/2006/main">
                  <a:graphicData uri="http://schemas.microsoft.com/office/word/2010/wordprocessingShape">
                    <wps:wsp>
                      <wps:cNvSpPr txBox="1"/>
                      <wps:spPr>
                        <a:xfrm rot="16200000">
                          <a:off x="0" y="0"/>
                          <a:ext cx="3133725" cy="304800"/>
                        </a:xfrm>
                        <a:prstGeom prst="rect">
                          <a:avLst/>
                        </a:prstGeom>
                        <a:noFill/>
                        <a:ln w="6350">
                          <a:noFill/>
                        </a:ln>
                      </wps:spPr>
                      <wps:txbx>
                        <w:txbxContent>
                          <w:p w14:paraId="6DDCC27F" w14:textId="77777777" w:rsidR="00970A94" w:rsidRPr="00605F78" w:rsidRDefault="00970A94" w:rsidP="00970A94">
                            <w:pPr>
                              <w:rPr>
                                <w:rFonts w:ascii="Times New Roman" w:hAnsi="Times New Roman" w:cs="Times New Roman"/>
                                <w:b/>
                                <w:bCs/>
                                <w:color w:val="FFFFFF" w:themeColor="background1"/>
                                <w:sz w:val="28"/>
                                <w:szCs w:val="28"/>
                              </w:rPr>
                            </w:pPr>
                            <w:r w:rsidRPr="00605F78">
                              <w:rPr>
                                <w:rFonts w:ascii="Times New Roman" w:hAnsi="Times New Roman" w:cs="Times New Roman"/>
                                <w:b/>
                                <w:bCs/>
                                <w:color w:val="FFFFFF" w:themeColor="background1"/>
                                <w:sz w:val="28"/>
                                <w:szCs w:val="28"/>
                              </w:rPr>
                              <w:t xml:space="preserve">INCREASING RESPONSIBILITY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94DD8" id="_x0000_t202" coordsize="21600,21600" o:spt="202" path="m,l,21600r21600,l21600,xe">
                <v:stroke joinstyle="miter"/>
                <v:path gradientshapeok="t" o:connecttype="rect"/>
              </v:shapetype>
              <v:shape id="Text Box 26" o:spid="_x0000_s1042" type="#_x0000_t202" style="position:absolute;left:0;text-align:left;margin-left:-112.8pt;margin-top:39.8pt;width:246.75pt;height:24pt;rotation:-90;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" filled="f" stroked="f" strokeweight=".5pt">
                <v:textbox>
                  <w:txbxContent>
                    <w:p w14:paraId="6DDCC27F" w14:textId="77777777" w:rsidR="00970A94" w:rsidRPr="00605F78" w:rsidRDefault="00970A94" w:rsidP="00970A94">
                      <w:pPr>
                        <w:rPr>
                          <w:rFonts w:ascii="Times New Roman" w:hAnsi="Times New Roman" w:cs="Times New Roman"/>
                          <w:b/>
                          <w:bCs/>
                          <w:color w:val="FFFFFF" w:themeColor="background1"/>
                          <w:sz w:val="28"/>
                          <w:szCs w:val="28"/>
                        </w:rPr>
                      </w:pPr>
                      <w:r w:rsidRPr="00605F78">
                        <w:rPr>
                          <w:rFonts w:ascii="Times New Roman" w:hAnsi="Times New Roman" w:cs="Times New Roman"/>
                          <w:b/>
                          <w:bCs/>
                          <w:color w:val="FFFFFF" w:themeColor="background1"/>
                          <w:sz w:val="28"/>
                          <w:szCs w:val="28"/>
                        </w:rPr>
                        <w:t xml:space="preserve">INCREASING RESPONSIBILITY </w:t>
                      </w:r>
                    </w:p>
                  </w:txbxContent>
                </v:textbox>
                <w10:wrap anchorx="margin"/>
              </v:shape>
            </w:pict>
          </mc:Fallback>
        </mc:AlternateContent>
      </w:r>
    </w:p>
    <w:p w14:paraId="0D50CB82" w14:textId="29184853" w:rsidR="00970A94" w:rsidRPr="003D4145" w:rsidRDefault="00DD3395" w:rsidP="003F0F8A">
      <w:pPr>
        <w:shd w:val="clear" w:color="auto" w:fill="FFFFFF"/>
        <w:spacing w:before="100" w:beforeAutospacing="1" w:after="100" w:afterAutospacing="1" w:line="360" w:lineRule="auto"/>
        <w:ind w:left="-113" w:firstLine="720"/>
        <w:textAlignment w:val="baseline"/>
        <w:rPr>
          <w:rFonts w:ascii="Times New Roman" w:eastAsia="Times New Roman" w:hAnsi="Times New Roman" w:cs="Times New Roman"/>
          <w:color w:val="201F1E"/>
          <w:sz w:val="24"/>
          <w:szCs w:val="24"/>
          <w:lang w:eastAsia="en-GB"/>
        </w:rPr>
      </w:pPr>
      <w:r>
        <w:rPr>
          <w:rFonts w:ascii="Times New Roman" w:eastAsia="Times New Roman" w:hAnsi="Times New Roman" w:cs="Times New Roman"/>
          <w:noProof/>
          <w:color w:val="201F1E"/>
          <w:sz w:val="24"/>
          <w:szCs w:val="24"/>
          <w:lang w:eastAsia="en-GB"/>
        </w:rPr>
        <mc:AlternateContent>
          <mc:Choice Requires="wps">
            <w:drawing>
              <wp:anchor distT="0" distB="0" distL="114300" distR="114300" simplePos="0" relativeHeight="251692032" behindDoc="0" locked="0" layoutInCell="1" allowOverlap="1" wp14:anchorId="05A19D3B" wp14:editId="776F740F">
                <wp:simplePos x="0" y="0"/>
                <wp:positionH relativeFrom="margin">
                  <wp:posOffset>5673090</wp:posOffset>
                </wp:positionH>
                <wp:positionV relativeFrom="paragraph">
                  <wp:posOffset>350519</wp:posOffset>
                </wp:positionV>
                <wp:extent cx="361950" cy="3320415"/>
                <wp:effectExtent l="19050" t="19050" r="38100" b="32385"/>
                <wp:wrapNone/>
                <wp:docPr id="29" name="Arrow: Left-Up 29"/>
                <wp:cNvGraphicFramePr/>
                <a:graphic xmlns:a="http://schemas.openxmlformats.org/drawingml/2006/main">
                  <a:graphicData uri="http://schemas.microsoft.com/office/word/2010/wordprocessingShape">
                    <wps:wsp>
                      <wps:cNvSpPr/>
                      <wps:spPr>
                        <a:xfrm>
                          <a:off x="0" y="0"/>
                          <a:ext cx="361950" cy="3320415"/>
                        </a:xfrm>
                        <a:prstGeom prst="lef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2F248" id="Arrow: Left-Up 29" o:spid="_x0000_s1026" style="position:absolute;margin-left:446.7pt;margin-top:27.6pt;width:28.5pt;height:261.4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1950,332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" path="m,3229928r90488,-90488l90488,3184684r135731,l226219,90488r-45244,l271463,r90487,90488l316706,90488r,3184683l90488,3275171r,45244l,3229928xe" fillcolor="black [3200]" strokecolor="black [1600]" strokeweight="1pt">
                <v:stroke joinstyle="miter"/>
                <v:path arrowok="t" o:connecttype="custom" o:connectlocs="0,3229928;90488,3139440;90488,3184684;226219,3184684;226219,90488;180975,90488;271463,0;361950,90488;316706,90488;316706,3275171;90488,3275171;90488,3320415;0,3229928" o:connectangles="0,0,0,0,0,0,0,0,0,0,0,0,0"/>
                <w10:wrap anchorx="margin"/>
              </v:shape>
            </w:pict>
          </mc:Fallback>
        </mc:AlternateContent>
      </w:r>
      <w:r>
        <w:rPr>
          <w:rFonts w:ascii="Times New Roman" w:eastAsia="Times New Roman" w:hAnsi="Times New Roman" w:cs="Times New Roman"/>
          <w:noProof/>
          <w:color w:val="201F1E"/>
          <w:sz w:val="24"/>
          <w:szCs w:val="24"/>
          <w:lang w:eastAsia="en-GB"/>
        </w:rPr>
        <mc:AlternateContent>
          <mc:Choice Requires="wps">
            <w:drawing>
              <wp:anchor distT="0" distB="0" distL="114300" distR="114300" simplePos="0" relativeHeight="251698176" behindDoc="0" locked="0" layoutInCell="1" allowOverlap="1" wp14:anchorId="287685DF" wp14:editId="6B824746">
                <wp:simplePos x="0" y="0"/>
                <wp:positionH relativeFrom="column">
                  <wp:posOffset>1795145</wp:posOffset>
                </wp:positionH>
                <wp:positionV relativeFrom="paragraph">
                  <wp:posOffset>439420</wp:posOffset>
                </wp:positionV>
                <wp:extent cx="418465" cy="186690"/>
                <wp:effectExtent l="1588" t="17462" r="40322" b="40323"/>
                <wp:wrapNone/>
                <wp:docPr id="27" name="Arrow: Left-Right 27"/>
                <wp:cNvGraphicFramePr/>
                <a:graphic xmlns:a="http://schemas.openxmlformats.org/drawingml/2006/main">
                  <a:graphicData uri="http://schemas.microsoft.com/office/word/2010/wordprocessingShape">
                    <wps:wsp>
                      <wps:cNvSpPr/>
                      <wps:spPr>
                        <a:xfrm rot="5400000">
                          <a:off x="0" y="0"/>
                          <a:ext cx="418465" cy="186690"/>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11C9D" id="Arrow: Left-Right 27" o:spid="_x0000_s1026" type="#_x0000_t69" style="position:absolute;margin-left:141.35pt;margin-top:34.6pt;width:32.95pt;height:14.7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" adj="4818" fillcolor="black [3200]" strokecolor="black [1600]" strokeweight="1pt"/>
            </w:pict>
          </mc:Fallback>
        </mc:AlternateContent>
      </w:r>
    </w:p>
    <w:p w14:paraId="6F9BECA7" w14:textId="7F1E5EEF" w:rsidR="00970A94" w:rsidRPr="003D4145" w:rsidRDefault="00DD3395" w:rsidP="003F0F8A">
      <w:pPr>
        <w:shd w:val="clear" w:color="auto" w:fill="FFFFFF"/>
        <w:spacing w:before="100" w:beforeAutospacing="1" w:after="100" w:afterAutospacing="1" w:line="360" w:lineRule="auto"/>
        <w:ind w:left="-113" w:firstLine="720"/>
        <w:textAlignment w:val="baseline"/>
        <w:rPr>
          <w:rFonts w:ascii="Times New Roman" w:eastAsia="Times New Roman" w:hAnsi="Times New Roman" w:cs="Times New Roman"/>
          <w:color w:val="201F1E"/>
          <w:sz w:val="24"/>
          <w:szCs w:val="24"/>
          <w:lang w:eastAsia="en-GB"/>
        </w:rPr>
      </w:pPr>
      <w:r w:rsidRPr="003D4145">
        <w:rPr>
          <w:rFonts w:ascii="Times New Roman" w:eastAsia="Times New Roman" w:hAnsi="Times New Roman" w:cs="Times New Roman"/>
          <w:noProof/>
          <w:color w:val="201F1E"/>
          <w:sz w:val="24"/>
          <w:szCs w:val="24"/>
          <w:lang w:eastAsia="en-GB"/>
        </w:rPr>
        <mc:AlternateContent>
          <mc:Choice Requires="wps">
            <w:drawing>
              <wp:anchor distT="0" distB="0" distL="114300" distR="114300" simplePos="0" relativeHeight="251689984" behindDoc="0" locked="0" layoutInCell="1" allowOverlap="1" wp14:anchorId="03914BBA" wp14:editId="64096122">
                <wp:simplePos x="0" y="0"/>
                <wp:positionH relativeFrom="column">
                  <wp:posOffset>1453515</wp:posOffset>
                </wp:positionH>
                <wp:positionV relativeFrom="paragraph">
                  <wp:posOffset>459105</wp:posOffset>
                </wp:positionV>
                <wp:extent cx="3801110" cy="1284514"/>
                <wp:effectExtent l="0" t="0" r="27940" b="11430"/>
                <wp:wrapNone/>
                <wp:docPr id="30" name="Rectangle 30"/>
                <wp:cNvGraphicFramePr/>
                <a:graphic xmlns:a="http://schemas.openxmlformats.org/drawingml/2006/main">
                  <a:graphicData uri="http://schemas.microsoft.com/office/word/2010/wordprocessingShape">
                    <wps:wsp>
                      <wps:cNvSpPr/>
                      <wps:spPr>
                        <a:xfrm>
                          <a:off x="0" y="0"/>
                          <a:ext cx="3801110" cy="1284514"/>
                        </a:xfrm>
                        <a:prstGeom prst="rect">
                          <a:avLst/>
                        </a:prstGeom>
                        <a:solidFill>
                          <a:srgbClr val="70C2B0"/>
                        </a:solidFill>
                        <a:ln>
                          <a:solidFill>
                            <a:srgbClr val="43B1A4"/>
                          </a:solidFill>
                        </a:ln>
                      </wps:spPr>
                      <wps:style>
                        <a:lnRef idx="2">
                          <a:schemeClr val="dk1"/>
                        </a:lnRef>
                        <a:fillRef idx="1">
                          <a:schemeClr val="lt1"/>
                        </a:fillRef>
                        <a:effectRef idx="0">
                          <a:schemeClr val="dk1"/>
                        </a:effectRef>
                        <a:fontRef idx="minor">
                          <a:schemeClr val="dk1"/>
                        </a:fontRef>
                      </wps:style>
                      <wps:txbx>
                        <w:txbxContent>
                          <w:p w14:paraId="2E22A754" w14:textId="77777777" w:rsidR="00970A94" w:rsidRPr="00004853" w:rsidRDefault="00970A94" w:rsidP="00970A94">
                            <w:pPr>
                              <w:pStyle w:val="NoSpacing"/>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FLEXIBILITY OF THE MST MODEL</w:t>
                            </w:r>
                          </w:p>
                          <w:p w14:paraId="027A0A80" w14:textId="77777777" w:rsidR="00970A94" w:rsidRPr="00004853" w:rsidRDefault="00970A94" w:rsidP="00970A94">
                            <w:pPr>
                              <w:pStyle w:val="NoSpacing"/>
                              <w:spacing w:line="276" w:lineRule="auto"/>
                              <w:jc w:val="center"/>
                              <w:rPr>
                                <w:rFonts w:ascii="Times New Roman" w:hAnsi="Times New Roman" w:cs="Times New Roman"/>
                                <w:sz w:val="24"/>
                                <w:szCs w:val="24"/>
                              </w:rPr>
                            </w:pPr>
                            <w:r w:rsidRPr="00004853">
                              <w:rPr>
                                <w:rFonts w:ascii="Times New Roman" w:hAnsi="Times New Roman" w:cs="Times New Roman"/>
                                <w:sz w:val="24"/>
                                <w:szCs w:val="24"/>
                              </w:rPr>
                              <w:t>FIT</w:t>
                            </w:r>
                            <w:r>
                              <w:rPr>
                                <w:rFonts w:ascii="Times New Roman" w:hAnsi="Times New Roman" w:cs="Times New Roman"/>
                                <w:sz w:val="24"/>
                                <w:szCs w:val="24"/>
                              </w:rPr>
                              <w:t xml:space="preserve"> formulations</w:t>
                            </w:r>
                            <w:r w:rsidRPr="00004853">
                              <w:rPr>
                                <w:rFonts w:ascii="Times New Roman" w:hAnsi="Times New Roman" w:cs="Times New Roman"/>
                                <w:sz w:val="24"/>
                                <w:szCs w:val="24"/>
                              </w:rPr>
                              <w:t xml:space="preserve"> informing interventions</w:t>
                            </w:r>
                          </w:p>
                          <w:p w14:paraId="1EF180D5" w14:textId="77777777" w:rsidR="00970A94" w:rsidRPr="00004853" w:rsidRDefault="00970A94" w:rsidP="00970A94">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Overcoming barriers to engaging with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914BBA" id="Rectangle 30" o:spid="_x0000_s1043" style="position:absolute;left:0;text-align:left;margin-left:114.45pt;margin-top:36.15pt;width:299.3pt;height:101.1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" fillcolor="#70c2b0" strokecolor="#43b1a4" strokeweight="1pt">
                <v:textbox>
                  <w:txbxContent>
                    <w:p w14:paraId="2E22A754" w14:textId="77777777" w:rsidR="00970A94" w:rsidRPr="00004853" w:rsidRDefault="00970A94" w:rsidP="00970A94">
                      <w:pPr>
                        <w:pStyle w:val="NoSpacing"/>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FLEXIBILITY OF THE MST MODEL</w:t>
                      </w:r>
                    </w:p>
                    <w:p w14:paraId="027A0A80" w14:textId="77777777" w:rsidR="00970A94" w:rsidRPr="00004853" w:rsidRDefault="00970A94" w:rsidP="00970A94">
                      <w:pPr>
                        <w:pStyle w:val="NoSpacing"/>
                        <w:spacing w:line="276" w:lineRule="auto"/>
                        <w:jc w:val="center"/>
                        <w:rPr>
                          <w:rFonts w:ascii="Times New Roman" w:hAnsi="Times New Roman" w:cs="Times New Roman"/>
                          <w:sz w:val="24"/>
                          <w:szCs w:val="24"/>
                        </w:rPr>
                      </w:pPr>
                      <w:r w:rsidRPr="00004853">
                        <w:rPr>
                          <w:rFonts w:ascii="Times New Roman" w:hAnsi="Times New Roman" w:cs="Times New Roman"/>
                          <w:sz w:val="24"/>
                          <w:szCs w:val="24"/>
                        </w:rPr>
                        <w:t>FIT</w:t>
                      </w:r>
                      <w:r>
                        <w:rPr>
                          <w:rFonts w:ascii="Times New Roman" w:hAnsi="Times New Roman" w:cs="Times New Roman"/>
                          <w:sz w:val="24"/>
                          <w:szCs w:val="24"/>
                        </w:rPr>
                        <w:t xml:space="preserve"> formulations</w:t>
                      </w:r>
                      <w:r w:rsidRPr="00004853">
                        <w:rPr>
                          <w:rFonts w:ascii="Times New Roman" w:hAnsi="Times New Roman" w:cs="Times New Roman"/>
                          <w:sz w:val="24"/>
                          <w:szCs w:val="24"/>
                        </w:rPr>
                        <w:t xml:space="preserve"> informing interventions</w:t>
                      </w:r>
                    </w:p>
                    <w:p w14:paraId="1EF180D5" w14:textId="77777777" w:rsidR="00970A94" w:rsidRPr="00004853" w:rsidRDefault="00970A94" w:rsidP="00970A94">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Overcoming barriers to engaging with education</w:t>
                      </w:r>
                    </w:p>
                  </w:txbxContent>
                </v:textbox>
              </v:rect>
            </w:pict>
          </mc:Fallback>
        </mc:AlternateContent>
      </w:r>
      <w:r>
        <w:rPr>
          <w:rFonts w:ascii="Times New Roman" w:eastAsia="Times New Roman" w:hAnsi="Times New Roman" w:cs="Times New Roman"/>
          <w:noProof/>
          <w:color w:val="201F1E"/>
          <w:sz w:val="24"/>
          <w:szCs w:val="24"/>
          <w:lang w:eastAsia="en-GB"/>
        </w:rPr>
        <mc:AlternateContent>
          <mc:Choice Requires="wps">
            <w:drawing>
              <wp:anchor distT="0" distB="0" distL="114300" distR="114300" simplePos="0" relativeHeight="251696128" behindDoc="0" locked="0" layoutInCell="1" allowOverlap="1" wp14:anchorId="55236E1B" wp14:editId="332C5A92">
                <wp:simplePos x="0" y="0"/>
                <wp:positionH relativeFrom="column">
                  <wp:posOffset>4585652</wp:posOffset>
                </wp:positionH>
                <wp:positionV relativeFrom="paragraph">
                  <wp:posOffset>32069</wp:posOffset>
                </wp:positionV>
                <wp:extent cx="418465" cy="186902"/>
                <wp:effectExtent l="1588" t="17462" r="40322" b="40323"/>
                <wp:wrapNone/>
                <wp:docPr id="28" name="Arrow: Left-Right 28"/>
                <wp:cNvGraphicFramePr/>
                <a:graphic xmlns:a="http://schemas.openxmlformats.org/drawingml/2006/main">
                  <a:graphicData uri="http://schemas.microsoft.com/office/word/2010/wordprocessingShape">
                    <wps:wsp>
                      <wps:cNvSpPr/>
                      <wps:spPr>
                        <a:xfrm rot="5400000">
                          <a:off x="0" y="0"/>
                          <a:ext cx="418465" cy="186902"/>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112F0" id="Arrow: Left-Right 28" o:spid="_x0000_s1026" type="#_x0000_t69" style="position:absolute;margin-left:361.05pt;margin-top:2.55pt;width:32.95pt;height:14.7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" adj="4824" fillcolor="black [3200]" strokecolor="black [1600]" strokeweight="1pt"/>
            </w:pict>
          </mc:Fallback>
        </mc:AlternateContent>
      </w:r>
      <w:r w:rsidR="00970A94" w:rsidRPr="003D4145">
        <w:rPr>
          <w:rFonts w:ascii="Times New Roman" w:eastAsia="Times New Roman" w:hAnsi="Times New Roman" w:cs="Times New Roman"/>
          <w:color w:val="201F1E"/>
          <w:sz w:val="24"/>
          <w:szCs w:val="24"/>
          <w:lang w:eastAsia="en-GB"/>
        </w:rPr>
        <w:br/>
      </w:r>
    </w:p>
    <w:p w14:paraId="4BD2A5DF" w14:textId="74756AA0" w:rsidR="00970A94" w:rsidRPr="003D4145" w:rsidRDefault="00970A94" w:rsidP="003F0F8A">
      <w:pPr>
        <w:shd w:val="clear" w:color="auto" w:fill="FFFFFF"/>
        <w:spacing w:before="100" w:beforeAutospacing="1" w:after="100" w:afterAutospacing="1" w:line="360" w:lineRule="auto"/>
        <w:ind w:left="-113" w:firstLine="720"/>
        <w:textAlignment w:val="baseline"/>
        <w:rPr>
          <w:rFonts w:ascii="Times New Roman" w:eastAsia="Times New Roman" w:hAnsi="Times New Roman" w:cs="Times New Roman"/>
          <w:color w:val="201F1E"/>
          <w:sz w:val="24"/>
          <w:szCs w:val="24"/>
          <w:lang w:eastAsia="en-GB"/>
        </w:rPr>
      </w:pPr>
    </w:p>
    <w:p w14:paraId="6B3248BB" w14:textId="26FBE8A2" w:rsidR="00970A94" w:rsidRPr="002F0AC9" w:rsidRDefault="00970A94" w:rsidP="003F0F8A">
      <w:pPr>
        <w:shd w:val="clear" w:color="auto" w:fill="FFFFFF"/>
        <w:spacing w:before="100" w:beforeAutospacing="1" w:after="100" w:afterAutospacing="1" w:line="360" w:lineRule="auto"/>
        <w:ind w:left="-113" w:firstLine="720"/>
        <w:textAlignment w:val="baseline"/>
        <w:rPr>
          <w:rFonts w:ascii="Times New Roman" w:eastAsia="Times New Roman" w:hAnsi="Times New Roman" w:cs="Times New Roman"/>
          <w:color w:val="201F1E"/>
          <w:sz w:val="24"/>
          <w:szCs w:val="24"/>
          <w:lang w:eastAsia="en-GB"/>
        </w:rPr>
      </w:pPr>
    </w:p>
    <w:p w14:paraId="031D1D48" w14:textId="2901412E" w:rsidR="00970A94" w:rsidRPr="002F0AC9" w:rsidRDefault="00970A94" w:rsidP="003F0F8A">
      <w:pPr>
        <w:shd w:val="clear" w:color="auto" w:fill="FFFFFF"/>
        <w:spacing w:after="0" w:line="360" w:lineRule="auto"/>
        <w:ind w:left="-113" w:firstLine="720"/>
        <w:textAlignment w:val="baseline"/>
        <w:rPr>
          <w:rFonts w:ascii="Times New Roman" w:eastAsia="Times New Roman" w:hAnsi="Times New Roman" w:cs="Times New Roman"/>
          <w:color w:val="201F1E"/>
          <w:sz w:val="24"/>
          <w:szCs w:val="24"/>
          <w:lang w:eastAsia="en-GB"/>
        </w:rPr>
      </w:pPr>
    </w:p>
    <w:p w14:paraId="0EF903A3" w14:textId="46F44414" w:rsidR="00970A94" w:rsidRPr="003D4145" w:rsidRDefault="00DD3395" w:rsidP="003F0F8A">
      <w:pPr>
        <w:shd w:val="clear" w:color="auto" w:fill="FFFFFF"/>
        <w:spacing w:after="0" w:line="360" w:lineRule="auto"/>
        <w:ind w:left="-113" w:firstLine="720"/>
        <w:textAlignment w:val="baseline"/>
        <w:rPr>
          <w:rFonts w:ascii="Times New Roman" w:eastAsia="Times New Roman" w:hAnsi="Times New Roman" w:cs="Times New Roman"/>
          <w:color w:val="201F1E"/>
          <w:sz w:val="24"/>
          <w:szCs w:val="24"/>
          <w:lang w:eastAsia="en-GB"/>
        </w:rPr>
      </w:pPr>
      <w:r>
        <w:rPr>
          <w:rFonts w:ascii="Times New Roman" w:eastAsia="Times New Roman" w:hAnsi="Times New Roman" w:cs="Times New Roman"/>
          <w:noProof/>
          <w:color w:val="201F1E"/>
          <w:sz w:val="24"/>
          <w:szCs w:val="24"/>
          <w:lang w:eastAsia="en-GB"/>
        </w:rPr>
        <mc:AlternateContent>
          <mc:Choice Requires="wps">
            <w:drawing>
              <wp:anchor distT="0" distB="0" distL="114300" distR="114300" simplePos="0" relativeHeight="251700224" behindDoc="0" locked="0" layoutInCell="1" allowOverlap="1" wp14:anchorId="04E5C9FA" wp14:editId="2192756C">
                <wp:simplePos x="0" y="0"/>
                <wp:positionH relativeFrom="column">
                  <wp:posOffset>3325812</wp:posOffset>
                </wp:positionH>
                <wp:positionV relativeFrom="paragraph">
                  <wp:posOffset>145099</wp:posOffset>
                </wp:positionV>
                <wp:extent cx="418465" cy="186902"/>
                <wp:effectExtent l="1588" t="17462" r="40322" b="40323"/>
                <wp:wrapNone/>
                <wp:docPr id="31" name="Arrow: Left-Right 31"/>
                <wp:cNvGraphicFramePr/>
                <a:graphic xmlns:a="http://schemas.openxmlformats.org/drawingml/2006/main">
                  <a:graphicData uri="http://schemas.microsoft.com/office/word/2010/wordprocessingShape">
                    <wps:wsp>
                      <wps:cNvSpPr/>
                      <wps:spPr>
                        <a:xfrm rot="5400000">
                          <a:off x="0" y="0"/>
                          <a:ext cx="418465" cy="186902"/>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8D83A" id="Arrow: Left-Right 31" o:spid="_x0000_s1026" type="#_x0000_t69" style="position:absolute;margin-left:261.85pt;margin-top:11.45pt;width:32.95pt;height:14.7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" adj="4824" fillcolor="black [3200]" strokecolor="black [1600]" strokeweight="1pt"/>
            </w:pict>
          </mc:Fallback>
        </mc:AlternateContent>
      </w:r>
    </w:p>
    <w:p w14:paraId="020D4BB4" w14:textId="723CA5DE" w:rsidR="00970A94" w:rsidRPr="003D4145" w:rsidRDefault="00DD3395" w:rsidP="003F0F8A">
      <w:pPr>
        <w:shd w:val="clear" w:color="auto" w:fill="FFFFFF"/>
        <w:spacing w:after="0" w:line="360" w:lineRule="auto"/>
        <w:ind w:left="-113" w:firstLine="720"/>
        <w:textAlignment w:val="baseline"/>
        <w:rPr>
          <w:rFonts w:ascii="Times New Roman" w:eastAsia="Times New Roman" w:hAnsi="Times New Roman" w:cs="Times New Roman"/>
          <w:color w:val="201F1E"/>
          <w:sz w:val="24"/>
          <w:szCs w:val="24"/>
          <w:lang w:eastAsia="en-GB"/>
        </w:rPr>
      </w:pPr>
      <w:r w:rsidRPr="003D4145">
        <w:rPr>
          <w:rFonts w:ascii="Times New Roman" w:eastAsia="Times New Roman" w:hAnsi="Times New Roman" w:cs="Times New Roman"/>
          <w:noProof/>
          <w:color w:val="201F1E"/>
          <w:sz w:val="24"/>
          <w:szCs w:val="24"/>
          <w:lang w:eastAsia="en-GB"/>
        </w:rPr>
        <mc:AlternateContent>
          <mc:Choice Requires="wps">
            <w:drawing>
              <wp:anchor distT="0" distB="0" distL="114300" distR="114300" simplePos="0" relativeHeight="251691008" behindDoc="0" locked="0" layoutInCell="1" allowOverlap="1" wp14:anchorId="6112E2A9" wp14:editId="77C0FBC7">
                <wp:simplePos x="0" y="0"/>
                <wp:positionH relativeFrom="margin">
                  <wp:posOffset>-274320</wp:posOffset>
                </wp:positionH>
                <wp:positionV relativeFrom="paragraph">
                  <wp:posOffset>316865</wp:posOffset>
                </wp:positionV>
                <wp:extent cx="5787390" cy="1283970"/>
                <wp:effectExtent l="0" t="0" r="22860" b="11430"/>
                <wp:wrapNone/>
                <wp:docPr id="32" name="Rectangle 32"/>
                <wp:cNvGraphicFramePr/>
                <a:graphic xmlns:a="http://schemas.openxmlformats.org/drawingml/2006/main">
                  <a:graphicData uri="http://schemas.microsoft.com/office/word/2010/wordprocessingShape">
                    <wps:wsp>
                      <wps:cNvSpPr/>
                      <wps:spPr>
                        <a:xfrm>
                          <a:off x="0" y="0"/>
                          <a:ext cx="5787390" cy="1283970"/>
                        </a:xfrm>
                        <a:prstGeom prst="rect">
                          <a:avLst/>
                        </a:prstGeom>
                        <a:solidFill>
                          <a:srgbClr val="007370"/>
                        </a:solidFill>
                        <a:ln>
                          <a:solidFill>
                            <a:srgbClr val="318379"/>
                          </a:solidFill>
                        </a:ln>
                      </wps:spPr>
                      <wps:style>
                        <a:lnRef idx="2">
                          <a:schemeClr val="dk1"/>
                        </a:lnRef>
                        <a:fillRef idx="1">
                          <a:schemeClr val="lt1"/>
                        </a:fillRef>
                        <a:effectRef idx="0">
                          <a:schemeClr val="dk1"/>
                        </a:effectRef>
                        <a:fontRef idx="minor">
                          <a:schemeClr val="dk1"/>
                        </a:fontRef>
                      </wps:style>
                      <wps:txbx>
                        <w:txbxContent>
                          <w:p w14:paraId="31DD75C2" w14:textId="07296B99" w:rsidR="00970A94" w:rsidRPr="00E15272" w:rsidRDefault="00DD3395" w:rsidP="00970A94">
                            <w:pPr>
                              <w:pStyle w:val="NoSpacing"/>
                              <w:jc w:val="center"/>
                              <w:rPr>
                                <w:rFonts w:ascii="Times New Roman" w:hAnsi="Times New Roman" w:cs="Times New Roman"/>
                                <w:b/>
                                <w:bCs/>
                                <w:color w:val="FFFFFF" w:themeColor="background1"/>
                                <w:sz w:val="28"/>
                                <w:szCs w:val="28"/>
                              </w:rPr>
                            </w:pPr>
                            <w:r>
                              <w:rPr>
                                <w:rFonts w:ascii="Times New Roman" w:hAnsi="Times New Roman" w:cs="Times New Roman"/>
                                <w:b/>
                                <w:bCs/>
                                <w:color w:val="FFFFFF" w:themeColor="background1"/>
                                <w:sz w:val="28"/>
                                <w:szCs w:val="28"/>
                              </w:rPr>
                              <w:t>LEGACY OF MST</w:t>
                            </w:r>
                          </w:p>
                          <w:p w14:paraId="17FB6F44" w14:textId="77777777" w:rsidR="00970A94" w:rsidRPr="00E15272" w:rsidRDefault="00970A94" w:rsidP="00970A94">
                            <w:pPr>
                              <w:pStyle w:val="NoSpacing"/>
                              <w:jc w:val="center"/>
                              <w:rPr>
                                <w:rFonts w:ascii="Times New Roman" w:hAnsi="Times New Roman" w:cs="Times New Roman"/>
                                <w:color w:val="FFFFFF" w:themeColor="background1"/>
                                <w:sz w:val="24"/>
                                <w:szCs w:val="24"/>
                              </w:rPr>
                            </w:pPr>
                            <w:r w:rsidRPr="00E15272">
                              <w:rPr>
                                <w:rFonts w:ascii="Times New Roman" w:hAnsi="Times New Roman" w:cs="Times New Roman"/>
                                <w:color w:val="FFFFFF" w:themeColor="background1"/>
                                <w:sz w:val="24"/>
                                <w:szCs w:val="24"/>
                              </w:rPr>
                              <w:t xml:space="preserve">Empowerment of the system to support and sustain </w:t>
                            </w:r>
                          </w:p>
                          <w:p w14:paraId="23E84ABD" w14:textId="77777777" w:rsidR="00970A94" w:rsidRDefault="00970A94" w:rsidP="00970A94">
                            <w:pPr>
                              <w:pStyle w:val="NoSpacing"/>
                              <w:jc w:val="center"/>
                              <w:rPr>
                                <w:rFonts w:ascii="Times New Roman" w:eastAsia="Times New Roman" w:hAnsi="Times New Roman" w:cs="Times New Roman"/>
                                <w:color w:val="FFFFFF" w:themeColor="background1"/>
                                <w:sz w:val="22"/>
                                <w:szCs w:val="22"/>
                                <w:lang w:eastAsia="en-GB"/>
                              </w:rPr>
                            </w:pPr>
                            <w:r w:rsidRPr="00266038">
                              <w:rPr>
                                <w:rFonts w:ascii="Times New Roman" w:eastAsia="Times New Roman" w:hAnsi="Times New Roman" w:cs="Times New Roman"/>
                                <w:color w:val="FFFFFF" w:themeColor="background1"/>
                                <w:sz w:val="22"/>
                                <w:szCs w:val="22"/>
                                <w:lang w:eastAsia="en-GB"/>
                              </w:rPr>
                              <w:t>Continuous us</w:t>
                            </w:r>
                            <w:r>
                              <w:rPr>
                                <w:rFonts w:ascii="Times New Roman" w:eastAsia="Times New Roman" w:hAnsi="Times New Roman" w:cs="Times New Roman"/>
                                <w:color w:val="FFFFFF" w:themeColor="background1"/>
                                <w:sz w:val="22"/>
                                <w:szCs w:val="22"/>
                                <w:lang w:eastAsia="en-GB"/>
                              </w:rPr>
                              <w:t>e of</w:t>
                            </w:r>
                            <w:r w:rsidRPr="00266038">
                              <w:rPr>
                                <w:rFonts w:ascii="Times New Roman" w:eastAsia="Times New Roman" w:hAnsi="Times New Roman" w:cs="Times New Roman"/>
                                <w:color w:val="FFFFFF" w:themeColor="background1"/>
                                <w:sz w:val="22"/>
                                <w:szCs w:val="22"/>
                                <w:lang w:eastAsia="en-GB"/>
                              </w:rPr>
                              <w:t xml:space="preserve"> MST intervention after closure </w:t>
                            </w:r>
                          </w:p>
                          <w:p w14:paraId="2187EFA2" w14:textId="77777777" w:rsidR="00970A94" w:rsidRPr="00E15272" w:rsidRDefault="00970A94" w:rsidP="00970A94">
                            <w:pPr>
                              <w:pStyle w:val="NoSpacing"/>
                              <w:jc w:val="center"/>
                              <w:rPr>
                                <w:rFonts w:ascii="Times New Roman" w:hAnsi="Times New Roman" w:cs="Times New Roman"/>
                                <w:color w:val="FFFFFF" w:themeColor="background1"/>
                                <w:sz w:val="24"/>
                                <w:szCs w:val="24"/>
                              </w:rPr>
                            </w:pPr>
                            <w:r>
                              <w:rPr>
                                <w:rFonts w:ascii="Times New Roman" w:eastAsia="Times New Roman" w:hAnsi="Times New Roman" w:cs="Times New Roman"/>
                                <w:color w:val="FFFFFF" w:themeColor="background1"/>
                                <w:sz w:val="22"/>
                                <w:szCs w:val="22"/>
                                <w:lang w:eastAsia="en-GB"/>
                              </w:rPr>
                              <w:t xml:space="preserve">Potential for </w:t>
                            </w:r>
                            <w:r w:rsidRPr="00E15272">
                              <w:rPr>
                                <w:rFonts w:ascii="Times New Roman" w:hAnsi="Times New Roman" w:cs="Times New Roman"/>
                                <w:color w:val="FFFFFF" w:themeColor="background1"/>
                                <w:sz w:val="24"/>
                                <w:szCs w:val="24"/>
                              </w:rPr>
                              <w:t>Interdisciplinary training and share learning experiences</w:t>
                            </w:r>
                            <w:r>
                              <w:rPr>
                                <w:rFonts w:ascii="Times New Roman" w:hAnsi="Times New Roman" w:cs="Times New Roman"/>
                                <w:color w:val="FFFFFF" w:themeColor="background1"/>
                                <w:sz w:val="24"/>
                                <w:szCs w:val="24"/>
                              </w:rPr>
                              <w:t xml:space="preserve"> of practice</w:t>
                            </w:r>
                          </w:p>
                          <w:p w14:paraId="7700CB73" w14:textId="77777777" w:rsidR="00970A94" w:rsidRPr="00004853" w:rsidRDefault="00970A94" w:rsidP="00970A94">
                            <w:pPr>
                              <w:pStyle w:val="NoSpacing"/>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12E2A9" id="Rectangle 32" o:spid="_x0000_s1044" style="position:absolute;left:0;text-align:left;margin-left:-21.6pt;margin-top:24.95pt;width:455.7pt;height:101.1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" fillcolor="#007370" strokecolor="#318379" strokeweight="1pt">
                <v:textbox>
                  <w:txbxContent>
                    <w:p w14:paraId="31DD75C2" w14:textId="07296B99" w:rsidR="00970A94" w:rsidRPr="00E15272" w:rsidRDefault="00DD3395" w:rsidP="00970A94">
                      <w:pPr>
                        <w:pStyle w:val="NoSpacing"/>
                        <w:jc w:val="center"/>
                        <w:rPr>
                          <w:rFonts w:ascii="Times New Roman" w:hAnsi="Times New Roman" w:cs="Times New Roman"/>
                          <w:b/>
                          <w:bCs/>
                          <w:color w:val="FFFFFF" w:themeColor="background1"/>
                          <w:sz w:val="28"/>
                          <w:szCs w:val="28"/>
                        </w:rPr>
                      </w:pPr>
                      <w:r>
                        <w:rPr>
                          <w:rFonts w:ascii="Times New Roman" w:hAnsi="Times New Roman" w:cs="Times New Roman"/>
                          <w:b/>
                          <w:bCs/>
                          <w:color w:val="FFFFFF" w:themeColor="background1"/>
                          <w:sz w:val="28"/>
                          <w:szCs w:val="28"/>
                        </w:rPr>
                        <w:t>LEGACY OF MST</w:t>
                      </w:r>
                    </w:p>
                    <w:p w14:paraId="17FB6F44" w14:textId="77777777" w:rsidR="00970A94" w:rsidRPr="00E15272" w:rsidRDefault="00970A94" w:rsidP="00970A94">
                      <w:pPr>
                        <w:pStyle w:val="NoSpacing"/>
                        <w:jc w:val="center"/>
                        <w:rPr>
                          <w:rFonts w:ascii="Times New Roman" w:hAnsi="Times New Roman" w:cs="Times New Roman"/>
                          <w:color w:val="FFFFFF" w:themeColor="background1"/>
                          <w:sz w:val="24"/>
                          <w:szCs w:val="24"/>
                        </w:rPr>
                      </w:pPr>
                      <w:r w:rsidRPr="00E15272">
                        <w:rPr>
                          <w:rFonts w:ascii="Times New Roman" w:hAnsi="Times New Roman" w:cs="Times New Roman"/>
                          <w:color w:val="FFFFFF" w:themeColor="background1"/>
                          <w:sz w:val="24"/>
                          <w:szCs w:val="24"/>
                        </w:rPr>
                        <w:t xml:space="preserve">Empowerment of the system to support and sustain </w:t>
                      </w:r>
                    </w:p>
                    <w:p w14:paraId="23E84ABD" w14:textId="77777777" w:rsidR="00970A94" w:rsidRDefault="00970A94" w:rsidP="00970A94">
                      <w:pPr>
                        <w:pStyle w:val="NoSpacing"/>
                        <w:jc w:val="center"/>
                        <w:rPr>
                          <w:rFonts w:ascii="Times New Roman" w:eastAsia="Times New Roman" w:hAnsi="Times New Roman" w:cs="Times New Roman"/>
                          <w:color w:val="FFFFFF" w:themeColor="background1"/>
                          <w:sz w:val="22"/>
                          <w:szCs w:val="22"/>
                          <w:lang w:eastAsia="en-GB"/>
                        </w:rPr>
                      </w:pPr>
                      <w:r w:rsidRPr="00266038">
                        <w:rPr>
                          <w:rFonts w:ascii="Times New Roman" w:eastAsia="Times New Roman" w:hAnsi="Times New Roman" w:cs="Times New Roman"/>
                          <w:color w:val="FFFFFF" w:themeColor="background1"/>
                          <w:sz w:val="22"/>
                          <w:szCs w:val="22"/>
                          <w:lang w:eastAsia="en-GB"/>
                        </w:rPr>
                        <w:t>Continuous us</w:t>
                      </w:r>
                      <w:r>
                        <w:rPr>
                          <w:rFonts w:ascii="Times New Roman" w:eastAsia="Times New Roman" w:hAnsi="Times New Roman" w:cs="Times New Roman"/>
                          <w:color w:val="FFFFFF" w:themeColor="background1"/>
                          <w:sz w:val="22"/>
                          <w:szCs w:val="22"/>
                          <w:lang w:eastAsia="en-GB"/>
                        </w:rPr>
                        <w:t>e of</w:t>
                      </w:r>
                      <w:r w:rsidRPr="00266038">
                        <w:rPr>
                          <w:rFonts w:ascii="Times New Roman" w:eastAsia="Times New Roman" w:hAnsi="Times New Roman" w:cs="Times New Roman"/>
                          <w:color w:val="FFFFFF" w:themeColor="background1"/>
                          <w:sz w:val="22"/>
                          <w:szCs w:val="22"/>
                          <w:lang w:eastAsia="en-GB"/>
                        </w:rPr>
                        <w:t xml:space="preserve"> MST intervention after closure </w:t>
                      </w:r>
                    </w:p>
                    <w:p w14:paraId="2187EFA2" w14:textId="77777777" w:rsidR="00970A94" w:rsidRPr="00E15272" w:rsidRDefault="00970A94" w:rsidP="00970A94">
                      <w:pPr>
                        <w:pStyle w:val="NoSpacing"/>
                        <w:jc w:val="center"/>
                        <w:rPr>
                          <w:rFonts w:ascii="Times New Roman" w:hAnsi="Times New Roman" w:cs="Times New Roman"/>
                          <w:color w:val="FFFFFF" w:themeColor="background1"/>
                          <w:sz w:val="24"/>
                          <w:szCs w:val="24"/>
                        </w:rPr>
                      </w:pPr>
                      <w:r>
                        <w:rPr>
                          <w:rFonts w:ascii="Times New Roman" w:eastAsia="Times New Roman" w:hAnsi="Times New Roman" w:cs="Times New Roman"/>
                          <w:color w:val="FFFFFF" w:themeColor="background1"/>
                          <w:sz w:val="22"/>
                          <w:szCs w:val="22"/>
                          <w:lang w:eastAsia="en-GB"/>
                        </w:rPr>
                        <w:t xml:space="preserve">Potential for </w:t>
                      </w:r>
                      <w:r w:rsidRPr="00E15272">
                        <w:rPr>
                          <w:rFonts w:ascii="Times New Roman" w:hAnsi="Times New Roman" w:cs="Times New Roman"/>
                          <w:color w:val="FFFFFF" w:themeColor="background1"/>
                          <w:sz w:val="24"/>
                          <w:szCs w:val="24"/>
                        </w:rPr>
                        <w:t>Interdisciplinary training and share learning experiences</w:t>
                      </w:r>
                      <w:r>
                        <w:rPr>
                          <w:rFonts w:ascii="Times New Roman" w:hAnsi="Times New Roman" w:cs="Times New Roman"/>
                          <w:color w:val="FFFFFF" w:themeColor="background1"/>
                          <w:sz w:val="24"/>
                          <w:szCs w:val="24"/>
                        </w:rPr>
                        <w:t xml:space="preserve"> of practice</w:t>
                      </w:r>
                    </w:p>
                    <w:p w14:paraId="7700CB73" w14:textId="77777777" w:rsidR="00970A94" w:rsidRPr="00004853" w:rsidRDefault="00970A94" w:rsidP="00970A94">
                      <w:pPr>
                        <w:pStyle w:val="NoSpacing"/>
                        <w:jc w:val="center"/>
                        <w:rPr>
                          <w:rFonts w:ascii="Times New Roman" w:hAnsi="Times New Roman" w:cs="Times New Roman"/>
                          <w:sz w:val="28"/>
                          <w:szCs w:val="28"/>
                        </w:rPr>
                      </w:pPr>
                    </w:p>
                  </w:txbxContent>
                </v:textbox>
                <w10:wrap anchorx="margin"/>
              </v:rect>
            </w:pict>
          </mc:Fallback>
        </mc:AlternateContent>
      </w:r>
    </w:p>
    <w:p w14:paraId="531DE772" w14:textId="1AEF87E2" w:rsidR="00970A94" w:rsidRPr="003D4145" w:rsidRDefault="00970A94" w:rsidP="003F0F8A">
      <w:pPr>
        <w:shd w:val="clear" w:color="auto" w:fill="FFFFFF"/>
        <w:spacing w:after="0" w:line="360" w:lineRule="auto"/>
        <w:ind w:left="-113" w:firstLine="720"/>
        <w:textAlignment w:val="baseline"/>
        <w:rPr>
          <w:rFonts w:ascii="Times New Roman" w:eastAsia="Times New Roman" w:hAnsi="Times New Roman" w:cs="Times New Roman"/>
          <w:color w:val="201F1E"/>
          <w:sz w:val="24"/>
          <w:szCs w:val="24"/>
          <w:lang w:eastAsia="en-GB"/>
        </w:rPr>
      </w:pPr>
    </w:p>
    <w:p w14:paraId="3D44DCF4" w14:textId="60FAFD7B" w:rsidR="00970A94" w:rsidRPr="003D4145" w:rsidRDefault="00970A94" w:rsidP="003F0F8A">
      <w:pPr>
        <w:shd w:val="clear" w:color="auto" w:fill="FFFFFF"/>
        <w:spacing w:after="0" w:line="360" w:lineRule="auto"/>
        <w:ind w:left="-113" w:firstLine="720"/>
        <w:textAlignment w:val="baseline"/>
        <w:rPr>
          <w:rFonts w:ascii="Times New Roman" w:eastAsia="Times New Roman" w:hAnsi="Times New Roman" w:cs="Times New Roman"/>
          <w:color w:val="201F1E"/>
          <w:sz w:val="24"/>
          <w:szCs w:val="24"/>
          <w:lang w:eastAsia="en-GB"/>
        </w:rPr>
      </w:pPr>
    </w:p>
    <w:p w14:paraId="15DD53A3" w14:textId="181A3F3D" w:rsidR="00970A94" w:rsidRPr="003D4145" w:rsidRDefault="00970A94" w:rsidP="003F0F8A">
      <w:pPr>
        <w:shd w:val="clear" w:color="auto" w:fill="FFFFFF"/>
        <w:spacing w:after="0" w:line="360" w:lineRule="auto"/>
        <w:ind w:left="-113" w:firstLine="720"/>
        <w:textAlignment w:val="baseline"/>
        <w:rPr>
          <w:rFonts w:ascii="Times New Roman" w:eastAsia="Times New Roman" w:hAnsi="Times New Roman" w:cs="Times New Roman"/>
          <w:color w:val="201F1E"/>
          <w:sz w:val="24"/>
          <w:szCs w:val="24"/>
          <w:lang w:eastAsia="en-GB"/>
        </w:rPr>
      </w:pPr>
    </w:p>
    <w:p w14:paraId="66DE4345" w14:textId="3194B6EE" w:rsidR="00970A94" w:rsidRDefault="00970A94" w:rsidP="003F0F8A">
      <w:pPr>
        <w:shd w:val="clear" w:color="auto" w:fill="FFFFFF"/>
        <w:spacing w:after="0" w:line="360" w:lineRule="auto"/>
        <w:ind w:left="-113" w:firstLine="720"/>
        <w:textAlignment w:val="baseline"/>
        <w:rPr>
          <w:rFonts w:ascii="Times New Roman" w:eastAsia="Times New Roman" w:hAnsi="Times New Roman" w:cs="Times New Roman"/>
          <w:color w:val="201F1E"/>
          <w:sz w:val="24"/>
          <w:szCs w:val="24"/>
          <w:lang w:eastAsia="en-GB"/>
        </w:rPr>
      </w:pPr>
    </w:p>
    <w:p w14:paraId="77C78A9A" w14:textId="26A32FED" w:rsidR="00970A94" w:rsidRDefault="00970A94" w:rsidP="003F0F8A">
      <w:pPr>
        <w:shd w:val="clear" w:color="auto" w:fill="FFFFFF"/>
        <w:spacing w:after="0" w:line="360" w:lineRule="auto"/>
        <w:ind w:left="-113" w:firstLine="720"/>
        <w:textAlignment w:val="baseline"/>
        <w:rPr>
          <w:rFonts w:ascii="Times New Roman" w:eastAsia="Times New Roman" w:hAnsi="Times New Roman" w:cs="Times New Roman"/>
          <w:color w:val="201F1E"/>
          <w:sz w:val="24"/>
          <w:szCs w:val="24"/>
          <w:lang w:eastAsia="en-GB"/>
        </w:rPr>
      </w:pPr>
    </w:p>
    <w:p w14:paraId="3D1D1C4C" w14:textId="5C6AD825" w:rsidR="00970A94" w:rsidRDefault="00970A94" w:rsidP="003F0F8A">
      <w:pPr>
        <w:shd w:val="clear" w:color="auto" w:fill="FFFFFF"/>
        <w:spacing w:after="0" w:line="360" w:lineRule="auto"/>
        <w:ind w:left="-113" w:firstLine="720"/>
        <w:textAlignment w:val="baseline"/>
        <w:rPr>
          <w:rFonts w:ascii="Times New Roman" w:eastAsia="Times New Roman" w:hAnsi="Times New Roman" w:cs="Times New Roman"/>
          <w:color w:val="201F1E"/>
          <w:sz w:val="24"/>
          <w:szCs w:val="24"/>
          <w:lang w:eastAsia="en-GB"/>
        </w:rPr>
      </w:pPr>
    </w:p>
    <w:p w14:paraId="79720A8C" w14:textId="77777777" w:rsidR="00F860C1" w:rsidRDefault="00F860C1" w:rsidP="00F860C1">
      <w:pPr>
        <w:pStyle w:val="NoSpacing"/>
        <w:spacing w:line="480" w:lineRule="auto"/>
        <w:rPr>
          <w:rFonts w:ascii="Times New Roman" w:hAnsi="Times New Roman" w:cs="Times New Roman"/>
          <w:b/>
          <w:bCs/>
          <w:sz w:val="24"/>
          <w:szCs w:val="24"/>
        </w:rPr>
      </w:pPr>
    </w:p>
    <w:p w14:paraId="64185AAC" w14:textId="22B5AD53" w:rsidR="004857DD" w:rsidRPr="001D2A43" w:rsidRDefault="004857DD" w:rsidP="00B3756E">
      <w:pPr>
        <w:pStyle w:val="Heading3"/>
        <w:rPr>
          <w:sz w:val="28"/>
          <w:szCs w:val="28"/>
        </w:rPr>
      </w:pPr>
      <w:bookmarkStart w:id="71" w:name="_Toc113197096"/>
      <w:r>
        <w:t xml:space="preserve">Category 1: </w:t>
      </w:r>
      <w:r w:rsidR="00023627">
        <w:t xml:space="preserve"> U</w:t>
      </w:r>
      <w:r w:rsidR="00023627" w:rsidRPr="00023627">
        <w:t>nderstanding factors contributing to the problems in education</w:t>
      </w:r>
      <w:bookmarkEnd w:id="71"/>
    </w:p>
    <w:p w14:paraId="4D48B1C6" w14:textId="0765B0E1" w:rsidR="006B5DEA" w:rsidRPr="00866147" w:rsidRDefault="006271FF" w:rsidP="003F0F8A">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 xml:space="preserve">This first category </w:t>
      </w:r>
      <w:r w:rsidR="00242751">
        <w:rPr>
          <w:rFonts w:ascii="Times New Roman" w:hAnsi="Times New Roman" w:cs="Times New Roman"/>
          <w:sz w:val="24"/>
          <w:szCs w:val="24"/>
        </w:rPr>
        <w:t>places the</w:t>
      </w:r>
      <w:r w:rsidR="0053231B">
        <w:rPr>
          <w:rFonts w:ascii="Times New Roman" w:hAnsi="Times New Roman" w:cs="Times New Roman"/>
          <w:sz w:val="24"/>
          <w:szCs w:val="24"/>
        </w:rPr>
        <w:t xml:space="preserve"> importance on</w:t>
      </w:r>
      <w:r w:rsidR="00A90023">
        <w:rPr>
          <w:rFonts w:ascii="Times New Roman" w:hAnsi="Times New Roman" w:cs="Times New Roman"/>
          <w:sz w:val="24"/>
          <w:szCs w:val="24"/>
        </w:rPr>
        <w:t xml:space="preserve"> the initial understanding and conceptuali</w:t>
      </w:r>
      <w:r w:rsidR="004432D4">
        <w:rPr>
          <w:rFonts w:ascii="Times New Roman" w:hAnsi="Times New Roman" w:cs="Times New Roman"/>
          <w:sz w:val="24"/>
          <w:szCs w:val="24"/>
        </w:rPr>
        <w:t>sation</w:t>
      </w:r>
      <w:r w:rsidR="00A90023">
        <w:rPr>
          <w:rFonts w:ascii="Times New Roman" w:hAnsi="Times New Roman" w:cs="Times New Roman"/>
          <w:sz w:val="24"/>
          <w:szCs w:val="24"/>
        </w:rPr>
        <w:t xml:space="preserve"> of the difficulties </w:t>
      </w:r>
      <w:proofErr w:type="gramStart"/>
      <w:r w:rsidR="00A90023">
        <w:rPr>
          <w:rFonts w:ascii="Times New Roman" w:hAnsi="Times New Roman" w:cs="Times New Roman"/>
          <w:sz w:val="24"/>
          <w:szCs w:val="24"/>
        </w:rPr>
        <w:t>present</w:t>
      </w:r>
      <w:proofErr w:type="gramEnd"/>
      <w:r w:rsidR="00A90023">
        <w:rPr>
          <w:rFonts w:ascii="Times New Roman" w:hAnsi="Times New Roman" w:cs="Times New Roman"/>
          <w:sz w:val="24"/>
          <w:szCs w:val="24"/>
        </w:rPr>
        <w:t xml:space="preserve"> within education and</w:t>
      </w:r>
      <w:r w:rsidR="00AF5B42">
        <w:rPr>
          <w:rFonts w:ascii="Times New Roman" w:hAnsi="Times New Roman" w:cs="Times New Roman"/>
          <w:sz w:val="24"/>
          <w:szCs w:val="24"/>
        </w:rPr>
        <w:t xml:space="preserve"> more widely</w:t>
      </w:r>
      <w:r w:rsidR="00A90023">
        <w:rPr>
          <w:rFonts w:ascii="Times New Roman" w:hAnsi="Times New Roman" w:cs="Times New Roman"/>
          <w:sz w:val="24"/>
          <w:szCs w:val="24"/>
        </w:rPr>
        <w:t xml:space="preserve"> in the </w:t>
      </w:r>
      <w:r w:rsidR="00001CEB">
        <w:rPr>
          <w:rFonts w:ascii="Times New Roman" w:hAnsi="Times New Roman" w:cs="Times New Roman"/>
          <w:sz w:val="24"/>
          <w:szCs w:val="24"/>
        </w:rPr>
        <w:t>system</w:t>
      </w:r>
      <w:r w:rsidR="00AF6844">
        <w:rPr>
          <w:rFonts w:ascii="Times New Roman" w:hAnsi="Times New Roman" w:cs="Times New Roman"/>
          <w:sz w:val="24"/>
          <w:szCs w:val="24"/>
        </w:rPr>
        <w:t xml:space="preserve">. These processes have been </w:t>
      </w:r>
      <w:r w:rsidR="00AF5B42">
        <w:rPr>
          <w:rFonts w:ascii="Times New Roman" w:hAnsi="Times New Roman" w:cs="Times New Roman"/>
          <w:sz w:val="24"/>
          <w:szCs w:val="24"/>
        </w:rPr>
        <w:t xml:space="preserve">constructed </w:t>
      </w:r>
      <w:r w:rsidR="00AF6844">
        <w:rPr>
          <w:rFonts w:ascii="Times New Roman" w:hAnsi="Times New Roman" w:cs="Times New Roman"/>
          <w:sz w:val="24"/>
          <w:szCs w:val="24"/>
        </w:rPr>
        <w:t xml:space="preserve">in to </w:t>
      </w:r>
      <w:r w:rsidR="00AF5B42">
        <w:rPr>
          <w:rFonts w:ascii="Times New Roman" w:hAnsi="Times New Roman" w:cs="Times New Roman"/>
          <w:sz w:val="24"/>
          <w:szCs w:val="24"/>
        </w:rPr>
        <w:t xml:space="preserve">two </w:t>
      </w:r>
      <w:r w:rsidR="00B22526" w:rsidRPr="00866147">
        <w:rPr>
          <w:rFonts w:ascii="Times New Roman" w:hAnsi="Times New Roman" w:cs="Times New Roman"/>
          <w:sz w:val="24"/>
          <w:szCs w:val="24"/>
        </w:rPr>
        <w:t>subcategories</w:t>
      </w:r>
      <w:r w:rsidR="00B22526">
        <w:rPr>
          <w:rFonts w:ascii="Times New Roman" w:hAnsi="Times New Roman" w:cs="Times New Roman"/>
          <w:sz w:val="24"/>
          <w:szCs w:val="24"/>
        </w:rPr>
        <w:t>:</w:t>
      </w:r>
      <w:r w:rsidR="00AF6844">
        <w:rPr>
          <w:rFonts w:ascii="Times New Roman" w:hAnsi="Times New Roman" w:cs="Times New Roman"/>
          <w:sz w:val="24"/>
          <w:szCs w:val="24"/>
        </w:rPr>
        <w:t xml:space="preserve"> ‘Understanding the difficulties</w:t>
      </w:r>
      <w:r w:rsidR="0061450C">
        <w:rPr>
          <w:rFonts w:ascii="Times New Roman" w:hAnsi="Times New Roman" w:cs="Times New Roman"/>
          <w:sz w:val="24"/>
          <w:szCs w:val="24"/>
        </w:rPr>
        <w:t xml:space="preserve"> from the system</w:t>
      </w:r>
      <w:r w:rsidR="00AF6844">
        <w:rPr>
          <w:rFonts w:ascii="Times New Roman" w:hAnsi="Times New Roman" w:cs="Times New Roman"/>
          <w:sz w:val="24"/>
          <w:szCs w:val="24"/>
        </w:rPr>
        <w:t xml:space="preserve">’ and ‘Introducing </w:t>
      </w:r>
      <w:r w:rsidR="0061450C">
        <w:rPr>
          <w:rFonts w:ascii="Times New Roman" w:hAnsi="Times New Roman" w:cs="Times New Roman"/>
          <w:sz w:val="24"/>
          <w:szCs w:val="24"/>
        </w:rPr>
        <w:t>how difficulties relate to the system</w:t>
      </w:r>
      <w:r w:rsidR="00B22526">
        <w:rPr>
          <w:rFonts w:ascii="Times New Roman" w:hAnsi="Times New Roman" w:cs="Times New Roman"/>
          <w:sz w:val="24"/>
          <w:szCs w:val="24"/>
        </w:rPr>
        <w:t>’</w:t>
      </w:r>
      <w:r w:rsidR="00AF5B42">
        <w:rPr>
          <w:rFonts w:ascii="Times New Roman" w:hAnsi="Times New Roman" w:cs="Times New Roman"/>
          <w:sz w:val="24"/>
          <w:szCs w:val="24"/>
        </w:rPr>
        <w:t>.</w:t>
      </w:r>
    </w:p>
    <w:p w14:paraId="24525C14" w14:textId="77777777" w:rsidR="00F860C1" w:rsidRDefault="00F860C1" w:rsidP="00F860C1">
      <w:pPr>
        <w:pStyle w:val="NoSpacing"/>
        <w:spacing w:line="480" w:lineRule="auto"/>
        <w:rPr>
          <w:rFonts w:ascii="Times New Roman" w:hAnsi="Times New Roman" w:cs="Times New Roman"/>
          <w:sz w:val="24"/>
          <w:szCs w:val="24"/>
        </w:rPr>
      </w:pPr>
    </w:p>
    <w:p w14:paraId="6AD6C365" w14:textId="43014F77" w:rsidR="00866147" w:rsidRPr="00F860C1" w:rsidRDefault="00967203" w:rsidP="00B3756E">
      <w:pPr>
        <w:pStyle w:val="Heading4"/>
      </w:pPr>
      <w:r w:rsidRPr="00F860C1">
        <w:t xml:space="preserve">Subcategory 1a: Understanding </w:t>
      </w:r>
      <w:r w:rsidR="0061450C" w:rsidRPr="00F860C1">
        <w:t>of the difficulties from the system</w:t>
      </w:r>
    </w:p>
    <w:p w14:paraId="75C73C01" w14:textId="049CA7E0" w:rsidR="006D10E8" w:rsidRDefault="004622CD" w:rsidP="004445FD">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 xml:space="preserve">This subcategory </w:t>
      </w:r>
      <w:r w:rsidR="0053473D">
        <w:rPr>
          <w:rFonts w:ascii="Times New Roman" w:hAnsi="Times New Roman" w:cs="Times New Roman"/>
          <w:sz w:val="24"/>
          <w:szCs w:val="24"/>
        </w:rPr>
        <w:t>speaks to</w:t>
      </w:r>
      <w:r>
        <w:rPr>
          <w:rFonts w:ascii="Times New Roman" w:hAnsi="Times New Roman" w:cs="Times New Roman"/>
          <w:sz w:val="24"/>
          <w:szCs w:val="24"/>
        </w:rPr>
        <w:t xml:space="preserve"> </w:t>
      </w:r>
      <w:r w:rsidR="00844E52">
        <w:rPr>
          <w:rFonts w:ascii="Times New Roman" w:hAnsi="Times New Roman" w:cs="Times New Roman"/>
          <w:sz w:val="24"/>
          <w:szCs w:val="24"/>
        </w:rPr>
        <w:t xml:space="preserve">MST </w:t>
      </w:r>
      <w:r w:rsidR="006F73AE">
        <w:rPr>
          <w:rFonts w:ascii="Times New Roman" w:hAnsi="Times New Roman" w:cs="Times New Roman"/>
          <w:sz w:val="24"/>
          <w:szCs w:val="24"/>
        </w:rPr>
        <w:t>ga</w:t>
      </w:r>
      <w:r w:rsidR="00571B6D">
        <w:rPr>
          <w:rFonts w:ascii="Times New Roman" w:hAnsi="Times New Roman" w:cs="Times New Roman"/>
          <w:sz w:val="24"/>
          <w:szCs w:val="24"/>
        </w:rPr>
        <w:t>ining</w:t>
      </w:r>
      <w:r w:rsidR="006F73AE">
        <w:rPr>
          <w:rFonts w:ascii="Times New Roman" w:hAnsi="Times New Roman" w:cs="Times New Roman"/>
          <w:sz w:val="24"/>
          <w:szCs w:val="24"/>
        </w:rPr>
        <w:t xml:space="preserve"> an understanding of what the difficulties are</w:t>
      </w:r>
      <w:r w:rsidR="005521BC">
        <w:rPr>
          <w:rFonts w:ascii="Times New Roman" w:hAnsi="Times New Roman" w:cs="Times New Roman"/>
          <w:sz w:val="24"/>
          <w:szCs w:val="24"/>
        </w:rPr>
        <w:t>; b</w:t>
      </w:r>
      <w:r w:rsidR="00E8524E">
        <w:rPr>
          <w:rFonts w:ascii="Times New Roman" w:hAnsi="Times New Roman" w:cs="Times New Roman"/>
          <w:sz w:val="24"/>
          <w:szCs w:val="24"/>
        </w:rPr>
        <w:t>oth</w:t>
      </w:r>
      <w:r w:rsidR="00DC4477">
        <w:rPr>
          <w:rFonts w:ascii="Times New Roman" w:hAnsi="Times New Roman" w:cs="Times New Roman"/>
          <w:sz w:val="24"/>
          <w:szCs w:val="24"/>
        </w:rPr>
        <w:t xml:space="preserve"> from</w:t>
      </w:r>
      <w:r w:rsidR="00001CEB">
        <w:rPr>
          <w:rFonts w:ascii="Times New Roman" w:hAnsi="Times New Roman" w:cs="Times New Roman"/>
          <w:sz w:val="24"/>
          <w:szCs w:val="24"/>
        </w:rPr>
        <w:t xml:space="preserve"> the family</w:t>
      </w:r>
      <w:r w:rsidR="00242751">
        <w:rPr>
          <w:rFonts w:ascii="Times New Roman" w:hAnsi="Times New Roman" w:cs="Times New Roman"/>
          <w:sz w:val="24"/>
          <w:szCs w:val="24"/>
        </w:rPr>
        <w:t xml:space="preserve"> and the wider system</w:t>
      </w:r>
      <w:r w:rsidR="00B04D1F">
        <w:rPr>
          <w:rFonts w:ascii="Times New Roman" w:hAnsi="Times New Roman" w:cs="Times New Roman"/>
          <w:sz w:val="24"/>
          <w:szCs w:val="24"/>
        </w:rPr>
        <w:t xml:space="preserve">. </w:t>
      </w:r>
      <w:r w:rsidR="007F2953">
        <w:rPr>
          <w:rFonts w:ascii="Times New Roman" w:hAnsi="Times New Roman" w:cs="Times New Roman"/>
          <w:sz w:val="24"/>
          <w:szCs w:val="24"/>
        </w:rPr>
        <w:t xml:space="preserve">The importance of understanding </w:t>
      </w:r>
      <w:r w:rsidR="00130DEA">
        <w:rPr>
          <w:rFonts w:ascii="Times New Roman" w:hAnsi="Times New Roman" w:cs="Times New Roman"/>
          <w:sz w:val="24"/>
          <w:szCs w:val="24"/>
        </w:rPr>
        <w:t xml:space="preserve">the problem by MST, </w:t>
      </w:r>
      <w:r w:rsidR="007F2953">
        <w:rPr>
          <w:rFonts w:ascii="Times New Roman" w:hAnsi="Times New Roman" w:cs="Times New Roman"/>
          <w:sz w:val="24"/>
          <w:szCs w:val="24"/>
        </w:rPr>
        <w:t>was shared by Lena (</w:t>
      </w:r>
      <w:r w:rsidR="00C80D54">
        <w:rPr>
          <w:rFonts w:ascii="Times New Roman" w:hAnsi="Times New Roman" w:cs="Times New Roman"/>
          <w:sz w:val="24"/>
          <w:szCs w:val="24"/>
        </w:rPr>
        <w:t>T</w:t>
      </w:r>
      <w:r w:rsidR="007F2953">
        <w:rPr>
          <w:rFonts w:ascii="Times New Roman" w:hAnsi="Times New Roman" w:cs="Times New Roman"/>
          <w:sz w:val="24"/>
          <w:szCs w:val="24"/>
        </w:rPr>
        <w:t xml:space="preserve">herapist) </w:t>
      </w:r>
      <w:r w:rsidR="007F2953" w:rsidRPr="007F2953">
        <w:rPr>
          <w:rFonts w:ascii="Times New Roman" w:hAnsi="Times New Roman" w:cs="Times New Roman"/>
          <w:sz w:val="24"/>
          <w:szCs w:val="24"/>
        </w:rPr>
        <w:t>“</w:t>
      </w:r>
      <w:r w:rsidR="00B97B1A" w:rsidRPr="007F2953">
        <w:rPr>
          <w:rFonts w:ascii="Times New Roman" w:hAnsi="Times New Roman" w:cs="Times New Roman"/>
          <w:sz w:val="24"/>
          <w:szCs w:val="24"/>
        </w:rPr>
        <w:t xml:space="preserve">It’s </w:t>
      </w:r>
      <w:r w:rsidR="003A22BF" w:rsidRPr="007F2953">
        <w:rPr>
          <w:rFonts w:ascii="Times New Roman" w:hAnsi="Times New Roman" w:cs="Times New Roman"/>
          <w:sz w:val="24"/>
          <w:szCs w:val="24"/>
        </w:rPr>
        <w:t xml:space="preserve">about </w:t>
      </w:r>
      <w:r w:rsidR="00B97B1A" w:rsidRPr="007F2953">
        <w:rPr>
          <w:rFonts w:ascii="Times New Roman" w:hAnsi="Times New Roman" w:cs="Times New Roman"/>
          <w:sz w:val="24"/>
          <w:szCs w:val="24"/>
        </w:rPr>
        <w:t>really understanding and getting to know what is going on for them</w:t>
      </w:r>
      <w:r w:rsidR="00C01450">
        <w:rPr>
          <w:rFonts w:ascii="Times New Roman" w:hAnsi="Times New Roman" w:cs="Times New Roman"/>
          <w:sz w:val="24"/>
          <w:szCs w:val="24"/>
        </w:rPr>
        <w:t xml:space="preserve">”. </w:t>
      </w:r>
      <w:r w:rsidR="008F46B6">
        <w:rPr>
          <w:rFonts w:ascii="Times New Roman" w:hAnsi="Times New Roman" w:cs="Times New Roman"/>
          <w:sz w:val="24"/>
          <w:szCs w:val="24"/>
        </w:rPr>
        <w:t xml:space="preserve">Practically this looked like getting to know </w:t>
      </w:r>
      <w:r w:rsidR="007C089A" w:rsidRPr="007C089A">
        <w:rPr>
          <w:rFonts w:ascii="Times New Roman" w:hAnsi="Times New Roman" w:cs="Times New Roman"/>
          <w:sz w:val="24"/>
          <w:szCs w:val="24"/>
        </w:rPr>
        <w:t>“What is the frequency, intensity and duration?”</w:t>
      </w:r>
      <w:r w:rsidR="007C089A">
        <w:rPr>
          <w:rFonts w:ascii="Times New Roman" w:hAnsi="Times New Roman" w:cs="Times New Roman"/>
          <w:sz w:val="24"/>
          <w:szCs w:val="24"/>
        </w:rPr>
        <w:t xml:space="preserve"> (Jade, </w:t>
      </w:r>
      <w:r w:rsidR="00C80D54">
        <w:rPr>
          <w:rFonts w:ascii="Times New Roman" w:hAnsi="Times New Roman" w:cs="Times New Roman"/>
          <w:sz w:val="24"/>
          <w:szCs w:val="24"/>
        </w:rPr>
        <w:t>T</w:t>
      </w:r>
      <w:r w:rsidR="007C089A">
        <w:rPr>
          <w:rFonts w:ascii="Times New Roman" w:hAnsi="Times New Roman" w:cs="Times New Roman"/>
          <w:sz w:val="24"/>
          <w:szCs w:val="24"/>
        </w:rPr>
        <w:t xml:space="preserve">herapist). </w:t>
      </w:r>
      <w:r w:rsidR="006B0EA7">
        <w:rPr>
          <w:rFonts w:ascii="Times New Roman" w:hAnsi="Times New Roman" w:cs="Times New Roman"/>
          <w:sz w:val="24"/>
          <w:szCs w:val="24"/>
        </w:rPr>
        <w:t>Therapists also spoke to going</w:t>
      </w:r>
      <w:r w:rsidR="00C01450">
        <w:rPr>
          <w:rFonts w:ascii="Times New Roman" w:hAnsi="Times New Roman" w:cs="Times New Roman"/>
          <w:sz w:val="24"/>
          <w:szCs w:val="24"/>
        </w:rPr>
        <w:t xml:space="preserve"> beyond understanding</w:t>
      </w:r>
      <w:r w:rsidR="00DD3616">
        <w:rPr>
          <w:rFonts w:ascii="Times New Roman" w:hAnsi="Times New Roman" w:cs="Times New Roman"/>
          <w:sz w:val="24"/>
          <w:szCs w:val="24"/>
        </w:rPr>
        <w:t xml:space="preserve"> in that the process of</w:t>
      </w:r>
      <w:r w:rsidR="00C01450">
        <w:rPr>
          <w:rFonts w:ascii="Times New Roman" w:hAnsi="Times New Roman" w:cs="Times New Roman"/>
          <w:sz w:val="24"/>
          <w:szCs w:val="24"/>
        </w:rPr>
        <w:t xml:space="preserve"> understanding </w:t>
      </w:r>
      <w:r w:rsidR="00DD3616">
        <w:rPr>
          <w:rFonts w:ascii="Times New Roman" w:hAnsi="Times New Roman" w:cs="Times New Roman"/>
          <w:sz w:val="24"/>
          <w:szCs w:val="24"/>
        </w:rPr>
        <w:t>meant bring</w:t>
      </w:r>
      <w:r w:rsidR="00242751">
        <w:rPr>
          <w:rFonts w:ascii="Times New Roman" w:hAnsi="Times New Roman" w:cs="Times New Roman"/>
          <w:sz w:val="24"/>
          <w:szCs w:val="24"/>
        </w:rPr>
        <w:t>ing</w:t>
      </w:r>
      <w:r w:rsidR="00DD3616">
        <w:rPr>
          <w:rFonts w:ascii="Times New Roman" w:hAnsi="Times New Roman" w:cs="Times New Roman"/>
          <w:sz w:val="24"/>
          <w:szCs w:val="24"/>
        </w:rPr>
        <w:t xml:space="preserve"> in empathy and</w:t>
      </w:r>
      <w:r w:rsidR="00C01450">
        <w:rPr>
          <w:rFonts w:ascii="Times New Roman" w:hAnsi="Times New Roman" w:cs="Times New Roman"/>
          <w:sz w:val="24"/>
          <w:szCs w:val="24"/>
        </w:rPr>
        <w:t xml:space="preserve"> “</w:t>
      </w:r>
      <w:r w:rsidR="00B97B1A" w:rsidRPr="007F2953">
        <w:rPr>
          <w:rFonts w:ascii="Times New Roman" w:hAnsi="Times New Roman" w:cs="Times New Roman"/>
          <w:sz w:val="24"/>
          <w:szCs w:val="24"/>
        </w:rPr>
        <w:t>really validating how difficult it is”</w:t>
      </w:r>
      <w:r w:rsidR="006B0EA7">
        <w:rPr>
          <w:rFonts w:ascii="Times New Roman" w:hAnsi="Times New Roman" w:cs="Times New Roman"/>
          <w:sz w:val="24"/>
          <w:szCs w:val="24"/>
        </w:rPr>
        <w:t xml:space="preserve"> (Lena, </w:t>
      </w:r>
      <w:r w:rsidR="00C80D54">
        <w:rPr>
          <w:rFonts w:ascii="Times New Roman" w:hAnsi="Times New Roman" w:cs="Times New Roman"/>
          <w:sz w:val="24"/>
          <w:szCs w:val="24"/>
        </w:rPr>
        <w:t>T</w:t>
      </w:r>
      <w:r w:rsidR="006B0EA7">
        <w:rPr>
          <w:rFonts w:ascii="Times New Roman" w:hAnsi="Times New Roman" w:cs="Times New Roman"/>
          <w:sz w:val="24"/>
          <w:szCs w:val="24"/>
        </w:rPr>
        <w:t>herapist)</w:t>
      </w:r>
      <w:r w:rsidR="00B97B1A" w:rsidRPr="007F2953">
        <w:rPr>
          <w:rFonts w:ascii="Times New Roman" w:hAnsi="Times New Roman" w:cs="Times New Roman"/>
          <w:sz w:val="24"/>
          <w:szCs w:val="24"/>
        </w:rPr>
        <w:t>.</w:t>
      </w:r>
      <w:r w:rsidR="005315D3">
        <w:rPr>
          <w:rFonts w:ascii="Times New Roman" w:hAnsi="Times New Roman" w:cs="Times New Roman"/>
          <w:sz w:val="24"/>
          <w:szCs w:val="24"/>
        </w:rPr>
        <w:t xml:space="preserve"> </w:t>
      </w:r>
      <w:r w:rsidR="00B5306F">
        <w:rPr>
          <w:rFonts w:ascii="Times New Roman" w:hAnsi="Times New Roman" w:cs="Times New Roman"/>
          <w:sz w:val="24"/>
          <w:szCs w:val="24"/>
        </w:rPr>
        <w:t xml:space="preserve">Therapists also shared widening the understanding by hearing how the wider systems made </w:t>
      </w:r>
      <w:r w:rsidR="00242751">
        <w:rPr>
          <w:rFonts w:ascii="Times New Roman" w:hAnsi="Times New Roman" w:cs="Times New Roman"/>
          <w:sz w:val="24"/>
          <w:szCs w:val="24"/>
        </w:rPr>
        <w:t xml:space="preserve">sense </w:t>
      </w:r>
      <w:r w:rsidR="00B5306F">
        <w:rPr>
          <w:rFonts w:ascii="Times New Roman" w:hAnsi="Times New Roman" w:cs="Times New Roman"/>
          <w:sz w:val="24"/>
          <w:szCs w:val="24"/>
        </w:rPr>
        <w:t xml:space="preserve">of </w:t>
      </w:r>
      <w:r w:rsidR="008F651F">
        <w:rPr>
          <w:rFonts w:ascii="Times New Roman" w:hAnsi="Times New Roman" w:cs="Times New Roman"/>
          <w:sz w:val="24"/>
          <w:szCs w:val="24"/>
        </w:rPr>
        <w:t>problems, “</w:t>
      </w:r>
      <w:r w:rsidR="008F651F" w:rsidRPr="008F651F">
        <w:rPr>
          <w:rFonts w:ascii="Times New Roman" w:hAnsi="Times New Roman" w:cs="Times New Roman"/>
          <w:sz w:val="24"/>
          <w:szCs w:val="24"/>
        </w:rPr>
        <w:t>I am really keen to get a really clear definition of what the issues look like</w:t>
      </w:r>
      <w:r w:rsidR="00242751">
        <w:rPr>
          <w:rFonts w:ascii="Times New Roman" w:hAnsi="Times New Roman" w:cs="Times New Roman"/>
          <w:sz w:val="24"/>
          <w:szCs w:val="24"/>
        </w:rPr>
        <w:t>, w</w:t>
      </w:r>
      <w:r w:rsidR="008F651F" w:rsidRPr="008F651F">
        <w:rPr>
          <w:rFonts w:ascii="Times New Roman" w:hAnsi="Times New Roman" w:cs="Times New Roman"/>
          <w:sz w:val="24"/>
          <w:szCs w:val="24"/>
        </w:rPr>
        <w:t>ith the family and with other systems” (Jade, Therapist)</w:t>
      </w:r>
      <w:r w:rsidR="008F651F">
        <w:rPr>
          <w:rFonts w:ascii="Times New Roman" w:hAnsi="Times New Roman" w:cs="Times New Roman"/>
          <w:sz w:val="24"/>
          <w:szCs w:val="24"/>
        </w:rPr>
        <w:t xml:space="preserve">. </w:t>
      </w:r>
      <w:r w:rsidR="006D10E8">
        <w:rPr>
          <w:rFonts w:ascii="Times New Roman" w:hAnsi="Times New Roman" w:cs="Times New Roman"/>
          <w:sz w:val="24"/>
          <w:szCs w:val="24"/>
        </w:rPr>
        <w:t xml:space="preserve"> </w:t>
      </w:r>
      <w:r w:rsidR="001906C0">
        <w:rPr>
          <w:rFonts w:ascii="Times New Roman" w:hAnsi="Times New Roman" w:cs="Times New Roman"/>
          <w:sz w:val="24"/>
          <w:szCs w:val="24"/>
        </w:rPr>
        <w:t>There was a held view that u</w:t>
      </w:r>
      <w:r w:rsidR="006D10E8">
        <w:rPr>
          <w:rFonts w:ascii="Times New Roman" w:hAnsi="Times New Roman" w:cs="Times New Roman"/>
          <w:sz w:val="24"/>
          <w:szCs w:val="24"/>
        </w:rPr>
        <w:t>nderstanding also appreciate</w:t>
      </w:r>
      <w:r w:rsidR="001A703A">
        <w:rPr>
          <w:rFonts w:ascii="Times New Roman" w:hAnsi="Times New Roman" w:cs="Times New Roman"/>
          <w:sz w:val="24"/>
          <w:szCs w:val="24"/>
        </w:rPr>
        <w:t>d</w:t>
      </w:r>
      <w:r w:rsidR="006D10E8">
        <w:rPr>
          <w:rFonts w:ascii="Times New Roman" w:hAnsi="Times New Roman" w:cs="Times New Roman"/>
          <w:sz w:val="24"/>
          <w:szCs w:val="24"/>
        </w:rPr>
        <w:t xml:space="preserve"> that people make meaning out of behaviours </w:t>
      </w:r>
      <w:r w:rsidR="000D4834">
        <w:rPr>
          <w:rFonts w:ascii="Times New Roman" w:hAnsi="Times New Roman" w:cs="Times New Roman"/>
          <w:sz w:val="24"/>
          <w:szCs w:val="24"/>
        </w:rPr>
        <w:t xml:space="preserve">and experiences </w:t>
      </w:r>
      <w:r w:rsidR="006D10E8">
        <w:rPr>
          <w:rFonts w:ascii="Times New Roman" w:hAnsi="Times New Roman" w:cs="Times New Roman"/>
          <w:sz w:val="24"/>
          <w:szCs w:val="24"/>
        </w:rPr>
        <w:t>differently</w:t>
      </w:r>
      <w:r w:rsidR="002A7DC6">
        <w:rPr>
          <w:rFonts w:ascii="Times New Roman" w:hAnsi="Times New Roman" w:cs="Times New Roman"/>
          <w:sz w:val="24"/>
          <w:szCs w:val="24"/>
        </w:rPr>
        <w:t xml:space="preserve">, which </w:t>
      </w:r>
      <w:r w:rsidR="006D10E8">
        <w:rPr>
          <w:rFonts w:ascii="Times New Roman" w:hAnsi="Times New Roman" w:cs="Times New Roman"/>
          <w:sz w:val="24"/>
          <w:szCs w:val="24"/>
        </w:rPr>
        <w:t xml:space="preserve">impacts on how they may formulate or respond to the difficulty. </w:t>
      </w:r>
    </w:p>
    <w:p w14:paraId="37D7B27A" w14:textId="77777777" w:rsidR="008F3241" w:rsidRDefault="008F3241" w:rsidP="00942E2C">
      <w:pPr>
        <w:pStyle w:val="NoSpacing"/>
        <w:spacing w:line="480" w:lineRule="auto"/>
        <w:ind w:left="607"/>
        <w:rPr>
          <w:rFonts w:ascii="Times New Roman" w:hAnsi="Times New Roman" w:cs="Times New Roman"/>
          <w:i/>
          <w:iCs/>
          <w:sz w:val="24"/>
          <w:szCs w:val="24"/>
        </w:rPr>
      </w:pPr>
    </w:p>
    <w:p w14:paraId="582AC5CC" w14:textId="3BDAF061" w:rsidR="00A91A3C" w:rsidRDefault="005B7925" w:rsidP="00942E2C">
      <w:pPr>
        <w:pStyle w:val="NoSpacing"/>
        <w:spacing w:line="480" w:lineRule="auto"/>
        <w:ind w:left="607"/>
        <w:rPr>
          <w:rFonts w:ascii="Times New Roman" w:hAnsi="Times New Roman" w:cs="Times New Roman"/>
          <w:i/>
          <w:iCs/>
          <w:sz w:val="24"/>
          <w:szCs w:val="24"/>
        </w:rPr>
      </w:pPr>
      <w:r w:rsidRPr="00A3221C">
        <w:rPr>
          <w:rFonts w:ascii="Times New Roman" w:hAnsi="Times New Roman" w:cs="Times New Roman"/>
          <w:sz w:val="24"/>
          <w:szCs w:val="24"/>
        </w:rPr>
        <w:t>Kristen, Therapist</w:t>
      </w:r>
      <w:r w:rsidRPr="00E725AE">
        <w:rPr>
          <w:rFonts w:ascii="Times New Roman" w:hAnsi="Times New Roman" w:cs="Times New Roman"/>
          <w:sz w:val="24"/>
          <w:szCs w:val="24"/>
        </w:rPr>
        <w:t>:</w:t>
      </w:r>
      <w:r w:rsidRPr="00821960">
        <w:rPr>
          <w:rFonts w:ascii="Times New Roman" w:hAnsi="Times New Roman" w:cs="Times New Roman"/>
          <w:sz w:val="24"/>
          <w:szCs w:val="24"/>
        </w:rPr>
        <w:t xml:space="preserve"> </w:t>
      </w:r>
      <w:r w:rsidR="00A91A3C" w:rsidRPr="00821960">
        <w:rPr>
          <w:rFonts w:ascii="Times New Roman" w:hAnsi="Times New Roman" w:cs="Times New Roman"/>
          <w:sz w:val="24"/>
          <w:szCs w:val="24"/>
        </w:rPr>
        <w:t xml:space="preserve">Trying to get a </w:t>
      </w:r>
      <w:proofErr w:type="gramStart"/>
      <w:r w:rsidR="00A91A3C" w:rsidRPr="00821960">
        <w:rPr>
          <w:rFonts w:ascii="Times New Roman" w:hAnsi="Times New Roman" w:cs="Times New Roman"/>
          <w:sz w:val="24"/>
          <w:szCs w:val="24"/>
        </w:rPr>
        <w:t>really good</w:t>
      </w:r>
      <w:proofErr w:type="gramEnd"/>
      <w:r w:rsidR="00A91A3C" w:rsidRPr="00821960">
        <w:rPr>
          <w:rFonts w:ascii="Times New Roman" w:hAnsi="Times New Roman" w:cs="Times New Roman"/>
          <w:sz w:val="24"/>
          <w:szCs w:val="24"/>
        </w:rPr>
        <w:t xml:space="preserve"> understanding of what </w:t>
      </w:r>
      <w:r w:rsidR="007F4F5B" w:rsidRPr="00821960">
        <w:rPr>
          <w:rFonts w:ascii="Times New Roman" w:hAnsi="Times New Roman" w:cs="Times New Roman"/>
          <w:sz w:val="24"/>
          <w:szCs w:val="24"/>
        </w:rPr>
        <w:t>‘</w:t>
      </w:r>
      <w:r w:rsidR="00A91A3C" w:rsidRPr="00821960">
        <w:rPr>
          <w:rFonts w:ascii="Times New Roman" w:hAnsi="Times New Roman" w:cs="Times New Roman"/>
          <w:sz w:val="24"/>
          <w:szCs w:val="24"/>
        </w:rPr>
        <w:t>it</w:t>
      </w:r>
      <w:r w:rsidR="007F4F5B" w:rsidRPr="00821960">
        <w:rPr>
          <w:rFonts w:ascii="Times New Roman" w:hAnsi="Times New Roman" w:cs="Times New Roman"/>
          <w:sz w:val="24"/>
          <w:szCs w:val="24"/>
        </w:rPr>
        <w:t>’</w:t>
      </w:r>
      <w:r w:rsidR="00A91A3C" w:rsidRPr="00821960">
        <w:rPr>
          <w:rFonts w:ascii="Times New Roman" w:hAnsi="Times New Roman" w:cs="Times New Roman"/>
          <w:sz w:val="24"/>
          <w:szCs w:val="24"/>
        </w:rPr>
        <w:t xml:space="preserve"> is</w:t>
      </w:r>
      <w:r w:rsidR="007F4F5B" w:rsidRPr="00821960">
        <w:rPr>
          <w:rFonts w:ascii="Times New Roman" w:hAnsi="Times New Roman" w:cs="Times New Roman"/>
          <w:sz w:val="24"/>
          <w:szCs w:val="24"/>
        </w:rPr>
        <w:t>?</w:t>
      </w:r>
      <w:r w:rsidR="00A91A3C" w:rsidRPr="00821960">
        <w:rPr>
          <w:rFonts w:ascii="Times New Roman" w:hAnsi="Times New Roman" w:cs="Times New Roman"/>
          <w:sz w:val="24"/>
          <w:szCs w:val="24"/>
        </w:rPr>
        <w:t xml:space="preserve"> </w:t>
      </w:r>
      <w:r w:rsidR="00C71163" w:rsidRPr="00821960">
        <w:rPr>
          <w:rFonts w:ascii="Times New Roman" w:hAnsi="Times New Roman" w:cs="Times New Roman"/>
          <w:sz w:val="24"/>
          <w:szCs w:val="24"/>
        </w:rPr>
        <w:t>So,</w:t>
      </w:r>
      <w:r w:rsidR="002425B5" w:rsidRPr="00821960">
        <w:rPr>
          <w:rFonts w:ascii="Times New Roman" w:hAnsi="Times New Roman" w:cs="Times New Roman"/>
          <w:sz w:val="24"/>
          <w:szCs w:val="24"/>
        </w:rPr>
        <w:t xml:space="preserve"> making a FIT around to get all the drivers from everyone involved. What does school notice? What does mum and dad notice? What does the young person notice?</w:t>
      </w:r>
      <w:r w:rsidR="002425B5" w:rsidRPr="00942E2C">
        <w:rPr>
          <w:rFonts w:ascii="Times New Roman" w:hAnsi="Times New Roman" w:cs="Times New Roman"/>
          <w:i/>
          <w:iCs/>
          <w:sz w:val="24"/>
          <w:szCs w:val="24"/>
        </w:rPr>
        <w:t xml:space="preserve"> </w:t>
      </w:r>
    </w:p>
    <w:p w14:paraId="6E2EE754" w14:textId="77777777" w:rsidR="008F3241" w:rsidRPr="00942E2C" w:rsidRDefault="008F3241" w:rsidP="00942E2C">
      <w:pPr>
        <w:pStyle w:val="NoSpacing"/>
        <w:spacing w:line="480" w:lineRule="auto"/>
        <w:ind w:left="607"/>
        <w:rPr>
          <w:rFonts w:ascii="Times New Roman" w:hAnsi="Times New Roman" w:cs="Times New Roman"/>
          <w:sz w:val="24"/>
          <w:szCs w:val="24"/>
        </w:rPr>
      </w:pPr>
    </w:p>
    <w:p w14:paraId="2E914C86" w14:textId="75D063EC" w:rsidR="00A81F02" w:rsidRDefault="005B7925" w:rsidP="005B7925">
      <w:pPr>
        <w:pStyle w:val="NoSpacing"/>
        <w:spacing w:line="480" w:lineRule="auto"/>
        <w:ind w:left="607"/>
        <w:rPr>
          <w:rFonts w:ascii="Times New Roman" w:hAnsi="Times New Roman" w:cs="Times New Roman"/>
          <w:i/>
          <w:iCs/>
          <w:sz w:val="24"/>
          <w:szCs w:val="24"/>
        </w:rPr>
      </w:pPr>
      <w:r w:rsidRPr="00C80D54">
        <w:rPr>
          <w:rFonts w:ascii="Times New Roman" w:hAnsi="Times New Roman" w:cs="Times New Roman"/>
          <w:sz w:val="24"/>
          <w:szCs w:val="24"/>
        </w:rPr>
        <w:t>Lena, Therapis</w:t>
      </w:r>
      <w:r w:rsidR="00F32DD2" w:rsidRPr="00C80D54">
        <w:rPr>
          <w:rFonts w:ascii="Times New Roman" w:hAnsi="Times New Roman" w:cs="Times New Roman"/>
          <w:sz w:val="24"/>
          <w:szCs w:val="24"/>
        </w:rPr>
        <w:t>t</w:t>
      </w:r>
      <w:r w:rsidRPr="005B7925">
        <w:rPr>
          <w:rFonts w:ascii="Times New Roman" w:hAnsi="Times New Roman" w:cs="Times New Roman"/>
          <w:i/>
          <w:iCs/>
          <w:sz w:val="24"/>
          <w:szCs w:val="24"/>
        </w:rPr>
        <w:t xml:space="preserve">: </w:t>
      </w:r>
      <w:r w:rsidR="00571D9A" w:rsidRPr="00821960">
        <w:rPr>
          <w:rFonts w:ascii="Times New Roman" w:hAnsi="Times New Roman" w:cs="Times New Roman"/>
          <w:sz w:val="24"/>
          <w:szCs w:val="24"/>
        </w:rPr>
        <w:t xml:space="preserve">What does them threatening </w:t>
      </w:r>
      <w:proofErr w:type="gramStart"/>
      <w:r w:rsidR="00571D9A" w:rsidRPr="00821960">
        <w:rPr>
          <w:rFonts w:ascii="Times New Roman" w:hAnsi="Times New Roman" w:cs="Times New Roman"/>
          <w:sz w:val="24"/>
          <w:szCs w:val="24"/>
        </w:rPr>
        <w:t>actually look</w:t>
      </w:r>
      <w:proofErr w:type="gramEnd"/>
      <w:r w:rsidR="00571D9A" w:rsidRPr="00821960">
        <w:rPr>
          <w:rFonts w:ascii="Times New Roman" w:hAnsi="Times New Roman" w:cs="Times New Roman"/>
          <w:sz w:val="24"/>
          <w:szCs w:val="24"/>
        </w:rPr>
        <w:t xml:space="preserve"> like</w:t>
      </w:r>
      <w:r w:rsidR="00AA3175" w:rsidRPr="00821960">
        <w:rPr>
          <w:rFonts w:ascii="Times New Roman" w:hAnsi="Times New Roman" w:cs="Times New Roman"/>
          <w:sz w:val="24"/>
          <w:szCs w:val="24"/>
        </w:rPr>
        <w:t xml:space="preserve">? </w:t>
      </w:r>
      <w:r w:rsidR="00B97B1A" w:rsidRPr="00821960">
        <w:rPr>
          <w:rFonts w:ascii="Times New Roman" w:hAnsi="Times New Roman" w:cs="Times New Roman"/>
          <w:sz w:val="24"/>
          <w:szCs w:val="24"/>
        </w:rPr>
        <w:t xml:space="preserve">Is it a reaction? Are we acting out of fear or anxiety? Or is there a real concern around what this child might do? Because </w:t>
      </w:r>
      <w:proofErr w:type="gramStart"/>
      <w:r w:rsidR="00B97B1A" w:rsidRPr="00821960">
        <w:rPr>
          <w:rFonts w:ascii="Times New Roman" w:hAnsi="Times New Roman" w:cs="Times New Roman"/>
          <w:sz w:val="24"/>
          <w:szCs w:val="24"/>
        </w:rPr>
        <w:t>actually then</w:t>
      </w:r>
      <w:proofErr w:type="gramEnd"/>
      <w:r w:rsidR="00B97B1A" w:rsidRPr="00821960">
        <w:rPr>
          <w:rFonts w:ascii="Times New Roman" w:hAnsi="Times New Roman" w:cs="Times New Roman"/>
          <w:sz w:val="24"/>
          <w:szCs w:val="24"/>
        </w:rPr>
        <w:t xml:space="preserve"> our responses would look very different depend</w:t>
      </w:r>
      <w:r w:rsidR="00DD5ECE" w:rsidRPr="00821960">
        <w:rPr>
          <w:rFonts w:ascii="Times New Roman" w:hAnsi="Times New Roman" w:cs="Times New Roman"/>
          <w:sz w:val="24"/>
          <w:szCs w:val="24"/>
        </w:rPr>
        <w:t>e</w:t>
      </w:r>
      <w:r w:rsidR="00B97B1A" w:rsidRPr="00821960">
        <w:rPr>
          <w:rFonts w:ascii="Times New Roman" w:hAnsi="Times New Roman" w:cs="Times New Roman"/>
          <w:sz w:val="24"/>
          <w:szCs w:val="24"/>
        </w:rPr>
        <w:t>nt on what that looks like.</w:t>
      </w:r>
      <w:r w:rsidR="00AA3175" w:rsidRPr="005B7925">
        <w:rPr>
          <w:rFonts w:ascii="Times New Roman" w:hAnsi="Times New Roman" w:cs="Times New Roman"/>
          <w:i/>
          <w:iCs/>
          <w:sz w:val="24"/>
          <w:szCs w:val="24"/>
        </w:rPr>
        <w:t xml:space="preserve"> </w:t>
      </w:r>
    </w:p>
    <w:p w14:paraId="77E88170" w14:textId="77777777" w:rsidR="008F3241" w:rsidRPr="005B7925" w:rsidRDefault="008F3241" w:rsidP="005B7925">
      <w:pPr>
        <w:pStyle w:val="NoSpacing"/>
        <w:spacing w:line="480" w:lineRule="auto"/>
        <w:ind w:left="607"/>
        <w:rPr>
          <w:rFonts w:ascii="Times New Roman" w:hAnsi="Times New Roman" w:cs="Times New Roman"/>
          <w:i/>
          <w:iCs/>
          <w:sz w:val="24"/>
          <w:szCs w:val="24"/>
        </w:rPr>
      </w:pPr>
    </w:p>
    <w:p w14:paraId="47D99FB0" w14:textId="2B326501" w:rsidR="00327EEB" w:rsidRPr="008A261A" w:rsidRDefault="00850C7A" w:rsidP="003F0F8A">
      <w:pPr>
        <w:pStyle w:val="NoSpacing"/>
        <w:spacing w:line="480" w:lineRule="auto"/>
        <w:ind w:left="-113" w:firstLine="720"/>
        <w:rPr>
          <w:rFonts w:ascii="Times New Roman" w:hAnsi="Times New Roman" w:cs="Times New Roman"/>
          <w:i/>
          <w:iCs/>
          <w:color w:val="43B1A4"/>
          <w:sz w:val="24"/>
          <w:szCs w:val="24"/>
        </w:rPr>
      </w:pPr>
      <w:r>
        <w:rPr>
          <w:rFonts w:ascii="Times New Roman" w:hAnsi="Times New Roman" w:cs="Times New Roman"/>
          <w:color w:val="000000" w:themeColor="text1"/>
          <w:sz w:val="24"/>
          <w:szCs w:val="24"/>
        </w:rPr>
        <w:t xml:space="preserve">Educationalists also spoke to the </w:t>
      </w:r>
      <w:proofErr w:type="spellStart"/>
      <w:r w:rsidR="00FF4586">
        <w:rPr>
          <w:rFonts w:ascii="Times New Roman" w:hAnsi="Times New Roman" w:cs="Times New Roman"/>
          <w:color w:val="000000" w:themeColor="text1"/>
          <w:sz w:val="24"/>
          <w:szCs w:val="24"/>
        </w:rPr>
        <w:t>stuckness</w:t>
      </w:r>
      <w:proofErr w:type="spellEnd"/>
      <w:r w:rsidR="00FF4586">
        <w:rPr>
          <w:rFonts w:ascii="Times New Roman" w:hAnsi="Times New Roman" w:cs="Times New Roman"/>
          <w:color w:val="000000" w:themeColor="text1"/>
          <w:sz w:val="24"/>
          <w:szCs w:val="24"/>
        </w:rPr>
        <w:t xml:space="preserve"> </w:t>
      </w:r>
      <w:r w:rsidR="00DA0961">
        <w:rPr>
          <w:rFonts w:ascii="Times New Roman" w:hAnsi="Times New Roman" w:cs="Times New Roman"/>
          <w:color w:val="000000" w:themeColor="text1"/>
          <w:sz w:val="24"/>
          <w:szCs w:val="24"/>
        </w:rPr>
        <w:t>of the system with</w:t>
      </w:r>
      <w:r w:rsidR="00FF4586">
        <w:rPr>
          <w:rFonts w:ascii="Times New Roman" w:hAnsi="Times New Roman" w:cs="Times New Roman"/>
          <w:color w:val="000000" w:themeColor="text1"/>
          <w:sz w:val="24"/>
          <w:szCs w:val="24"/>
        </w:rPr>
        <w:t xml:space="preserve"> the </w:t>
      </w:r>
      <w:r w:rsidR="00DA0961">
        <w:rPr>
          <w:rFonts w:ascii="Times New Roman" w:hAnsi="Times New Roman" w:cs="Times New Roman"/>
          <w:color w:val="000000" w:themeColor="text1"/>
          <w:sz w:val="24"/>
          <w:szCs w:val="24"/>
        </w:rPr>
        <w:t xml:space="preserve">present </w:t>
      </w:r>
      <w:r w:rsidR="00FF4586">
        <w:rPr>
          <w:rFonts w:ascii="Times New Roman" w:hAnsi="Times New Roman" w:cs="Times New Roman"/>
          <w:color w:val="000000" w:themeColor="text1"/>
          <w:sz w:val="24"/>
          <w:szCs w:val="24"/>
        </w:rPr>
        <w:t>problem</w:t>
      </w:r>
      <w:r w:rsidR="00DA0961">
        <w:rPr>
          <w:rFonts w:ascii="Times New Roman" w:hAnsi="Times New Roman" w:cs="Times New Roman"/>
          <w:color w:val="000000" w:themeColor="text1"/>
          <w:sz w:val="24"/>
          <w:szCs w:val="24"/>
        </w:rPr>
        <w:t>s</w:t>
      </w:r>
      <w:r w:rsidR="00FF4586">
        <w:rPr>
          <w:rFonts w:ascii="Times New Roman" w:hAnsi="Times New Roman" w:cs="Times New Roman"/>
          <w:color w:val="000000" w:themeColor="text1"/>
          <w:sz w:val="24"/>
          <w:szCs w:val="24"/>
        </w:rPr>
        <w:t xml:space="preserve">, and </w:t>
      </w:r>
      <w:r w:rsidR="00DA0961">
        <w:rPr>
          <w:rFonts w:ascii="Times New Roman" w:hAnsi="Times New Roman" w:cs="Times New Roman"/>
          <w:color w:val="000000" w:themeColor="text1"/>
          <w:sz w:val="24"/>
          <w:szCs w:val="24"/>
        </w:rPr>
        <w:t xml:space="preserve">their </w:t>
      </w:r>
      <w:r w:rsidR="00FF4586">
        <w:rPr>
          <w:rFonts w:ascii="Times New Roman" w:hAnsi="Times New Roman" w:cs="Times New Roman"/>
          <w:color w:val="000000" w:themeColor="text1"/>
          <w:sz w:val="24"/>
          <w:szCs w:val="24"/>
        </w:rPr>
        <w:t xml:space="preserve">appreciation of having someone new to join the system to help </w:t>
      </w:r>
      <w:r w:rsidR="001906C0">
        <w:rPr>
          <w:rFonts w:ascii="Times New Roman" w:hAnsi="Times New Roman" w:cs="Times New Roman"/>
          <w:color w:val="000000" w:themeColor="text1"/>
          <w:sz w:val="24"/>
          <w:szCs w:val="24"/>
        </w:rPr>
        <w:t xml:space="preserve">in the systems </w:t>
      </w:r>
      <w:r w:rsidR="00FF4586">
        <w:rPr>
          <w:rFonts w:ascii="Times New Roman" w:hAnsi="Times New Roman" w:cs="Times New Roman"/>
          <w:color w:val="000000" w:themeColor="text1"/>
          <w:sz w:val="24"/>
          <w:szCs w:val="24"/>
        </w:rPr>
        <w:t>understand</w:t>
      </w:r>
      <w:r w:rsidR="001906C0">
        <w:rPr>
          <w:rFonts w:ascii="Times New Roman" w:hAnsi="Times New Roman" w:cs="Times New Roman"/>
          <w:color w:val="000000" w:themeColor="text1"/>
          <w:sz w:val="24"/>
          <w:szCs w:val="24"/>
        </w:rPr>
        <w:t>ing of</w:t>
      </w:r>
      <w:r w:rsidR="00FF4586">
        <w:rPr>
          <w:rFonts w:ascii="Times New Roman" w:hAnsi="Times New Roman" w:cs="Times New Roman"/>
          <w:color w:val="000000" w:themeColor="text1"/>
          <w:sz w:val="24"/>
          <w:szCs w:val="24"/>
        </w:rPr>
        <w:t xml:space="preserve"> </w:t>
      </w:r>
      <w:r w:rsidR="0030292A">
        <w:rPr>
          <w:rFonts w:ascii="Times New Roman" w:hAnsi="Times New Roman" w:cs="Times New Roman"/>
          <w:color w:val="000000" w:themeColor="text1"/>
          <w:sz w:val="24"/>
          <w:szCs w:val="24"/>
        </w:rPr>
        <w:t xml:space="preserve">what the challenges are for the young person, the home, the </w:t>
      </w:r>
      <w:proofErr w:type="gramStart"/>
      <w:r w:rsidR="0030292A">
        <w:rPr>
          <w:rFonts w:ascii="Times New Roman" w:hAnsi="Times New Roman" w:cs="Times New Roman"/>
          <w:color w:val="000000" w:themeColor="text1"/>
          <w:sz w:val="24"/>
          <w:szCs w:val="24"/>
        </w:rPr>
        <w:t>school</w:t>
      </w:r>
      <w:proofErr w:type="gramEnd"/>
      <w:r w:rsidR="0030292A">
        <w:rPr>
          <w:rFonts w:ascii="Times New Roman" w:hAnsi="Times New Roman" w:cs="Times New Roman"/>
          <w:color w:val="000000" w:themeColor="text1"/>
          <w:sz w:val="24"/>
          <w:szCs w:val="24"/>
        </w:rPr>
        <w:t xml:space="preserve"> and the wider community. </w:t>
      </w:r>
      <w:r w:rsidR="002E5B87">
        <w:rPr>
          <w:rFonts w:ascii="Times New Roman" w:hAnsi="Times New Roman" w:cs="Times New Roman"/>
          <w:color w:val="000000" w:themeColor="text1"/>
          <w:sz w:val="24"/>
          <w:szCs w:val="24"/>
        </w:rPr>
        <w:t xml:space="preserve"> </w:t>
      </w:r>
      <w:r w:rsidR="00110B14">
        <w:rPr>
          <w:rFonts w:ascii="Times New Roman" w:hAnsi="Times New Roman" w:cs="Times New Roman"/>
          <w:color w:val="000000" w:themeColor="text1"/>
          <w:sz w:val="24"/>
          <w:szCs w:val="24"/>
        </w:rPr>
        <w:t xml:space="preserve">An educationalist spoke </w:t>
      </w:r>
      <w:r w:rsidR="001906C0">
        <w:rPr>
          <w:rFonts w:ascii="Times New Roman" w:hAnsi="Times New Roman" w:cs="Times New Roman"/>
          <w:color w:val="000000" w:themeColor="text1"/>
          <w:sz w:val="24"/>
          <w:szCs w:val="24"/>
        </w:rPr>
        <w:t xml:space="preserve">about how </w:t>
      </w:r>
      <w:r w:rsidR="00110B14" w:rsidRPr="00EF0A36">
        <w:rPr>
          <w:rFonts w:ascii="Times New Roman" w:hAnsi="Times New Roman" w:cs="Times New Roman"/>
          <w:sz w:val="24"/>
          <w:szCs w:val="24"/>
        </w:rPr>
        <w:t>“</w:t>
      </w:r>
      <w:r w:rsidR="00327EEB" w:rsidRPr="00EF0A36">
        <w:rPr>
          <w:rFonts w:ascii="Times New Roman" w:hAnsi="Times New Roman" w:cs="Times New Roman"/>
          <w:sz w:val="24"/>
          <w:szCs w:val="24"/>
        </w:rPr>
        <w:t xml:space="preserve">MST was </w:t>
      </w:r>
      <w:r w:rsidR="00110B14" w:rsidRPr="00EF0A36">
        <w:rPr>
          <w:rFonts w:ascii="Times New Roman" w:hAnsi="Times New Roman" w:cs="Times New Roman"/>
          <w:sz w:val="24"/>
          <w:szCs w:val="24"/>
        </w:rPr>
        <w:t xml:space="preserve">like </w:t>
      </w:r>
      <w:r w:rsidR="00327EEB" w:rsidRPr="00EF0A36">
        <w:rPr>
          <w:rFonts w:ascii="Times New Roman" w:hAnsi="Times New Roman" w:cs="Times New Roman"/>
          <w:sz w:val="24"/>
          <w:szCs w:val="24"/>
        </w:rPr>
        <w:t xml:space="preserve">having a fresh pair of eyes to look at everything, to look at what is going wrong? In the home. Here at the school. In the community” </w:t>
      </w:r>
      <w:r w:rsidR="00DF01D5" w:rsidRPr="00EF0A36">
        <w:rPr>
          <w:rFonts w:ascii="Times New Roman" w:hAnsi="Times New Roman" w:cs="Times New Roman"/>
          <w:sz w:val="24"/>
          <w:szCs w:val="24"/>
        </w:rPr>
        <w:t>(</w:t>
      </w:r>
      <w:r w:rsidR="00327EEB" w:rsidRPr="00EF0A36">
        <w:rPr>
          <w:rFonts w:ascii="Times New Roman" w:hAnsi="Times New Roman" w:cs="Times New Roman"/>
          <w:sz w:val="24"/>
          <w:szCs w:val="24"/>
        </w:rPr>
        <w:t>Gerard</w:t>
      </w:r>
      <w:r w:rsidR="00445888" w:rsidRPr="00EF0A36">
        <w:rPr>
          <w:rFonts w:ascii="Times New Roman" w:hAnsi="Times New Roman" w:cs="Times New Roman"/>
          <w:sz w:val="24"/>
          <w:szCs w:val="24"/>
        </w:rPr>
        <w:t>, Educationalist</w:t>
      </w:r>
      <w:r w:rsidR="00DF01D5" w:rsidRPr="00EF0A36">
        <w:rPr>
          <w:rFonts w:ascii="Times New Roman" w:hAnsi="Times New Roman" w:cs="Times New Roman"/>
          <w:sz w:val="24"/>
          <w:szCs w:val="24"/>
        </w:rPr>
        <w:t>)</w:t>
      </w:r>
      <w:r w:rsidR="00EF0A36" w:rsidRPr="00EF0A36">
        <w:rPr>
          <w:rFonts w:ascii="Times New Roman" w:hAnsi="Times New Roman" w:cs="Times New Roman"/>
          <w:sz w:val="24"/>
          <w:szCs w:val="24"/>
        </w:rPr>
        <w:t xml:space="preserve">. </w:t>
      </w:r>
    </w:p>
    <w:p w14:paraId="4EDD246D" w14:textId="77777777" w:rsidR="00327EEB" w:rsidRDefault="00327EEB" w:rsidP="003F0F8A">
      <w:pPr>
        <w:pStyle w:val="NoSpacing"/>
        <w:spacing w:line="480" w:lineRule="auto"/>
        <w:ind w:left="-113" w:firstLine="720"/>
        <w:rPr>
          <w:rFonts w:ascii="Times New Roman" w:hAnsi="Times New Roman" w:cs="Times New Roman"/>
          <w:color w:val="43B1A4"/>
          <w:sz w:val="24"/>
          <w:szCs w:val="24"/>
        </w:rPr>
      </w:pPr>
    </w:p>
    <w:p w14:paraId="32ED5698" w14:textId="67FD49B2" w:rsidR="00866147" w:rsidRPr="00EF0A36" w:rsidRDefault="00866147" w:rsidP="00B3756E">
      <w:pPr>
        <w:pStyle w:val="Heading4"/>
      </w:pPr>
      <w:r w:rsidRPr="00EF0A36">
        <w:t xml:space="preserve">Subcategory 1b: </w:t>
      </w:r>
      <w:r w:rsidR="00D16B0D" w:rsidRPr="00EF0A36">
        <w:t>Introducing how difficulties relate to the system</w:t>
      </w:r>
    </w:p>
    <w:p w14:paraId="59E1CAEB" w14:textId="59F079D2" w:rsidR="006B5DEA" w:rsidRDefault="00E151C2" w:rsidP="003F0F8A">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The</w:t>
      </w:r>
      <w:r w:rsidR="002C485A">
        <w:rPr>
          <w:rFonts w:ascii="Times New Roman" w:hAnsi="Times New Roman" w:cs="Times New Roman"/>
          <w:sz w:val="24"/>
          <w:szCs w:val="24"/>
        </w:rPr>
        <w:t xml:space="preserve"> second subcategory </w:t>
      </w:r>
      <w:r w:rsidR="004C6B10">
        <w:rPr>
          <w:rFonts w:ascii="Times New Roman" w:hAnsi="Times New Roman" w:cs="Times New Roman"/>
          <w:sz w:val="24"/>
          <w:szCs w:val="24"/>
        </w:rPr>
        <w:t>describes</w:t>
      </w:r>
      <w:r w:rsidR="00EF0A36">
        <w:rPr>
          <w:rFonts w:ascii="Times New Roman" w:hAnsi="Times New Roman" w:cs="Times New Roman"/>
          <w:sz w:val="24"/>
          <w:szCs w:val="24"/>
        </w:rPr>
        <w:t xml:space="preserve"> the secondary process that takes place</w:t>
      </w:r>
      <w:r w:rsidR="00CE213D">
        <w:rPr>
          <w:rFonts w:ascii="Times New Roman" w:hAnsi="Times New Roman" w:cs="Times New Roman"/>
          <w:sz w:val="24"/>
          <w:szCs w:val="24"/>
        </w:rPr>
        <w:t xml:space="preserve"> after understanding the problems within the system. Participants spoke to beginning to understand</w:t>
      </w:r>
      <w:r w:rsidR="004C6B10">
        <w:rPr>
          <w:rFonts w:ascii="Times New Roman" w:hAnsi="Times New Roman" w:cs="Times New Roman"/>
          <w:sz w:val="24"/>
          <w:szCs w:val="24"/>
        </w:rPr>
        <w:t xml:space="preserve"> </w:t>
      </w:r>
      <w:r w:rsidR="00102D14">
        <w:rPr>
          <w:rFonts w:ascii="Times New Roman" w:hAnsi="Times New Roman" w:cs="Times New Roman"/>
          <w:sz w:val="24"/>
          <w:szCs w:val="24"/>
        </w:rPr>
        <w:t>difficulties</w:t>
      </w:r>
      <w:r w:rsidR="00CE213D">
        <w:rPr>
          <w:rFonts w:ascii="Times New Roman" w:hAnsi="Times New Roman" w:cs="Times New Roman"/>
          <w:sz w:val="24"/>
          <w:szCs w:val="24"/>
        </w:rPr>
        <w:t xml:space="preserve"> systemically</w:t>
      </w:r>
      <w:r w:rsidR="009B3437">
        <w:rPr>
          <w:rFonts w:ascii="Times New Roman" w:hAnsi="Times New Roman" w:cs="Times New Roman"/>
          <w:sz w:val="24"/>
          <w:szCs w:val="24"/>
        </w:rPr>
        <w:t xml:space="preserve">. </w:t>
      </w:r>
      <w:r w:rsidR="003A430F">
        <w:rPr>
          <w:rFonts w:ascii="Times New Roman" w:hAnsi="Times New Roman" w:cs="Times New Roman"/>
          <w:sz w:val="24"/>
          <w:szCs w:val="24"/>
        </w:rPr>
        <w:t xml:space="preserve">Therapists shared </w:t>
      </w:r>
      <w:r w:rsidR="003A430F" w:rsidRPr="003A430F">
        <w:rPr>
          <w:rFonts w:ascii="Times New Roman" w:hAnsi="Times New Roman" w:cs="Times New Roman"/>
          <w:sz w:val="24"/>
          <w:szCs w:val="24"/>
        </w:rPr>
        <w:t>that “</w:t>
      </w:r>
      <w:r w:rsidR="003A5FC8">
        <w:rPr>
          <w:rFonts w:ascii="Times New Roman" w:hAnsi="Times New Roman" w:cs="Times New Roman"/>
          <w:sz w:val="24"/>
          <w:szCs w:val="24"/>
        </w:rPr>
        <w:t>a</w:t>
      </w:r>
      <w:r w:rsidR="003A430F" w:rsidRPr="003A430F">
        <w:rPr>
          <w:rFonts w:ascii="Times New Roman" w:hAnsi="Times New Roman" w:cs="Times New Roman"/>
          <w:sz w:val="24"/>
          <w:szCs w:val="24"/>
        </w:rPr>
        <w:t xml:space="preserve"> lot of schools focus on the individual drivers</w:t>
      </w:r>
      <w:r w:rsidR="00C80D54">
        <w:rPr>
          <w:rFonts w:ascii="Times New Roman" w:hAnsi="Times New Roman" w:cs="Times New Roman"/>
          <w:sz w:val="24"/>
          <w:szCs w:val="24"/>
        </w:rPr>
        <w:t>,</w:t>
      </w:r>
      <w:r w:rsidR="003A430F" w:rsidRPr="003A430F">
        <w:rPr>
          <w:rFonts w:ascii="Times New Roman" w:hAnsi="Times New Roman" w:cs="Times New Roman"/>
          <w:sz w:val="24"/>
          <w:szCs w:val="24"/>
        </w:rPr>
        <w:t xml:space="preserve"> so we’re hoping to [help] schools to think more systemically” (</w:t>
      </w:r>
      <w:proofErr w:type="spellStart"/>
      <w:r w:rsidR="003A430F" w:rsidRPr="003A430F">
        <w:rPr>
          <w:rFonts w:ascii="Times New Roman" w:hAnsi="Times New Roman" w:cs="Times New Roman"/>
          <w:sz w:val="24"/>
          <w:szCs w:val="24"/>
        </w:rPr>
        <w:t>Haima</w:t>
      </w:r>
      <w:proofErr w:type="spellEnd"/>
      <w:r w:rsidR="003A430F" w:rsidRPr="003A430F">
        <w:rPr>
          <w:rFonts w:ascii="Times New Roman" w:hAnsi="Times New Roman" w:cs="Times New Roman"/>
          <w:sz w:val="24"/>
          <w:szCs w:val="24"/>
        </w:rPr>
        <w:t>, Therapist)</w:t>
      </w:r>
      <w:r w:rsidR="00AD4AE3">
        <w:rPr>
          <w:rFonts w:ascii="Times New Roman" w:hAnsi="Times New Roman" w:cs="Times New Roman"/>
          <w:sz w:val="24"/>
          <w:szCs w:val="24"/>
        </w:rPr>
        <w:t>.</w:t>
      </w:r>
      <w:r w:rsidR="009B3437">
        <w:rPr>
          <w:rFonts w:ascii="Times New Roman" w:hAnsi="Times New Roman" w:cs="Times New Roman"/>
          <w:sz w:val="24"/>
          <w:szCs w:val="24"/>
        </w:rPr>
        <w:t xml:space="preserve"> </w:t>
      </w:r>
      <w:r w:rsidR="00000F33">
        <w:rPr>
          <w:rFonts w:ascii="Times New Roman" w:hAnsi="Times New Roman" w:cs="Times New Roman"/>
          <w:sz w:val="24"/>
          <w:szCs w:val="24"/>
        </w:rPr>
        <w:t>T</w:t>
      </w:r>
      <w:r w:rsidR="001906C0">
        <w:rPr>
          <w:rFonts w:ascii="Times New Roman" w:hAnsi="Times New Roman" w:cs="Times New Roman"/>
          <w:sz w:val="24"/>
          <w:szCs w:val="24"/>
        </w:rPr>
        <w:t>h</w:t>
      </w:r>
      <w:r w:rsidR="00000F33">
        <w:rPr>
          <w:rFonts w:ascii="Times New Roman" w:hAnsi="Times New Roman" w:cs="Times New Roman"/>
          <w:sz w:val="24"/>
          <w:szCs w:val="24"/>
        </w:rPr>
        <w:t>e introduction of system</w:t>
      </w:r>
      <w:r w:rsidR="001906C0">
        <w:rPr>
          <w:rFonts w:ascii="Times New Roman" w:hAnsi="Times New Roman" w:cs="Times New Roman"/>
          <w:sz w:val="24"/>
          <w:szCs w:val="24"/>
        </w:rPr>
        <w:t>ic</w:t>
      </w:r>
      <w:r w:rsidR="00000F33">
        <w:rPr>
          <w:rFonts w:ascii="Times New Roman" w:hAnsi="Times New Roman" w:cs="Times New Roman"/>
          <w:sz w:val="24"/>
          <w:szCs w:val="24"/>
        </w:rPr>
        <w:t xml:space="preserve"> understandings or formulations, allowed to draw relationships between difficulties experienced within the system. </w:t>
      </w:r>
      <w:r w:rsidR="00AD4AE3">
        <w:rPr>
          <w:rFonts w:ascii="Times New Roman" w:hAnsi="Times New Roman" w:cs="Times New Roman"/>
          <w:sz w:val="24"/>
          <w:szCs w:val="24"/>
        </w:rPr>
        <w:t>This was also spoken to by e</w:t>
      </w:r>
      <w:r w:rsidR="00466DA9">
        <w:rPr>
          <w:rFonts w:ascii="Times New Roman" w:hAnsi="Times New Roman" w:cs="Times New Roman"/>
          <w:sz w:val="24"/>
          <w:szCs w:val="24"/>
        </w:rPr>
        <w:t>ducationalists</w:t>
      </w:r>
      <w:r w:rsidR="00AD4AE3">
        <w:rPr>
          <w:rFonts w:ascii="Times New Roman" w:hAnsi="Times New Roman" w:cs="Times New Roman"/>
          <w:sz w:val="24"/>
          <w:szCs w:val="24"/>
        </w:rPr>
        <w:t xml:space="preserve">, who shared that </w:t>
      </w:r>
      <w:r w:rsidR="00466DA9">
        <w:rPr>
          <w:rFonts w:ascii="Times New Roman" w:hAnsi="Times New Roman" w:cs="Times New Roman"/>
          <w:sz w:val="24"/>
          <w:szCs w:val="24"/>
        </w:rPr>
        <w:t xml:space="preserve">MST </w:t>
      </w:r>
      <w:r w:rsidR="00892DC8">
        <w:rPr>
          <w:rFonts w:ascii="Times New Roman" w:hAnsi="Times New Roman" w:cs="Times New Roman"/>
          <w:sz w:val="24"/>
          <w:szCs w:val="24"/>
        </w:rPr>
        <w:t>help</w:t>
      </w:r>
      <w:r w:rsidR="00AD4AE3">
        <w:rPr>
          <w:rFonts w:ascii="Times New Roman" w:hAnsi="Times New Roman" w:cs="Times New Roman"/>
          <w:sz w:val="24"/>
          <w:szCs w:val="24"/>
        </w:rPr>
        <w:t xml:space="preserve">ed </w:t>
      </w:r>
      <w:r w:rsidR="00892DC8">
        <w:rPr>
          <w:rFonts w:ascii="Times New Roman" w:hAnsi="Times New Roman" w:cs="Times New Roman"/>
          <w:sz w:val="24"/>
          <w:szCs w:val="24"/>
        </w:rPr>
        <w:t xml:space="preserve">them see the problems within the system in which they had developed and </w:t>
      </w:r>
      <w:r w:rsidR="00973D17">
        <w:rPr>
          <w:rFonts w:ascii="Times New Roman" w:hAnsi="Times New Roman" w:cs="Times New Roman"/>
          <w:sz w:val="24"/>
          <w:szCs w:val="24"/>
        </w:rPr>
        <w:t>the learning that they had from MST in</w:t>
      </w:r>
      <w:r w:rsidR="00962399">
        <w:rPr>
          <w:rFonts w:ascii="Times New Roman" w:hAnsi="Times New Roman" w:cs="Times New Roman"/>
          <w:sz w:val="24"/>
          <w:szCs w:val="24"/>
        </w:rPr>
        <w:t xml:space="preserve"> “</w:t>
      </w:r>
      <w:r w:rsidR="00973D17">
        <w:rPr>
          <w:rFonts w:ascii="Times New Roman" w:hAnsi="Times New Roman" w:cs="Times New Roman"/>
          <w:sz w:val="24"/>
          <w:szCs w:val="24"/>
        </w:rPr>
        <w:t>e</w:t>
      </w:r>
      <w:r w:rsidR="00962399" w:rsidRPr="00962399">
        <w:rPr>
          <w:rFonts w:ascii="Times New Roman" w:hAnsi="Times New Roman" w:cs="Times New Roman"/>
          <w:sz w:val="24"/>
          <w:szCs w:val="24"/>
        </w:rPr>
        <w:t>ssentially just the very premise that we are not putting the problem within the children” (Evelyn, Educationalist)</w:t>
      </w:r>
      <w:r w:rsidR="00962399">
        <w:rPr>
          <w:rFonts w:ascii="Times New Roman" w:hAnsi="Times New Roman" w:cs="Times New Roman"/>
          <w:sz w:val="24"/>
          <w:szCs w:val="24"/>
        </w:rPr>
        <w:t xml:space="preserve">. </w:t>
      </w:r>
      <w:r w:rsidR="003D1BEB">
        <w:rPr>
          <w:rFonts w:ascii="Times New Roman" w:hAnsi="Times New Roman" w:cs="Times New Roman"/>
          <w:sz w:val="24"/>
          <w:szCs w:val="24"/>
        </w:rPr>
        <w:t xml:space="preserve">This subcategory </w:t>
      </w:r>
      <w:r w:rsidR="00C85C53">
        <w:rPr>
          <w:rFonts w:ascii="Times New Roman" w:hAnsi="Times New Roman" w:cs="Times New Roman"/>
          <w:sz w:val="24"/>
          <w:szCs w:val="24"/>
        </w:rPr>
        <w:t>speaks</w:t>
      </w:r>
      <w:r w:rsidR="003D1BEB">
        <w:rPr>
          <w:rFonts w:ascii="Times New Roman" w:hAnsi="Times New Roman" w:cs="Times New Roman"/>
          <w:sz w:val="24"/>
          <w:szCs w:val="24"/>
        </w:rPr>
        <w:t xml:space="preserve"> directly</w:t>
      </w:r>
      <w:r w:rsidR="00C85C53">
        <w:rPr>
          <w:rFonts w:ascii="Times New Roman" w:hAnsi="Times New Roman" w:cs="Times New Roman"/>
          <w:sz w:val="24"/>
          <w:szCs w:val="24"/>
        </w:rPr>
        <w:t xml:space="preserve"> to</w:t>
      </w:r>
      <w:r w:rsidR="003D1BEB">
        <w:rPr>
          <w:rFonts w:ascii="Times New Roman" w:hAnsi="Times New Roman" w:cs="Times New Roman"/>
          <w:sz w:val="24"/>
          <w:szCs w:val="24"/>
        </w:rPr>
        <w:t xml:space="preserve"> build</w:t>
      </w:r>
      <w:r w:rsidR="00C85C53">
        <w:rPr>
          <w:rFonts w:ascii="Times New Roman" w:hAnsi="Times New Roman" w:cs="Times New Roman"/>
          <w:sz w:val="24"/>
          <w:szCs w:val="24"/>
        </w:rPr>
        <w:t xml:space="preserve">ing on the </w:t>
      </w:r>
      <w:r w:rsidR="00843495">
        <w:rPr>
          <w:rFonts w:ascii="Times New Roman" w:hAnsi="Times New Roman" w:cs="Times New Roman"/>
          <w:sz w:val="24"/>
          <w:szCs w:val="24"/>
        </w:rPr>
        <w:t>understanding of the problem</w:t>
      </w:r>
      <w:r w:rsidR="00815777">
        <w:rPr>
          <w:rFonts w:ascii="Times New Roman" w:hAnsi="Times New Roman" w:cs="Times New Roman"/>
          <w:sz w:val="24"/>
          <w:szCs w:val="24"/>
        </w:rPr>
        <w:t xml:space="preserve"> from the </w:t>
      </w:r>
      <w:r w:rsidR="006F018C">
        <w:rPr>
          <w:rFonts w:ascii="Times New Roman" w:hAnsi="Times New Roman" w:cs="Times New Roman"/>
          <w:sz w:val="24"/>
          <w:szCs w:val="24"/>
        </w:rPr>
        <w:t>system</w:t>
      </w:r>
      <w:r w:rsidR="00133BB0">
        <w:rPr>
          <w:rFonts w:ascii="Times New Roman" w:hAnsi="Times New Roman" w:cs="Times New Roman"/>
          <w:sz w:val="24"/>
          <w:szCs w:val="24"/>
        </w:rPr>
        <w:t xml:space="preserve">. Participants described </w:t>
      </w:r>
      <w:r w:rsidR="008C2C29">
        <w:rPr>
          <w:rFonts w:ascii="Times New Roman" w:hAnsi="Times New Roman" w:cs="Times New Roman"/>
          <w:sz w:val="24"/>
          <w:szCs w:val="24"/>
        </w:rPr>
        <w:t xml:space="preserve">the important part of understanding the </w:t>
      </w:r>
      <w:r w:rsidR="009A5C17">
        <w:rPr>
          <w:rFonts w:ascii="Times New Roman" w:hAnsi="Times New Roman" w:cs="Times New Roman"/>
          <w:sz w:val="24"/>
          <w:szCs w:val="24"/>
        </w:rPr>
        <w:t xml:space="preserve">difficulties </w:t>
      </w:r>
      <w:r w:rsidR="008C2C29">
        <w:rPr>
          <w:rFonts w:ascii="Times New Roman" w:hAnsi="Times New Roman" w:cs="Times New Roman"/>
          <w:sz w:val="24"/>
          <w:szCs w:val="24"/>
        </w:rPr>
        <w:t>within the</w:t>
      </w:r>
      <w:r w:rsidR="00DF0020">
        <w:rPr>
          <w:rFonts w:ascii="Times New Roman" w:hAnsi="Times New Roman" w:cs="Times New Roman"/>
          <w:sz w:val="24"/>
          <w:szCs w:val="24"/>
        </w:rPr>
        <w:t>ir</w:t>
      </w:r>
      <w:r w:rsidR="008C2C29">
        <w:rPr>
          <w:rFonts w:ascii="Times New Roman" w:hAnsi="Times New Roman" w:cs="Times New Roman"/>
          <w:sz w:val="24"/>
          <w:szCs w:val="24"/>
        </w:rPr>
        <w:t xml:space="preserve"> context. </w:t>
      </w:r>
    </w:p>
    <w:p w14:paraId="2D43D396" w14:textId="77777777" w:rsidR="00F93B27" w:rsidRPr="00866147" w:rsidRDefault="00F93B27" w:rsidP="003F0F8A">
      <w:pPr>
        <w:pStyle w:val="NoSpacing"/>
        <w:spacing w:line="480" w:lineRule="auto"/>
        <w:ind w:left="-113" w:firstLine="720"/>
        <w:rPr>
          <w:rFonts w:ascii="Times New Roman" w:hAnsi="Times New Roman" w:cs="Times New Roman"/>
          <w:sz w:val="24"/>
          <w:szCs w:val="24"/>
        </w:rPr>
      </w:pPr>
    </w:p>
    <w:p w14:paraId="165481C5" w14:textId="0B57DAAC" w:rsidR="00BA04CD" w:rsidRPr="0028707D" w:rsidRDefault="005A570E" w:rsidP="005A570E">
      <w:pPr>
        <w:pStyle w:val="NoSpacing"/>
        <w:spacing w:line="480" w:lineRule="auto"/>
        <w:ind w:left="607"/>
        <w:rPr>
          <w:rFonts w:ascii="Times New Roman" w:hAnsi="Times New Roman" w:cs="Times New Roman"/>
          <w:i/>
          <w:iCs/>
          <w:sz w:val="24"/>
          <w:szCs w:val="24"/>
        </w:rPr>
      </w:pPr>
      <w:r w:rsidRPr="00A00B65">
        <w:rPr>
          <w:rFonts w:ascii="Times New Roman" w:hAnsi="Times New Roman" w:cs="Times New Roman"/>
          <w:sz w:val="24"/>
          <w:szCs w:val="24"/>
        </w:rPr>
        <w:t>Jade, Therapist:</w:t>
      </w:r>
      <w:r w:rsidRPr="0028707D">
        <w:rPr>
          <w:rFonts w:ascii="Times New Roman" w:hAnsi="Times New Roman" w:cs="Times New Roman"/>
          <w:i/>
          <w:iCs/>
          <w:sz w:val="24"/>
          <w:szCs w:val="24"/>
        </w:rPr>
        <w:t xml:space="preserve"> </w:t>
      </w:r>
      <w:r w:rsidR="00DC3E51" w:rsidRPr="00821960">
        <w:rPr>
          <w:rFonts w:ascii="Times New Roman" w:hAnsi="Times New Roman" w:cs="Times New Roman"/>
          <w:sz w:val="24"/>
          <w:szCs w:val="24"/>
        </w:rPr>
        <w:t>[The system] clump the behaviour and the child</w:t>
      </w:r>
      <w:r w:rsidR="009F0AC1" w:rsidRPr="00821960">
        <w:rPr>
          <w:rFonts w:ascii="Times New Roman" w:hAnsi="Times New Roman" w:cs="Times New Roman"/>
          <w:sz w:val="24"/>
          <w:szCs w:val="24"/>
        </w:rPr>
        <w:t xml:space="preserve"> [together]</w:t>
      </w:r>
      <w:r w:rsidR="00DC3E51" w:rsidRPr="00821960">
        <w:rPr>
          <w:rFonts w:ascii="Times New Roman" w:hAnsi="Times New Roman" w:cs="Times New Roman"/>
          <w:sz w:val="24"/>
          <w:szCs w:val="24"/>
        </w:rPr>
        <w:t>. You can love your child, but hate their behaviour, and it’s sitting with that</w:t>
      </w:r>
      <w:r w:rsidR="00E764BE">
        <w:rPr>
          <w:rFonts w:ascii="Times New Roman" w:hAnsi="Times New Roman" w:cs="Times New Roman"/>
          <w:sz w:val="24"/>
          <w:szCs w:val="24"/>
        </w:rPr>
        <w:t>,</w:t>
      </w:r>
      <w:r w:rsidR="00FF08E7" w:rsidRPr="00821960">
        <w:rPr>
          <w:rFonts w:ascii="Times New Roman" w:hAnsi="Times New Roman" w:cs="Times New Roman"/>
          <w:sz w:val="24"/>
          <w:szCs w:val="24"/>
        </w:rPr>
        <w:t xml:space="preserve"> </w:t>
      </w:r>
      <w:r w:rsidR="003B5A73" w:rsidRPr="00821960">
        <w:rPr>
          <w:rFonts w:ascii="Times New Roman" w:hAnsi="Times New Roman" w:cs="Times New Roman"/>
          <w:sz w:val="24"/>
          <w:szCs w:val="24"/>
        </w:rPr>
        <w:t>just that understanding that children are always communicating to us all the time. It would be great if they could say “you know what mum I find English incredibly difficult</w:t>
      </w:r>
      <w:r w:rsidR="001906C0" w:rsidRPr="00821960">
        <w:rPr>
          <w:rFonts w:ascii="Times New Roman" w:hAnsi="Times New Roman" w:cs="Times New Roman"/>
          <w:sz w:val="24"/>
          <w:szCs w:val="24"/>
        </w:rPr>
        <w:t>”</w:t>
      </w:r>
      <w:r w:rsidR="003B5A73" w:rsidRPr="00821960">
        <w:rPr>
          <w:rFonts w:ascii="Times New Roman" w:hAnsi="Times New Roman" w:cs="Times New Roman"/>
          <w:sz w:val="24"/>
          <w:szCs w:val="24"/>
        </w:rPr>
        <w:t xml:space="preserve"> – but they don’t. </w:t>
      </w:r>
      <w:r w:rsidR="001906C0" w:rsidRPr="00821960">
        <w:rPr>
          <w:rFonts w:ascii="Times New Roman" w:hAnsi="Times New Roman" w:cs="Times New Roman"/>
          <w:sz w:val="24"/>
          <w:szCs w:val="24"/>
        </w:rPr>
        <w:t>So,</w:t>
      </w:r>
      <w:r w:rsidR="003B5A73" w:rsidRPr="00821960">
        <w:rPr>
          <w:rFonts w:ascii="Times New Roman" w:hAnsi="Times New Roman" w:cs="Times New Roman"/>
          <w:sz w:val="24"/>
          <w:szCs w:val="24"/>
        </w:rPr>
        <w:t xml:space="preserve"> it’s up to </w:t>
      </w:r>
      <w:r w:rsidR="001906C0" w:rsidRPr="00821960">
        <w:rPr>
          <w:rFonts w:ascii="Times New Roman" w:hAnsi="Times New Roman" w:cs="Times New Roman"/>
          <w:sz w:val="24"/>
          <w:szCs w:val="24"/>
        </w:rPr>
        <w:t>[the system]</w:t>
      </w:r>
      <w:r w:rsidR="003B5A73" w:rsidRPr="00821960">
        <w:rPr>
          <w:rFonts w:ascii="Times New Roman" w:hAnsi="Times New Roman" w:cs="Times New Roman"/>
          <w:sz w:val="24"/>
          <w:szCs w:val="24"/>
        </w:rPr>
        <w:t>, to work and understand what is going o</w:t>
      </w:r>
      <w:r w:rsidR="00A00B65" w:rsidRPr="00821960">
        <w:rPr>
          <w:rFonts w:ascii="Times New Roman" w:hAnsi="Times New Roman" w:cs="Times New Roman"/>
          <w:sz w:val="24"/>
          <w:szCs w:val="24"/>
        </w:rPr>
        <w:t>n</w:t>
      </w:r>
      <w:r w:rsidR="003B5A73" w:rsidRPr="00821960">
        <w:rPr>
          <w:rFonts w:ascii="Times New Roman" w:hAnsi="Times New Roman" w:cs="Times New Roman"/>
          <w:sz w:val="24"/>
          <w:szCs w:val="24"/>
        </w:rPr>
        <w:t>.</w:t>
      </w:r>
      <w:r w:rsidR="003B5A73" w:rsidRPr="0028707D">
        <w:rPr>
          <w:rFonts w:ascii="Times New Roman" w:hAnsi="Times New Roman" w:cs="Times New Roman"/>
          <w:i/>
          <w:iCs/>
          <w:sz w:val="24"/>
          <w:szCs w:val="24"/>
        </w:rPr>
        <w:t xml:space="preserve"> </w:t>
      </w:r>
    </w:p>
    <w:p w14:paraId="19EA81DE" w14:textId="77777777" w:rsidR="005A570E" w:rsidRPr="001D2A43" w:rsidRDefault="005A570E" w:rsidP="005A570E">
      <w:pPr>
        <w:pStyle w:val="NoSpacing"/>
        <w:spacing w:line="480" w:lineRule="auto"/>
        <w:ind w:left="607"/>
        <w:rPr>
          <w:rFonts w:ascii="Times New Roman" w:hAnsi="Times New Roman" w:cs="Times New Roman"/>
          <w:i/>
          <w:iCs/>
          <w:color w:val="43B1A4"/>
          <w:sz w:val="24"/>
          <w:szCs w:val="24"/>
        </w:rPr>
      </w:pPr>
    </w:p>
    <w:p w14:paraId="154BC658" w14:textId="0E421FA8" w:rsidR="00B26BE5" w:rsidRPr="001D2A43" w:rsidRDefault="0028707D" w:rsidP="003F0F8A">
      <w:pPr>
        <w:pStyle w:val="NoSpacing"/>
        <w:spacing w:line="480" w:lineRule="auto"/>
        <w:ind w:left="-113"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Participants also spoke to introduc</w:t>
      </w:r>
      <w:r w:rsidR="00367E77">
        <w:rPr>
          <w:rFonts w:ascii="Times New Roman" w:hAnsi="Times New Roman" w:cs="Times New Roman"/>
          <w:color w:val="000000" w:themeColor="text1"/>
          <w:sz w:val="24"/>
          <w:szCs w:val="24"/>
        </w:rPr>
        <w:t xml:space="preserve">ing the understanding of trauma and the concept of trauma informed approaches within MST. This further situates the problem within the system in which it resides, and </w:t>
      </w:r>
      <w:r w:rsidR="000C281B">
        <w:rPr>
          <w:rFonts w:ascii="Times New Roman" w:hAnsi="Times New Roman" w:cs="Times New Roman"/>
          <w:color w:val="000000" w:themeColor="text1"/>
          <w:sz w:val="24"/>
          <w:szCs w:val="24"/>
        </w:rPr>
        <w:t xml:space="preserve">by that concept that the problem is understandable within the experiences of the system. </w:t>
      </w:r>
      <w:r w:rsidR="006850C8">
        <w:rPr>
          <w:rFonts w:ascii="Times New Roman" w:hAnsi="Times New Roman" w:cs="Times New Roman"/>
          <w:color w:val="000000" w:themeColor="text1"/>
          <w:sz w:val="24"/>
          <w:szCs w:val="24"/>
        </w:rPr>
        <w:t xml:space="preserve">This appearing to promote further understanding the </w:t>
      </w:r>
      <w:r w:rsidR="006726AA">
        <w:rPr>
          <w:rFonts w:ascii="Times New Roman" w:hAnsi="Times New Roman" w:cs="Times New Roman"/>
          <w:color w:val="000000" w:themeColor="text1"/>
          <w:sz w:val="24"/>
          <w:szCs w:val="24"/>
        </w:rPr>
        <w:t xml:space="preserve">young persons’ </w:t>
      </w:r>
      <w:r w:rsidR="006850C8">
        <w:rPr>
          <w:rFonts w:ascii="Times New Roman" w:hAnsi="Times New Roman" w:cs="Times New Roman"/>
          <w:color w:val="000000" w:themeColor="text1"/>
          <w:sz w:val="24"/>
          <w:szCs w:val="24"/>
        </w:rPr>
        <w:t xml:space="preserve">behaviour and the issues within the system. </w:t>
      </w:r>
    </w:p>
    <w:p w14:paraId="3C977E45" w14:textId="77777777" w:rsidR="00F93B27" w:rsidRDefault="00F93B27" w:rsidP="000C281B">
      <w:pPr>
        <w:pStyle w:val="NoSpacing"/>
        <w:spacing w:line="480" w:lineRule="auto"/>
        <w:ind w:left="607"/>
        <w:rPr>
          <w:rFonts w:ascii="Times New Roman" w:hAnsi="Times New Roman" w:cs="Times New Roman"/>
          <w:sz w:val="24"/>
          <w:szCs w:val="24"/>
        </w:rPr>
      </w:pPr>
    </w:p>
    <w:p w14:paraId="78CB1408" w14:textId="63AC07DE" w:rsidR="00EF5E12" w:rsidRDefault="000C281B" w:rsidP="00157A64">
      <w:pPr>
        <w:pStyle w:val="NoSpacing"/>
        <w:spacing w:line="480" w:lineRule="auto"/>
        <w:ind w:left="607"/>
        <w:rPr>
          <w:rFonts w:ascii="Times New Roman" w:hAnsi="Times New Roman" w:cs="Times New Roman"/>
          <w:sz w:val="24"/>
          <w:szCs w:val="24"/>
        </w:rPr>
      </w:pPr>
      <w:proofErr w:type="spellStart"/>
      <w:r w:rsidRPr="000C281B">
        <w:rPr>
          <w:rFonts w:ascii="Times New Roman" w:hAnsi="Times New Roman" w:cs="Times New Roman"/>
          <w:sz w:val="24"/>
          <w:szCs w:val="24"/>
        </w:rPr>
        <w:t>Haima</w:t>
      </w:r>
      <w:proofErr w:type="spellEnd"/>
      <w:r w:rsidRPr="000C281B">
        <w:rPr>
          <w:rFonts w:ascii="Times New Roman" w:hAnsi="Times New Roman" w:cs="Times New Roman"/>
          <w:sz w:val="24"/>
          <w:szCs w:val="24"/>
        </w:rPr>
        <w:t xml:space="preserve">, </w:t>
      </w:r>
      <w:r w:rsidR="004C3ADE">
        <w:rPr>
          <w:rFonts w:ascii="Times New Roman" w:hAnsi="Times New Roman" w:cs="Times New Roman"/>
          <w:sz w:val="24"/>
          <w:szCs w:val="24"/>
        </w:rPr>
        <w:t>T</w:t>
      </w:r>
      <w:r w:rsidRPr="000C281B">
        <w:rPr>
          <w:rFonts w:ascii="Times New Roman" w:hAnsi="Times New Roman" w:cs="Times New Roman"/>
          <w:sz w:val="24"/>
          <w:szCs w:val="24"/>
        </w:rPr>
        <w:t xml:space="preserve">herapist: </w:t>
      </w:r>
      <w:r w:rsidR="00A56ABA" w:rsidRPr="0091144E">
        <w:rPr>
          <w:rFonts w:ascii="Times New Roman" w:hAnsi="Times New Roman" w:cs="Times New Roman"/>
          <w:sz w:val="24"/>
          <w:szCs w:val="24"/>
        </w:rPr>
        <w:t>helping staff to understand about trauma and using a trauma focus</w:t>
      </w:r>
      <w:r w:rsidR="001906C0" w:rsidRPr="0091144E">
        <w:rPr>
          <w:rFonts w:ascii="Times New Roman" w:hAnsi="Times New Roman" w:cs="Times New Roman"/>
          <w:sz w:val="24"/>
          <w:szCs w:val="24"/>
        </w:rPr>
        <w:t>ed</w:t>
      </w:r>
      <w:r w:rsidR="00A56ABA" w:rsidRPr="0091144E">
        <w:rPr>
          <w:rFonts w:ascii="Times New Roman" w:hAnsi="Times New Roman" w:cs="Times New Roman"/>
          <w:sz w:val="24"/>
          <w:szCs w:val="24"/>
        </w:rPr>
        <w:t xml:space="preserve"> lens, </w:t>
      </w:r>
      <w:r w:rsidR="00445888" w:rsidRPr="0091144E">
        <w:rPr>
          <w:rFonts w:ascii="Times New Roman" w:hAnsi="Times New Roman" w:cs="Times New Roman"/>
          <w:sz w:val="24"/>
          <w:szCs w:val="24"/>
        </w:rPr>
        <w:t>because majority</w:t>
      </w:r>
      <w:r w:rsidR="00A56ABA" w:rsidRPr="0091144E">
        <w:rPr>
          <w:rFonts w:ascii="Times New Roman" w:hAnsi="Times New Roman" w:cs="Times New Roman"/>
          <w:sz w:val="24"/>
          <w:szCs w:val="24"/>
        </w:rPr>
        <w:t xml:space="preserve"> of the kids we work with either had some</w:t>
      </w:r>
      <w:r w:rsidR="00661560" w:rsidRPr="0091144E">
        <w:rPr>
          <w:rFonts w:ascii="Times New Roman" w:hAnsi="Times New Roman" w:cs="Times New Roman"/>
          <w:sz w:val="24"/>
          <w:szCs w:val="24"/>
        </w:rPr>
        <w:t xml:space="preserve"> form of</w:t>
      </w:r>
      <w:r w:rsidR="00A56ABA" w:rsidRPr="0091144E">
        <w:rPr>
          <w:rFonts w:ascii="Times New Roman" w:hAnsi="Times New Roman" w:cs="Times New Roman"/>
          <w:sz w:val="24"/>
          <w:szCs w:val="24"/>
        </w:rPr>
        <w:t xml:space="preserve"> abuse or neglect when they were </w:t>
      </w:r>
      <w:r w:rsidR="00A00B65" w:rsidRPr="0091144E">
        <w:rPr>
          <w:rFonts w:ascii="Times New Roman" w:hAnsi="Times New Roman" w:cs="Times New Roman"/>
          <w:sz w:val="24"/>
          <w:szCs w:val="24"/>
        </w:rPr>
        <w:t>younger,</w:t>
      </w:r>
      <w:r w:rsidR="00A56ABA" w:rsidRPr="0091144E">
        <w:rPr>
          <w:rFonts w:ascii="Times New Roman" w:hAnsi="Times New Roman" w:cs="Times New Roman"/>
          <w:sz w:val="24"/>
          <w:szCs w:val="24"/>
        </w:rPr>
        <w:t xml:space="preserve"> so those early attachment</w:t>
      </w:r>
      <w:r w:rsidR="001906C0" w:rsidRPr="0091144E">
        <w:rPr>
          <w:rFonts w:ascii="Times New Roman" w:hAnsi="Times New Roman" w:cs="Times New Roman"/>
          <w:sz w:val="24"/>
          <w:szCs w:val="24"/>
        </w:rPr>
        <w:t>s</w:t>
      </w:r>
      <w:r w:rsidR="00A56ABA" w:rsidRPr="0091144E">
        <w:rPr>
          <w:rFonts w:ascii="Times New Roman" w:hAnsi="Times New Roman" w:cs="Times New Roman"/>
          <w:sz w:val="24"/>
          <w:szCs w:val="24"/>
        </w:rPr>
        <w:t xml:space="preserve"> have been disrupted</w:t>
      </w:r>
      <w:r w:rsidR="003A7A4C" w:rsidRPr="0091144E">
        <w:rPr>
          <w:rFonts w:ascii="Times New Roman" w:hAnsi="Times New Roman" w:cs="Times New Roman"/>
          <w:sz w:val="24"/>
          <w:szCs w:val="24"/>
        </w:rPr>
        <w:t xml:space="preserve">. Sometimes </w:t>
      </w:r>
      <w:r w:rsidR="00A56ABA" w:rsidRPr="0091144E">
        <w:rPr>
          <w:rFonts w:ascii="Times New Roman" w:hAnsi="Times New Roman" w:cs="Times New Roman"/>
          <w:sz w:val="24"/>
          <w:szCs w:val="24"/>
        </w:rPr>
        <w:t>I think schools</w:t>
      </w:r>
      <w:r w:rsidR="003A7A4C" w:rsidRPr="0091144E">
        <w:rPr>
          <w:rFonts w:ascii="Times New Roman" w:hAnsi="Times New Roman" w:cs="Times New Roman"/>
          <w:sz w:val="24"/>
          <w:szCs w:val="24"/>
        </w:rPr>
        <w:t xml:space="preserve"> can</w:t>
      </w:r>
      <w:r w:rsidR="00A56ABA" w:rsidRPr="0091144E">
        <w:rPr>
          <w:rFonts w:ascii="Times New Roman" w:hAnsi="Times New Roman" w:cs="Times New Roman"/>
          <w:sz w:val="24"/>
          <w:szCs w:val="24"/>
        </w:rPr>
        <w:t xml:space="preserve"> reinforce those negative cognitions around rejection, shame and so helping schools to understand using that trauma focused lens</w:t>
      </w:r>
      <w:r w:rsidR="003A7A4C" w:rsidRPr="0091144E">
        <w:rPr>
          <w:rFonts w:ascii="Times New Roman" w:hAnsi="Times New Roman" w:cs="Times New Roman"/>
          <w:sz w:val="24"/>
          <w:szCs w:val="24"/>
        </w:rPr>
        <w:t xml:space="preserve"> and how that could impact on the child's readiness to learn</w:t>
      </w:r>
      <w:r w:rsidR="00A00B65" w:rsidRPr="0091144E">
        <w:rPr>
          <w:rFonts w:ascii="Times New Roman" w:hAnsi="Times New Roman" w:cs="Times New Roman"/>
          <w:sz w:val="24"/>
          <w:szCs w:val="24"/>
        </w:rPr>
        <w:t>.</w:t>
      </w:r>
    </w:p>
    <w:p w14:paraId="383F4A2B" w14:textId="77777777" w:rsidR="00EF5E12" w:rsidRDefault="00EF5E12" w:rsidP="001E72D5">
      <w:pPr>
        <w:pStyle w:val="NoSpacing"/>
        <w:spacing w:line="480" w:lineRule="auto"/>
        <w:ind w:left="-113" w:firstLine="720"/>
        <w:rPr>
          <w:rFonts w:ascii="Times New Roman" w:hAnsi="Times New Roman" w:cs="Times New Roman"/>
          <w:sz w:val="24"/>
          <w:szCs w:val="24"/>
        </w:rPr>
      </w:pPr>
    </w:p>
    <w:p w14:paraId="6F26E081" w14:textId="64CC56AE" w:rsidR="001E72D5" w:rsidRPr="00BB532A" w:rsidRDefault="001F6D56" w:rsidP="001E72D5">
      <w:pPr>
        <w:pStyle w:val="NoSpacing"/>
        <w:spacing w:line="480" w:lineRule="auto"/>
        <w:ind w:left="-113" w:firstLine="720"/>
        <w:rPr>
          <w:rFonts w:ascii="Times New Roman" w:hAnsi="Times New Roman" w:cs="Times New Roman"/>
          <w:i/>
          <w:iCs/>
          <w:color w:val="43B1A4"/>
          <w:sz w:val="24"/>
          <w:szCs w:val="24"/>
        </w:rPr>
      </w:pPr>
      <w:r>
        <w:rPr>
          <w:rFonts w:ascii="Times New Roman" w:hAnsi="Times New Roman" w:cs="Times New Roman"/>
          <w:sz w:val="24"/>
          <w:szCs w:val="24"/>
        </w:rPr>
        <w:t xml:space="preserve">Participants also spoke to </w:t>
      </w:r>
      <w:r w:rsidR="00BF13F6">
        <w:rPr>
          <w:rFonts w:ascii="Times New Roman" w:hAnsi="Times New Roman" w:cs="Times New Roman"/>
          <w:sz w:val="24"/>
          <w:szCs w:val="24"/>
        </w:rPr>
        <w:t xml:space="preserve">some of the </w:t>
      </w:r>
      <w:r>
        <w:rPr>
          <w:rFonts w:ascii="Times New Roman" w:hAnsi="Times New Roman" w:cs="Times New Roman"/>
          <w:sz w:val="24"/>
          <w:szCs w:val="24"/>
        </w:rPr>
        <w:t>wider</w:t>
      </w:r>
      <w:r w:rsidR="00BF13F6">
        <w:rPr>
          <w:rFonts w:ascii="Times New Roman" w:hAnsi="Times New Roman" w:cs="Times New Roman"/>
          <w:sz w:val="24"/>
          <w:szCs w:val="24"/>
        </w:rPr>
        <w:t xml:space="preserve"> potential</w:t>
      </w:r>
      <w:r>
        <w:rPr>
          <w:rFonts w:ascii="Times New Roman" w:hAnsi="Times New Roman" w:cs="Times New Roman"/>
          <w:sz w:val="24"/>
          <w:szCs w:val="24"/>
        </w:rPr>
        <w:t xml:space="preserve"> misunderstandings within the system. </w:t>
      </w:r>
      <w:r w:rsidR="004E4B82">
        <w:rPr>
          <w:rFonts w:ascii="Times New Roman" w:hAnsi="Times New Roman" w:cs="Times New Roman"/>
          <w:sz w:val="24"/>
          <w:szCs w:val="24"/>
        </w:rPr>
        <w:t>Therapists spoke to situating the school within their context, in th</w:t>
      </w:r>
      <w:r w:rsidR="00EF5E12">
        <w:rPr>
          <w:rFonts w:ascii="Times New Roman" w:hAnsi="Times New Roman" w:cs="Times New Roman"/>
          <w:sz w:val="24"/>
          <w:szCs w:val="24"/>
        </w:rPr>
        <w:t>e</w:t>
      </w:r>
      <w:r w:rsidR="00C80D54">
        <w:rPr>
          <w:rFonts w:ascii="Times New Roman" w:hAnsi="Times New Roman" w:cs="Times New Roman"/>
          <w:sz w:val="24"/>
          <w:szCs w:val="24"/>
        </w:rPr>
        <w:t>re</w:t>
      </w:r>
      <w:r w:rsidR="00EF5E12">
        <w:rPr>
          <w:rFonts w:ascii="Times New Roman" w:hAnsi="Times New Roman" w:cs="Times New Roman"/>
          <w:sz w:val="24"/>
          <w:szCs w:val="24"/>
        </w:rPr>
        <w:t xml:space="preserve"> seeming to be a “business model applied to education, policy and how you deal with behaviour” (Isabel, Therapist)</w:t>
      </w:r>
      <w:r w:rsidR="0030393B">
        <w:rPr>
          <w:rFonts w:ascii="Times New Roman" w:hAnsi="Times New Roman" w:cs="Times New Roman"/>
          <w:sz w:val="24"/>
          <w:szCs w:val="24"/>
        </w:rPr>
        <w:t xml:space="preserve"> and how that “one set </w:t>
      </w:r>
      <w:proofErr w:type="gramStart"/>
      <w:r w:rsidR="0030393B">
        <w:rPr>
          <w:rFonts w:ascii="Times New Roman" w:hAnsi="Times New Roman" w:cs="Times New Roman"/>
          <w:sz w:val="24"/>
          <w:szCs w:val="24"/>
        </w:rPr>
        <w:t>approach  doesn’t</w:t>
      </w:r>
      <w:proofErr w:type="gramEnd"/>
      <w:r w:rsidR="0030393B">
        <w:rPr>
          <w:rFonts w:ascii="Times New Roman" w:hAnsi="Times New Roman" w:cs="Times New Roman"/>
          <w:sz w:val="24"/>
          <w:szCs w:val="24"/>
        </w:rPr>
        <w:t xml:space="preserve"> work for everyone”. </w:t>
      </w:r>
      <w:r w:rsidR="00924D65">
        <w:rPr>
          <w:rFonts w:ascii="Times New Roman" w:hAnsi="Times New Roman" w:cs="Times New Roman"/>
          <w:sz w:val="24"/>
          <w:szCs w:val="24"/>
        </w:rPr>
        <w:t>With “</w:t>
      </w:r>
      <w:r w:rsidR="004E4B82" w:rsidRPr="004E4B82">
        <w:rPr>
          <w:rFonts w:ascii="Times New Roman" w:hAnsi="Times New Roman" w:cs="Times New Roman"/>
          <w:sz w:val="24"/>
          <w:szCs w:val="24"/>
        </w:rPr>
        <w:t>schools’ priorities</w:t>
      </w:r>
      <w:r w:rsidR="00924D65">
        <w:rPr>
          <w:rFonts w:ascii="Times New Roman" w:hAnsi="Times New Roman" w:cs="Times New Roman"/>
          <w:sz w:val="24"/>
          <w:szCs w:val="24"/>
        </w:rPr>
        <w:t xml:space="preserve"> [being]</w:t>
      </w:r>
      <w:r w:rsidR="004E4B82" w:rsidRPr="004E4B82">
        <w:rPr>
          <w:rFonts w:ascii="Times New Roman" w:hAnsi="Times New Roman" w:cs="Times New Roman"/>
          <w:sz w:val="24"/>
          <w:szCs w:val="24"/>
        </w:rPr>
        <w:t xml:space="preserve"> very different to </w:t>
      </w:r>
      <w:r w:rsidR="004E4B82">
        <w:rPr>
          <w:rFonts w:ascii="Times New Roman" w:hAnsi="Times New Roman" w:cs="Times New Roman"/>
          <w:sz w:val="24"/>
          <w:szCs w:val="24"/>
        </w:rPr>
        <w:t>[MSTs]</w:t>
      </w:r>
      <w:r w:rsidR="00924D65">
        <w:rPr>
          <w:rFonts w:ascii="Times New Roman" w:hAnsi="Times New Roman" w:cs="Times New Roman"/>
          <w:sz w:val="24"/>
          <w:szCs w:val="24"/>
        </w:rPr>
        <w:t>”, therapists spoke to understanding education within its system</w:t>
      </w:r>
      <w:r w:rsidR="00C80D54">
        <w:rPr>
          <w:rFonts w:ascii="Times New Roman" w:hAnsi="Times New Roman" w:cs="Times New Roman"/>
          <w:sz w:val="24"/>
          <w:szCs w:val="24"/>
        </w:rPr>
        <w:t>,</w:t>
      </w:r>
      <w:r w:rsidR="00924D65">
        <w:rPr>
          <w:rFonts w:ascii="Times New Roman" w:hAnsi="Times New Roman" w:cs="Times New Roman"/>
          <w:sz w:val="24"/>
          <w:szCs w:val="24"/>
        </w:rPr>
        <w:t xml:space="preserve"> “</w:t>
      </w:r>
      <w:r w:rsidR="004E4B82" w:rsidRPr="004E4B82">
        <w:rPr>
          <w:rFonts w:ascii="Times New Roman" w:hAnsi="Times New Roman" w:cs="Times New Roman"/>
          <w:sz w:val="24"/>
          <w:szCs w:val="24"/>
        </w:rPr>
        <w:t xml:space="preserve">in the sense that they have </w:t>
      </w:r>
      <w:r w:rsidR="00143055" w:rsidRPr="004E4B82">
        <w:rPr>
          <w:rFonts w:ascii="Times New Roman" w:hAnsi="Times New Roman" w:cs="Times New Roman"/>
          <w:sz w:val="24"/>
          <w:szCs w:val="24"/>
        </w:rPr>
        <w:t>1000 children</w:t>
      </w:r>
      <w:r w:rsidR="004E4B82" w:rsidRPr="004E4B82">
        <w:rPr>
          <w:rFonts w:ascii="Times New Roman" w:hAnsi="Times New Roman" w:cs="Times New Roman"/>
          <w:sz w:val="24"/>
          <w:szCs w:val="24"/>
        </w:rPr>
        <w:t xml:space="preserve"> potentially that they are looking after”</w:t>
      </w:r>
      <w:r w:rsidR="004E4B82">
        <w:rPr>
          <w:rFonts w:ascii="Times New Roman" w:hAnsi="Times New Roman" w:cs="Times New Roman"/>
          <w:sz w:val="24"/>
          <w:szCs w:val="24"/>
        </w:rPr>
        <w:t xml:space="preserve"> </w:t>
      </w:r>
      <w:r w:rsidR="004E4B82" w:rsidRPr="004E4B82">
        <w:rPr>
          <w:rFonts w:ascii="Times New Roman" w:hAnsi="Times New Roman" w:cs="Times New Roman"/>
          <w:sz w:val="24"/>
          <w:szCs w:val="24"/>
        </w:rPr>
        <w:t>(Lena, Therapist)</w:t>
      </w:r>
      <w:r w:rsidR="004E4B82">
        <w:rPr>
          <w:rFonts w:ascii="Times New Roman" w:hAnsi="Times New Roman" w:cs="Times New Roman"/>
          <w:sz w:val="24"/>
          <w:szCs w:val="24"/>
        </w:rPr>
        <w:t>. Furthermore</w:t>
      </w:r>
      <w:r w:rsidR="00143055">
        <w:rPr>
          <w:rFonts w:ascii="Times New Roman" w:hAnsi="Times New Roman" w:cs="Times New Roman"/>
          <w:sz w:val="24"/>
          <w:szCs w:val="24"/>
        </w:rPr>
        <w:t xml:space="preserve">, therapists placed importance in understanding the </w:t>
      </w:r>
      <w:r w:rsidR="001E72D5">
        <w:rPr>
          <w:rFonts w:ascii="Times New Roman" w:hAnsi="Times New Roman" w:cs="Times New Roman"/>
          <w:sz w:val="24"/>
          <w:szCs w:val="24"/>
        </w:rPr>
        <w:t>big investment MST requires for educational professionals,</w:t>
      </w:r>
      <w:r w:rsidR="00210121">
        <w:rPr>
          <w:rFonts w:ascii="Times New Roman" w:hAnsi="Times New Roman" w:cs="Times New Roman"/>
          <w:sz w:val="24"/>
          <w:szCs w:val="24"/>
        </w:rPr>
        <w:t xml:space="preserve"> </w:t>
      </w:r>
      <w:proofErr w:type="spellStart"/>
      <w:r w:rsidR="00210121">
        <w:rPr>
          <w:rFonts w:ascii="Times New Roman" w:hAnsi="Times New Roman" w:cs="Times New Roman"/>
          <w:sz w:val="24"/>
          <w:szCs w:val="24"/>
        </w:rPr>
        <w:t>Haima</w:t>
      </w:r>
      <w:proofErr w:type="spellEnd"/>
      <w:r w:rsidR="00210121">
        <w:rPr>
          <w:rFonts w:ascii="Times New Roman" w:hAnsi="Times New Roman" w:cs="Times New Roman"/>
          <w:sz w:val="24"/>
          <w:szCs w:val="24"/>
        </w:rPr>
        <w:t xml:space="preserve"> (</w:t>
      </w:r>
      <w:r w:rsidR="00C80D54">
        <w:rPr>
          <w:rFonts w:ascii="Times New Roman" w:hAnsi="Times New Roman" w:cs="Times New Roman"/>
          <w:sz w:val="24"/>
          <w:szCs w:val="24"/>
        </w:rPr>
        <w:t>T</w:t>
      </w:r>
      <w:r w:rsidR="00210121">
        <w:rPr>
          <w:rFonts w:ascii="Times New Roman" w:hAnsi="Times New Roman" w:cs="Times New Roman"/>
          <w:sz w:val="24"/>
          <w:szCs w:val="24"/>
        </w:rPr>
        <w:t>herapist) shared that</w:t>
      </w:r>
      <w:r w:rsidR="001E72D5">
        <w:rPr>
          <w:rFonts w:ascii="Times New Roman" w:hAnsi="Times New Roman" w:cs="Times New Roman"/>
          <w:sz w:val="24"/>
          <w:szCs w:val="24"/>
        </w:rPr>
        <w:t xml:space="preserve"> </w:t>
      </w:r>
      <w:r w:rsidR="001E72D5" w:rsidRPr="001E72D5">
        <w:rPr>
          <w:rFonts w:ascii="Times New Roman" w:hAnsi="Times New Roman" w:cs="Times New Roman"/>
          <w:sz w:val="24"/>
          <w:szCs w:val="24"/>
        </w:rPr>
        <w:t>“If [a child is] in a mainstream school, it is asking them to put a lot of intervention specifically around one young person”</w:t>
      </w:r>
      <w:r w:rsidR="00210121">
        <w:rPr>
          <w:rFonts w:ascii="Times New Roman" w:hAnsi="Times New Roman" w:cs="Times New Roman"/>
          <w:sz w:val="24"/>
          <w:szCs w:val="24"/>
        </w:rPr>
        <w:t xml:space="preserve">. </w:t>
      </w:r>
      <w:r w:rsidR="007D3FAD">
        <w:rPr>
          <w:rFonts w:ascii="Times New Roman" w:hAnsi="Times New Roman" w:cs="Times New Roman"/>
          <w:sz w:val="24"/>
          <w:szCs w:val="24"/>
        </w:rPr>
        <w:t xml:space="preserve">The importance of understanding the system in </w:t>
      </w:r>
      <w:r w:rsidR="00DB6E30">
        <w:rPr>
          <w:rFonts w:ascii="Times New Roman" w:hAnsi="Times New Roman" w:cs="Times New Roman"/>
          <w:sz w:val="24"/>
          <w:szCs w:val="24"/>
        </w:rPr>
        <w:t>its</w:t>
      </w:r>
      <w:r w:rsidR="007D3FAD">
        <w:rPr>
          <w:rFonts w:ascii="Times New Roman" w:hAnsi="Times New Roman" w:cs="Times New Roman"/>
          <w:sz w:val="24"/>
          <w:szCs w:val="24"/>
        </w:rPr>
        <w:t xml:space="preserve"> entirety and from multiple perspectives </w:t>
      </w:r>
      <w:r w:rsidR="00DB6E30">
        <w:rPr>
          <w:rFonts w:ascii="Times New Roman" w:hAnsi="Times New Roman" w:cs="Times New Roman"/>
          <w:sz w:val="24"/>
          <w:szCs w:val="24"/>
        </w:rPr>
        <w:t>was spoke</w:t>
      </w:r>
      <w:r w:rsidR="00CD2980">
        <w:rPr>
          <w:rFonts w:ascii="Times New Roman" w:hAnsi="Times New Roman" w:cs="Times New Roman"/>
          <w:sz w:val="24"/>
          <w:szCs w:val="24"/>
        </w:rPr>
        <w:t>n</w:t>
      </w:r>
      <w:r w:rsidR="00DB6E30">
        <w:rPr>
          <w:rFonts w:ascii="Times New Roman" w:hAnsi="Times New Roman" w:cs="Times New Roman"/>
          <w:sz w:val="24"/>
          <w:szCs w:val="24"/>
        </w:rPr>
        <w:t xml:space="preserve"> about by most participants. </w:t>
      </w:r>
      <w:r w:rsidR="00CD2980">
        <w:rPr>
          <w:rFonts w:ascii="Times New Roman" w:hAnsi="Times New Roman" w:cs="Times New Roman"/>
          <w:sz w:val="24"/>
          <w:szCs w:val="24"/>
        </w:rPr>
        <w:t>The compassionate understanding of problems and challenges was seen from caregivers</w:t>
      </w:r>
      <w:r w:rsidR="003B04CB">
        <w:rPr>
          <w:rFonts w:ascii="Times New Roman" w:hAnsi="Times New Roman" w:cs="Times New Roman"/>
          <w:sz w:val="24"/>
          <w:szCs w:val="24"/>
        </w:rPr>
        <w:t xml:space="preserve">, in their developing understanding of their child’s behaviour within its context. </w:t>
      </w:r>
    </w:p>
    <w:p w14:paraId="20458478" w14:textId="77777777" w:rsidR="00A00B65" w:rsidRDefault="00A00B65" w:rsidP="001906C0">
      <w:pPr>
        <w:pStyle w:val="NoSpacing"/>
        <w:spacing w:line="480" w:lineRule="auto"/>
        <w:ind w:left="607"/>
        <w:rPr>
          <w:rFonts w:ascii="Times New Roman" w:hAnsi="Times New Roman" w:cs="Times New Roman"/>
          <w:sz w:val="24"/>
          <w:szCs w:val="24"/>
        </w:rPr>
      </w:pPr>
    </w:p>
    <w:p w14:paraId="7DC0DC28" w14:textId="1A3AA1AE" w:rsidR="00DC3E51" w:rsidRPr="003B04CB" w:rsidRDefault="003B04CB" w:rsidP="001906C0">
      <w:pPr>
        <w:pStyle w:val="NoSpacing"/>
        <w:spacing w:line="480" w:lineRule="auto"/>
        <w:ind w:left="607"/>
        <w:rPr>
          <w:rFonts w:ascii="Times New Roman" w:hAnsi="Times New Roman" w:cs="Times New Roman"/>
          <w:sz w:val="24"/>
          <w:szCs w:val="24"/>
        </w:rPr>
      </w:pPr>
      <w:r w:rsidRPr="003B04CB">
        <w:rPr>
          <w:rFonts w:ascii="Times New Roman" w:hAnsi="Times New Roman" w:cs="Times New Roman"/>
          <w:sz w:val="24"/>
          <w:szCs w:val="24"/>
        </w:rPr>
        <w:t xml:space="preserve">Davina, </w:t>
      </w:r>
      <w:r w:rsidR="00C80D54">
        <w:rPr>
          <w:rFonts w:ascii="Times New Roman" w:hAnsi="Times New Roman" w:cs="Times New Roman"/>
          <w:sz w:val="24"/>
          <w:szCs w:val="24"/>
        </w:rPr>
        <w:t>C</w:t>
      </w:r>
      <w:r w:rsidRPr="003B04CB">
        <w:rPr>
          <w:rFonts w:ascii="Times New Roman" w:hAnsi="Times New Roman" w:cs="Times New Roman"/>
          <w:sz w:val="24"/>
          <w:szCs w:val="24"/>
        </w:rPr>
        <w:t xml:space="preserve">aregiver: </w:t>
      </w:r>
      <w:r w:rsidR="00DC3E51" w:rsidRPr="0091144E">
        <w:rPr>
          <w:rFonts w:ascii="Times New Roman" w:hAnsi="Times New Roman" w:cs="Times New Roman"/>
          <w:sz w:val="24"/>
          <w:szCs w:val="24"/>
        </w:rPr>
        <w:t>We were shouting at one another and then in the heat of the moment, I said, “I want you out, I am calling social services</w:t>
      </w:r>
      <w:r w:rsidR="00C80D54" w:rsidRPr="0091144E">
        <w:rPr>
          <w:rFonts w:ascii="Times New Roman" w:hAnsi="Times New Roman" w:cs="Times New Roman"/>
          <w:sz w:val="24"/>
          <w:szCs w:val="24"/>
        </w:rPr>
        <w:t>”</w:t>
      </w:r>
      <w:r w:rsidR="00DC3E51" w:rsidRPr="0091144E">
        <w:rPr>
          <w:rFonts w:ascii="Times New Roman" w:hAnsi="Times New Roman" w:cs="Times New Roman"/>
          <w:sz w:val="24"/>
          <w:szCs w:val="24"/>
        </w:rPr>
        <w:t xml:space="preserve">. After some </w:t>
      </w:r>
      <w:r w:rsidR="00F9319D" w:rsidRPr="0091144E">
        <w:rPr>
          <w:rFonts w:ascii="Times New Roman" w:hAnsi="Times New Roman" w:cs="Times New Roman"/>
          <w:sz w:val="24"/>
          <w:szCs w:val="24"/>
        </w:rPr>
        <w:t>time,</w:t>
      </w:r>
      <w:r w:rsidR="00DC3E51" w:rsidRPr="0091144E">
        <w:rPr>
          <w:rFonts w:ascii="Times New Roman" w:hAnsi="Times New Roman" w:cs="Times New Roman"/>
          <w:sz w:val="24"/>
          <w:szCs w:val="24"/>
        </w:rPr>
        <w:t xml:space="preserve"> our daughter had come down and told us everything about what had been happenin</w:t>
      </w:r>
      <w:r w:rsidR="00D078E6" w:rsidRPr="0091144E">
        <w:rPr>
          <w:rFonts w:ascii="Times New Roman" w:hAnsi="Times New Roman" w:cs="Times New Roman"/>
          <w:sz w:val="24"/>
          <w:szCs w:val="24"/>
        </w:rPr>
        <w:t>g.</w:t>
      </w:r>
      <w:r w:rsidR="0091144E">
        <w:rPr>
          <w:rFonts w:ascii="Times New Roman" w:hAnsi="Times New Roman" w:cs="Times New Roman"/>
          <w:sz w:val="24"/>
          <w:szCs w:val="24"/>
        </w:rPr>
        <w:t xml:space="preserve"> </w:t>
      </w:r>
      <w:r w:rsidR="00DC3E51" w:rsidRPr="0091144E">
        <w:rPr>
          <w:rFonts w:ascii="Times New Roman" w:hAnsi="Times New Roman" w:cs="Times New Roman"/>
          <w:sz w:val="24"/>
          <w:szCs w:val="24"/>
        </w:rPr>
        <w:t>I realised how much pressure she had been under</w:t>
      </w:r>
      <w:r w:rsidR="00F9319D" w:rsidRPr="0091144E">
        <w:rPr>
          <w:rFonts w:ascii="Times New Roman" w:hAnsi="Times New Roman" w:cs="Times New Roman"/>
          <w:sz w:val="24"/>
          <w:szCs w:val="24"/>
        </w:rPr>
        <w:t>. It was a heat of the moment thing, and that’s why I reacted like that. So, I gave her a big hug</w:t>
      </w:r>
      <w:r w:rsidR="00DC3E51" w:rsidRPr="0091144E">
        <w:rPr>
          <w:rFonts w:ascii="Times New Roman" w:hAnsi="Times New Roman" w:cs="Times New Roman"/>
          <w:sz w:val="24"/>
          <w:szCs w:val="24"/>
        </w:rPr>
        <w:t>.</w:t>
      </w:r>
      <w:r w:rsidR="00DC3E51" w:rsidRPr="003B04CB">
        <w:rPr>
          <w:rFonts w:ascii="Times New Roman" w:hAnsi="Times New Roman" w:cs="Times New Roman"/>
          <w:sz w:val="24"/>
          <w:szCs w:val="24"/>
        </w:rPr>
        <w:t xml:space="preserve"> </w:t>
      </w:r>
    </w:p>
    <w:p w14:paraId="0CD53C42" w14:textId="77777777" w:rsidR="00A344C8" w:rsidRDefault="00A344C8" w:rsidP="00E07040">
      <w:pPr>
        <w:pStyle w:val="NoSpacing"/>
        <w:spacing w:line="480" w:lineRule="auto"/>
        <w:rPr>
          <w:rFonts w:ascii="Times New Roman" w:hAnsi="Times New Roman" w:cs="Times New Roman"/>
          <w:b/>
          <w:bCs/>
          <w:sz w:val="24"/>
          <w:szCs w:val="24"/>
        </w:rPr>
      </w:pPr>
    </w:p>
    <w:p w14:paraId="16C15575" w14:textId="1890FA0B" w:rsidR="006B5DEA" w:rsidRDefault="00C11590" w:rsidP="00B3756E">
      <w:pPr>
        <w:pStyle w:val="Heading3"/>
      </w:pPr>
      <w:bookmarkStart w:id="72" w:name="_Toc113197097"/>
      <w:r w:rsidRPr="00311656">
        <w:t xml:space="preserve">Category </w:t>
      </w:r>
      <w:r w:rsidR="00F47EA5">
        <w:t>2</w:t>
      </w:r>
      <w:r w:rsidRPr="00311656">
        <w:t>: Building and aligning the system</w:t>
      </w:r>
      <w:bookmarkEnd w:id="72"/>
    </w:p>
    <w:p w14:paraId="469A1531" w14:textId="6ABBAB87" w:rsidR="000B2DCA" w:rsidRPr="000B2DCA" w:rsidRDefault="00A12C80" w:rsidP="003F0F8A">
      <w:pPr>
        <w:pStyle w:val="NoSpacing"/>
        <w:spacing w:line="480" w:lineRule="auto"/>
        <w:ind w:left="-113" w:firstLine="720"/>
        <w:rPr>
          <w:rFonts w:ascii="Times New Roman" w:hAnsi="Times New Roman" w:cs="Times New Roman"/>
          <w:sz w:val="24"/>
          <w:szCs w:val="24"/>
        </w:rPr>
      </w:pPr>
      <w:r w:rsidRPr="000720F8">
        <w:rPr>
          <w:rFonts w:ascii="Times New Roman" w:hAnsi="Times New Roman" w:cs="Times New Roman"/>
          <w:sz w:val="24"/>
          <w:szCs w:val="24"/>
        </w:rPr>
        <w:t xml:space="preserve">Many </w:t>
      </w:r>
      <w:r w:rsidR="00122ACB" w:rsidRPr="000720F8">
        <w:rPr>
          <w:rFonts w:ascii="Times New Roman" w:hAnsi="Times New Roman" w:cs="Times New Roman"/>
          <w:sz w:val="24"/>
          <w:szCs w:val="24"/>
        </w:rPr>
        <w:t xml:space="preserve">therapists </w:t>
      </w:r>
      <w:r w:rsidR="008311E6">
        <w:rPr>
          <w:rFonts w:ascii="Times New Roman" w:hAnsi="Times New Roman" w:cs="Times New Roman"/>
          <w:sz w:val="24"/>
          <w:szCs w:val="24"/>
        </w:rPr>
        <w:t xml:space="preserve">placed importance on </w:t>
      </w:r>
      <w:r w:rsidR="00847073">
        <w:rPr>
          <w:rFonts w:ascii="Times New Roman" w:hAnsi="Times New Roman" w:cs="Times New Roman"/>
          <w:sz w:val="24"/>
          <w:szCs w:val="24"/>
        </w:rPr>
        <w:t xml:space="preserve">the simultaneous processes of working with </w:t>
      </w:r>
      <w:r w:rsidR="00D1645E">
        <w:rPr>
          <w:rFonts w:ascii="Times New Roman" w:hAnsi="Times New Roman" w:cs="Times New Roman"/>
          <w:sz w:val="24"/>
          <w:szCs w:val="24"/>
        </w:rPr>
        <w:t>the family</w:t>
      </w:r>
      <w:r w:rsidR="00847073">
        <w:rPr>
          <w:rFonts w:ascii="Times New Roman" w:hAnsi="Times New Roman" w:cs="Times New Roman"/>
          <w:sz w:val="24"/>
          <w:szCs w:val="24"/>
        </w:rPr>
        <w:t xml:space="preserve"> and building and aligning </w:t>
      </w:r>
      <w:r w:rsidR="006E7914">
        <w:rPr>
          <w:rFonts w:ascii="Times New Roman" w:hAnsi="Times New Roman" w:cs="Times New Roman"/>
          <w:sz w:val="24"/>
          <w:szCs w:val="24"/>
        </w:rPr>
        <w:t xml:space="preserve">with </w:t>
      </w:r>
      <w:r w:rsidR="00847073">
        <w:rPr>
          <w:rFonts w:ascii="Times New Roman" w:hAnsi="Times New Roman" w:cs="Times New Roman"/>
          <w:sz w:val="24"/>
          <w:szCs w:val="24"/>
        </w:rPr>
        <w:t xml:space="preserve">the system. </w:t>
      </w:r>
      <w:r w:rsidR="000720F8">
        <w:rPr>
          <w:rFonts w:ascii="Times New Roman" w:hAnsi="Times New Roman" w:cs="Times New Roman"/>
          <w:sz w:val="24"/>
          <w:szCs w:val="24"/>
        </w:rPr>
        <w:t xml:space="preserve">This category </w:t>
      </w:r>
      <w:r w:rsidR="000F2C84">
        <w:rPr>
          <w:rFonts w:ascii="Times New Roman" w:hAnsi="Times New Roman" w:cs="Times New Roman"/>
          <w:sz w:val="24"/>
          <w:szCs w:val="24"/>
        </w:rPr>
        <w:t xml:space="preserve">describes how MST </w:t>
      </w:r>
      <w:r w:rsidR="00321AEA">
        <w:rPr>
          <w:rFonts w:ascii="Times New Roman" w:hAnsi="Times New Roman" w:cs="Times New Roman"/>
          <w:sz w:val="24"/>
          <w:szCs w:val="24"/>
        </w:rPr>
        <w:t xml:space="preserve">builds and aligns </w:t>
      </w:r>
      <w:r w:rsidR="006E7914">
        <w:rPr>
          <w:rFonts w:ascii="Times New Roman" w:hAnsi="Times New Roman" w:cs="Times New Roman"/>
          <w:sz w:val="24"/>
          <w:szCs w:val="24"/>
        </w:rPr>
        <w:t xml:space="preserve">with </w:t>
      </w:r>
      <w:r w:rsidR="00321AEA">
        <w:rPr>
          <w:rFonts w:ascii="Times New Roman" w:hAnsi="Times New Roman" w:cs="Times New Roman"/>
          <w:sz w:val="24"/>
          <w:szCs w:val="24"/>
        </w:rPr>
        <w:t>the system</w:t>
      </w:r>
      <w:r w:rsidR="000B2DCA">
        <w:rPr>
          <w:rFonts w:ascii="Times New Roman" w:hAnsi="Times New Roman" w:cs="Times New Roman"/>
          <w:sz w:val="24"/>
          <w:szCs w:val="24"/>
        </w:rPr>
        <w:t xml:space="preserve">, </w:t>
      </w:r>
      <w:r w:rsidR="00527246">
        <w:rPr>
          <w:rFonts w:ascii="Times New Roman" w:hAnsi="Times New Roman" w:cs="Times New Roman"/>
          <w:sz w:val="24"/>
          <w:szCs w:val="24"/>
        </w:rPr>
        <w:t>that elicited four</w:t>
      </w:r>
      <w:r w:rsidR="000B2DCA">
        <w:rPr>
          <w:rFonts w:ascii="Times New Roman" w:hAnsi="Times New Roman" w:cs="Times New Roman"/>
          <w:sz w:val="24"/>
          <w:szCs w:val="24"/>
        </w:rPr>
        <w:t xml:space="preserve"> </w:t>
      </w:r>
      <w:r w:rsidR="001133B5">
        <w:rPr>
          <w:rFonts w:ascii="Times New Roman" w:hAnsi="Times New Roman" w:cs="Times New Roman"/>
          <w:sz w:val="24"/>
          <w:szCs w:val="24"/>
        </w:rPr>
        <w:t>subcategories:</w:t>
      </w:r>
      <w:r w:rsidR="00C80D54">
        <w:rPr>
          <w:rFonts w:ascii="Times New Roman" w:hAnsi="Times New Roman" w:cs="Times New Roman"/>
          <w:sz w:val="24"/>
          <w:szCs w:val="24"/>
        </w:rPr>
        <w:t xml:space="preserve"> </w:t>
      </w:r>
      <w:r w:rsidR="007624CC">
        <w:rPr>
          <w:rFonts w:ascii="Times New Roman" w:hAnsi="Times New Roman" w:cs="Times New Roman"/>
          <w:sz w:val="24"/>
          <w:szCs w:val="24"/>
        </w:rPr>
        <w:t>‘</w:t>
      </w:r>
      <w:r w:rsidR="00527246">
        <w:rPr>
          <w:rFonts w:ascii="Times New Roman" w:hAnsi="Times New Roman" w:cs="Times New Roman"/>
          <w:sz w:val="24"/>
          <w:szCs w:val="24"/>
        </w:rPr>
        <w:t>Building relationships with education and external agencies</w:t>
      </w:r>
      <w:r w:rsidR="001906C0">
        <w:rPr>
          <w:rFonts w:ascii="Times New Roman" w:hAnsi="Times New Roman" w:cs="Times New Roman"/>
          <w:sz w:val="24"/>
          <w:szCs w:val="24"/>
        </w:rPr>
        <w:t>’</w:t>
      </w:r>
      <w:r w:rsidR="000B2DCA">
        <w:rPr>
          <w:rFonts w:ascii="Times New Roman" w:hAnsi="Times New Roman" w:cs="Times New Roman"/>
          <w:sz w:val="24"/>
          <w:szCs w:val="24"/>
        </w:rPr>
        <w:t xml:space="preserve">, </w:t>
      </w:r>
      <w:r w:rsidR="007624CC">
        <w:rPr>
          <w:rFonts w:ascii="Times New Roman" w:hAnsi="Times New Roman" w:cs="Times New Roman"/>
          <w:sz w:val="24"/>
          <w:szCs w:val="24"/>
        </w:rPr>
        <w:t>‘</w:t>
      </w:r>
      <w:r w:rsidR="00527246" w:rsidRPr="00527246">
        <w:rPr>
          <w:rFonts w:ascii="Times New Roman" w:hAnsi="Times New Roman" w:cs="Times New Roman"/>
          <w:sz w:val="24"/>
          <w:szCs w:val="24"/>
        </w:rPr>
        <w:t>Breaking down the culture of blame and identifying strengths across the system</w:t>
      </w:r>
      <w:r w:rsidR="001906C0">
        <w:rPr>
          <w:rFonts w:ascii="Times New Roman" w:hAnsi="Times New Roman" w:cs="Times New Roman"/>
          <w:sz w:val="24"/>
          <w:szCs w:val="24"/>
        </w:rPr>
        <w:t>’</w:t>
      </w:r>
      <w:r w:rsidR="000B2DCA" w:rsidRPr="00527246">
        <w:rPr>
          <w:rFonts w:ascii="Times New Roman" w:hAnsi="Times New Roman" w:cs="Times New Roman"/>
          <w:sz w:val="24"/>
          <w:szCs w:val="24"/>
        </w:rPr>
        <w:t xml:space="preserve">, </w:t>
      </w:r>
      <w:r w:rsidR="007624CC" w:rsidRPr="00527246">
        <w:rPr>
          <w:rFonts w:ascii="Times New Roman" w:hAnsi="Times New Roman" w:cs="Times New Roman"/>
          <w:sz w:val="24"/>
          <w:szCs w:val="24"/>
        </w:rPr>
        <w:t>‘</w:t>
      </w:r>
      <w:r w:rsidR="00527246" w:rsidRPr="00527246">
        <w:rPr>
          <w:rFonts w:ascii="Times New Roman" w:hAnsi="Times New Roman" w:cs="Times New Roman"/>
          <w:sz w:val="24"/>
          <w:szCs w:val="24"/>
        </w:rPr>
        <w:t xml:space="preserve">Connecting, </w:t>
      </w:r>
      <w:proofErr w:type="gramStart"/>
      <w:r w:rsidR="00527246" w:rsidRPr="00527246">
        <w:rPr>
          <w:rFonts w:ascii="Times New Roman" w:hAnsi="Times New Roman" w:cs="Times New Roman"/>
          <w:sz w:val="24"/>
          <w:szCs w:val="24"/>
        </w:rPr>
        <w:t>rebuilding</w:t>
      </w:r>
      <w:proofErr w:type="gramEnd"/>
      <w:r w:rsidR="00527246" w:rsidRPr="00527246">
        <w:rPr>
          <w:rFonts w:ascii="Times New Roman" w:hAnsi="Times New Roman" w:cs="Times New Roman"/>
          <w:sz w:val="24"/>
          <w:szCs w:val="24"/>
        </w:rPr>
        <w:t xml:space="preserve"> and instilling hope in the value of education’</w:t>
      </w:r>
      <w:r w:rsidR="00527246" w:rsidRPr="000B2DCA">
        <w:rPr>
          <w:rFonts w:ascii="Times New Roman" w:hAnsi="Times New Roman" w:cs="Times New Roman"/>
          <w:sz w:val="24"/>
          <w:szCs w:val="24"/>
        </w:rPr>
        <w:t xml:space="preserve"> </w:t>
      </w:r>
      <w:r w:rsidR="000B2DCA" w:rsidRPr="000B2DCA">
        <w:rPr>
          <w:rFonts w:ascii="Times New Roman" w:hAnsi="Times New Roman" w:cs="Times New Roman"/>
          <w:sz w:val="24"/>
          <w:szCs w:val="24"/>
        </w:rPr>
        <w:t xml:space="preserve">and </w:t>
      </w:r>
      <w:r w:rsidR="007624CC">
        <w:rPr>
          <w:rFonts w:ascii="Times New Roman" w:hAnsi="Times New Roman" w:cs="Times New Roman"/>
          <w:sz w:val="24"/>
          <w:szCs w:val="24"/>
        </w:rPr>
        <w:t>‘</w:t>
      </w:r>
      <w:r w:rsidR="000B2DCA" w:rsidRPr="000B2DCA">
        <w:rPr>
          <w:rFonts w:ascii="Times New Roman" w:hAnsi="Times New Roman" w:cs="Times New Roman"/>
          <w:sz w:val="24"/>
          <w:szCs w:val="24"/>
        </w:rPr>
        <w:t>Working towards a shared goal</w:t>
      </w:r>
      <w:r w:rsidR="007624CC">
        <w:rPr>
          <w:rFonts w:ascii="Times New Roman" w:hAnsi="Times New Roman" w:cs="Times New Roman"/>
          <w:sz w:val="24"/>
          <w:szCs w:val="24"/>
        </w:rPr>
        <w:t>’</w:t>
      </w:r>
      <w:r w:rsidR="000B2DCA">
        <w:rPr>
          <w:rFonts w:ascii="Times New Roman" w:hAnsi="Times New Roman" w:cs="Times New Roman"/>
          <w:sz w:val="24"/>
          <w:szCs w:val="24"/>
        </w:rPr>
        <w:t xml:space="preserve">. </w:t>
      </w:r>
    </w:p>
    <w:p w14:paraId="4BFE5724" w14:textId="77777777" w:rsidR="00881D63" w:rsidRDefault="00881D63" w:rsidP="003F0F8A">
      <w:pPr>
        <w:pStyle w:val="NoSpacing"/>
        <w:spacing w:line="480" w:lineRule="auto"/>
        <w:ind w:left="-113" w:firstLine="720"/>
        <w:rPr>
          <w:rFonts w:ascii="Times New Roman" w:hAnsi="Times New Roman" w:cs="Times New Roman"/>
          <w:b/>
          <w:bCs/>
          <w:sz w:val="24"/>
          <w:szCs w:val="24"/>
        </w:rPr>
      </w:pPr>
    </w:p>
    <w:p w14:paraId="265190C1" w14:textId="12259D90" w:rsidR="00C11590" w:rsidRPr="00000F33" w:rsidRDefault="00C11590" w:rsidP="00B3756E">
      <w:pPr>
        <w:pStyle w:val="Heading4"/>
      </w:pPr>
      <w:r w:rsidRPr="00000F33">
        <w:t xml:space="preserve">Category </w:t>
      </w:r>
      <w:r w:rsidR="00D1645E" w:rsidRPr="00000F33">
        <w:t>2</w:t>
      </w:r>
      <w:r w:rsidRPr="00000F33">
        <w:t xml:space="preserve">a: </w:t>
      </w:r>
      <w:r w:rsidR="00D1645E" w:rsidRPr="00000F33">
        <w:t>Building relationships with education and external agencies</w:t>
      </w:r>
    </w:p>
    <w:p w14:paraId="272E3363" w14:textId="53A8426F" w:rsidR="00A63CDC" w:rsidRDefault="00F1393B" w:rsidP="001906C0">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 xml:space="preserve">Most participants </w:t>
      </w:r>
      <w:r w:rsidR="008D59CE">
        <w:rPr>
          <w:rFonts w:ascii="Times New Roman" w:hAnsi="Times New Roman" w:cs="Times New Roman"/>
          <w:sz w:val="24"/>
          <w:szCs w:val="24"/>
        </w:rPr>
        <w:t>spoke about the</w:t>
      </w:r>
      <w:r>
        <w:rPr>
          <w:rFonts w:ascii="Times New Roman" w:hAnsi="Times New Roman" w:cs="Times New Roman"/>
          <w:sz w:val="24"/>
          <w:szCs w:val="24"/>
        </w:rPr>
        <w:t xml:space="preserve"> identification and engagement of people</w:t>
      </w:r>
      <w:r w:rsidR="00773D88">
        <w:rPr>
          <w:rFonts w:ascii="Times New Roman" w:hAnsi="Times New Roman" w:cs="Times New Roman"/>
          <w:sz w:val="24"/>
          <w:szCs w:val="24"/>
        </w:rPr>
        <w:t xml:space="preserve"> and professionals </w:t>
      </w:r>
      <w:r>
        <w:rPr>
          <w:rFonts w:ascii="Times New Roman" w:hAnsi="Times New Roman" w:cs="Times New Roman"/>
          <w:sz w:val="24"/>
          <w:szCs w:val="24"/>
        </w:rPr>
        <w:t xml:space="preserve">that could </w:t>
      </w:r>
      <w:r w:rsidR="00852DDC">
        <w:rPr>
          <w:rFonts w:ascii="Times New Roman" w:hAnsi="Times New Roman" w:cs="Times New Roman"/>
          <w:sz w:val="24"/>
          <w:szCs w:val="24"/>
        </w:rPr>
        <w:t xml:space="preserve">be fundamentally </w:t>
      </w:r>
      <w:r>
        <w:rPr>
          <w:rFonts w:ascii="Times New Roman" w:hAnsi="Times New Roman" w:cs="Times New Roman"/>
          <w:sz w:val="24"/>
          <w:szCs w:val="24"/>
        </w:rPr>
        <w:t>help</w:t>
      </w:r>
      <w:r w:rsidR="00852DDC">
        <w:rPr>
          <w:rFonts w:ascii="Times New Roman" w:hAnsi="Times New Roman" w:cs="Times New Roman"/>
          <w:sz w:val="24"/>
          <w:szCs w:val="24"/>
        </w:rPr>
        <w:t>ful in</w:t>
      </w:r>
      <w:r>
        <w:rPr>
          <w:rFonts w:ascii="Times New Roman" w:hAnsi="Times New Roman" w:cs="Times New Roman"/>
          <w:sz w:val="24"/>
          <w:szCs w:val="24"/>
        </w:rPr>
        <w:t xml:space="preserve"> support</w:t>
      </w:r>
      <w:r w:rsidR="00852DDC">
        <w:rPr>
          <w:rFonts w:ascii="Times New Roman" w:hAnsi="Times New Roman" w:cs="Times New Roman"/>
          <w:sz w:val="24"/>
          <w:szCs w:val="24"/>
        </w:rPr>
        <w:t>ing</w:t>
      </w:r>
      <w:r>
        <w:rPr>
          <w:rFonts w:ascii="Times New Roman" w:hAnsi="Times New Roman" w:cs="Times New Roman"/>
          <w:sz w:val="24"/>
          <w:szCs w:val="24"/>
        </w:rPr>
        <w:t xml:space="preserve"> the difficulties</w:t>
      </w:r>
      <w:r w:rsidR="00A170A5">
        <w:rPr>
          <w:rFonts w:ascii="Times New Roman" w:hAnsi="Times New Roman" w:cs="Times New Roman"/>
          <w:sz w:val="24"/>
          <w:szCs w:val="24"/>
        </w:rPr>
        <w:t xml:space="preserve"> within the system</w:t>
      </w:r>
      <w:r w:rsidR="00B6241C">
        <w:rPr>
          <w:rFonts w:ascii="Times New Roman" w:hAnsi="Times New Roman" w:cs="Times New Roman"/>
          <w:sz w:val="24"/>
          <w:szCs w:val="24"/>
        </w:rPr>
        <w:t>;</w:t>
      </w:r>
      <w:r w:rsidR="00250EE3">
        <w:rPr>
          <w:rFonts w:ascii="Times New Roman" w:hAnsi="Times New Roman" w:cs="Times New Roman"/>
          <w:sz w:val="24"/>
          <w:szCs w:val="24"/>
        </w:rPr>
        <w:t xml:space="preserve"> </w:t>
      </w:r>
      <w:r w:rsidR="000A244E">
        <w:rPr>
          <w:rFonts w:ascii="Times New Roman" w:hAnsi="Times New Roman" w:cs="Times New Roman"/>
          <w:sz w:val="24"/>
          <w:szCs w:val="24"/>
        </w:rPr>
        <w:t>with</w:t>
      </w:r>
      <w:r w:rsidR="00B6241C">
        <w:rPr>
          <w:rFonts w:ascii="Times New Roman" w:hAnsi="Times New Roman" w:cs="Times New Roman"/>
          <w:sz w:val="24"/>
          <w:szCs w:val="24"/>
        </w:rPr>
        <w:t xml:space="preserve"> most shar</w:t>
      </w:r>
      <w:r w:rsidR="000A244E">
        <w:rPr>
          <w:rFonts w:ascii="Times New Roman" w:hAnsi="Times New Roman" w:cs="Times New Roman"/>
          <w:sz w:val="24"/>
          <w:szCs w:val="24"/>
        </w:rPr>
        <w:t>ing in</w:t>
      </w:r>
      <w:r w:rsidR="00B6241C">
        <w:rPr>
          <w:rFonts w:ascii="Times New Roman" w:hAnsi="Times New Roman" w:cs="Times New Roman"/>
          <w:sz w:val="24"/>
          <w:szCs w:val="24"/>
        </w:rPr>
        <w:t xml:space="preserve"> the view </w:t>
      </w:r>
      <w:r w:rsidR="00C94AD2">
        <w:rPr>
          <w:rFonts w:ascii="Times New Roman" w:hAnsi="Times New Roman" w:cs="Times New Roman"/>
          <w:sz w:val="24"/>
          <w:szCs w:val="24"/>
        </w:rPr>
        <w:t>of</w:t>
      </w:r>
      <w:r w:rsidR="00B6241C">
        <w:rPr>
          <w:rFonts w:ascii="Times New Roman" w:hAnsi="Times New Roman" w:cs="Times New Roman"/>
          <w:sz w:val="24"/>
          <w:szCs w:val="24"/>
        </w:rPr>
        <w:t xml:space="preserve"> its</w:t>
      </w:r>
      <w:r w:rsidR="00250EE3">
        <w:rPr>
          <w:rFonts w:ascii="Times New Roman" w:hAnsi="Times New Roman" w:cs="Times New Roman"/>
          <w:sz w:val="24"/>
          <w:szCs w:val="24"/>
        </w:rPr>
        <w:t xml:space="preserve"> ultimate</w:t>
      </w:r>
      <w:r w:rsidR="00C94AD2">
        <w:rPr>
          <w:rFonts w:ascii="Times New Roman" w:hAnsi="Times New Roman" w:cs="Times New Roman"/>
          <w:sz w:val="24"/>
          <w:szCs w:val="24"/>
        </w:rPr>
        <w:t xml:space="preserve"> positive</w:t>
      </w:r>
      <w:r w:rsidR="00B6241C">
        <w:rPr>
          <w:rFonts w:ascii="Times New Roman" w:hAnsi="Times New Roman" w:cs="Times New Roman"/>
          <w:sz w:val="24"/>
          <w:szCs w:val="24"/>
        </w:rPr>
        <w:t xml:space="preserve"> impact</w:t>
      </w:r>
      <w:r w:rsidR="00250EE3">
        <w:rPr>
          <w:rFonts w:ascii="Times New Roman" w:hAnsi="Times New Roman" w:cs="Times New Roman"/>
          <w:sz w:val="24"/>
          <w:szCs w:val="24"/>
        </w:rPr>
        <w:t xml:space="preserve"> in creating a foundation for sustainability and longevity</w:t>
      </w:r>
      <w:r>
        <w:rPr>
          <w:rFonts w:ascii="Times New Roman" w:hAnsi="Times New Roman" w:cs="Times New Roman"/>
          <w:sz w:val="24"/>
          <w:szCs w:val="24"/>
        </w:rPr>
        <w:t xml:space="preserve">. </w:t>
      </w:r>
      <w:r w:rsidR="0019604E">
        <w:rPr>
          <w:rFonts w:ascii="Times New Roman" w:hAnsi="Times New Roman" w:cs="Times New Roman"/>
          <w:sz w:val="24"/>
          <w:szCs w:val="24"/>
        </w:rPr>
        <w:t xml:space="preserve">Participants shared that </w:t>
      </w:r>
      <w:r w:rsidR="00B21751">
        <w:rPr>
          <w:rFonts w:ascii="Times New Roman" w:hAnsi="Times New Roman" w:cs="Times New Roman"/>
          <w:sz w:val="24"/>
          <w:szCs w:val="24"/>
        </w:rPr>
        <w:t xml:space="preserve">in terms of embedding this as a </w:t>
      </w:r>
      <w:r w:rsidR="00B21751" w:rsidRPr="00B21751">
        <w:rPr>
          <w:rFonts w:ascii="Times New Roman" w:hAnsi="Times New Roman" w:cs="Times New Roman"/>
          <w:sz w:val="24"/>
          <w:szCs w:val="24"/>
        </w:rPr>
        <w:t>“</w:t>
      </w:r>
      <w:r w:rsidR="004A6B67" w:rsidRPr="00B21751">
        <w:rPr>
          <w:rFonts w:ascii="Times New Roman" w:hAnsi="Times New Roman" w:cs="Times New Roman"/>
          <w:sz w:val="24"/>
          <w:szCs w:val="24"/>
        </w:rPr>
        <w:t>sustainable process</w:t>
      </w:r>
      <w:r w:rsidR="001906C0">
        <w:rPr>
          <w:rFonts w:ascii="Times New Roman" w:hAnsi="Times New Roman" w:cs="Times New Roman"/>
          <w:sz w:val="24"/>
          <w:szCs w:val="24"/>
        </w:rPr>
        <w:t>” was “</w:t>
      </w:r>
      <w:r w:rsidR="004A6B67" w:rsidRPr="00B21751">
        <w:rPr>
          <w:rFonts w:ascii="Times New Roman" w:hAnsi="Times New Roman" w:cs="Times New Roman"/>
          <w:sz w:val="24"/>
          <w:szCs w:val="24"/>
        </w:rPr>
        <w:t>having and finding people, finding that group of people, [that are able to] support the kids at school, and also indirectly supports the parents at home” (Evelyn, Educationalist)</w:t>
      </w:r>
      <w:r w:rsidR="00B21751" w:rsidRPr="00B21751">
        <w:rPr>
          <w:rFonts w:ascii="Times New Roman" w:hAnsi="Times New Roman" w:cs="Times New Roman"/>
          <w:sz w:val="24"/>
          <w:szCs w:val="24"/>
        </w:rPr>
        <w:t>.</w:t>
      </w:r>
      <w:r w:rsidR="00B21751" w:rsidRPr="00B21751">
        <w:rPr>
          <w:rFonts w:ascii="Times New Roman" w:hAnsi="Times New Roman" w:cs="Times New Roman"/>
          <w:i/>
          <w:iCs/>
          <w:sz w:val="24"/>
          <w:szCs w:val="24"/>
        </w:rPr>
        <w:t xml:space="preserve"> </w:t>
      </w:r>
      <w:r w:rsidR="00A11FE6">
        <w:rPr>
          <w:rFonts w:ascii="Times New Roman" w:hAnsi="Times New Roman" w:cs="Times New Roman"/>
          <w:sz w:val="24"/>
          <w:szCs w:val="24"/>
        </w:rPr>
        <w:t>Educationalists</w:t>
      </w:r>
      <w:r w:rsidR="008A15F6">
        <w:rPr>
          <w:rFonts w:ascii="Times New Roman" w:hAnsi="Times New Roman" w:cs="Times New Roman"/>
          <w:sz w:val="24"/>
          <w:szCs w:val="24"/>
        </w:rPr>
        <w:t xml:space="preserve"> also</w:t>
      </w:r>
      <w:r w:rsidR="00A11FE6">
        <w:rPr>
          <w:rFonts w:ascii="Times New Roman" w:hAnsi="Times New Roman" w:cs="Times New Roman"/>
          <w:sz w:val="24"/>
          <w:szCs w:val="24"/>
        </w:rPr>
        <w:t xml:space="preserve"> spoke about</w:t>
      </w:r>
      <w:r w:rsidR="00501996">
        <w:rPr>
          <w:rFonts w:ascii="Times New Roman" w:hAnsi="Times New Roman" w:cs="Times New Roman"/>
          <w:sz w:val="24"/>
          <w:szCs w:val="24"/>
        </w:rPr>
        <w:t xml:space="preserve"> MST bringing together “the whole package”</w:t>
      </w:r>
      <w:r w:rsidR="00416B09">
        <w:rPr>
          <w:rFonts w:ascii="Times New Roman" w:hAnsi="Times New Roman" w:cs="Times New Roman"/>
          <w:sz w:val="24"/>
          <w:szCs w:val="24"/>
        </w:rPr>
        <w:t xml:space="preserve"> (Frank, Educationalist). He went on to share</w:t>
      </w:r>
      <w:r w:rsidR="00D5111C">
        <w:rPr>
          <w:rFonts w:ascii="Times New Roman" w:hAnsi="Times New Roman" w:cs="Times New Roman"/>
          <w:sz w:val="24"/>
          <w:szCs w:val="24"/>
        </w:rPr>
        <w:t xml:space="preserve"> that </w:t>
      </w:r>
      <w:r w:rsidR="00A11FE6" w:rsidRPr="00D5111C">
        <w:rPr>
          <w:rFonts w:ascii="Times New Roman" w:hAnsi="Times New Roman" w:cs="Times New Roman"/>
          <w:sz w:val="24"/>
          <w:szCs w:val="24"/>
        </w:rPr>
        <w:t>“</w:t>
      </w:r>
      <w:r w:rsidR="000568D1">
        <w:rPr>
          <w:rFonts w:ascii="Times New Roman" w:hAnsi="Times New Roman" w:cs="Times New Roman"/>
          <w:sz w:val="24"/>
          <w:szCs w:val="24"/>
        </w:rPr>
        <w:t>t</w:t>
      </w:r>
      <w:r w:rsidR="00CC3F39" w:rsidRPr="00D5111C">
        <w:rPr>
          <w:rFonts w:ascii="Times New Roman" w:hAnsi="Times New Roman" w:cs="Times New Roman"/>
          <w:sz w:val="24"/>
          <w:szCs w:val="24"/>
        </w:rPr>
        <w:t>he thing about MST is it’s start</w:t>
      </w:r>
      <w:r w:rsidR="007E1A30" w:rsidRPr="00D5111C">
        <w:rPr>
          <w:rFonts w:ascii="Times New Roman" w:hAnsi="Times New Roman" w:cs="Times New Roman"/>
          <w:sz w:val="24"/>
          <w:szCs w:val="24"/>
        </w:rPr>
        <w:t>ing</w:t>
      </w:r>
      <w:r w:rsidR="00CC3F39" w:rsidRPr="00D5111C">
        <w:rPr>
          <w:rFonts w:ascii="Times New Roman" w:hAnsi="Times New Roman" w:cs="Times New Roman"/>
          <w:sz w:val="24"/>
          <w:szCs w:val="24"/>
        </w:rPr>
        <w:t xml:space="preserve"> to bring together a package around </w:t>
      </w:r>
      <w:r w:rsidR="00E5335B" w:rsidRPr="00D5111C">
        <w:rPr>
          <w:rFonts w:ascii="Times New Roman" w:hAnsi="Times New Roman" w:cs="Times New Roman"/>
          <w:sz w:val="24"/>
          <w:szCs w:val="24"/>
        </w:rPr>
        <w:t>[</w:t>
      </w:r>
      <w:r w:rsidR="008E108F" w:rsidRPr="00D5111C">
        <w:rPr>
          <w:rFonts w:ascii="Times New Roman" w:hAnsi="Times New Roman" w:cs="Times New Roman"/>
          <w:sz w:val="24"/>
          <w:szCs w:val="24"/>
        </w:rPr>
        <w:t>the child</w:t>
      </w:r>
      <w:r w:rsidR="00E5335B" w:rsidRPr="00D5111C">
        <w:rPr>
          <w:rFonts w:ascii="Times New Roman" w:hAnsi="Times New Roman" w:cs="Times New Roman"/>
          <w:sz w:val="24"/>
          <w:szCs w:val="24"/>
        </w:rPr>
        <w:t>]</w:t>
      </w:r>
      <w:r w:rsidR="00501996" w:rsidRPr="00D5111C">
        <w:rPr>
          <w:rFonts w:ascii="Times New Roman" w:hAnsi="Times New Roman" w:cs="Times New Roman"/>
          <w:sz w:val="24"/>
          <w:szCs w:val="24"/>
        </w:rPr>
        <w:t xml:space="preserve"> </w:t>
      </w:r>
      <w:r w:rsidR="00CC3F39" w:rsidRPr="00D5111C">
        <w:rPr>
          <w:rFonts w:ascii="Times New Roman" w:hAnsi="Times New Roman" w:cs="Times New Roman"/>
          <w:sz w:val="24"/>
          <w:szCs w:val="24"/>
        </w:rPr>
        <w:t>who bridges the school and home</w:t>
      </w:r>
      <w:r w:rsidR="00D5111C" w:rsidRPr="00D5111C">
        <w:rPr>
          <w:rFonts w:ascii="Times New Roman" w:hAnsi="Times New Roman" w:cs="Times New Roman"/>
          <w:sz w:val="24"/>
          <w:szCs w:val="24"/>
        </w:rPr>
        <w:t>.”</w:t>
      </w:r>
      <w:r w:rsidR="00BB60CD">
        <w:rPr>
          <w:rFonts w:ascii="Times New Roman" w:hAnsi="Times New Roman" w:cs="Times New Roman"/>
          <w:sz w:val="24"/>
          <w:szCs w:val="24"/>
        </w:rPr>
        <w:t xml:space="preserve"> </w:t>
      </w:r>
      <w:r w:rsidR="00C913B9">
        <w:rPr>
          <w:rFonts w:ascii="Times New Roman" w:hAnsi="Times New Roman" w:cs="Times New Roman"/>
          <w:sz w:val="24"/>
          <w:szCs w:val="24"/>
        </w:rPr>
        <w:t>More specifically</w:t>
      </w:r>
      <w:r w:rsidR="00BB60CD">
        <w:rPr>
          <w:rFonts w:ascii="Times New Roman" w:hAnsi="Times New Roman" w:cs="Times New Roman"/>
          <w:sz w:val="24"/>
          <w:szCs w:val="24"/>
        </w:rPr>
        <w:t xml:space="preserve"> therapists spoke to the importance of</w:t>
      </w:r>
      <w:r w:rsidR="00C913B9">
        <w:rPr>
          <w:rFonts w:ascii="Times New Roman" w:hAnsi="Times New Roman" w:cs="Times New Roman"/>
          <w:sz w:val="24"/>
          <w:szCs w:val="24"/>
        </w:rPr>
        <w:t xml:space="preserve"> identifying </w:t>
      </w:r>
      <w:r w:rsidR="00E82893">
        <w:rPr>
          <w:rFonts w:ascii="Times New Roman" w:hAnsi="Times New Roman" w:cs="Times New Roman"/>
          <w:sz w:val="24"/>
          <w:szCs w:val="24"/>
        </w:rPr>
        <w:t xml:space="preserve">the </w:t>
      </w:r>
      <w:r w:rsidR="00C913B9">
        <w:rPr>
          <w:rFonts w:ascii="Times New Roman" w:hAnsi="Times New Roman" w:cs="Times New Roman"/>
          <w:sz w:val="24"/>
          <w:szCs w:val="24"/>
        </w:rPr>
        <w:t>“appropriate educational setting”</w:t>
      </w:r>
      <w:r w:rsidR="00E82893">
        <w:rPr>
          <w:rFonts w:ascii="Times New Roman" w:hAnsi="Times New Roman" w:cs="Times New Roman"/>
          <w:sz w:val="24"/>
          <w:szCs w:val="24"/>
        </w:rPr>
        <w:t xml:space="preserve"> in an acknowledgement of the</w:t>
      </w:r>
      <w:r w:rsidR="003B600C">
        <w:rPr>
          <w:rFonts w:ascii="Times New Roman" w:hAnsi="Times New Roman" w:cs="Times New Roman"/>
          <w:sz w:val="24"/>
          <w:szCs w:val="24"/>
        </w:rPr>
        <w:t xml:space="preserve"> learning needs that some young people </w:t>
      </w:r>
      <w:r w:rsidR="003D7ADB">
        <w:rPr>
          <w:rFonts w:ascii="Times New Roman" w:hAnsi="Times New Roman" w:cs="Times New Roman"/>
          <w:sz w:val="24"/>
          <w:szCs w:val="24"/>
        </w:rPr>
        <w:t xml:space="preserve">who experience educational concerns </w:t>
      </w:r>
      <w:r w:rsidR="003B600C">
        <w:rPr>
          <w:rFonts w:ascii="Times New Roman" w:hAnsi="Times New Roman" w:cs="Times New Roman"/>
          <w:sz w:val="24"/>
          <w:szCs w:val="24"/>
        </w:rPr>
        <w:t xml:space="preserve">may have, </w:t>
      </w:r>
      <w:r w:rsidR="001906C0">
        <w:rPr>
          <w:rFonts w:ascii="Times New Roman" w:hAnsi="Times New Roman" w:cs="Times New Roman"/>
          <w:sz w:val="24"/>
          <w:szCs w:val="24"/>
        </w:rPr>
        <w:t>with these needs not being</w:t>
      </w:r>
      <w:r w:rsidR="003B600C">
        <w:rPr>
          <w:rFonts w:ascii="Times New Roman" w:hAnsi="Times New Roman" w:cs="Times New Roman"/>
          <w:sz w:val="24"/>
          <w:szCs w:val="24"/>
        </w:rPr>
        <w:t xml:space="preserve"> fully understood. Therapists shared </w:t>
      </w:r>
      <w:r w:rsidR="00C913B9">
        <w:rPr>
          <w:rFonts w:ascii="Times New Roman" w:hAnsi="Times New Roman" w:cs="Times New Roman"/>
          <w:sz w:val="24"/>
          <w:szCs w:val="24"/>
        </w:rPr>
        <w:t xml:space="preserve">how this </w:t>
      </w:r>
      <w:r w:rsidR="00723724">
        <w:rPr>
          <w:rFonts w:ascii="Times New Roman" w:hAnsi="Times New Roman" w:cs="Times New Roman"/>
          <w:sz w:val="24"/>
          <w:szCs w:val="24"/>
        </w:rPr>
        <w:t>is a “positive strength” of MSTs role in addressing educational concerns (</w:t>
      </w:r>
      <w:proofErr w:type="spellStart"/>
      <w:r w:rsidR="00723724">
        <w:rPr>
          <w:rFonts w:ascii="Times New Roman" w:hAnsi="Times New Roman" w:cs="Times New Roman"/>
          <w:sz w:val="24"/>
          <w:szCs w:val="24"/>
        </w:rPr>
        <w:t>Haima</w:t>
      </w:r>
      <w:proofErr w:type="spellEnd"/>
      <w:r w:rsidR="00723724">
        <w:rPr>
          <w:rFonts w:ascii="Times New Roman" w:hAnsi="Times New Roman" w:cs="Times New Roman"/>
          <w:sz w:val="24"/>
          <w:szCs w:val="24"/>
        </w:rPr>
        <w:t xml:space="preserve">, Therapist). </w:t>
      </w:r>
      <w:r w:rsidR="00BB60CD">
        <w:rPr>
          <w:rFonts w:ascii="Times New Roman" w:hAnsi="Times New Roman" w:cs="Times New Roman"/>
          <w:sz w:val="24"/>
          <w:szCs w:val="24"/>
        </w:rPr>
        <w:t xml:space="preserve"> </w:t>
      </w:r>
      <w:r w:rsidR="00421E12">
        <w:rPr>
          <w:rFonts w:ascii="Times New Roman" w:hAnsi="Times New Roman" w:cs="Times New Roman"/>
          <w:sz w:val="24"/>
          <w:szCs w:val="24"/>
        </w:rPr>
        <w:t xml:space="preserve">As the model </w:t>
      </w:r>
      <w:r w:rsidR="003D7ADB">
        <w:rPr>
          <w:rFonts w:ascii="Times New Roman" w:hAnsi="Times New Roman" w:cs="Times New Roman"/>
          <w:sz w:val="24"/>
          <w:szCs w:val="24"/>
        </w:rPr>
        <w:t>has been constructed</w:t>
      </w:r>
      <w:r w:rsidR="00421E12">
        <w:rPr>
          <w:rFonts w:ascii="Times New Roman" w:hAnsi="Times New Roman" w:cs="Times New Roman"/>
          <w:sz w:val="24"/>
          <w:szCs w:val="24"/>
        </w:rPr>
        <w:t xml:space="preserve">, </w:t>
      </w:r>
      <w:proofErr w:type="spellStart"/>
      <w:r w:rsidR="00421E12">
        <w:rPr>
          <w:rFonts w:ascii="Times New Roman" w:hAnsi="Times New Roman" w:cs="Times New Roman"/>
          <w:sz w:val="24"/>
          <w:szCs w:val="24"/>
        </w:rPr>
        <w:t>Haima</w:t>
      </w:r>
      <w:proofErr w:type="spellEnd"/>
      <w:r w:rsidR="00421E12">
        <w:rPr>
          <w:rFonts w:ascii="Times New Roman" w:hAnsi="Times New Roman" w:cs="Times New Roman"/>
          <w:sz w:val="24"/>
          <w:szCs w:val="24"/>
        </w:rPr>
        <w:t xml:space="preserve"> shared th</w:t>
      </w:r>
      <w:r w:rsidR="003D7ADB">
        <w:rPr>
          <w:rFonts w:ascii="Times New Roman" w:hAnsi="Times New Roman" w:cs="Times New Roman"/>
          <w:sz w:val="24"/>
          <w:szCs w:val="24"/>
        </w:rPr>
        <w:t>e importance of</w:t>
      </w:r>
      <w:r w:rsidR="00421E12">
        <w:rPr>
          <w:rFonts w:ascii="Times New Roman" w:hAnsi="Times New Roman" w:cs="Times New Roman"/>
          <w:sz w:val="24"/>
          <w:szCs w:val="24"/>
        </w:rPr>
        <w:t xml:space="preserve"> “getting that ball rolling from the start”</w:t>
      </w:r>
      <w:r w:rsidR="003D7ADB">
        <w:rPr>
          <w:rFonts w:ascii="Times New Roman" w:hAnsi="Times New Roman" w:cs="Times New Roman"/>
          <w:sz w:val="24"/>
          <w:szCs w:val="24"/>
        </w:rPr>
        <w:t>, in that</w:t>
      </w:r>
      <w:r w:rsidR="00421E12">
        <w:rPr>
          <w:rFonts w:ascii="Times New Roman" w:hAnsi="Times New Roman" w:cs="Times New Roman"/>
          <w:sz w:val="24"/>
          <w:szCs w:val="24"/>
        </w:rPr>
        <w:t xml:space="preserve"> </w:t>
      </w:r>
      <w:r w:rsidR="007F6876">
        <w:rPr>
          <w:rFonts w:ascii="Times New Roman" w:hAnsi="Times New Roman" w:cs="Times New Roman"/>
          <w:sz w:val="24"/>
          <w:szCs w:val="24"/>
        </w:rPr>
        <w:t xml:space="preserve">in </w:t>
      </w:r>
      <w:r w:rsidR="00A63CDC">
        <w:rPr>
          <w:rFonts w:ascii="Times New Roman" w:hAnsi="Times New Roman" w:cs="Times New Roman"/>
          <w:sz w:val="24"/>
          <w:szCs w:val="24"/>
        </w:rPr>
        <w:t xml:space="preserve">having </w:t>
      </w:r>
      <w:r w:rsidR="007F6876">
        <w:rPr>
          <w:rFonts w:ascii="Times New Roman" w:hAnsi="Times New Roman" w:cs="Times New Roman"/>
          <w:sz w:val="24"/>
          <w:szCs w:val="24"/>
        </w:rPr>
        <w:t xml:space="preserve">more appropriate settings and </w:t>
      </w:r>
      <w:r w:rsidR="00E67A8B">
        <w:rPr>
          <w:rFonts w:ascii="Times New Roman" w:hAnsi="Times New Roman" w:cs="Times New Roman"/>
          <w:sz w:val="24"/>
          <w:szCs w:val="24"/>
        </w:rPr>
        <w:t>having a system that is able to help with the problems being experienced within it</w:t>
      </w:r>
      <w:r w:rsidR="0060516E">
        <w:rPr>
          <w:rFonts w:ascii="Times New Roman" w:hAnsi="Times New Roman" w:cs="Times New Roman"/>
          <w:sz w:val="24"/>
          <w:szCs w:val="24"/>
        </w:rPr>
        <w:t>, is part</w:t>
      </w:r>
      <w:r w:rsidR="008A15F6">
        <w:rPr>
          <w:rFonts w:ascii="Times New Roman" w:hAnsi="Times New Roman" w:cs="Times New Roman"/>
          <w:sz w:val="24"/>
          <w:szCs w:val="24"/>
        </w:rPr>
        <w:t xml:space="preserve"> of</w:t>
      </w:r>
      <w:r w:rsidR="0060516E">
        <w:rPr>
          <w:rFonts w:ascii="Times New Roman" w:hAnsi="Times New Roman" w:cs="Times New Roman"/>
          <w:sz w:val="24"/>
          <w:szCs w:val="24"/>
        </w:rPr>
        <w:t xml:space="preserve"> MSTs rol</w:t>
      </w:r>
      <w:r w:rsidR="004A6B67">
        <w:rPr>
          <w:rFonts w:ascii="Times New Roman" w:hAnsi="Times New Roman" w:cs="Times New Roman"/>
          <w:sz w:val="24"/>
          <w:szCs w:val="24"/>
        </w:rPr>
        <w:t>e</w:t>
      </w:r>
      <w:r w:rsidR="00E67A8B">
        <w:rPr>
          <w:rFonts w:ascii="Times New Roman" w:hAnsi="Times New Roman" w:cs="Times New Roman"/>
          <w:sz w:val="24"/>
          <w:szCs w:val="24"/>
        </w:rPr>
        <w:t xml:space="preserve">. </w:t>
      </w:r>
      <w:r w:rsidR="009023B0">
        <w:rPr>
          <w:rFonts w:ascii="Times New Roman" w:hAnsi="Times New Roman" w:cs="Times New Roman"/>
          <w:sz w:val="24"/>
          <w:szCs w:val="24"/>
        </w:rPr>
        <w:t>Moreover, participants placed emphasis on not only having the right services and settings</w:t>
      </w:r>
      <w:r w:rsidR="001906C0">
        <w:rPr>
          <w:rFonts w:ascii="Times New Roman" w:hAnsi="Times New Roman" w:cs="Times New Roman"/>
          <w:sz w:val="24"/>
          <w:szCs w:val="24"/>
        </w:rPr>
        <w:t xml:space="preserve"> involved</w:t>
      </w:r>
      <w:r w:rsidR="009023B0">
        <w:rPr>
          <w:rFonts w:ascii="Times New Roman" w:hAnsi="Times New Roman" w:cs="Times New Roman"/>
          <w:sz w:val="24"/>
          <w:szCs w:val="24"/>
        </w:rPr>
        <w:t xml:space="preserve">, but also having the key decision makers of those systems involved. </w:t>
      </w:r>
    </w:p>
    <w:p w14:paraId="1EACFA54" w14:textId="77777777" w:rsidR="00D91E2E" w:rsidRDefault="00D91E2E" w:rsidP="009023B0">
      <w:pPr>
        <w:pStyle w:val="NoSpacing"/>
        <w:spacing w:line="480" w:lineRule="auto"/>
        <w:rPr>
          <w:rFonts w:ascii="Times New Roman" w:hAnsi="Times New Roman" w:cs="Times New Roman"/>
          <w:color w:val="43B1A4"/>
          <w:sz w:val="24"/>
          <w:szCs w:val="24"/>
        </w:rPr>
      </w:pPr>
    </w:p>
    <w:p w14:paraId="0863655E" w14:textId="303042A8" w:rsidR="00D91E2E" w:rsidRPr="009023B0" w:rsidRDefault="009023B0" w:rsidP="009023B0">
      <w:pPr>
        <w:pStyle w:val="NoSpacing"/>
        <w:spacing w:line="480" w:lineRule="auto"/>
        <w:ind w:left="607"/>
        <w:rPr>
          <w:rFonts w:ascii="Times New Roman" w:hAnsi="Times New Roman" w:cs="Times New Roman"/>
          <w:i/>
          <w:iCs/>
          <w:sz w:val="24"/>
          <w:szCs w:val="24"/>
        </w:rPr>
      </w:pPr>
      <w:r w:rsidRPr="009023B0">
        <w:rPr>
          <w:rFonts w:ascii="Times New Roman" w:hAnsi="Times New Roman" w:cs="Times New Roman"/>
          <w:sz w:val="24"/>
          <w:szCs w:val="24"/>
        </w:rPr>
        <w:t xml:space="preserve">Frank, Educationalist: </w:t>
      </w:r>
      <w:r w:rsidR="000C04A3" w:rsidRPr="0091144E">
        <w:rPr>
          <w:rFonts w:ascii="Times New Roman" w:hAnsi="Times New Roman" w:cs="Times New Roman"/>
          <w:sz w:val="24"/>
          <w:szCs w:val="24"/>
        </w:rPr>
        <w:t xml:space="preserve">MST </w:t>
      </w:r>
      <w:r w:rsidR="00D91E2E" w:rsidRPr="0091144E">
        <w:rPr>
          <w:rFonts w:ascii="Times New Roman" w:hAnsi="Times New Roman" w:cs="Times New Roman"/>
          <w:sz w:val="24"/>
          <w:szCs w:val="24"/>
        </w:rPr>
        <w:t xml:space="preserve">creating that collaborative space... </w:t>
      </w:r>
      <w:r w:rsidR="000C04A3" w:rsidRPr="0091144E">
        <w:rPr>
          <w:rFonts w:ascii="Times New Roman" w:hAnsi="Times New Roman" w:cs="Times New Roman"/>
          <w:sz w:val="24"/>
          <w:szCs w:val="24"/>
        </w:rPr>
        <w:t>a</w:t>
      </w:r>
      <w:r w:rsidR="00D91E2E" w:rsidRPr="0091144E">
        <w:rPr>
          <w:rFonts w:ascii="Times New Roman" w:hAnsi="Times New Roman" w:cs="Times New Roman"/>
          <w:sz w:val="24"/>
          <w:szCs w:val="24"/>
        </w:rPr>
        <w:t>nd with me was important</w:t>
      </w:r>
      <w:r w:rsidR="0034028C" w:rsidRPr="0091144E">
        <w:rPr>
          <w:rFonts w:ascii="Times New Roman" w:hAnsi="Times New Roman" w:cs="Times New Roman"/>
          <w:sz w:val="24"/>
          <w:szCs w:val="24"/>
        </w:rPr>
        <w:t>. A</w:t>
      </w:r>
      <w:r w:rsidR="00D91E2E" w:rsidRPr="0091144E">
        <w:rPr>
          <w:rFonts w:ascii="Times New Roman" w:hAnsi="Times New Roman" w:cs="Times New Roman"/>
          <w:sz w:val="24"/>
          <w:szCs w:val="24"/>
        </w:rPr>
        <w:t>s the decision maker, at the top of the school</w:t>
      </w:r>
      <w:r w:rsidR="000C04A3" w:rsidRPr="0091144E">
        <w:rPr>
          <w:rFonts w:ascii="Times New Roman" w:hAnsi="Times New Roman" w:cs="Times New Roman"/>
          <w:sz w:val="24"/>
          <w:szCs w:val="24"/>
        </w:rPr>
        <w:t>, i</w:t>
      </w:r>
      <w:r w:rsidR="00D91E2E" w:rsidRPr="0091144E">
        <w:rPr>
          <w:rFonts w:ascii="Times New Roman" w:hAnsi="Times New Roman" w:cs="Times New Roman"/>
          <w:sz w:val="24"/>
          <w:szCs w:val="24"/>
        </w:rPr>
        <w:t>t needed me at that point to go “</w:t>
      </w:r>
      <w:r w:rsidR="00F506E2" w:rsidRPr="0091144E">
        <w:rPr>
          <w:rFonts w:ascii="Times New Roman" w:hAnsi="Times New Roman" w:cs="Times New Roman"/>
          <w:sz w:val="24"/>
          <w:szCs w:val="24"/>
        </w:rPr>
        <w:t>y</w:t>
      </w:r>
      <w:r w:rsidR="00D91E2E" w:rsidRPr="0091144E">
        <w:rPr>
          <w:rFonts w:ascii="Times New Roman" w:hAnsi="Times New Roman" w:cs="Times New Roman"/>
          <w:sz w:val="24"/>
          <w:szCs w:val="24"/>
        </w:rPr>
        <w:t xml:space="preserve">es I will agree to that”. </w:t>
      </w:r>
      <w:r w:rsidR="00D54543" w:rsidRPr="0091144E">
        <w:rPr>
          <w:rFonts w:ascii="Times New Roman" w:hAnsi="Times New Roman" w:cs="Times New Roman"/>
          <w:sz w:val="24"/>
          <w:szCs w:val="24"/>
        </w:rPr>
        <w:t>Whereas</w:t>
      </w:r>
      <w:r w:rsidR="00D91E2E" w:rsidRPr="0091144E">
        <w:rPr>
          <w:rFonts w:ascii="Times New Roman" w:hAnsi="Times New Roman" w:cs="Times New Roman"/>
          <w:sz w:val="24"/>
          <w:szCs w:val="24"/>
        </w:rPr>
        <w:t xml:space="preserve"> I think if the conversation had carried on taking place with just the head of year, they may not think they have the permissions to make that decision</w:t>
      </w:r>
      <w:r w:rsidR="00867B07" w:rsidRPr="0091144E">
        <w:rPr>
          <w:rFonts w:ascii="Times New Roman" w:hAnsi="Times New Roman" w:cs="Times New Roman"/>
          <w:sz w:val="24"/>
          <w:szCs w:val="24"/>
        </w:rPr>
        <w:t>.</w:t>
      </w:r>
    </w:p>
    <w:p w14:paraId="6975B46F" w14:textId="21C8A7B3" w:rsidR="00BF4417" w:rsidRPr="001906C0" w:rsidRDefault="008C2A02" w:rsidP="001906C0">
      <w:pPr>
        <w:pStyle w:val="NoSpacing"/>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Participants had varied experiences of </w:t>
      </w:r>
      <w:r w:rsidR="003B409A">
        <w:rPr>
          <w:rFonts w:ascii="Times New Roman" w:hAnsi="Times New Roman" w:cs="Times New Roman"/>
          <w:color w:val="000000" w:themeColor="text1"/>
          <w:sz w:val="24"/>
          <w:szCs w:val="24"/>
        </w:rPr>
        <w:t>recruiting everyone necessary within the</w:t>
      </w:r>
      <w:r>
        <w:rPr>
          <w:rFonts w:ascii="Times New Roman" w:hAnsi="Times New Roman" w:cs="Times New Roman"/>
          <w:color w:val="000000" w:themeColor="text1"/>
          <w:sz w:val="24"/>
          <w:szCs w:val="24"/>
        </w:rPr>
        <w:t xml:space="preserve"> MST</w:t>
      </w:r>
      <w:r w:rsidR="003B409A">
        <w:rPr>
          <w:rFonts w:ascii="Times New Roman" w:hAnsi="Times New Roman" w:cs="Times New Roman"/>
          <w:color w:val="000000" w:themeColor="text1"/>
          <w:sz w:val="24"/>
          <w:szCs w:val="24"/>
        </w:rPr>
        <w:t xml:space="preserve"> therapy</w:t>
      </w:r>
      <w:r w:rsidR="00057D9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Caregivers</w:t>
      </w:r>
      <w:r w:rsidR="00ED2B42" w:rsidRPr="00EA34B5">
        <w:rPr>
          <w:rFonts w:ascii="Times New Roman" w:hAnsi="Times New Roman" w:cs="Times New Roman"/>
          <w:color w:val="000000" w:themeColor="text1"/>
          <w:sz w:val="24"/>
          <w:szCs w:val="24"/>
        </w:rPr>
        <w:t xml:space="preserve"> reflected on </w:t>
      </w:r>
      <w:r w:rsidR="00EA34B5">
        <w:rPr>
          <w:rFonts w:ascii="Times New Roman" w:hAnsi="Times New Roman" w:cs="Times New Roman"/>
          <w:color w:val="000000" w:themeColor="text1"/>
          <w:sz w:val="24"/>
          <w:szCs w:val="24"/>
        </w:rPr>
        <w:t>th</w:t>
      </w:r>
      <w:r w:rsidR="00867B07">
        <w:rPr>
          <w:rFonts w:ascii="Times New Roman" w:hAnsi="Times New Roman" w:cs="Times New Roman"/>
          <w:color w:val="000000" w:themeColor="text1"/>
          <w:sz w:val="24"/>
          <w:szCs w:val="24"/>
        </w:rPr>
        <w:t xml:space="preserve">e </w:t>
      </w:r>
      <w:r w:rsidR="00EA34B5">
        <w:rPr>
          <w:rFonts w:ascii="Times New Roman" w:hAnsi="Times New Roman" w:cs="Times New Roman"/>
          <w:color w:val="000000" w:themeColor="text1"/>
          <w:sz w:val="24"/>
          <w:szCs w:val="24"/>
        </w:rPr>
        <w:t>impact</w:t>
      </w:r>
      <w:r w:rsidR="00867B07">
        <w:rPr>
          <w:rFonts w:ascii="Times New Roman" w:hAnsi="Times New Roman" w:cs="Times New Roman"/>
          <w:color w:val="000000" w:themeColor="text1"/>
          <w:sz w:val="24"/>
          <w:szCs w:val="24"/>
        </w:rPr>
        <w:t xml:space="preserve"> </w:t>
      </w:r>
      <w:r w:rsidR="00EA34B5">
        <w:rPr>
          <w:rFonts w:ascii="Times New Roman" w:hAnsi="Times New Roman" w:cs="Times New Roman"/>
          <w:color w:val="000000" w:themeColor="text1"/>
          <w:sz w:val="24"/>
          <w:szCs w:val="24"/>
        </w:rPr>
        <w:t xml:space="preserve">of </w:t>
      </w:r>
      <w:r w:rsidR="00773D88" w:rsidRPr="00773D88">
        <w:rPr>
          <w:rFonts w:ascii="Times New Roman" w:hAnsi="Times New Roman" w:cs="Times New Roman"/>
          <w:color w:val="000000" w:themeColor="text1"/>
          <w:sz w:val="24"/>
          <w:szCs w:val="24"/>
        </w:rPr>
        <w:t>when MST had not been able to engage and bring some of the key systems involved in the young person’s life.</w:t>
      </w:r>
      <w:r w:rsidR="000F7558">
        <w:rPr>
          <w:rFonts w:ascii="Times New Roman" w:hAnsi="Times New Roman" w:cs="Times New Roman"/>
          <w:color w:val="000000" w:themeColor="text1"/>
          <w:sz w:val="24"/>
          <w:szCs w:val="24"/>
        </w:rPr>
        <w:t xml:space="preserve"> </w:t>
      </w:r>
    </w:p>
    <w:p w14:paraId="51C259B5" w14:textId="77777777" w:rsidR="006703A6" w:rsidRDefault="006703A6" w:rsidP="00CF0D43">
      <w:pPr>
        <w:pStyle w:val="NoSpacing"/>
        <w:spacing w:line="480" w:lineRule="auto"/>
        <w:ind w:left="607"/>
        <w:rPr>
          <w:rFonts w:ascii="Times New Roman" w:hAnsi="Times New Roman" w:cs="Times New Roman"/>
          <w:sz w:val="24"/>
          <w:szCs w:val="24"/>
        </w:rPr>
      </w:pPr>
    </w:p>
    <w:p w14:paraId="58790F26" w14:textId="1254F282" w:rsidR="00BF4417" w:rsidRPr="00CF0D43" w:rsidRDefault="00CF0D43" w:rsidP="00CF0D43">
      <w:pPr>
        <w:pStyle w:val="NoSpacing"/>
        <w:spacing w:line="480" w:lineRule="auto"/>
        <w:ind w:left="607"/>
        <w:rPr>
          <w:rFonts w:ascii="Times New Roman" w:hAnsi="Times New Roman" w:cs="Times New Roman"/>
          <w:i/>
          <w:iCs/>
          <w:sz w:val="24"/>
          <w:szCs w:val="24"/>
        </w:rPr>
      </w:pPr>
      <w:r w:rsidRPr="00CF0D43">
        <w:rPr>
          <w:rFonts w:ascii="Times New Roman" w:hAnsi="Times New Roman" w:cs="Times New Roman"/>
          <w:sz w:val="24"/>
          <w:szCs w:val="24"/>
        </w:rPr>
        <w:t xml:space="preserve">Andrew, </w:t>
      </w:r>
      <w:r w:rsidR="001906C0">
        <w:rPr>
          <w:rFonts w:ascii="Times New Roman" w:hAnsi="Times New Roman" w:cs="Times New Roman"/>
          <w:sz w:val="24"/>
          <w:szCs w:val="24"/>
        </w:rPr>
        <w:t>C</w:t>
      </w:r>
      <w:r w:rsidRPr="00CF0D43">
        <w:rPr>
          <w:rFonts w:ascii="Times New Roman" w:hAnsi="Times New Roman" w:cs="Times New Roman"/>
          <w:sz w:val="24"/>
          <w:szCs w:val="24"/>
        </w:rPr>
        <w:t xml:space="preserve">aregiver: </w:t>
      </w:r>
      <w:r w:rsidR="00BF4417" w:rsidRPr="0091144E">
        <w:rPr>
          <w:rFonts w:ascii="Times New Roman" w:hAnsi="Times New Roman" w:cs="Times New Roman"/>
          <w:sz w:val="24"/>
          <w:szCs w:val="24"/>
        </w:rPr>
        <w:t xml:space="preserve">Everybody else could </w:t>
      </w:r>
      <w:r w:rsidR="0091144E" w:rsidRPr="0091144E">
        <w:rPr>
          <w:rFonts w:ascii="Times New Roman" w:hAnsi="Times New Roman" w:cs="Times New Roman"/>
          <w:sz w:val="24"/>
          <w:szCs w:val="24"/>
        </w:rPr>
        <w:t>have</w:t>
      </w:r>
      <w:r w:rsidR="00BF4417" w:rsidRPr="0091144E">
        <w:rPr>
          <w:rFonts w:ascii="Times New Roman" w:hAnsi="Times New Roman" w:cs="Times New Roman"/>
          <w:sz w:val="24"/>
          <w:szCs w:val="24"/>
        </w:rPr>
        <w:t xml:space="preserve"> got a lot more out of it</w:t>
      </w:r>
      <w:r w:rsidR="00867B07" w:rsidRPr="0091144E">
        <w:rPr>
          <w:rFonts w:ascii="Times New Roman" w:hAnsi="Times New Roman" w:cs="Times New Roman"/>
          <w:sz w:val="24"/>
          <w:szCs w:val="24"/>
        </w:rPr>
        <w:t xml:space="preserve">. [My son] </w:t>
      </w:r>
      <w:r w:rsidR="00BF4417" w:rsidRPr="0091144E">
        <w:rPr>
          <w:rFonts w:ascii="Times New Roman" w:hAnsi="Times New Roman" w:cs="Times New Roman"/>
          <w:sz w:val="24"/>
          <w:szCs w:val="24"/>
        </w:rPr>
        <w:t>could have. His mum could have. The only person that has really benefitted from it is me.</w:t>
      </w:r>
      <w:r w:rsidR="009D37ED" w:rsidRPr="0091144E">
        <w:rPr>
          <w:rFonts w:ascii="Times New Roman" w:hAnsi="Times New Roman" w:cs="Times New Roman"/>
          <w:sz w:val="24"/>
          <w:szCs w:val="24"/>
        </w:rPr>
        <w:t xml:space="preserve"> </w:t>
      </w:r>
      <w:r w:rsidR="001133B5">
        <w:rPr>
          <w:rFonts w:ascii="Times New Roman" w:hAnsi="Times New Roman" w:cs="Times New Roman"/>
          <w:sz w:val="24"/>
          <w:szCs w:val="24"/>
        </w:rPr>
        <w:t>A</w:t>
      </w:r>
      <w:r w:rsidR="009D37ED" w:rsidRPr="0091144E">
        <w:rPr>
          <w:rFonts w:ascii="Times New Roman" w:hAnsi="Times New Roman" w:cs="Times New Roman"/>
          <w:sz w:val="24"/>
          <w:szCs w:val="24"/>
        </w:rPr>
        <w:t>s much as I have gained from [MST]</w:t>
      </w:r>
      <w:r w:rsidR="001133B5">
        <w:rPr>
          <w:rFonts w:ascii="Times New Roman" w:hAnsi="Times New Roman" w:cs="Times New Roman"/>
          <w:sz w:val="24"/>
          <w:szCs w:val="24"/>
        </w:rPr>
        <w:t>,</w:t>
      </w:r>
      <w:r w:rsidR="009D37ED" w:rsidRPr="0091144E">
        <w:rPr>
          <w:rFonts w:ascii="Times New Roman" w:hAnsi="Times New Roman" w:cs="Times New Roman"/>
          <w:sz w:val="24"/>
          <w:szCs w:val="24"/>
        </w:rPr>
        <w:t xml:space="preserve"> I just don’t see the point because I have got all this from it. I have all these tools</w:t>
      </w:r>
      <w:r w:rsidR="00F214A9" w:rsidRPr="0091144E">
        <w:rPr>
          <w:rFonts w:ascii="Times New Roman" w:hAnsi="Times New Roman" w:cs="Times New Roman"/>
          <w:sz w:val="24"/>
          <w:szCs w:val="24"/>
        </w:rPr>
        <w:t>, a</w:t>
      </w:r>
      <w:r w:rsidR="009D37ED" w:rsidRPr="0091144E">
        <w:rPr>
          <w:rFonts w:ascii="Times New Roman" w:hAnsi="Times New Roman" w:cs="Times New Roman"/>
          <w:sz w:val="24"/>
          <w:szCs w:val="24"/>
        </w:rPr>
        <w:t xml:space="preserve">nd then </w:t>
      </w:r>
      <w:r w:rsidR="00EA34B5" w:rsidRPr="0091144E">
        <w:rPr>
          <w:rFonts w:ascii="Times New Roman" w:hAnsi="Times New Roman" w:cs="Times New Roman"/>
          <w:sz w:val="24"/>
          <w:szCs w:val="24"/>
        </w:rPr>
        <w:t>[my son] is</w:t>
      </w:r>
      <w:r w:rsidR="009D37ED" w:rsidRPr="0091144E">
        <w:rPr>
          <w:rFonts w:ascii="Times New Roman" w:hAnsi="Times New Roman" w:cs="Times New Roman"/>
          <w:sz w:val="24"/>
          <w:szCs w:val="24"/>
        </w:rPr>
        <w:t xml:space="preserve"> going to go to</w:t>
      </w:r>
      <w:r w:rsidR="00EA34B5" w:rsidRPr="0091144E">
        <w:rPr>
          <w:rFonts w:ascii="Times New Roman" w:hAnsi="Times New Roman" w:cs="Times New Roman"/>
          <w:sz w:val="24"/>
          <w:szCs w:val="24"/>
        </w:rPr>
        <w:t xml:space="preserve"> [his mum]</w:t>
      </w:r>
      <w:r w:rsidR="009D37ED" w:rsidRPr="0091144E">
        <w:rPr>
          <w:rFonts w:ascii="Times New Roman" w:hAnsi="Times New Roman" w:cs="Times New Roman"/>
          <w:sz w:val="24"/>
          <w:szCs w:val="24"/>
        </w:rPr>
        <w:t xml:space="preserve">, </w:t>
      </w:r>
      <w:r w:rsidR="00EA34B5" w:rsidRPr="0091144E">
        <w:rPr>
          <w:rFonts w:ascii="Times New Roman" w:hAnsi="Times New Roman" w:cs="Times New Roman"/>
          <w:sz w:val="24"/>
          <w:szCs w:val="24"/>
        </w:rPr>
        <w:t xml:space="preserve">and she’s going to </w:t>
      </w:r>
      <w:r w:rsidR="009D37ED" w:rsidRPr="0091144E">
        <w:rPr>
          <w:rFonts w:ascii="Times New Roman" w:hAnsi="Times New Roman" w:cs="Times New Roman"/>
          <w:sz w:val="24"/>
          <w:szCs w:val="24"/>
        </w:rPr>
        <w:t>communicate with him the way she always has. Which is very much the way I was doing and getting it completely wrong.</w:t>
      </w:r>
    </w:p>
    <w:p w14:paraId="1C1177C9" w14:textId="77777777" w:rsidR="00162812" w:rsidRDefault="00162812" w:rsidP="003F0F8A">
      <w:pPr>
        <w:pStyle w:val="NoSpacing"/>
        <w:spacing w:line="480" w:lineRule="auto"/>
        <w:ind w:left="-113" w:firstLine="720"/>
        <w:rPr>
          <w:rFonts w:ascii="Times New Roman" w:hAnsi="Times New Roman" w:cs="Times New Roman"/>
          <w:b/>
          <w:bCs/>
          <w:sz w:val="24"/>
          <w:szCs w:val="24"/>
        </w:rPr>
      </w:pPr>
    </w:p>
    <w:p w14:paraId="222AFC2E" w14:textId="394EB8BA" w:rsidR="00C11590" w:rsidRPr="00CF0D43" w:rsidRDefault="00C11590" w:rsidP="00B3756E">
      <w:pPr>
        <w:pStyle w:val="Heading4"/>
      </w:pPr>
      <w:r w:rsidRPr="00CF0D43">
        <w:t xml:space="preserve">Category </w:t>
      </w:r>
      <w:r w:rsidR="00162812" w:rsidRPr="00CF0D43">
        <w:t>2</w:t>
      </w:r>
      <w:r w:rsidRPr="00CF0D43">
        <w:t xml:space="preserve">b: </w:t>
      </w:r>
      <w:r w:rsidR="00162812" w:rsidRPr="00CF0D43">
        <w:t>Breaking down the culture of blame and identifying strengths across the system</w:t>
      </w:r>
    </w:p>
    <w:p w14:paraId="425E93C3" w14:textId="3F34F4C0" w:rsidR="004E2F74" w:rsidRDefault="006B7510" w:rsidP="004E2F74">
      <w:pPr>
        <w:pStyle w:val="NoSpacing"/>
        <w:spacing w:line="480" w:lineRule="auto"/>
        <w:ind w:left="-113" w:firstLine="720"/>
        <w:rPr>
          <w:rFonts w:ascii="Times New Roman" w:hAnsi="Times New Roman" w:cs="Times New Roman"/>
          <w:i/>
          <w:iCs/>
          <w:color w:val="43B1A4"/>
          <w:sz w:val="24"/>
          <w:szCs w:val="24"/>
        </w:rPr>
      </w:pPr>
      <w:r w:rsidRPr="00B9039A">
        <w:rPr>
          <w:rFonts w:ascii="Times New Roman" w:hAnsi="Times New Roman" w:cs="Times New Roman"/>
          <w:sz w:val="24"/>
          <w:szCs w:val="24"/>
        </w:rPr>
        <w:t xml:space="preserve">The second subcategory </w:t>
      </w:r>
      <w:r w:rsidR="00B9039A" w:rsidRPr="00B9039A">
        <w:rPr>
          <w:rFonts w:ascii="Times New Roman" w:hAnsi="Times New Roman" w:cs="Times New Roman"/>
          <w:sz w:val="24"/>
          <w:szCs w:val="24"/>
        </w:rPr>
        <w:t>constructed</w:t>
      </w:r>
      <w:r w:rsidRPr="00B9039A">
        <w:rPr>
          <w:rFonts w:ascii="Times New Roman" w:hAnsi="Times New Roman" w:cs="Times New Roman"/>
          <w:sz w:val="24"/>
          <w:szCs w:val="24"/>
        </w:rPr>
        <w:t xml:space="preserve"> as part of MST building and aligning the system noted the impact of blam</w:t>
      </w:r>
      <w:r w:rsidR="00B9039A" w:rsidRPr="00B9039A">
        <w:rPr>
          <w:rFonts w:ascii="Times New Roman" w:hAnsi="Times New Roman" w:cs="Times New Roman"/>
          <w:sz w:val="24"/>
          <w:szCs w:val="24"/>
        </w:rPr>
        <w:t xml:space="preserve">e. </w:t>
      </w:r>
      <w:r w:rsidR="005153AA">
        <w:rPr>
          <w:rFonts w:ascii="Times New Roman" w:hAnsi="Times New Roman" w:cs="Times New Roman"/>
          <w:sz w:val="24"/>
          <w:szCs w:val="24"/>
        </w:rPr>
        <w:t>Many</w:t>
      </w:r>
      <w:r w:rsidR="00B9039A">
        <w:rPr>
          <w:rFonts w:ascii="Times New Roman" w:hAnsi="Times New Roman" w:cs="Times New Roman"/>
          <w:sz w:val="24"/>
          <w:szCs w:val="24"/>
        </w:rPr>
        <w:t xml:space="preserve"> participants spoke about </w:t>
      </w:r>
      <w:r w:rsidR="003B5009">
        <w:rPr>
          <w:rFonts w:ascii="Times New Roman" w:hAnsi="Times New Roman" w:cs="Times New Roman"/>
          <w:sz w:val="24"/>
          <w:szCs w:val="24"/>
        </w:rPr>
        <w:t xml:space="preserve">blame, both in experiencing it towards themselves and in </w:t>
      </w:r>
      <w:r w:rsidR="00FD06AD">
        <w:rPr>
          <w:rFonts w:ascii="Times New Roman" w:hAnsi="Times New Roman" w:cs="Times New Roman"/>
          <w:sz w:val="24"/>
          <w:szCs w:val="24"/>
        </w:rPr>
        <w:t>its</w:t>
      </w:r>
      <w:r w:rsidR="003B5009">
        <w:rPr>
          <w:rFonts w:ascii="Times New Roman" w:hAnsi="Times New Roman" w:cs="Times New Roman"/>
          <w:sz w:val="24"/>
          <w:szCs w:val="24"/>
        </w:rPr>
        <w:t xml:space="preserve"> application to other parts of the s</w:t>
      </w:r>
      <w:r w:rsidR="00FD06AD">
        <w:rPr>
          <w:rFonts w:ascii="Times New Roman" w:hAnsi="Times New Roman" w:cs="Times New Roman"/>
          <w:sz w:val="24"/>
          <w:szCs w:val="24"/>
        </w:rPr>
        <w:t xml:space="preserve">ystem. Participants </w:t>
      </w:r>
      <w:r w:rsidR="00E01C2C">
        <w:rPr>
          <w:rFonts w:ascii="Times New Roman" w:hAnsi="Times New Roman" w:cs="Times New Roman"/>
          <w:sz w:val="24"/>
          <w:szCs w:val="24"/>
        </w:rPr>
        <w:t xml:space="preserve">noted blaming the </w:t>
      </w:r>
      <w:r w:rsidR="006726AA">
        <w:rPr>
          <w:rFonts w:ascii="Times New Roman" w:hAnsi="Times New Roman" w:cs="Times New Roman"/>
          <w:sz w:val="24"/>
          <w:szCs w:val="24"/>
        </w:rPr>
        <w:t>young person</w:t>
      </w:r>
      <w:r w:rsidR="00E01C2C">
        <w:rPr>
          <w:rFonts w:ascii="Times New Roman" w:hAnsi="Times New Roman" w:cs="Times New Roman"/>
          <w:sz w:val="24"/>
          <w:szCs w:val="24"/>
        </w:rPr>
        <w:t xml:space="preserve">, education, parents and </w:t>
      </w:r>
      <w:r w:rsidR="00AD2169">
        <w:rPr>
          <w:rFonts w:ascii="Times New Roman" w:hAnsi="Times New Roman" w:cs="Times New Roman"/>
          <w:sz w:val="24"/>
          <w:szCs w:val="24"/>
        </w:rPr>
        <w:t>more widely the government</w:t>
      </w:r>
      <w:r w:rsidR="00E01C2C">
        <w:rPr>
          <w:rFonts w:ascii="Times New Roman" w:hAnsi="Times New Roman" w:cs="Times New Roman"/>
          <w:sz w:val="24"/>
          <w:szCs w:val="24"/>
        </w:rPr>
        <w:t xml:space="preserve"> in</w:t>
      </w:r>
      <w:r w:rsidR="00AD2169">
        <w:rPr>
          <w:rFonts w:ascii="Times New Roman" w:hAnsi="Times New Roman" w:cs="Times New Roman"/>
          <w:sz w:val="24"/>
          <w:szCs w:val="24"/>
        </w:rPr>
        <w:t xml:space="preserve"> not doing enough</w:t>
      </w:r>
      <w:r w:rsidR="00832ACE">
        <w:rPr>
          <w:rFonts w:ascii="Times New Roman" w:hAnsi="Times New Roman" w:cs="Times New Roman"/>
          <w:sz w:val="24"/>
          <w:szCs w:val="24"/>
        </w:rPr>
        <w:t>, a</w:t>
      </w:r>
      <w:r w:rsidR="00A07E32">
        <w:rPr>
          <w:rFonts w:ascii="Times New Roman" w:hAnsi="Times New Roman" w:cs="Times New Roman"/>
          <w:sz w:val="24"/>
          <w:szCs w:val="24"/>
        </w:rPr>
        <w:t xml:space="preserve">nd being, to some extent, responsible for </w:t>
      </w:r>
      <w:r w:rsidR="00832ACE">
        <w:rPr>
          <w:rFonts w:ascii="Times New Roman" w:hAnsi="Times New Roman" w:cs="Times New Roman"/>
          <w:sz w:val="24"/>
          <w:szCs w:val="24"/>
        </w:rPr>
        <w:t xml:space="preserve">the </w:t>
      </w:r>
      <w:r w:rsidR="001906C0">
        <w:rPr>
          <w:rFonts w:ascii="Times New Roman" w:hAnsi="Times New Roman" w:cs="Times New Roman"/>
          <w:sz w:val="24"/>
          <w:szCs w:val="24"/>
        </w:rPr>
        <w:t xml:space="preserve">educational </w:t>
      </w:r>
      <w:r w:rsidR="00832ACE">
        <w:rPr>
          <w:rFonts w:ascii="Times New Roman" w:hAnsi="Times New Roman" w:cs="Times New Roman"/>
          <w:sz w:val="24"/>
          <w:szCs w:val="24"/>
        </w:rPr>
        <w:t>problems</w:t>
      </w:r>
      <w:r w:rsidR="00AD2169">
        <w:rPr>
          <w:rFonts w:ascii="Times New Roman" w:hAnsi="Times New Roman" w:cs="Times New Roman"/>
          <w:sz w:val="24"/>
          <w:szCs w:val="24"/>
        </w:rPr>
        <w:t xml:space="preserve">. </w:t>
      </w:r>
      <w:r w:rsidR="00F42D1C">
        <w:rPr>
          <w:rFonts w:ascii="Times New Roman" w:hAnsi="Times New Roman" w:cs="Times New Roman"/>
          <w:sz w:val="24"/>
          <w:szCs w:val="24"/>
        </w:rPr>
        <w:t xml:space="preserve">Caregivers spoke to perceiving blame from school; </w:t>
      </w:r>
      <w:r w:rsidR="00F42D1C" w:rsidRPr="00F42D1C">
        <w:rPr>
          <w:rFonts w:ascii="Times New Roman" w:hAnsi="Times New Roman" w:cs="Times New Roman"/>
          <w:sz w:val="24"/>
          <w:szCs w:val="24"/>
        </w:rPr>
        <w:t>“When you have a child that is playing up</w:t>
      </w:r>
      <w:r w:rsidR="00A07E32">
        <w:rPr>
          <w:rFonts w:ascii="Times New Roman" w:hAnsi="Times New Roman" w:cs="Times New Roman"/>
          <w:sz w:val="24"/>
          <w:szCs w:val="24"/>
        </w:rPr>
        <w:t xml:space="preserve">, [they may think that] </w:t>
      </w:r>
      <w:r w:rsidR="00F42D1C" w:rsidRPr="00F42D1C">
        <w:rPr>
          <w:rFonts w:ascii="Times New Roman" w:hAnsi="Times New Roman" w:cs="Times New Roman"/>
          <w:sz w:val="24"/>
          <w:szCs w:val="24"/>
        </w:rPr>
        <w:t>it might come from home, because they’re not being looked after properly” (Davina, Caregiver).</w:t>
      </w:r>
      <w:r w:rsidR="00F42D1C">
        <w:rPr>
          <w:rFonts w:ascii="Times New Roman" w:hAnsi="Times New Roman" w:cs="Times New Roman"/>
          <w:i/>
          <w:iCs/>
          <w:sz w:val="24"/>
          <w:szCs w:val="24"/>
        </w:rPr>
        <w:t xml:space="preserve"> </w:t>
      </w:r>
      <w:r w:rsidR="00B10C7D">
        <w:rPr>
          <w:rFonts w:ascii="Times New Roman" w:hAnsi="Times New Roman" w:cs="Times New Roman"/>
          <w:sz w:val="24"/>
          <w:szCs w:val="24"/>
        </w:rPr>
        <w:t xml:space="preserve">Blame was also placed </w:t>
      </w:r>
      <w:r w:rsidR="008B58F8">
        <w:rPr>
          <w:rFonts w:ascii="Times New Roman" w:hAnsi="Times New Roman" w:cs="Times New Roman"/>
          <w:sz w:val="24"/>
          <w:szCs w:val="24"/>
        </w:rPr>
        <w:t>on other parts of the system; “m</w:t>
      </w:r>
      <w:r w:rsidR="009414FC" w:rsidRPr="008B58F8">
        <w:rPr>
          <w:rFonts w:ascii="Times New Roman" w:hAnsi="Times New Roman" w:cs="Times New Roman"/>
          <w:sz w:val="24"/>
          <w:szCs w:val="24"/>
        </w:rPr>
        <w:t xml:space="preserve">y daughter was in some </w:t>
      </w:r>
      <w:proofErr w:type="gramStart"/>
      <w:r w:rsidR="009414FC" w:rsidRPr="008B58F8">
        <w:rPr>
          <w:rFonts w:ascii="Times New Roman" w:hAnsi="Times New Roman" w:cs="Times New Roman"/>
          <w:sz w:val="24"/>
          <w:szCs w:val="24"/>
        </w:rPr>
        <w:t>really dangerous</w:t>
      </w:r>
      <w:proofErr w:type="gramEnd"/>
      <w:r w:rsidR="009414FC" w:rsidRPr="008B58F8">
        <w:rPr>
          <w:rFonts w:ascii="Times New Roman" w:hAnsi="Times New Roman" w:cs="Times New Roman"/>
          <w:sz w:val="24"/>
          <w:szCs w:val="24"/>
        </w:rPr>
        <w:t xml:space="preserve"> situations. I blamed social services, I blamed the government because of the funding” (Davina</w:t>
      </w:r>
      <w:r w:rsidR="00773D88" w:rsidRPr="008B58F8">
        <w:rPr>
          <w:rFonts w:ascii="Times New Roman" w:hAnsi="Times New Roman" w:cs="Times New Roman"/>
          <w:sz w:val="24"/>
          <w:szCs w:val="24"/>
        </w:rPr>
        <w:t>, Caregiver</w:t>
      </w:r>
      <w:r w:rsidR="009414FC" w:rsidRPr="008B58F8">
        <w:rPr>
          <w:rFonts w:ascii="Times New Roman" w:hAnsi="Times New Roman" w:cs="Times New Roman"/>
          <w:sz w:val="24"/>
          <w:szCs w:val="24"/>
        </w:rPr>
        <w:t>)</w:t>
      </w:r>
      <w:r w:rsidR="008B58F8">
        <w:rPr>
          <w:rFonts w:ascii="Times New Roman" w:hAnsi="Times New Roman" w:cs="Times New Roman"/>
          <w:sz w:val="24"/>
          <w:szCs w:val="24"/>
        </w:rPr>
        <w:t>.</w:t>
      </w:r>
      <w:r w:rsidR="00B066FD" w:rsidRPr="00B066FD">
        <w:rPr>
          <w:rFonts w:ascii="Times New Roman" w:hAnsi="Times New Roman" w:cs="Times New Roman"/>
          <w:i/>
          <w:iCs/>
          <w:color w:val="43B1A4"/>
          <w:sz w:val="24"/>
          <w:szCs w:val="24"/>
        </w:rPr>
        <w:t xml:space="preserve"> </w:t>
      </w:r>
      <w:r w:rsidR="00A72445" w:rsidRPr="00BE63DA">
        <w:rPr>
          <w:rFonts w:ascii="Times New Roman" w:hAnsi="Times New Roman" w:cs="Times New Roman"/>
          <w:sz w:val="24"/>
          <w:szCs w:val="24"/>
        </w:rPr>
        <w:t xml:space="preserve">Therapists also shared their experiences of school feeling blamed and </w:t>
      </w:r>
      <w:r w:rsidR="00BE63DA" w:rsidRPr="00BE63DA">
        <w:rPr>
          <w:rFonts w:ascii="Times New Roman" w:hAnsi="Times New Roman" w:cs="Times New Roman"/>
          <w:sz w:val="24"/>
          <w:szCs w:val="24"/>
        </w:rPr>
        <w:t xml:space="preserve">not doing enough; </w:t>
      </w:r>
      <w:r w:rsidR="00B066FD" w:rsidRPr="00BE63DA">
        <w:rPr>
          <w:rFonts w:ascii="Times New Roman" w:hAnsi="Times New Roman" w:cs="Times New Roman"/>
          <w:sz w:val="24"/>
          <w:szCs w:val="24"/>
        </w:rPr>
        <w:t>“It can feel like people have that lack of appreciation that they are managing a whole school, with a lot of young people, and their focus is not on that one that we’re asking them to focus on”. (Jade, Therapist)</w:t>
      </w:r>
    </w:p>
    <w:p w14:paraId="29D48601" w14:textId="6CB9381E" w:rsidR="0010705F" w:rsidRPr="004E2F74" w:rsidRDefault="0010705F" w:rsidP="004E2F74">
      <w:pPr>
        <w:pStyle w:val="NoSpacing"/>
        <w:spacing w:line="480" w:lineRule="auto"/>
        <w:ind w:left="-113" w:firstLine="720"/>
        <w:rPr>
          <w:rFonts w:ascii="Times New Roman" w:hAnsi="Times New Roman" w:cs="Times New Roman"/>
          <w:i/>
          <w:iCs/>
          <w:color w:val="43B1A4"/>
          <w:sz w:val="24"/>
          <w:szCs w:val="24"/>
        </w:rPr>
      </w:pPr>
      <w:r>
        <w:rPr>
          <w:rFonts w:ascii="Times New Roman" w:hAnsi="Times New Roman" w:cs="Times New Roman"/>
          <w:sz w:val="24"/>
          <w:szCs w:val="24"/>
        </w:rPr>
        <w:t xml:space="preserve">Challenges were apparent in the experience </w:t>
      </w:r>
      <w:r w:rsidR="004B349C">
        <w:rPr>
          <w:rFonts w:ascii="Times New Roman" w:hAnsi="Times New Roman" w:cs="Times New Roman"/>
          <w:sz w:val="24"/>
          <w:szCs w:val="24"/>
        </w:rPr>
        <w:t xml:space="preserve">of blame within </w:t>
      </w:r>
      <w:r w:rsidR="00D23397">
        <w:rPr>
          <w:rFonts w:ascii="Times New Roman" w:hAnsi="Times New Roman" w:cs="Times New Roman"/>
          <w:sz w:val="24"/>
          <w:szCs w:val="24"/>
        </w:rPr>
        <w:t>an</w:t>
      </w:r>
      <w:r w:rsidR="00ED34B1">
        <w:rPr>
          <w:rFonts w:ascii="Times New Roman" w:hAnsi="Times New Roman" w:cs="Times New Roman"/>
          <w:sz w:val="24"/>
          <w:szCs w:val="24"/>
        </w:rPr>
        <w:t>d</w:t>
      </w:r>
      <w:r w:rsidR="00D23397">
        <w:rPr>
          <w:rFonts w:ascii="Times New Roman" w:hAnsi="Times New Roman" w:cs="Times New Roman"/>
          <w:sz w:val="24"/>
          <w:szCs w:val="24"/>
        </w:rPr>
        <w:t xml:space="preserve"> by </w:t>
      </w:r>
      <w:r w:rsidR="004B349C">
        <w:rPr>
          <w:rFonts w:ascii="Times New Roman" w:hAnsi="Times New Roman" w:cs="Times New Roman"/>
          <w:sz w:val="24"/>
          <w:szCs w:val="24"/>
        </w:rPr>
        <w:t xml:space="preserve">the </w:t>
      </w:r>
      <w:r w:rsidR="005153AA">
        <w:rPr>
          <w:rFonts w:ascii="Times New Roman" w:hAnsi="Times New Roman" w:cs="Times New Roman"/>
          <w:sz w:val="24"/>
          <w:szCs w:val="24"/>
        </w:rPr>
        <w:t>system;</w:t>
      </w:r>
      <w:r w:rsidR="004B349C">
        <w:rPr>
          <w:rFonts w:ascii="Times New Roman" w:hAnsi="Times New Roman" w:cs="Times New Roman"/>
          <w:sz w:val="24"/>
          <w:szCs w:val="24"/>
        </w:rPr>
        <w:t xml:space="preserve"> </w:t>
      </w:r>
      <w:r w:rsidR="00D23397">
        <w:rPr>
          <w:rFonts w:ascii="Times New Roman" w:hAnsi="Times New Roman" w:cs="Times New Roman"/>
          <w:sz w:val="24"/>
          <w:szCs w:val="24"/>
        </w:rPr>
        <w:t>however,</w:t>
      </w:r>
      <w:r w:rsidR="004B349C">
        <w:rPr>
          <w:rFonts w:ascii="Times New Roman" w:hAnsi="Times New Roman" w:cs="Times New Roman"/>
          <w:sz w:val="24"/>
          <w:szCs w:val="24"/>
        </w:rPr>
        <w:t xml:space="preserve"> participants spoke to </w:t>
      </w:r>
      <w:r w:rsidR="00E327CF">
        <w:rPr>
          <w:rFonts w:ascii="Times New Roman" w:hAnsi="Times New Roman" w:cs="Times New Roman"/>
          <w:sz w:val="24"/>
          <w:szCs w:val="24"/>
        </w:rPr>
        <w:t>the role of</w:t>
      </w:r>
      <w:r w:rsidR="004B349C">
        <w:rPr>
          <w:rFonts w:ascii="Times New Roman" w:hAnsi="Times New Roman" w:cs="Times New Roman"/>
          <w:sz w:val="24"/>
          <w:szCs w:val="24"/>
        </w:rPr>
        <w:t xml:space="preserve"> MST </w:t>
      </w:r>
      <w:r w:rsidR="00ED34B1">
        <w:rPr>
          <w:rFonts w:ascii="Times New Roman" w:hAnsi="Times New Roman" w:cs="Times New Roman"/>
          <w:sz w:val="24"/>
          <w:szCs w:val="24"/>
        </w:rPr>
        <w:t xml:space="preserve">both </w:t>
      </w:r>
      <w:r w:rsidR="00E327CF">
        <w:rPr>
          <w:rFonts w:ascii="Times New Roman" w:hAnsi="Times New Roman" w:cs="Times New Roman"/>
          <w:sz w:val="24"/>
          <w:szCs w:val="24"/>
        </w:rPr>
        <w:t xml:space="preserve">in the </w:t>
      </w:r>
      <w:r w:rsidR="00503F79">
        <w:rPr>
          <w:rFonts w:ascii="Times New Roman" w:hAnsi="Times New Roman" w:cs="Times New Roman"/>
          <w:sz w:val="24"/>
          <w:szCs w:val="24"/>
        </w:rPr>
        <w:t>acknowledge</w:t>
      </w:r>
      <w:r w:rsidR="00ED34B1">
        <w:rPr>
          <w:rFonts w:ascii="Times New Roman" w:hAnsi="Times New Roman" w:cs="Times New Roman"/>
          <w:sz w:val="24"/>
          <w:szCs w:val="24"/>
        </w:rPr>
        <w:t>ment</w:t>
      </w:r>
      <w:r w:rsidR="00503F79">
        <w:rPr>
          <w:rFonts w:ascii="Times New Roman" w:hAnsi="Times New Roman" w:cs="Times New Roman"/>
          <w:sz w:val="24"/>
          <w:szCs w:val="24"/>
        </w:rPr>
        <w:t xml:space="preserve"> </w:t>
      </w:r>
      <w:r w:rsidR="00E327CF">
        <w:rPr>
          <w:rFonts w:ascii="Times New Roman" w:hAnsi="Times New Roman" w:cs="Times New Roman"/>
          <w:sz w:val="24"/>
          <w:szCs w:val="24"/>
        </w:rPr>
        <w:t xml:space="preserve">of these experiences but also in the movement to </w:t>
      </w:r>
      <w:r w:rsidR="00503F79">
        <w:rPr>
          <w:rFonts w:ascii="Times New Roman" w:hAnsi="Times New Roman" w:cs="Times New Roman"/>
          <w:sz w:val="24"/>
          <w:szCs w:val="24"/>
        </w:rPr>
        <w:t xml:space="preserve">a place of </w:t>
      </w:r>
      <w:r w:rsidR="009C49C6">
        <w:rPr>
          <w:rFonts w:ascii="Times New Roman" w:hAnsi="Times New Roman" w:cs="Times New Roman"/>
          <w:sz w:val="24"/>
          <w:szCs w:val="24"/>
        </w:rPr>
        <w:t>noticing the</w:t>
      </w:r>
      <w:r w:rsidR="00503F79">
        <w:rPr>
          <w:rFonts w:ascii="Times New Roman" w:hAnsi="Times New Roman" w:cs="Times New Roman"/>
          <w:sz w:val="24"/>
          <w:szCs w:val="24"/>
        </w:rPr>
        <w:t xml:space="preserve"> strengths</w:t>
      </w:r>
      <w:r w:rsidR="00E327CF">
        <w:rPr>
          <w:rFonts w:ascii="Times New Roman" w:hAnsi="Times New Roman" w:cs="Times New Roman"/>
          <w:sz w:val="24"/>
          <w:szCs w:val="24"/>
        </w:rPr>
        <w:t xml:space="preserve"> of </w:t>
      </w:r>
      <w:r w:rsidR="009C49C6">
        <w:rPr>
          <w:rFonts w:ascii="Times New Roman" w:hAnsi="Times New Roman" w:cs="Times New Roman"/>
          <w:sz w:val="24"/>
          <w:szCs w:val="24"/>
        </w:rPr>
        <w:t>the parts of the system.</w:t>
      </w:r>
      <w:r w:rsidR="008B0083">
        <w:rPr>
          <w:rFonts w:ascii="Times New Roman" w:hAnsi="Times New Roman" w:cs="Times New Roman"/>
          <w:sz w:val="24"/>
          <w:szCs w:val="24"/>
        </w:rPr>
        <w:t xml:space="preserve"> Participants shared that MST had supported the </w:t>
      </w:r>
      <w:r w:rsidR="004E2F74">
        <w:rPr>
          <w:rFonts w:ascii="Times New Roman" w:hAnsi="Times New Roman" w:cs="Times New Roman"/>
          <w:sz w:val="24"/>
          <w:szCs w:val="24"/>
        </w:rPr>
        <w:t>deconstruction of blame, and the promotion of strengths, both of themselves but also in other parts of the system</w:t>
      </w:r>
      <w:r w:rsidR="00AF1F1F">
        <w:rPr>
          <w:rFonts w:ascii="Times New Roman" w:hAnsi="Times New Roman" w:cs="Times New Roman"/>
          <w:sz w:val="24"/>
          <w:szCs w:val="24"/>
        </w:rPr>
        <w:t>; “t</w:t>
      </w:r>
      <w:r w:rsidR="00AF1F1F" w:rsidRPr="00D41E09">
        <w:rPr>
          <w:rFonts w:ascii="Times New Roman" w:hAnsi="Times New Roman" w:cs="Times New Roman"/>
          <w:sz w:val="24"/>
          <w:szCs w:val="24"/>
        </w:rPr>
        <w:t>o have the support, from MST and everyone liaising with one another</w:t>
      </w:r>
      <w:r w:rsidR="00AF1F1F">
        <w:rPr>
          <w:rFonts w:ascii="Times New Roman" w:hAnsi="Times New Roman" w:cs="Times New Roman"/>
          <w:sz w:val="24"/>
          <w:szCs w:val="24"/>
        </w:rPr>
        <w:t>. I</w:t>
      </w:r>
      <w:r w:rsidR="00AF1F1F" w:rsidRPr="00D41E09">
        <w:rPr>
          <w:rFonts w:ascii="Times New Roman" w:hAnsi="Times New Roman" w:cs="Times New Roman"/>
          <w:sz w:val="24"/>
          <w:szCs w:val="24"/>
        </w:rPr>
        <w:t>t just felt like it was reinforcing, and what we wanted. It helped eliminate any self-doubt</w:t>
      </w:r>
      <w:r w:rsidR="00AF1F1F">
        <w:rPr>
          <w:rFonts w:ascii="Times New Roman" w:hAnsi="Times New Roman" w:cs="Times New Roman"/>
          <w:sz w:val="24"/>
          <w:szCs w:val="24"/>
        </w:rPr>
        <w:t>” (Davina, Caregiver).</w:t>
      </w:r>
    </w:p>
    <w:p w14:paraId="6CB48A73" w14:textId="77777777" w:rsidR="006703A6" w:rsidRDefault="006703A6" w:rsidP="004E2F74">
      <w:pPr>
        <w:pStyle w:val="NoSpacing"/>
        <w:spacing w:line="480" w:lineRule="auto"/>
        <w:ind w:left="607"/>
        <w:rPr>
          <w:rFonts w:ascii="Times New Roman" w:hAnsi="Times New Roman" w:cs="Times New Roman"/>
          <w:sz w:val="24"/>
          <w:szCs w:val="24"/>
        </w:rPr>
      </w:pPr>
    </w:p>
    <w:p w14:paraId="22878790" w14:textId="61B591B4" w:rsidR="00136914" w:rsidRPr="004E2F74" w:rsidRDefault="004E2F74" w:rsidP="004E2F74">
      <w:pPr>
        <w:pStyle w:val="NoSpacing"/>
        <w:spacing w:line="480" w:lineRule="auto"/>
        <w:ind w:left="607"/>
        <w:rPr>
          <w:rFonts w:ascii="Times New Roman" w:hAnsi="Times New Roman" w:cs="Times New Roman"/>
          <w:i/>
          <w:iCs/>
          <w:sz w:val="24"/>
          <w:szCs w:val="24"/>
        </w:rPr>
      </w:pPr>
      <w:proofErr w:type="spellStart"/>
      <w:r w:rsidRPr="004E2F74">
        <w:rPr>
          <w:rFonts w:ascii="Times New Roman" w:hAnsi="Times New Roman" w:cs="Times New Roman"/>
          <w:sz w:val="24"/>
          <w:szCs w:val="24"/>
        </w:rPr>
        <w:t>Haima</w:t>
      </w:r>
      <w:proofErr w:type="spellEnd"/>
      <w:r w:rsidRPr="004E2F74">
        <w:rPr>
          <w:rFonts w:ascii="Times New Roman" w:hAnsi="Times New Roman" w:cs="Times New Roman"/>
          <w:sz w:val="24"/>
          <w:szCs w:val="24"/>
        </w:rPr>
        <w:t xml:space="preserve">, Therapist: </w:t>
      </w:r>
      <w:r w:rsidR="00136914" w:rsidRPr="0091144E">
        <w:rPr>
          <w:rFonts w:ascii="Times New Roman" w:hAnsi="Times New Roman" w:cs="Times New Roman"/>
          <w:sz w:val="24"/>
          <w:szCs w:val="24"/>
        </w:rPr>
        <w:t>communicat</w:t>
      </w:r>
      <w:r w:rsidR="00D262B2" w:rsidRPr="0091144E">
        <w:rPr>
          <w:rFonts w:ascii="Times New Roman" w:hAnsi="Times New Roman" w:cs="Times New Roman"/>
          <w:sz w:val="24"/>
          <w:szCs w:val="24"/>
        </w:rPr>
        <w:t>ing</w:t>
      </w:r>
      <w:r w:rsidR="00136914" w:rsidRPr="0091144E">
        <w:rPr>
          <w:rFonts w:ascii="Times New Roman" w:hAnsi="Times New Roman" w:cs="Times New Roman"/>
          <w:sz w:val="24"/>
          <w:szCs w:val="24"/>
        </w:rPr>
        <w:t xml:space="preserve"> to schools </w:t>
      </w:r>
      <w:r w:rsidR="004C72C4" w:rsidRPr="0091144E">
        <w:rPr>
          <w:rFonts w:ascii="Times New Roman" w:hAnsi="Times New Roman" w:cs="Times New Roman"/>
          <w:sz w:val="24"/>
          <w:szCs w:val="24"/>
        </w:rPr>
        <w:t xml:space="preserve">that </w:t>
      </w:r>
      <w:r w:rsidR="00136914" w:rsidRPr="0091144E">
        <w:rPr>
          <w:rFonts w:ascii="Times New Roman" w:hAnsi="Times New Roman" w:cs="Times New Roman"/>
          <w:sz w:val="24"/>
          <w:szCs w:val="24"/>
        </w:rPr>
        <w:t xml:space="preserve">you recognise </w:t>
      </w:r>
      <w:r w:rsidR="00E801A9" w:rsidRPr="0091144E">
        <w:rPr>
          <w:rFonts w:ascii="Times New Roman" w:hAnsi="Times New Roman" w:cs="Times New Roman"/>
          <w:sz w:val="24"/>
          <w:szCs w:val="24"/>
        </w:rPr>
        <w:t>their noble intent</w:t>
      </w:r>
      <w:r w:rsidR="00F42064" w:rsidRPr="0091144E">
        <w:rPr>
          <w:rFonts w:ascii="Times New Roman" w:hAnsi="Times New Roman" w:cs="Times New Roman"/>
          <w:sz w:val="24"/>
          <w:szCs w:val="24"/>
        </w:rPr>
        <w:t xml:space="preserve"> is important </w:t>
      </w:r>
      <w:r w:rsidR="00136914" w:rsidRPr="0091144E">
        <w:rPr>
          <w:rFonts w:ascii="Times New Roman" w:hAnsi="Times New Roman" w:cs="Times New Roman"/>
          <w:sz w:val="24"/>
          <w:szCs w:val="24"/>
        </w:rPr>
        <w:t>because for them they’re feeling that frustration</w:t>
      </w:r>
      <w:r w:rsidR="00F42064" w:rsidRPr="0091144E">
        <w:rPr>
          <w:rFonts w:ascii="Times New Roman" w:hAnsi="Times New Roman" w:cs="Times New Roman"/>
          <w:sz w:val="24"/>
          <w:szCs w:val="24"/>
        </w:rPr>
        <w:t>, a</w:t>
      </w:r>
      <w:r w:rsidR="00136914" w:rsidRPr="0091144E">
        <w:rPr>
          <w:rFonts w:ascii="Times New Roman" w:hAnsi="Times New Roman" w:cs="Times New Roman"/>
          <w:sz w:val="24"/>
          <w:szCs w:val="24"/>
        </w:rPr>
        <w:t>nd it’s that transference of emotions you're feeling</w:t>
      </w:r>
      <w:r w:rsidR="00BE064C" w:rsidRPr="0091144E">
        <w:rPr>
          <w:rFonts w:ascii="Times New Roman" w:hAnsi="Times New Roman" w:cs="Times New Roman"/>
          <w:sz w:val="24"/>
          <w:szCs w:val="24"/>
        </w:rPr>
        <w:t>.</w:t>
      </w:r>
      <w:r w:rsidR="0091144E">
        <w:rPr>
          <w:rFonts w:ascii="Times New Roman" w:hAnsi="Times New Roman" w:cs="Times New Roman"/>
          <w:sz w:val="24"/>
          <w:szCs w:val="24"/>
        </w:rPr>
        <w:t xml:space="preserve"> </w:t>
      </w:r>
      <w:r w:rsidR="00BE064C" w:rsidRPr="0091144E">
        <w:rPr>
          <w:rFonts w:ascii="Times New Roman" w:hAnsi="Times New Roman" w:cs="Times New Roman"/>
          <w:sz w:val="24"/>
          <w:szCs w:val="24"/>
        </w:rPr>
        <w:t>W</w:t>
      </w:r>
      <w:r w:rsidR="00136914" w:rsidRPr="0091144E">
        <w:rPr>
          <w:rFonts w:ascii="Times New Roman" w:hAnsi="Times New Roman" w:cs="Times New Roman"/>
          <w:sz w:val="24"/>
          <w:szCs w:val="24"/>
        </w:rPr>
        <w:t>e</w:t>
      </w:r>
      <w:r w:rsidR="0089097D" w:rsidRPr="0091144E">
        <w:rPr>
          <w:rFonts w:ascii="Times New Roman" w:hAnsi="Times New Roman" w:cs="Times New Roman"/>
          <w:sz w:val="24"/>
          <w:szCs w:val="24"/>
        </w:rPr>
        <w:t xml:space="preserve"> want to</w:t>
      </w:r>
      <w:r w:rsidR="00136914" w:rsidRPr="0091144E">
        <w:rPr>
          <w:rFonts w:ascii="Times New Roman" w:hAnsi="Times New Roman" w:cs="Times New Roman"/>
          <w:sz w:val="24"/>
          <w:szCs w:val="24"/>
        </w:rPr>
        <w:t xml:space="preserve"> acknowledge how </w:t>
      </w:r>
      <w:r w:rsidR="0089097D" w:rsidRPr="0091144E">
        <w:rPr>
          <w:rFonts w:ascii="Times New Roman" w:hAnsi="Times New Roman" w:cs="Times New Roman"/>
          <w:sz w:val="24"/>
          <w:szCs w:val="24"/>
        </w:rPr>
        <w:t>difficult it is</w:t>
      </w:r>
      <w:r w:rsidR="004C72C4" w:rsidRPr="0091144E">
        <w:rPr>
          <w:rFonts w:ascii="Times New Roman" w:hAnsi="Times New Roman" w:cs="Times New Roman"/>
          <w:sz w:val="24"/>
          <w:szCs w:val="24"/>
        </w:rPr>
        <w:t>. Being</w:t>
      </w:r>
      <w:r w:rsidR="00136914" w:rsidRPr="0091144E">
        <w:rPr>
          <w:rFonts w:ascii="Times New Roman" w:hAnsi="Times New Roman" w:cs="Times New Roman"/>
          <w:sz w:val="24"/>
          <w:szCs w:val="24"/>
        </w:rPr>
        <w:t xml:space="preserve"> empathetic with them and validating really helps</w:t>
      </w:r>
      <w:r w:rsidR="0091144E">
        <w:rPr>
          <w:rFonts w:ascii="Times New Roman" w:hAnsi="Times New Roman" w:cs="Times New Roman"/>
          <w:sz w:val="24"/>
          <w:szCs w:val="24"/>
        </w:rPr>
        <w:t xml:space="preserve"> </w:t>
      </w:r>
      <w:r w:rsidR="007A07DB" w:rsidRPr="0091144E">
        <w:rPr>
          <w:rFonts w:ascii="Times New Roman" w:hAnsi="Times New Roman" w:cs="Times New Roman"/>
          <w:sz w:val="24"/>
          <w:szCs w:val="24"/>
        </w:rPr>
        <w:t xml:space="preserve">and then </w:t>
      </w:r>
      <w:r w:rsidR="003A38A4" w:rsidRPr="0091144E">
        <w:rPr>
          <w:rFonts w:ascii="Times New Roman" w:hAnsi="Times New Roman" w:cs="Times New Roman"/>
          <w:sz w:val="24"/>
          <w:szCs w:val="24"/>
        </w:rPr>
        <w:t>being strength focused with schools, is understanding that they are doing the best they can to support young people</w:t>
      </w:r>
      <w:r w:rsidR="00BE064C">
        <w:rPr>
          <w:rFonts w:ascii="Times New Roman" w:hAnsi="Times New Roman" w:cs="Times New Roman"/>
          <w:sz w:val="24"/>
          <w:szCs w:val="24"/>
        </w:rPr>
        <w:t>.</w:t>
      </w:r>
      <w:r w:rsidR="003A38A4" w:rsidRPr="0091144E">
        <w:rPr>
          <w:rFonts w:ascii="Times New Roman" w:hAnsi="Times New Roman" w:cs="Times New Roman"/>
          <w:sz w:val="24"/>
          <w:szCs w:val="24"/>
        </w:rPr>
        <w:t xml:space="preserve"> </w:t>
      </w:r>
      <w:r w:rsidR="00BE064C">
        <w:rPr>
          <w:rFonts w:ascii="Times New Roman" w:hAnsi="Times New Roman" w:cs="Times New Roman"/>
          <w:sz w:val="24"/>
          <w:szCs w:val="24"/>
        </w:rPr>
        <w:t>W</w:t>
      </w:r>
      <w:r w:rsidR="002E38D8" w:rsidRPr="0091144E">
        <w:rPr>
          <w:rFonts w:ascii="Times New Roman" w:hAnsi="Times New Roman" w:cs="Times New Roman"/>
          <w:sz w:val="24"/>
          <w:szCs w:val="24"/>
        </w:rPr>
        <w:t>hilst</w:t>
      </w:r>
      <w:r w:rsidR="00136914" w:rsidRPr="0091144E">
        <w:rPr>
          <w:rFonts w:ascii="Times New Roman" w:hAnsi="Times New Roman" w:cs="Times New Roman"/>
          <w:sz w:val="24"/>
          <w:szCs w:val="24"/>
        </w:rPr>
        <w:t xml:space="preserve"> </w:t>
      </w:r>
      <w:r w:rsidR="00F94E4C" w:rsidRPr="0091144E">
        <w:rPr>
          <w:rFonts w:ascii="Times New Roman" w:hAnsi="Times New Roman" w:cs="Times New Roman"/>
          <w:sz w:val="24"/>
          <w:szCs w:val="24"/>
        </w:rPr>
        <w:t>drawing on the school's expertise</w:t>
      </w:r>
      <w:r w:rsidR="002E38D8" w:rsidRPr="0091144E">
        <w:rPr>
          <w:rFonts w:ascii="Times New Roman" w:hAnsi="Times New Roman" w:cs="Times New Roman"/>
          <w:sz w:val="24"/>
          <w:szCs w:val="24"/>
        </w:rPr>
        <w:t xml:space="preserve">, </w:t>
      </w:r>
      <w:proofErr w:type="gramStart"/>
      <w:r w:rsidR="00F94E4C" w:rsidRPr="0091144E">
        <w:rPr>
          <w:rFonts w:ascii="Times New Roman" w:hAnsi="Times New Roman" w:cs="Times New Roman"/>
          <w:sz w:val="24"/>
          <w:szCs w:val="24"/>
        </w:rPr>
        <w:t>knowledge</w:t>
      </w:r>
      <w:proofErr w:type="gramEnd"/>
      <w:r w:rsidR="00F94E4C" w:rsidRPr="0091144E">
        <w:rPr>
          <w:rFonts w:ascii="Times New Roman" w:hAnsi="Times New Roman" w:cs="Times New Roman"/>
          <w:sz w:val="24"/>
          <w:szCs w:val="24"/>
        </w:rPr>
        <w:t xml:space="preserve"> and experience</w:t>
      </w:r>
      <w:r w:rsidR="006703A6" w:rsidRPr="0091144E">
        <w:rPr>
          <w:rFonts w:ascii="Times New Roman" w:hAnsi="Times New Roman" w:cs="Times New Roman"/>
          <w:sz w:val="24"/>
          <w:szCs w:val="24"/>
        </w:rPr>
        <w:t>.</w:t>
      </w:r>
    </w:p>
    <w:p w14:paraId="6CEF7750" w14:textId="77777777" w:rsidR="00B10C7D" w:rsidRDefault="00B10C7D" w:rsidP="0091144E">
      <w:pPr>
        <w:pStyle w:val="NoSpacing"/>
        <w:spacing w:line="480" w:lineRule="auto"/>
        <w:rPr>
          <w:rFonts w:ascii="Times New Roman" w:hAnsi="Times New Roman" w:cs="Times New Roman"/>
          <w:i/>
          <w:iCs/>
          <w:sz w:val="24"/>
          <w:szCs w:val="24"/>
        </w:rPr>
      </w:pPr>
    </w:p>
    <w:p w14:paraId="69107CB8" w14:textId="2F38F922" w:rsidR="00B10C7D" w:rsidRDefault="004E2F74" w:rsidP="004E2F74">
      <w:pPr>
        <w:pStyle w:val="NoSpacing"/>
        <w:spacing w:line="480" w:lineRule="auto"/>
        <w:ind w:left="607"/>
        <w:rPr>
          <w:rFonts w:ascii="Times New Roman" w:hAnsi="Times New Roman" w:cs="Times New Roman"/>
          <w:i/>
          <w:iCs/>
          <w:sz w:val="24"/>
          <w:szCs w:val="24"/>
        </w:rPr>
      </w:pPr>
      <w:r w:rsidRPr="001906C0">
        <w:rPr>
          <w:rFonts w:ascii="Times New Roman" w:hAnsi="Times New Roman" w:cs="Times New Roman"/>
          <w:sz w:val="24"/>
          <w:szCs w:val="24"/>
        </w:rPr>
        <w:t>Cecile, caregiver</w:t>
      </w:r>
      <w:r w:rsidRPr="004E2F74">
        <w:rPr>
          <w:rFonts w:ascii="Times New Roman" w:hAnsi="Times New Roman" w:cs="Times New Roman"/>
          <w:i/>
          <w:iCs/>
          <w:sz w:val="24"/>
          <w:szCs w:val="24"/>
        </w:rPr>
        <w:t xml:space="preserve">: </w:t>
      </w:r>
      <w:r w:rsidR="00B10C7D" w:rsidRPr="0091144E">
        <w:rPr>
          <w:rFonts w:ascii="Times New Roman" w:hAnsi="Times New Roman" w:cs="Times New Roman"/>
          <w:sz w:val="24"/>
          <w:szCs w:val="24"/>
        </w:rPr>
        <w:t xml:space="preserve">[MST] really reminded me that I am a strong person. </w:t>
      </w:r>
      <w:r w:rsidR="001906C0" w:rsidRPr="0091144E">
        <w:rPr>
          <w:rFonts w:ascii="Times New Roman" w:hAnsi="Times New Roman" w:cs="Times New Roman"/>
          <w:sz w:val="24"/>
          <w:szCs w:val="24"/>
        </w:rPr>
        <w:t>[My son]</w:t>
      </w:r>
      <w:r w:rsidR="00B10C7D" w:rsidRPr="0091144E">
        <w:rPr>
          <w:rFonts w:ascii="Times New Roman" w:hAnsi="Times New Roman" w:cs="Times New Roman"/>
          <w:sz w:val="24"/>
          <w:szCs w:val="24"/>
        </w:rPr>
        <w:t xml:space="preserve"> was diagnosed when he was four. They reflected on him still living with me, and not ending up in a foster care or something. I thought I was failing for finding it hard, but they really admired me as a strong woman</w:t>
      </w:r>
      <w:r w:rsidR="005F52CB">
        <w:rPr>
          <w:rFonts w:ascii="Times New Roman" w:hAnsi="Times New Roman" w:cs="Times New Roman"/>
          <w:sz w:val="24"/>
          <w:szCs w:val="24"/>
        </w:rPr>
        <w:t>.</w:t>
      </w:r>
      <w:r w:rsidR="00B10C7D" w:rsidRPr="0091144E">
        <w:rPr>
          <w:rFonts w:ascii="Times New Roman" w:hAnsi="Times New Roman" w:cs="Times New Roman"/>
          <w:sz w:val="24"/>
          <w:szCs w:val="24"/>
        </w:rPr>
        <w:t xml:space="preserve"> Well, I feel so good. You know that someone seen something in me.</w:t>
      </w:r>
      <w:r w:rsidR="00B10C7D" w:rsidRPr="004E2F74">
        <w:rPr>
          <w:rFonts w:ascii="Times New Roman" w:hAnsi="Times New Roman" w:cs="Times New Roman"/>
          <w:i/>
          <w:iCs/>
          <w:sz w:val="24"/>
          <w:szCs w:val="24"/>
        </w:rPr>
        <w:t xml:space="preserve"> </w:t>
      </w:r>
    </w:p>
    <w:p w14:paraId="1EC40BE7" w14:textId="77777777" w:rsidR="0091144E" w:rsidRDefault="0091144E" w:rsidP="00E84236">
      <w:pPr>
        <w:pStyle w:val="NoSpacing"/>
        <w:spacing w:line="480" w:lineRule="auto"/>
        <w:ind w:firstLine="720"/>
        <w:rPr>
          <w:rFonts w:ascii="Times New Roman" w:hAnsi="Times New Roman" w:cs="Times New Roman"/>
          <w:sz w:val="24"/>
          <w:szCs w:val="24"/>
        </w:rPr>
      </w:pPr>
    </w:p>
    <w:p w14:paraId="099ECB91" w14:textId="2C499ACA" w:rsidR="00E72F15" w:rsidRPr="00E72F15" w:rsidRDefault="00E72F15" w:rsidP="00E8423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Despite the impacts of </w:t>
      </w:r>
      <w:r w:rsidR="005215BB">
        <w:rPr>
          <w:rFonts w:ascii="Times New Roman" w:hAnsi="Times New Roman" w:cs="Times New Roman"/>
          <w:sz w:val="24"/>
          <w:szCs w:val="24"/>
        </w:rPr>
        <w:t>feeling blamed or that others placed the problems responsibility on them</w:t>
      </w:r>
      <w:r>
        <w:rPr>
          <w:rFonts w:ascii="Times New Roman" w:hAnsi="Times New Roman" w:cs="Times New Roman"/>
          <w:sz w:val="24"/>
          <w:szCs w:val="24"/>
        </w:rPr>
        <w:t xml:space="preserve">, participants spoke of </w:t>
      </w:r>
      <w:r w:rsidR="005215BB">
        <w:rPr>
          <w:rFonts w:ascii="Times New Roman" w:hAnsi="Times New Roman" w:cs="Times New Roman"/>
          <w:sz w:val="24"/>
          <w:szCs w:val="24"/>
        </w:rPr>
        <w:t xml:space="preserve">how </w:t>
      </w:r>
      <w:r w:rsidR="007D5B9C">
        <w:rPr>
          <w:rFonts w:ascii="Times New Roman" w:hAnsi="Times New Roman" w:cs="Times New Roman"/>
          <w:sz w:val="24"/>
          <w:szCs w:val="24"/>
        </w:rPr>
        <w:t>MST had moved them from noticing the problems within the system to noticing of the strengths of the system. Th</w:t>
      </w:r>
      <w:r w:rsidR="00003294">
        <w:rPr>
          <w:rFonts w:ascii="Times New Roman" w:hAnsi="Times New Roman" w:cs="Times New Roman"/>
          <w:sz w:val="24"/>
          <w:szCs w:val="24"/>
        </w:rPr>
        <w:t xml:space="preserve">ese contrasting positions demonstrate the complexity of MST’s role within educational concerns, </w:t>
      </w:r>
      <w:r w:rsidR="00A277CB">
        <w:rPr>
          <w:rFonts w:ascii="Times New Roman" w:hAnsi="Times New Roman" w:cs="Times New Roman"/>
          <w:sz w:val="24"/>
          <w:szCs w:val="24"/>
        </w:rPr>
        <w:t>in the process of b</w:t>
      </w:r>
      <w:r w:rsidR="00A277CB" w:rsidRPr="00A277CB">
        <w:rPr>
          <w:rFonts w:ascii="Times New Roman" w:hAnsi="Times New Roman" w:cs="Times New Roman"/>
          <w:sz w:val="24"/>
          <w:szCs w:val="24"/>
        </w:rPr>
        <w:t>reaking down the culture of blame</w:t>
      </w:r>
      <w:r w:rsidR="007B2674">
        <w:rPr>
          <w:rFonts w:ascii="Times New Roman" w:hAnsi="Times New Roman" w:cs="Times New Roman"/>
          <w:sz w:val="24"/>
          <w:szCs w:val="24"/>
        </w:rPr>
        <w:t xml:space="preserve"> for different members of the system, </w:t>
      </w:r>
      <w:proofErr w:type="gramStart"/>
      <w:r w:rsidR="007B2674">
        <w:rPr>
          <w:rFonts w:ascii="Times New Roman" w:hAnsi="Times New Roman" w:cs="Times New Roman"/>
          <w:sz w:val="24"/>
          <w:szCs w:val="24"/>
        </w:rPr>
        <w:t>in order to</w:t>
      </w:r>
      <w:proofErr w:type="gramEnd"/>
      <w:r w:rsidR="007B2674">
        <w:rPr>
          <w:rFonts w:ascii="Times New Roman" w:hAnsi="Times New Roman" w:cs="Times New Roman"/>
          <w:sz w:val="24"/>
          <w:szCs w:val="24"/>
        </w:rPr>
        <w:t xml:space="preserve"> create space for </w:t>
      </w:r>
      <w:r w:rsidR="00A277CB" w:rsidRPr="00A277CB">
        <w:rPr>
          <w:rFonts w:ascii="Times New Roman" w:hAnsi="Times New Roman" w:cs="Times New Roman"/>
          <w:sz w:val="24"/>
          <w:szCs w:val="24"/>
        </w:rPr>
        <w:t>identifying strengths across the system</w:t>
      </w:r>
      <w:r w:rsidR="007B2674">
        <w:rPr>
          <w:rFonts w:ascii="Times New Roman" w:hAnsi="Times New Roman" w:cs="Times New Roman"/>
          <w:sz w:val="24"/>
          <w:szCs w:val="24"/>
        </w:rPr>
        <w:t>.</w:t>
      </w:r>
    </w:p>
    <w:p w14:paraId="66192FCC" w14:textId="40BC2C8C" w:rsidR="00C11590" w:rsidRPr="008E350B" w:rsidRDefault="00C11590" w:rsidP="00B3756E">
      <w:pPr>
        <w:pStyle w:val="Heading4"/>
      </w:pPr>
      <w:r w:rsidRPr="008E350B">
        <w:t xml:space="preserve">Category </w:t>
      </w:r>
      <w:r w:rsidR="00387F9F" w:rsidRPr="008E350B">
        <w:t>2</w:t>
      </w:r>
      <w:r w:rsidRPr="008E350B">
        <w:t xml:space="preserve">c: </w:t>
      </w:r>
      <w:r w:rsidR="00387F9F" w:rsidRPr="008E350B">
        <w:t xml:space="preserve">Connecting, </w:t>
      </w:r>
      <w:r w:rsidR="0091144E" w:rsidRPr="008E350B">
        <w:t>rebuilding,</w:t>
      </w:r>
      <w:r w:rsidR="00387F9F" w:rsidRPr="008E350B">
        <w:t xml:space="preserve"> and instilling hope in the value of education</w:t>
      </w:r>
    </w:p>
    <w:p w14:paraId="1D0D50E7" w14:textId="141992FF" w:rsidR="006E742E" w:rsidRPr="003E2674" w:rsidRDefault="008B3B4B" w:rsidP="003E2674">
      <w:pPr>
        <w:pStyle w:val="NoSpacing"/>
        <w:spacing w:line="480" w:lineRule="auto"/>
        <w:ind w:left="-113" w:firstLine="720"/>
        <w:rPr>
          <w:rFonts w:ascii="Times New Roman" w:hAnsi="Times New Roman" w:cs="Times New Roman"/>
          <w:i/>
          <w:iCs/>
          <w:color w:val="43B1A4"/>
          <w:sz w:val="24"/>
          <w:szCs w:val="24"/>
        </w:rPr>
      </w:pPr>
      <w:r>
        <w:rPr>
          <w:rFonts w:ascii="Times New Roman" w:hAnsi="Times New Roman" w:cs="Times New Roman"/>
          <w:sz w:val="24"/>
          <w:szCs w:val="24"/>
        </w:rPr>
        <w:t>This subcategory describe</w:t>
      </w:r>
      <w:r w:rsidR="000B123A">
        <w:rPr>
          <w:rFonts w:ascii="Times New Roman" w:hAnsi="Times New Roman" w:cs="Times New Roman"/>
          <w:sz w:val="24"/>
          <w:szCs w:val="24"/>
        </w:rPr>
        <w:t>s</w:t>
      </w:r>
      <w:r>
        <w:rPr>
          <w:rFonts w:ascii="Times New Roman" w:hAnsi="Times New Roman" w:cs="Times New Roman"/>
          <w:sz w:val="24"/>
          <w:szCs w:val="24"/>
        </w:rPr>
        <w:t xml:space="preserve"> the interaction between </w:t>
      </w:r>
      <w:r w:rsidR="008B3A81">
        <w:rPr>
          <w:rFonts w:ascii="Times New Roman" w:hAnsi="Times New Roman" w:cs="Times New Roman"/>
          <w:sz w:val="24"/>
          <w:szCs w:val="24"/>
        </w:rPr>
        <w:t>the system</w:t>
      </w:r>
      <w:r>
        <w:rPr>
          <w:rFonts w:ascii="Times New Roman" w:hAnsi="Times New Roman" w:cs="Times New Roman"/>
          <w:sz w:val="24"/>
          <w:szCs w:val="24"/>
        </w:rPr>
        <w:t xml:space="preserve"> and their </w:t>
      </w:r>
      <w:r w:rsidR="008B3A81">
        <w:rPr>
          <w:rFonts w:ascii="Times New Roman" w:hAnsi="Times New Roman" w:cs="Times New Roman"/>
          <w:sz w:val="24"/>
          <w:szCs w:val="24"/>
        </w:rPr>
        <w:t>values</w:t>
      </w:r>
      <w:r w:rsidR="00A1724F">
        <w:rPr>
          <w:rFonts w:ascii="Times New Roman" w:hAnsi="Times New Roman" w:cs="Times New Roman"/>
          <w:sz w:val="24"/>
          <w:szCs w:val="24"/>
        </w:rPr>
        <w:t xml:space="preserve"> towards education. Participants reflected on the historical relationships with education, </w:t>
      </w:r>
      <w:r w:rsidR="008B3A81">
        <w:rPr>
          <w:rFonts w:ascii="Times New Roman" w:hAnsi="Times New Roman" w:cs="Times New Roman"/>
          <w:sz w:val="24"/>
          <w:szCs w:val="24"/>
        </w:rPr>
        <w:t>the impacts of a persons’ intersectionalit</w:t>
      </w:r>
      <w:r w:rsidR="00387F9F">
        <w:rPr>
          <w:rFonts w:ascii="Times New Roman" w:hAnsi="Times New Roman" w:cs="Times New Roman"/>
          <w:sz w:val="24"/>
          <w:szCs w:val="24"/>
        </w:rPr>
        <w:t>y</w:t>
      </w:r>
      <w:r w:rsidR="008B3A81">
        <w:rPr>
          <w:rFonts w:ascii="Times New Roman" w:hAnsi="Times New Roman" w:cs="Times New Roman"/>
          <w:sz w:val="24"/>
          <w:szCs w:val="24"/>
        </w:rPr>
        <w:t xml:space="preserve"> </w:t>
      </w:r>
      <w:r w:rsidR="00A1724F">
        <w:rPr>
          <w:rFonts w:ascii="Times New Roman" w:hAnsi="Times New Roman" w:cs="Times New Roman"/>
          <w:sz w:val="24"/>
          <w:szCs w:val="24"/>
        </w:rPr>
        <w:t xml:space="preserve">and the </w:t>
      </w:r>
      <w:r w:rsidR="003176B1">
        <w:rPr>
          <w:rFonts w:ascii="Times New Roman" w:hAnsi="Times New Roman" w:cs="Times New Roman"/>
          <w:sz w:val="24"/>
          <w:szCs w:val="24"/>
        </w:rPr>
        <w:t xml:space="preserve">intergenerational </w:t>
      </w:r>
      <w:r w:rsidR="001906C0">
        <w:rPr>
          <w:rFonts w:ascii="Times New Roman" w:hAnsi="Times New Roman" w:cs="Times New Roman"/>
          <w:sz w:val="24"/>
          <w:szCs w:val="24"/>
        </w:rPr>
        <w:t>value</w:t>
      </w:r>
      <w:r w:rsidR="008B3A81">
        <w:rPr>
          <w:rFonts w:ascii="Times New Roman" w:hAnsi="Times New Roman" w:cs="Times New Roman"/>
          <w:sz w:val="24"/>
          <w:szCs w:val="24"/>
        </w:rPr>
        <w:t xml:space="preserve"> of education</w:t>
      </w:r>
      <w:r w:rsidR="003176B1">
        <w:rPr>
          <w:rFonts w:ascii="Times New Roman" w:hAnsi="Times New Roman" w:cs="Times New Roman"/>
          <w:sz w:val="24"/>
          <w:szCs w:val="24"/>
        </w:rPr>
        <w:t xml:space="preserve">. </w:t>
      </w:r>
      <w:r w:rsidR="009D35B9">
        <w:rPr>
          <w:rFonts w:ascii="Times New Roman" w:hAnsi="Times New Roman" w:cs="Times New Roman"/>
          <w:sz w:val="24"/>
          <w:szCs w:val="24"/>
        </w:rPr>
        <w:t xml:space="preserve"> </w:t>
      </w:r>
      <w:r w:rsidR="00226D77">
        <w:rPr>
          <w:rFonts w:ascii="Times New Roman" w:hAnsi="Times New Roman" w:cs="Times New Roman"/>
          <w:sz w:val="24"/>
          <w:szCs w:val="24"/>
        </w:rPr>
        <w:t>Therapists reflected on their position of “</w:t>
      </w:r>
      <w:r w:rsidR="008B3A81" w:rsidRPr="00D01A8A">
        <w:rPr>
          <w:rFonts w:ascii="Times New Roman" w:hAnsi="Times New Roman" w:cs="Times New Roman"/>
          <w:sz w:val="24"/>
          <w:szCs w:val="24"/>
        </w:rPr>
        <w:t xml:space="preserve">appreciating </w:t>
      </w:r>
      <w:r w:rsidR="00BB2B0A" w:rsidRPr="00D01A8A">
        <w:rPr>
          <w:rFonts w:ascii="Times New Roman" w:hAnsi="Times New Roman" w:cs="Times New Roman"/>
          <w:sz w:val="24"/>
          <w:szCs w:val="24"/>
        </w:rPr>
        <w:t>from almost the social graces point of view</w:t>
      </w:r>
      <w:r w:rsidR="00226D77" w:rsidRPr="00D01A8A">
        <w:rPr>
          <w:rFonts w:ascii="Times New Roman" w:hAnsi="Times New Roman" w:cs="Times New Roman"/>
          <w:sz w:val="24"/>
          <w:szCs w:val="24"/>
        </w:rPr>
        <w:t xml:space="preserve">” in that </w:t>
      </w:r>
      <w:r w:rsidR="00D01A8A" w:rsidRPr="00D01A8A">
        <w:rPr>
          <w:rFonts w:ascii="Times New Roman" w:hAnsi="Times New Roman" w:cs="Times New Roman"/>
          <w:sz w:val="24"/>
          <w:szCs w:val="24"/>
        </w:rPr>
        <w:t>the system may “have different expectations and understandings around education” (</w:t>
      </w:r>
      <w:proofErr w:type="spellStart"/>
      <w:r w:rsidR="00D01A8A" w:rsidRPr="00D01A8A">
        <w:rPr>
          <w:rFonts w:ascii="Times New Roman" w:hAnsi="Times New Roman" w:cs="Times New Roman"/>
          <w:sz w:val="24"/>
          <w:szCs w:val="24"/>
        </w:rPr>
        <w:t>Haima</w:t>
      </w:r>
      <w:proofErr w:type="spellEnd"/>
      <w:r w:rsidR="00D01A8A" w:rsidRPr="00D01A8A">
        <w:rPr>
          <w:rFonts w:ascii="Times New Roman" w:hAnsi="Times New Roman" w:cs="Times New Roman"/>
          <w:sz w:val="24"/>
          <w:szCs w:val="24"/>
        </w:rPr>
        <w:t xml:space="preserve">, </w:t>
      </w:r>
      <w:r w:rsidR="001906C0">
        <w:rPr>
          <w:rFonts w:ascii="Times New Roman" w:hAnsi="Times New Roman" w:cs="Times New Roman"/>
          <w:sz w:val="24"/>
          <w:szCs w:val="24"/>
        </w:rPr>
        <w:t>T</w:t>
      </w:r>
      <w:r w:rsidR="00D01A8A" w:rsidRPr="00D01A8A">
        <w:rPr>
          <w:rFonts w:ascii="Times New Roman" w:hAnsi="Times New Roman" w:cs="Times New Roman"/>
          <w:sz w:val="24"/>
          <w:szCs w:val="24"/>
        </w:rPr>
        <w:t>herapist).</w:t>
      </w:r>
      <w:r w:rsidR="00D01A8A">
        <w:rPr>
          <w:rFonts w:ascii="Times New Roman" w:hAnsi="Times New Roman" w:cs="Times New Roman"/>
          <w:i/>
          <w:iCs/>
          <w:color w:val="43B1A4"/>
          <w:sz w:val="24"/>
          <w:szCs w:val="24"/>
        </w:rPr>
        <w:t xml:space="preserve"> </w:t>
      </w:r>
      <w:r w:rsidR="00C9332A" w:rsidRPr="001D6550">
        <w:rPr>
          <w:rFonts w:ascii="Times New Roman" w:hAnsi="Times New Roman" w:cs="Times New Roman"/>
          <w:sz w:val="24"/>
          <w:szCs w:val="24"/>
        </w:rPr>
        <w:t>Others reflected on the impacts of social graces</w:t>
      </w:r>
      <w:r w:rsidR="001D6550">
        <w:rPr>
          <w:rFonts w:ascii="Times New Roman" w:hAnsi="Times New Roman" w:cs="Times New Roman"/>
          <w:sz w:val="24"/>
          <w:szCs w:val="24"/>
        </w:rPr>
        <w:t xml:space="preserve"> such as poverty</w:t>
      </w:r>
      <w:r w:rsidR="005266A4">
        <w:rPr>
          <w:rFonts w:ascii="Times New Roman" w:hAnsi="Times New Roman" w:cs="Times New Roman"/>
          <w:sz w:val="24"/>
          <w:szCs w:val="24"/>
        </w:rPr>
        <w:t xml:space="preserve"> or housing issues</w:t>
      </w:r>
      <w:r w:rsidR="00C9332A" w:rsidRPr="001D6550">
        <w:rPr>
          <w:rFonts w:ascii="Times New Roman" w:hAnsi="Times New Roman" w:cs="Times New Roman"/>
          <w:sz w:val="24"/>
          <w:szCs w:val="24"/>
        </w:rPr>
        <w:t xml:space="preserve">, </w:t>
      </w:r>
      <w:r w:rsidR="001D6550" w:rsidRPr="001D6550">
        <w:rPr>
          <w:rFonts w:ascii="Times New Roman" w:hAnsi="Times New Roman" w:cs="Times New Roman"/>
          <w:sz w:val="24"/>
          <w:szCs w:val="24"/>
        </w:rPr>
        <w:t>and that if a family’s “basic needs are not being met, then education isn’t always a priority” (Nadiya, Therapist)</w:t>
      </w:r>
      <w:r w:rsidR="001D6550">
        <w:rPr>
          <w:rFonts w:ascii="Times New Roman" w:hAnsi="Times New Roman" w:cs="Times New Roman"/>
          <w:sz w:val="24"/>
          <w:szCs w:val="24"/>
        </w:rPr>
        <w:t xml:space="preserve">. </w:t>
      </w:r>
      <w:r w:rsidR="005266A4">
        <w:rPr>
          <w:rFonts w:ascii="Times New Roman" w:hAnsi="Times New Roman" w:cs="Times New Roman"/>
          <w:sz w:val="24"/>
          <w:szCs w:val="24"/>
        </w:rPr>
        <w:t>Therapists also reflected on the intergenerational value of education, and that “</w:t>
      </w:r>
      <w:r w:rsidR="00A0159E" w:rsidRPr="005266A4">
        <w:rPr>
          <w:rFonts w:ascii="Times New Roman" w:hAnsi="Times New Roman" w:cs="Times New Roman"/>
          <w:sz w:val="24"/>
          <w:szCs w:val="24"/>
        </w:rPr>
        <w:t>Sometimes you get families were there have been generations that haven’t had a great experience of education and that is passed on to the next</w:t>
      </w:r>
      <w:r w:rsidR="00221BF1" w:rsidRPr="005266A4">
        <w:rPr>
          <w:rFonts w:ascii="Times New Roman" w:hAnsi="Times New Roman" w:cs="Times New Roman"/>
          <w:sz w:val="24"/>
          <w:szCs w:val="24"/>
        </w:rPr>
        <w:t>”</w:t>
      </w:r>
      <w:r w:rsidR="00A0159E" w:rsidRPr="005266A4">
        <w:rPr>
          <w:rFonts w:ascii="Times New Roman" w:hAnsi="Times New Roman" w:cs="Times New Roman"/>
          <w:sz w:val="24"/>
          <w:szCs w:val="24"/>
        </w:rPr>
        <w:t xml:space="preserve"> </w:t>
      </w:r>
      <w:r w:rsidR="0053470F" w:rsidRPr="005266A4">
        <w:rPr>
          <w:rFonts w:ascii="Times New Roman" w:hAnsi="Times New Roman" w:cs="Times New Roman"/>
          <w:sz w:val="24"/>
          <w:szCs w:val="24"/>
        </w:rPr>
        <w:t>(</w:t>
      </w:r>
      <w:r w:rsidR="00A0159E" w:rsidRPr="005266A4">
        <w:rPr>
          <w:rFonts w:ascii="Times New Roman" w:hAnsi="Times New Roman" w:cs="Times New Roman"/>
          <w:sz w:val="24"/>
          <w:szCs w:val="24"/>
        </w:rPr>
        <w:t>Marcel</w:t>
      </w:r>
      <w:r w:rsidR="00773D88" w:rsidRPr="005266A4">
        <w:rPr>
          <w:rFonts w:ascii="Times New Roman" w:hAnsi="Times New Roman" w:cs="Times New Roman"/>
          <w:sz w:val="24"/>
          <w:szCs w:val="24"/>
        </w:rPr>
        <w:t>, Therapist</w:t>
      </w:r>
      <w:r w:rsidR="0053470F" w:rsidRPr="005266A4">
        <w:rPr>
          <w:rFonts w:ascii="Times New Roman" w:hAnsi="Times New Roman" w:cs="Times New Roman"/>
          <w:sz w:val="24"/>
          <w:szCs w:val="24"/>
        </w:rPr>
        <w:t>)</w:t>
      </w:r>
      <w:r w:rsidR="005266A4">
        <w:rPr>
          <w:rFonts w:ascii="Times New Roman" w:hAnsi="Times New Roman" w:cs="Times New Roman"/>
          <w:sz w:val="24"/>
          <w:szCs w:val="24"/>
        </w:rPr>
        <w:t xml:space="preserve">. </w:t>
      </w:r>
    </w:p>
    <w:p w14:paraId="23525F3D" w14:textId="386BD363" w:rsidR="00AF22AF" w:rsidRPr="001D2A43" w:rsidRDefault="00EB7920" w:rsidP="003F0F8A">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Participants reflected that only on</w:t>
      </w:r>
      <w:r w:rsidR="001906C0">
        <w:rPr>
          <w:rFonts w:ascii="Times New Roman" w:hAnsi="Times New Roman" w:cs="Times New Roman"/>
          <w:sz w:val="24"/>
          <w:szCs w:val="24"/>
        </w:rPr>
        <w:t xml:space="preserve"> developing an</w:t>
      </w:r>
      <w:r>
        <w:rPr>
          <w:rFonts w:ascii="Times New Roman" w:hAnsi="Times New Roman" w:cs="Times New Roman"/>
          <w:sz w:val="24"/>
          <w:szCs w:val="24"/>
        </w:rPr>
        <w:t xml:space="preserve"> understanding </w:t>
      </w:r>
      <w:r w:rsidR="00DF5CDC">
        <w:rPr>
          <w:rFonts w:ascii="Times New Roman" w:hAnsi="Times New Roman" w:cs="Times New Roman"/>
          <w:sz w:val="24"/>
          <w:szCs w:val="24"/>
        </w:rPr>
        <w:t>of</w:t>
      </w:r>
      <w:r w:rsidR="00973F13">
        <w:rPr>
          <w:rFonts w:ascii="Times New Roman" w:hAnsi="Times New Roman" w:cs="Times New Roman"/>
          <w:sz w:val="24"/>
          <w:szCs w:val="24"/>
        </w:rPr>
        <w:t xml:space="preserve"> an individual’s</w:t>
      </w:r>
      <w:r>
        <w:rPr>
          <w:rFonts w:ascii="Times New Roman" w:hAnsi="Times New Roman" w:cs="Times New Roman"/>
          <w:sz w:val="24"/>
          <w:szCs w:val="24"/>
        </w:rPr>
        <w:t xml:space="preserve"> relationship with education and getting</w:t>
      </w:r>
      <w:r w:rsidR="004D52A8" w:rsidRPr="004D52A8">
        <w:rPr>
          <w:rFonts w:ascii="Times New Roman" w:hAnsi="Times New Roman" w:cs="Times New Roman"/>
          <w:sz w:val="24"/>
          <w:szCs w:val="24"/>
        </w:rPr>
        <w:t xml:space="preserve"> a better understanding</w:t>
      </w:r>
      <w:r>
        <w:rPr>
          <w:rFonts w:ascii="Times New Roman" w:hAnsi="Times New Roman" w:cs="Times New Roman"/>
          <w:sz w:val="24"/>
          <w:szCs w:val="24"/>
        </w:rPr>
        <w:t xml:space="preserve"> of its history, could </w:t>
      </w:r>
      <w:r w:rsidR="004D52A8" w:rsidRPr="004D52A8">
        <w:rPr>
          <w:rFonts w:ascii="Times New Roman" w:hAnsi="Times New Roman" w:cs="Times New Roman"/>
          <w:sz w:val="24"/>
          <w:szCs w:val="24"/>
        </w:rPr>
        <w:t>conversation</w:t>
      </w:r>
      <w:r>
        <w:rPr>
          <w:rFonts w:ascii="Times New Roman" w:hAnsi="Times New Roman" w:cs="Times New Roman"/>
          <w:sz w:val="24"/>
          <w:szCs w:val="24"/>
        </w:rPr>
        <w:t>s</w:t>
      </w:r>
      <w:r w:rsidR="004D52A8" w:rsidRPr="004D52A8">
        <w:rPr>
          <w:rFonts w:ascii="Times New Roman" w:hAnsi="Times New Roman" w:cs="Times New Roman"/>
          <w:sz w:val="24"/>
          <w:szCs w:val="24"/>
        </w:rPr>
        <w:t xml:space="preserve"> move in to reconnecting with the </w:t>
      </w:r>
      <w:r w:rsidR="00003161">
        <w:rPr>
          <w:rFonts w:ascii="Times New Roman" w:hAnsi="Times New Roman" w:cs="Times New Roman"/>
          <w:sz w:val="24"/>
          <w:szCs w:val="24"/>
        </w:rPr>
        <w:t xml:space="preserve">potential </w:t>
      </w:r>
      <w:r w:rsidR="004D52A8" w:rsidRPr="004D52A8">
        <w:rPr>
          <w:rFonts w:ascii="Times New Roman" w:hAnsi="Times New Roman" w:cs="Times New Roman"/>
          <w:sz w:val="24"/>
          <w:szCs w:val="24"/>
        </w:rPr>
        <w:t>value of education</w:t>
      </w:r>
      <w:r w:rsidR="00967B12">
        <w:rPr>
          <w:rFonts w:ascii="Times New Roman" w:hAnsi="Times New Roman" w:cs="Times New Roman"/>
          <w:sz w:val="24"/>
          <w:szCs w:val="24"/>
        </w:rPr>
        <w:t xml:space="preserve"> for the young person</w:t>
      </w:r>
      <w:r w:rsidR="004D52A8" w:rsidRPr="004D52A8">
        <w:rPr>
          <w:rFonts w:ascii="Times New Roman" w:hAnsi="Times New Roman" w:cs="Times New Roman"/>
          <w:sz w:val="24"/>
          <w:szCs w:val="24"/>
        </w:rPr>
        <w:t xml:space="preserve">. </w:t>
      </w:r>
    </w:p>
    <w:p w14:paraId="351DA33C" w14:textId="6C1DD496" w:rsidR="00AF22AF" w:rsidRPr="00D24819" w:rsidRDefault="00D24819" w:rsidP="00D24819">
      <w:pPr>
        <w:pStyle w:val="NoSpacing"/>
        <w:spacing w:line="480" w:lineRule="auto"/>
        <w:ind w:left="607"/>
        <w:rPr>
          <w:rFonts w:ascii="Times New Roman" w:hAnsi="Times New Roman" w:cs="Times New Roman"/>
          <w:i/>
          <w:iCs/>
          <w:sz w:val="24"/>
          <w:szCs w:val="24"/>
        </w:rPr>
      </w:pPr>
      <w:r w:rsidRPr="00D24819">
        <w:rPr>
          <w:rFonts w:ascii="Times New Roman" w:hAnsi="Times New Roman" w:cs="Times New Roman"/>
          <w:sz w:val="24"/>
          <w:szCs w:val="24"/>
        </w:rPr>
        <w:t>Jade, Therapist</w:t>
      </w:r>
      <w:r w:rsidRPr="00D24819">
        <w:rPr>
          <w:rFonts w:ascii="Times New Roman" w:hAnsi="Times New Roman" w:cs="Times New Roman"/>
          <w:i/>
          <w:iCs/>
          <w:sz w:val="24"/>
          <w:szCs w:val="24"/>
        </w:rPr>
        <w:t xml:space="preserve">: </w:t>
      </w:r>
      <w:r w:rsidR="00AF22AF" w:rsidRPr="0091144E">
        <w:rPr>
          <w:rFonts w:ascii="Times New Roman" w:hAnsi="Times New Roman" w:cs="Times New Roman"/>
          <w:sz w:val="24"/>
          <w:szCs w:val="24"/>
        </w:rPr>
        <w:t xml:space="preserve">Some of the work we have done is around aligning the parents with how much they value education. Some have had a </w:t>
      </w:r>
      <w:proofErr w:type="gramStart"/>
      <w:r w:rsidR="00AF22AF" w:rsidRPr="0091144E">
        <w:rPr>
          <w:rFonts w:ascii="Times New Roman" w:hAnsi="Times New Roman" w:cs="Times New Roman"/>
          <w:sz w:val="24"/>
          <w:szCs w:val="24"/>
        </w:rPr>
        <w:t>really lousy</w:t>
      </w:r>
      <w:proofErr w:type="gramEnd"/>
      <w:r w:rsidR="00AF22AF" w:rsidRPr="0091144E">
        <w:rPr>
          <w:rFonts w:ascii="Times New Roman" w:hAnsi="Times New Roman" w:cs="Times New Roman"/>
          <w:sz w:val="24"/>
          <w:szCs w:val="24"/>
        </w:rPr>
        <w:t xml:space="preserve"> experience themselves of education so they’re not really seeing the value to it</w:t>
      </w:r>
      <w:r w:rsidR="00003161" w:rsidRPr="0091144E">
        <w:rPr>
          <w:rFonts w:ascii="Times New Roman" w:hAnsi="Times New Roman" w:cs="Times New Roman"/>
          <w:sz w:val="24"/>
          <w:szCs w:val="24"/>
        </w:rPr>
        <w:t>.</w:t>
      </w:r>
      <w:r w:rsidR="00AF22AF" w:rsidRPr="0091144E">
        <w:rPr>
          <w:rFonts w:ascii="Times New Roman" w:hAnsi="Times New Roman" w:cs="Times New Roman"/>
          <w:sz w:val="24"/>
          <w:szCs w:val="24"/>
        </w:rPr>
        <w:t xml:space="preserve"> </w:t>
      </w:r>
      <w:r w:rsidR="007801BB" w:rsidRPr="0091144E">
        <w:rPr>
          <w:rFonts w:ascii="Times New Roman" w:hAnsi="Times New Roman" w:cs="Times New Roman"/>
          <w:sz w:val="24"/>
          <w:szCs w:val="24"/>
        </w:rPr>
        <w:t>So,</w:t>
      </w:r>
      <w:r w:rsidR="00AF22AF" w:rsidRPr="0091144E">
        <w:rPr>
          <w:rFonts w:ascii="Times New Roman" w:hAnsi="Times New Roman" w:cs="Times New Roman"/>
          <w:sz w:val="24"/>
          <w:szCs w:val="24"/>
        </w:rPr>
        <w:t xml:space="preserve"> some of the work has been to shift their cognitions about education</w:t>
      </w:r>
      <w:r w:rsidR="00003161" w:rsidRPr="0091144E">
        <w:rPr>
          <w:rFonts w:ascii="Times New Roman" w:hAnsi="Times New Roman" w:cs="Times New Roman"/>
          <w:sz w:val="24"/>
          <w:szCs w:val="24"/>
        </w:rPr>
        <w:t>.</w:t>
      </w:r>
      <w:r w:rsidR="00AF22AF" w:rsidRPr="0091144E">
        <w:rPr>
          <w:rFonts w:ascii="Times New Roman" w:hAnsi="Times New Roman" w:cs="Times New Roman"/>
          <w:sz w:val="24"/>
          <w:szCs w:val="24"/>
        </w:rPr>
        <w:t xml:space="preserve"> </w:t>
      </w:r>
      <w:r w:rsidR="00003161" w:rsidRPr="0091144E">
        <w:rPr>
          <w:rFonts w:ascii="Times New Roman" w:hAnsi="Times New Roman" w:cs="Times New Roman"/>
          <w:sz w:val="24"/>
          <w:szCs w:val="24"/>
        </w:rPr>
        <w:t>O</w:t>
      </w:r>
      <w:r w:rsidR="00AF22AF" w:rsidRPr="0091144E">
        <w:rPr>
          <w:rFonts w:ascii="Times New Roman" w:hAnsi="Times New Roman" w:cs="Times New Roman"/>
          <w:sz w:val="24"/>
          <w:szCs w:val="24"/>
        </w:rPr>
        <w:t xml:space="preserve">ne dad said to me recently he didn’t achieve in school, so </w:t>
      </w:r>
      <w:r w:rsidR="005E20CA" w:rsidRPr="0091144E">
        <w:rPr>
          <w:rFonts w:ascii="Times New Roman" w:hAnsi="Times New Roman" w:cs="Times New Roman"/>
          <w:sz w:val="24"/>
          <w:szCs w:val="24"/>
        </w:rPr>
        <w:t>he</w:t>
      </w:r>
      <w:r w:rsidR="00AF22AF" w:rsidRPr="0091144E">
        <w:rPr>
          <w:rFonts w:ascii="Times New Roman" w:hAnsi="Times New Roman" w:cs="Times New Roman"/>
          <w:sz w:val="24"/>
          <w:szCs w:val="24"/>
        </w:rPr>
        <w:t xml:space="preserve"> didn’t get their full potential, and they want their child to have a better future than what they’re doing</w:t>
      </w:r>
      <w:r w:rsidR="006703A6" w:rsidRPr="0091144E">
        <w:rPr>
          <w:rFonts w:ascii="Times New Roman" w:hAnsi="Times New Roman" w:cs="Times New Roman"/>
          <w:sz w:val="24"/>
          <w:szCs w:val="24"/>
        </w:rPr>
        <w:t>.</w:t>
      </w:r>
    </w:p>
    <w:p w14:paraId="05C62A93" w14:textId="77777777" w:rsidR="003B4F82" w:rsidRDefault="003B4F82" w:rsidP="003F0F8A">
      <w:pPr>
        <w:pStyle w:val="NoSpacing"/>
        <w:spacing w:line="480" w:lineRule="auto"/>
        <w:ind w:left="-113" w:firstLine="720"/>
        <w:rPr>
          <w:rFonts w:ascii="Times New Roman" w:hAnsi="Times New Roman" w:cs="Times New Roman"/>
          <w:color w:val="43B1A4"/>
          <w:sz w:val="24"/>
          <w:szCs w:val="24"/>
        </w:rPr>
      </w:pPr>
    </w:p>
    <w:p w14:paraId="39065DD9" w14:textId="2908B947" w:rsidR="00B42D98" w:rsidRPr="00D24819" w:rsidRDefault="00D24819" w:rsidP="00D24819">
      <w:pPr>
        <w:pStyle w:val="NoSpacing"/>
        <w:spacing w:line="480" w:lineRule="auto"/>
        <w:ind w:left="607"/>
        <w:rPr>
          <w:rFonts w:ascii="Times New Roman" w:hAnsi="Times New Roman" w:cs="Times New Roman"/>
          <w:i/>
          <w:iCs/>
          <w:sz w:val="24"/>
          <w:szCs w:val="24"/>
        </w:rPr>
      </w:pPr>
      <w:r w:rsidRPr="00D24819">
        <w:rPr>
          <w:rFonts w:ascii="Times New Roman" w:hAnsi="Times New Roman" w:cs="Times New Roman"/>
          <w:sz w:val="24"/>
          <w:szCs w:val="24"/>
        </w:rPr>
        <w:t>Marcel, Therapist:</w:t>
      </w:r>
      <w:r w:rsidRPr="00D24819">
        <w:rPr>
          <w:rFonts w:ascii="Times New Roman" w:hAnsi="Times New Roman" w:cs="Times New Roman"/>
          <w:i/>
          <w:iCs/>
          <w:sz w:val="24"/>
          <w:szCs w:val="24"/>
        </w:rPr>
        <w:t xml:space="preserve"> </w:t>
      </w:r>
      <w:r w:rsidR="00B42D98" w:rsidRPr="0091144E">
        <w:rPr>
          <w:rFonts w:ascii="Times New Roman" w:hAnsi="Times New Roman" w:cs="Times New Roman"/>
          <w:sz w:val="24"/>
          <w:szCs w:val="24"/>
        </w:rPr>
        <w:t>reframing grandma’s outlook on school. Quite often she was getting stuck in thinking about that immediate day, and not thinking about the long run. If this continues, he will never get his education. He was an extremely bright kid.</w:t>
      </w:r>
      <w:r w:rsidR="00973404" w:rsidRPr="0091144E">
        <w:rPr>
          <w:rFonts w:ascii="Times New Roman" w:hAnsi="Times New Roman" w:cs="Times New Roman"/>
          <w:sz w:val="24"/>
          <w:szCs w:val="24"/>
        </w:rPr>
        <w:t xml:space="preserve"> Where do you want him to be in five </w:t>
      </w:r>
      <w:r w:rsidR="00875971" w:rsidRPr="0091144E">
        <w:rPr>
          <w:rFonts w:ascii="Times New Roman" w:hAnsi="Times New Roman" w:cs="Times New Roman"/>
          <w:sz w:val="24"/>
          <w:szCs w:val="24"/>
        </w:rPr>
        <w:t>years?</w:t>
      </w:r>
    </w:p>
    <w:p w14:paraId="12001A86" w14:textId="77777777" w:rsidR="00A24898" w:rsidRDefault="00A24898" w:rsidP="003F0F8A">
      <w:pPr>
        <w:pStyle w:val="NoSpacing"/>
        <w:spacing w:line="480" w:lineRule="auto"/>
        <w:ind w:left="-113" w:firstLine="720"/>
        <w:rPr>
          <w:rFonts w:ascii="Times New Roman" w:hAnsi="Times New Roman" w:cs="Times New Roman"/>
          <w:sz w:val="24"/>
          <w:szCs w:val="24"/>
        </w:rPr>
      </w:pPr>
    </w:p>
    <w:p w14:paraId="54CFBF82" w14:textId="33F374B1" w:rsidR="007B78DB" w:rsidRDefault="00BF784A" w:rsidP="003F0F8A">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 xml:space="preserve">Additionally, participants spoke to the relationships towards </w:t>
      </w:r>
      <w:r w:rsidR="008354E4">
        <w:rPr>
          <w:rFonts w:ascii="Times New Roman" w:hAnsi="Times New Roman" w:cs="Times New Roman"/>
          <w:sz w:val="24"/>
          <w:szCs w:val="24"/>
        </w:rPr>
        <w:t>the safeguarding of a</w:t>
      </w:r>
      <w:r>
        <w:rPr>
          <w:rFonts w:ascii="Times New Roman" w:hAnsi="Times New Roman" w:cs="Times New Roman"/>
          <w:sz w:val="24"/>
          <w:szCs w:val="24"/>
        </w:rPr>
        <w:t xml:space="preserve"> young person accessing education. </w:t>
      </w:r>
      <w:r w:rsidR="00BA38D1">
        <w:rPr>
          <w:rFonts w:ascii="Times New Roman" w:hAnsi="Times New Roman" w:cs="Times New Roman"/>
          <w:sz w:val="24"/>
          <w:szCs w:val="24"/>
        </w:rPr>
        <w:t>Moreover, t</w:t>
      </w:r>
      <w:r w:rsidR="00F45F83">
        <w:rPr>
          <w:rFonts w:ascii="Times New Roman" w:hAnsi="Times New Roman" w:cs="Times New Roman"/>
          <w:sz w:val="24"/>
          <w:szCs w:val="24"/>
        </w:rPr>
        <w:t>herapists reflected on the attitude of educationalists towards the young person</w:t>
      </w:r>
      <w:r w:rsidR="008354E4">
        <w:rPr>
          <w:rFonts w:ascii="Times New Roman" w:hAnsi="Times New Roman" w:cs="Times New Roman"/>
          <w:sz w:val="24"/>
          <w:szCs w:val="24"/>
        </w:rPr>
        <w:t xml:space="preserve"> and the safeguarding of education itself</w:t>
      </w:r>
      <w:r w:rsidR="00F45F83">
        <w:rPr>
          <w:rFonts w:ascii="Times New Roman" w:hAnsi="Times New Roman" w:cs="Times New Roman"/>
          <w:sz w:val="24"/>
          <w:szCs w:val="24"/>
        </w:rPr>
        <w:t xml:space="preserve">, and how that can be a barrier to accessing education. </w:t>
      </w:r>
      <w:r w:rsidR="00BA38D1">
        <w:rPr>
          <w:rFonts w:ascii="Times New Roman" w:hAnsi="Times New Roman" w:cs="Times New Roman"/>
          <w:sz w:val="24"/>
          <w:szCs w:val="24"/>
        </w:rPr>
        <w:t>Similarly,</w:t>
      </w:r>
      <w:r w:rsidR="00B455A1">
        <w:rPr>
          <w:rFonts w:ascii="Times New Roman" w:hAnsi="Times New Roman" w:cs="Times New Roman"/>
          <w:sz w:val="24"/>
          <w:szCs w:val="24"/>
        </w:rPr>
        <w:t xml:space="preserve"> towards connecting with a family members experience, therapists noted that </w:t>
      </w:r>
      <w:r w:rsidR="00BF3480">
        <w:rPr>
          <w:rFonts w:ascii="Times New Roman" w:hAnsi="Times New Roman" w:cs="Times New Roman"/>
          <w:sz w:val="24"/>
          <w:szCs w:val="24"/>
        </w:rPr>
        <w:t xml:space="preserve">MST’s role was to hear the relationship between the educationalist and </w:t>
      </w:r>
      <w:r w:rsidR="00577901">
        <w:rPr>
          <w:rFonts w:ascii="Times New Roman" w:hAnsi="Times New Roman" w:cs="Times New Roman"/>
          <w:sz w:val="24"/>
          <w:szCs w:val="24"/>
        </w:rPr>
        <w:t xml:space="preserve">whether </w:t>
      </w:r>
      <w:r w:rsidR="008354E4">
        <w:rPr>
          <w:rFonts w:ascii="Times New Roman" w:hAnsi="Times New Roman" w:cs="Times New Roman"/>
          <w:sz w:val="24"/>
          <w:szCs w:val="24"/>
        </w:rPr>
        <w:t xml:space="preserve">education should be safeguarded for every child. </w:t>
      </w:r>
      <w:r w:rsidR="00577901">
        <w:rPr>
          <w:rFonts w:ascii="Times New Roman" w:hAnsi="Times New Roman" w:cs="Times New Roman"/>
          <w:sz w:val="24"/>
          <w:szCs w:val="24"/>
        </w:rPr>
        <w:t xml:space="preserve"> </w:t>
      </w:r>
    </w:p>
    <w:p w14:paraId="6D37361E" w14:textId="77777777" w:rsidR="00A24898" w:rsidRDefault="00A24898" w:rsidP="00577901">
      <w:pPr>
        <w:pStyle w:val="NoSpacing"/>
        <w:spacing w:line="480" w:lineRule="auto"/>
        <w:ind w:left="607"/>
        <w:rPr>
          <w:rFonts w:ascii="Times New Roman" w:hAnsi="Times New Roman" w:cs="Times New Roman"/>
          <w:sz w:val="24"/>
          <w:szCs w:val="24"/>
        </w:rPr>
      </w:pPr>
    </w:p>
    <w:p w14:paraId="77DDCC37" w14:textId="1D22D41D" w:rsidR="00577901" w:rsidRDefault="00577901" w:rsidP="00577901">
      <w:pPr>
        <w:pStyle w:val="NoSpacing"/>
        <w:spacing w:line="480" w:lineRule="auto"/>
        <w:ind w:left="607"/>
        <w:rPr>
          <w:rFonts w:ascii="Times New Roman" w:hAnsi="Times New Roman" w:cs="Times New Roman"/>
          <w:i/>
          <w:iCs/>
          <w:sz w:val="24"/>
          <w:szCs w:val="24"/>
        </w:rPr>
      </w:pPr>
      <w:r w:rsidRPr="00577901">
        <w:rPr>
          <w:rFonts w:ascii="Times New Roman" w:hAnsi="Times New Roman" w:cs="Times New Roman"/>
          <w:sz w:val="24"/>
          <w:szCs w:val="24"/>
        </w:rPr>
        <w:t xml:space="preserve">Isabel, Therapist: </w:t>
      </w:r>
      <w:r w:rsidR="007B78DB" w:rsidRPr="00865326">
        <w:rPr>
          <w:rFonts w:ascii="Times New Roman" w:hAnsi="Times New Roman" w:cs="Times New Roman"/>
          <w:sz w:val="24"/>
          <w:szCs w:val="24"/>
        </w:rPr>
        <w:t xml:space="preserve">I think from </w:t>
      </w:r>
      <w:r w:rsidR="004F47A4" w:rsidRPr="00865326">
        <w:rPr>
          <w:rFonts w:ascii="Times New Roman" w:hAnsi="Times New Roman" w:cs="Times New Roman"/>
          <w:sz w:val="24"/>
          <w:szCs w:val="24"/>
        </w:rPr>
        <w:t>schools’</w:t>
      </w:r>
      <w:r w:rsidR="007B78DB" w:rsidRPr="00865326">
        <w:rPr>
          <w:rFonts w:ascii="Times New Roman" w:hAnsi="Times New Roman" w:cs="Times New Roman"/>
          <w:sz w:val="24"/>
          <w:szCs w:val="24"/>
        </w:rPr>
        <w:t xml:space="preserve"> point of view, we’ve </w:t>
      </w:r>
      <w:proofErr w:type="gramStart"/>
      <w:r w:rsidR="007B78DB" w:rsidRPr="00865326">
        <w:rPr>
          <w:rFonts w:ascii="Times New Roman" w:hAnsi="Times New Roman" w:cs="Times New Roman"/>
          <w:sz w:val="24"/>
          <w:szCs w:val="24"/>
        </w:rPr>
        <w:t xml:space="preserve">definitely </w:t>
      </w:r>
      <w:r w:rsidR="00DD4DEB" w:rsidRPr="00865326">
        <w:rPr>
          <w:rFonts w:ascii="Times New Roman" w:hAnsi="Times New Roman" w:cs="Times New Roman"/>
          <w:sz w:val="24"/>
          <w:szCs w:val="24"/>
        </w:rPr>
        <w:t>got</w:t>
      </w:r>
      <w:proofErr w:type="gramEnd"/>
      <w:r w:rsidR="00DD4DEB" w:rsidRPr="00865326">
        <w:rPr>
          <w:rFonts w:ascii="Times New Roman" w:hAnsi="Times New Roman" w:cs="Times New Roman"/>
          <w:sz w:val="24"/>
          <w:szCs w:val="24"/>
        </w:rPr>
        <w:t xml:space="preserve"> </w:t>
      </w:r>
      <w:r w:rsidR="007B78DB" w:rsidRPr="00865326">
        <w:rPr>
          <w:rFonts w:ascii="Times New Roman" w:hAnsi="Times New Roman" w:cs="Times New Roman"/>
          <w:sz w:val="24"/>
          <w:szCs w:val="24"/>
        </w:rPr>
        <w:t>an element of whether they like the young person or not. You know, and that makes sense, doesn’t it? It’s easier to invest if you find something appealing about somebody.</w:t>
      </w:r>
      <w:r w:rsidR="007B78DB" w:rsidRPr="00577901">
        <w:rPr>
          <w:rFonts w:ascii="Times New Roman" w:hAnsi="Times New Roman" w:cs="Times New Roman"/>
          <w:i/>
          <w:iCs/>
          <w:sz w:val="24"/>
          <w:szCs w:val="24"/>
        </w:rPr>
        <w:t xml:space="preserve"> </w:t>
      </w:r>
    </w:p>
    <w:p w14:paraId="53CB5F3B" w14:textId="77777777" w:rsidR="00A24898" w:rsidRDefault="00A24898" w:rsidP="00577901">
      <w:pPr>
        <w:pStyle w:val="NoSpacing"/>
        <w:spacing w:line="480" w:lineRule="auto"/>
        <w:rPr>
          <w:rFonts w:ascii="Times New Roman" w:hAnsi="Times New Roman" w:cs="Times New Roman"/>
          <w:sz w:val="24"/>
          <w:szCs w:val="24"/>
        </w:rPr>
      </w:pPr>
    </w:p>
    <w:p w14:paraId="21EFFC8C" w14:textId="03809C2D" w:rsidR="00070A96" w:rsidRDefault="008829BA" w:rsidP="0057790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Striving to connect people</w:t>
      </w:r>
      <w:r w:rsidR="00DE373F">
        <w:rPr>
          <w:rFonts w:ascii="Times New Roman" w:hAnsi="Times New Roman" w:cs="Times New Roman"/>
          <w:sz w:val="24"/>
          <w:szCs w:val="24"/>
        </w:rPr>
        <w:t xml:space="preserve"> and professionals </w:t>
      </w:r>
      <w:r w:rsidR="00743F15">
        <w:rPr>
          <w:rFonts w:ascii="Times New Roman" w:hAnsi="Times New Roman" w:cs="Times New Roman"/>
          <w:sz w:val="24"/>
          <w:szCs w:val="24"/>
        </w:rPr>
        <w:t>from a young person’s system</w:t>
      </w:r>
      <w:r>
        <w:rPr>
          <w:rFonts w:ascii="Times New Roman" w:hAnsi="Times New Roman" w:cs="Times New Roman"/>
          <w:sz w:val="24"/>
          <w:szCs w:val="24"/>
        </w:rPr>
        <w:t xml:space="preserve"> to the value of education for every young person, was something spoken about by most participants. </w:t>
      </w:r>
      <w:r w:rsidR="00070A96">
        <w:rPr>
          <w:rFonts w:ascii="Times New Roman" w:hAnsi="Times New Roman" w:cs="Times New Roman"/>
          <w:sz w:val="24"/>
          <w:szCs w:val="24"/>
        </w:rPr>
        <w:t xml:space="preserve">Difficulties were found when members of the system had difficult experiences or </w:t>
      </w:r>
      <w:r w:rsidR="008354E4">
        <w:rPr>
          <w:rFonts w:ascii="Times New Roman" w:hAnsi="Times New Roman" w:cs="Times New Roman"/>
          <w:sz w:val="24"/>
          <w:szCs w:val="24"/>
        </w:rPr>
        <w:t>w</w:t>
      </w:r>
      <w:r w:rsidR="00C03DF8">
        <w:rPr>
          <w:rFonts w:ascii="Times New Roman" w:hAnsi="Times New Roman" w:cs="Times New Roman"/>
          <w:sz w:val="24"/>
          <w:szCs w:val="24"/>
        </w:rPr>
        <w:t>h</w:t>
      </w:r>
      <w:r w:rsidR="008354E4">
        <w:rPr>
          <w:rFonts w:ascii="Times New Roman" w:hAnsi="Times New Roman" w:cs="Times New Roman"/>
          <w:sz w:val="24"/>
          <w:szCs w:val="24"/>
        </w:rPr>
        <w:t>ere there was limited safeguarding of</w:t>
      </w:r>
      <w:r w:rsidR="00070A96">
        <w:rPr>
          <w:rFonts w:ascii="Times New Roman" w:hAnsi="Times New Roman" w:cs="Times New Roman"/>
          <w:sz w:val="24"/>
          <w:szCs w:val="24"/>
        </w:rPr>
        <w:t xml:space="preserve"> education for </w:t>
      </w:r>
      <w:r w:rsidR="008354E4">
        <w:rPr>
          <w:rFonts w:ascii="Times New Roman" w:hAnsi="Times New Roman" w:cs="Times New Roman"/>
          <w:sz w:val="24"/>
          <w:szCs w:val="24"/>
        </w:rPr>
        <w:t>every</w:t>
      </w:r>
      <w:r w:rsidR="00070A96">
        <w:rPr>
          <w:rFonts w:ascii="Times New Roman" w:hAnsi="Times New Roman" w:cs="Times New Roman"/>
          <w:sz w:val="24"/>
          <w:szCs w:val="24"/>
        </w:rPr>
        <w:t xml:space="preserve"> young person. Therapists spoke to the reparation of hope for education</w:t>
      </w:r>
      <w:r w:rsidR="00EE092D">
        <w:rPr>
          <w:rFonts w:ascii="Times New Roman" w:hAnsi="Times New Roman" w:cs="Times New Roman"/>
          <w:sz w:val="24"/>
          <w:szCs w:val="24"/>
        </w:rPr>
        <w:t xml:space="preserve">, connecting them with the hopes of the future for the young person, </w:t>
      </w:r>
      <w:r w:rsidR="00FD529D">
        <w:rPr>
          <w:rFonts w:ascii="Times New Roman" w:hAnsi="Times New Roman" w:cs="Times New Roman"/>
          <w:sz w:val="24"/>
          <w:szCs w:val="24"/>
        </w:rPr>
        <w:t xml:space="preserve">and with the needs of the school. Marcel, </w:t>
      </w:r>
      <w:r w:rsidR="00FD529D" w:rsidRPr="00B81BD5">
        <w:rPr>
          <w:rFonts w:ascii="Times New Roman" w:hAnsi="Times New Roman" w:cs="Times New Roman"/>
          <w:sz w:val="24"/>
          <w:szCs w:val="24"/>
        </w:rPr>
        <w:t xml:space="preserve">therapist shared that schools have their </w:t>
      </w:r>
      <w:r w:rsidR="00DF5CDC">
        <w:rPr>
          <w:rFonts w:ascii="Times New Roman" w:hAnsi="Times New Roman" w:cs="Times New Roman"/>
          <w:sz w:val="24"/>
          <w:szCs w:val="24"/>
        </w:rPr>
        <w:t>“</w:t>
      </w:r>
      <w:r w:rsidR="00FD529D" w:rsidRPr="00B81BD5">
        <w:rPr>
          <w:rFonts w:ascii="Times New Roman" w:hAnsi="Times New Roman" w:cs="Times New Roman"/>
          <w:sz w:val="24"/>
          <w:szCs w:val="24"/>
        </w:rPr>
        <w:t>vested interest</w:t>
      </w:r>
      <w:r w:rsidR="00B81BD5" w:rsidRPr="00B81BD5">
        <w:rPr>
          <w:rFonts w:ascii="Times New Roman" w:hAnsi="Times New Roman" w:cs="Times New Roman"/>
          <w:sz w:val="24"/>
          <w:szCs w:val="24"/>
        </w:rPr>
        <w:t>” in getting a young person attending school, and sometimes that is “</w:t>
      </w:r>
      <w:r w:rsidR="00FD529D" w:rsidRPr="00B81BD5">
        <w:rPr>
          <w:rFonts w:ascii="Times New Roman" w:hAnsi="Times New Roman" w:cs="Times New Roman"/>
          <w:sz w:val="24"/>
          <w:szCs w:val="24"/>
        </w:rPr>
        <w:t>about the kid, it is about the statistics, it is about money</w:t>
      </w:r>
      <w:r w:rsidR="00B81BD5" w:rsidRPr="00B81BD5">
        <w:rPr>
          <w:rFonts w:ascii="Times New Roman" w:hAnsi="Times New Roman" w:cs="Times New Roman"/>
          <w:sz w:val="24"/>
          <w:szCs w:val="24"/>
        </w:rPr>
        <w:t>” but that the overarching concept “</w:t>
      </w:r>
      <w:r w:rsidR="00FD529D" w:rsidRPr="00B81BD5">
        <w:rPr>
          <w:rFonts w:ascii="Times New Roman" w:hAnsi="Times New Roman" w:cs="Times New Roman"/>
          <w:sz w:val="24"/>
          <w:szCs w:val="24"/>
        </w:rPr>
        <w:t>is about attendance”.</w:t>
      </w:r>
    </w:p>
    <w:p w14:paraId="3E52AD30" w14:textId="77777777" w:rsidR="006703A6" w:rsidRDefault="006703A6" w:rsidP="00DA6B39">
      <w:pPr>
        <w:pStyle w:val="NoSpacing"/>
        <w:spacing w:line="480" w:lineRule="auto"/>
        <w:rPr>
          <w:rFonts w:ascii="Times New Roman" w:hAnsi="Times New Roman" w:cs="Times New Roman"/>
          <w:b/>
          <w:bCs/>
          <w:i/>
          <w:iCs/>
          <w:sz w:val="24"/>
          <w:szCs w:val="24"/>
        </w:rPr>
      </w:pPr>
    </w:p>
    <w:p w14:paraId="1357F005" w14:textId="77777777" w:rsidR="00661BFB" w:rsidRDefault="00661BFB" w:rsidP="00DA6B39">
      <w:pPr>
        <w:pStyle w:val="NoSpacing"/>
        <w:spacing w:line="480" w:lineRule="auto"/>
        <w:rPr>
          <w:rFonts w:ascii="Times New Roman" w:hAnsi="Times New Roman" w:cs="Times New Roman"/>
          <w:b/>
          <w:bCs/>
          <w:i/>
          <w:iCs/>
          <w:sz w:val="24"/>
          <w:szCs w:val="24"/>
        </w:rPr>
      </w:pPr>
    </w:p>
    <w:p w14:paraId="74D4E491" w14:textId="5C3026F0" w:rsidR="00C11590" w:rsidRPr="008E350B" w:rsidRDefault="00C11590" w:rsidP="00B3756E">
      <w:pPr>
        <w:pStyle w:val="Heading4"/>
      </w:pPr>
      <w:r w:rsidRPr="008E350B">
        <w:t xml:space="preserve">Category </w:t>
      </w:r>
      <w:r w:rsidR="00A26114" w:rsidRPr="008E350B">
        <w:t>2</w:t>
      </w:r>
      <w:r w:rsidRPr="008E350B">
        <w:t>d: Working towards a shared goal</w:t>
      </w:r>
    </w:p>
    <w:p w14:paraId="136AD376" w14:textId="3FC6DD00" w:rsidR="00DB5875" w:rsidRDefault="00941B03" w:rsidP="003F0F8A">
      <w:pPr>
        <w:pStyle w:val="NoSpacing"/>
        <w:spacing w:line="480" w:lineRule="auto"/>
        <w:ind w:left="-113" w:firstLine="720"/>
        <w:rPr>
          <w:rFonts w:ascii="Times New Roman" w:hAnsi="Times New Roman" w:cs="Times New Roman"/>
          <w:sz w:val="24"/>
          <w:szCs w:val="24"/>
        </w:rPr>
      </w:pPr>
      <w:r w:rsidRPr="00D84095">
        <w:rPr>
          <w:rFonts w:ascii="Times New Roman" w:hAnsi="Times New Roman" w:cs="Times New Roman"/>
          <w:sz w:val="24"/>
          <w:szCs w:val="24"/>
        </w:rPr>
        <w:t xml:space="preserve">The final </w:t>
      </w:r>
      <w:r w:rsidR="00D84095">
        <w:rPr>
          <w:rFonts w:ascii="Times New Roman" w:hAnsi="Times New Roman" w:cs="Times New Roman"/>
          <w:sz w:val="24"/>
          <w:szCs w:val="24"/>
        </w:rPr>
        <w:t xml:space="preserve">part of building and aligning </w:t>
      </w:r>
      <w:r w:rsidR="002105ED">
        <w:rPr>
          <w:rFonts w:ascii="Times New Roman" w:hAnsi="Times New Roman" w:cs="Times New Roman"/>
          <w:sz w:val="24"/>
          <w:szCs w:val="24"/>
        </w:rPr>
        <w:t xml:space="preserve">with </w:t>
      </w:r>
      <w:r w:rsidR="00D84095">
        <w:rPr>
          <w:rFonts w:ascii="Times New Roman" w:hAnsi="Times New Roman" w:cs="Times New Roman"/>
          <w:sz w:val="24"/>
          <w:szCs w:val="24"/>
        </w:rPr>
        <w:t>the system</w:t>
      </w:r>
      <w:r w:rsidR="008354E4">
        <w:rPr>
          <w:rFonts w:ascii="Times New Roman" w:hAnsi="Times New Roman" w:cs="Times New Roman"/>
          <w:sz w:val="24"/>
          <w:szCs w:val="24"/>
        </w:rPr>
        <w:t>,</w:t>
      </w:r>
      <w:r w:rsidR="00D84095">
        <w:rPr>
          <w:rFonts w:ascii="Times New Roman" w:hAnsi="Times New Roman" w:cs="Times New Roman"/>
          <w:sz w:val="24"/>
          <w:szCs w:val="24"/>
        </w:rPr>
        <w:t xml:space="preserve"> </w:t>
      </w:r>
      <w:r w:rsidR="00D15A86">
        <w:rPr>
          <w:rFonts w:ascii="Times New Roman" w:hAnsi="Times New Roman" w:cs="Times New Roman"/>
          <w:sz w:val="24"/>
          <w:szCs w:val="24"/>
        </w:rPr>
        <w:t xml:space="preserve">speaks to </w:t>
      </w:r>
      <w:r w:rsidR="00D84095">
        <w:rPr>
          <w:rFonts w:ascii="Times New Roman" w:hAnsi="Times New Roman" w:cs="Times New Roman"/>
          <w:sz w:val="24"/>
          <w:szCs w:val="24"/>
        </w:rPr>
        <w:t>workin</w:t>
      </w:r>
      <w:r w:rsidR="005046DF">
        <w:rPr>
          <w:rFonts w:ascii="Times New Roman" w:hAnsi="Times New Roman" w:cs="Times New Roman"/>
          <w:sz w:val="24"/>
          <w:szCs w:val="24"/>
        </w:rPr>
        <w:t xml:space="preserve">g towards a shared goal. Participants reflected on the </w:t>
      </w:r>
      <w:r w:rsidR="00424BE0">
        <w:rPr>
          <w:rFonts w:ascii="Times New Roman" w:hAnsi="Times New Roman" w:cs="Times New Roman"/>
          <w:sz w:val="24"/>
          <w:szCs w:val="24"/>
        </w:rPr>
        <w:t>‘</w:t>
      </w:r>
      <w:r w:rsidR="005046DF">
        <w:rPr>
          <w:rFonts w:ascii="Times New Roman" w:hAnsi="Times New Roman" w:cs="Times New Roman"/>
          <w:sz w:val="24"/>
          <w:szCs w:val="24"/>
        </w:rPr>
        <w:t>different agendas</w:t>
      </w:r>
      <w:r w:rsidR="00424BE0">
        <w:rPr>
          <w:rFonts w:ascii="Times New Roman" w:hAnsi="Times New Roman" w:cs="Times New Roman"/>
          <w:sz w:val="24"/>
          <w:szCs w:val="24"/>
        </w:rPr>
        <w:t>’</w:t>
      </w:r>
      <w:r w:rsidR="005046DF">
        <w:rPr>
          <w:rFonts w:ascii="Times New Roman" w:hAnsi="Times New Roman" w:cs="Times New Roman"/>
          <w:sz w:val="24"/>
          <w:szCs w:val="24"/>
        </w:rPr>
        <w:t xml:space="preserve"> that different members of the </w:t>
      </w:r>
      <w:r w:rsidR="005046DF" w:rsidRPr="00623183">
        <w:rPr>
          <w:rFonts w:ascii="Times New Roman" w:hAnsi="Times New Roman" w:cs="Times New Roman"/>
          <w:sz w:val="24"/>
          <w:szCs w:val="24"/>
        </w:rPr>
        <w:t xml:space="preserve">system had, but on the importance of having shared goals to work towards. </w:t>
      </w:r>
      <w:r w:rsidR="00623183" w:rsidRPr="00623183">
        <w:rPr>
          <w:rFonts w:ascii="Times New Roman" w:hAnsi="Times New Roman" w:cs="Times New Roman"/>
          <w:sz w:val="24"/>
          <w:szCs w:val="24"/>
        </w:rPr>
        <w:t xml:space="preserve">Participants </w:t>
      </w:r>
      <w:proofErr w:type="gramStart"/>
      <w:r w:rsidR="00623183" w:rsidRPr="00623183">
        <w:rPr>
          <w:rFonts w:ascii="Times New Roman" w:hAnsi="Times New Roman" w:cs="Times New Roman"/>
          <w:sz w:val="24"/>
          <w:szCs w:val="24"/>
        </w:rPr>
        <w:t>made reference</w:t>
      </w:r>
      <w:proofErr w:type="gramEnd"/>
      <w:r w:rsidR="00623183" w:rsidRPr="00623183">
        <w:rPr>
          <w:rFonts w:ascii="Times New Roman" w:hAnsi="Times New Roman" w:cs="Times New Roman"/>
          <w:sz w:val="24"/>
          <w:szCs w:val="24"/>
        </w:rPr>
        <w:t xml:space="preserve"> to </w:t>
      </w:r>
      <w:r w:rsidR="00623183">
        <w:rPr>
          <w:rFonts w:ascii="Times New Roman" w:hAnsi="Times New Roman" w:cs="Times New Roman"/>
          <w:sz w:val="24"/>
          <w:szCs w:val="24"/>
        </w:rPr>
        <w:t xml:space="preserve">MST changing the </w:t>
      </w:r>
      <w:r w:rsidR="00623183" w:rsidRPr="00623183">
        <w:rPr>
          <w:rFonts w:ascii="Times New Roman" w:hAnsi="Times New Roman" w:cs="Times New Roman"/>
          <w:sz w:val="24"/>
          <w:szCs w:val="24"/>
        </w:rPr>
        <w:t xml:space="preserve">language </w:t>
      </w:r>
      <w:r w:rsidR="00623183">
        <w:rPr>
          <w:rFonts w:ascii="Times New Roman" w:hAnsi="Times New Roman" w:cs="Times New Roman"/>
          <w:sz w:val="24"/>
          <w:szCs w:val="24"/>
        </w:rPr>
        <w:t xml:space="preserve">being </w:t>
      </w:r>
      <w:r w:rsidR="00623183" w:rsidRPr="00623183">
        <w:rPr>
          <w:rFonts w:ascii="Times New Roman" w:hAnsi="Times New Roman" w:cs="Times New Roman"/>
          <w:sz w:val="24"/>
          <w:szCs w:val="24"/>
        </w:rPr>
        <w:t>used; “It is having the ‘we’ around this, rather than ‘us’ against ‘them’. So, it’s a ‘we’, we are working to the same goals” (</w:t>
      </w:r>
      <w:proofErr w:type="spellStart"/>
      <w:r w:rsidR="00623183" w:rsidRPr="00623183">
        <w:rPr>
          <w:rFonts w:ascii="Times New Roman" w:hAnsi="Times New Roman" w:cs="Times New Roman"/>
          <w:sz w:val="24"/>
          <w:szCs w:val="24"/>
        </w:rPr>
        <w:t>Haima</w:t>
      </w:r>
      <w:proofErr w:type="spellEnd"/>
      <w:r w:rsidR="00623183" w:rsidRPr="00623183">
        <w:rPr>
          <w:rFonts w:ascii="Times New Roman" w:hAnsi="Times New Roman" w:cs="Times New Roman"/>
          <w:sz w:val="24"/>
          <w:szCs w:val="24"/>
        </w:rPr>
        <w:t>, Therapist)</w:t>
      </w:r>
      <w:r w:rsidR="008E350B">
        <w:rPr>
          <w:rFonts w:ascii="Times New Roman" w:hAnsi="Times New Roman" w:cs="Times New Roman"/>
          <w:sz w:val="24"/>
          <w:szCs w:val="24"/>
        </w:rPr>
        <w:t>. M</w:t>
      </w:r>
      <w:r w:rsidR="005046DF">
        <w:rPr>
          <w:rFonts w:ascii="Times New Roman" w:hAnsi="Times New Roman" w:cs="Times New Roman"/>
          <w:sz w:val="24"/>
          <w:szCs w:val="24"/>
        </w:rPr>
        <w:t xml:space="preserve">any described the ease in connecting with the goal of getting the </w:t>
      </w:r>
      <w:r w:rsidR="006407A2">
        <w:rPr>
          <w:rFonts w:ascii="Times New Roman" w:hAnsi="Times New Roman" w:cs="Times New Roman"/>
          <w:sz w:val="24"/>
          <w:szCs w:val="24"/>
        </w:rPr>
        <w:t>young person</w:t>
      </w:r>
      <w:r w:rsidR="005046DF">
        <w:rPr>
          <w:rFonts w:ascii="Times New Roman" w:hAnsi="Times New Roman" w:cs="Times New Roman"/>
          <w:sz w:val="24"/>
          <w:szCs w:val="24"/>
        </w:rPr>
        <w:t xml:space="preserve"> in to school, with benefits for education </w:t>
      </w:r>
      <w:r w:rsidR="00392107">
        <w:rPr>
          <w:rFonts w:ascii="Times New Roman" w:hAnsi="Times New Roman" w:cs="Times New Roman"/>
          <w:sz w:val="24"/>
          <w:szCs w:val="24"/>
        </w:rPr>
        <w:t>in meeting targets</w:t>
      </w:r>
      <w:r w:rsidR="005046DF">
        <w:rPr>
          <w:rFonts w:ascii="Times New Roman" w:hAnsi="Times New Roman" w:cs="Times New Roman"/>
          <w:sz w:val="24"/>
          <w:szCs w:val="24"/>
        </w:rPr>
        <w:t>, the parents having access to ‘</w:t>
      </w:r>
      <w:r w:rsidR="0064608B">
        <w:rPr>
          <w:rFonts w:ascii="Times New Roman" w:hAnsi="Times New Roman" w:cs="Times New Roman"/>
          <w:sz w:val="24"/>
          <w:szCs w:val="24"/>
        </w:rPr>
        <w:t>childcare</w:t>
      </w:r>
      <w:r w:rsidR="005046DF">
        <w:rPr>
          <w:rFonts w:ascii="Times New Roman" w:hAnsi="Times New Roman" w:cs="Times New Roman"/>
          <w:sz w:val="24"/>
          <w:szCs w:val="24"/>
        </w:rPr>
        <w:t xml:space="preserve">’ and the </w:t>
      </w:r>
      <w:r w:rsidR="006407A2">
        <w:rPr>
          <w:rFonts w:ascii="Times New Roman" w:hAnsi="Times New Roman" w:cs="Times New Roman"/>
          <w:sz w:val="24"/>
          <w:szCs w:val="24"/>
        </w:rPr>
        <w:t xml:space="preserve">young person </w:t>
      </w:r>
      <w:r w:rsidR="00DB5875">
        <w:rPr>
          <w:rFonts w:ascii="Times New Roman" w:hAnsi="Times New Roman" w:cs="Times New Roman"/>
          <w:sz w:val="24"/>
          <w:szCs w:val="24"/>
        </w:rPr>
        <w:t xml:space="preserve">being able to be with friends and </w:t>
      </w:r>
      <w:r w:rsidR="0064608B">
        <w:rPr>
          <w:rFonts w:ascii="Times New Roman" w:hAnsi="Times New Roman" w:cs="Times New Roman"/>
          <w:sz w:val="24"/>
          <w:szCs w:val="24"/>
        </w:rPr>
        <w:t>reduce conflict</w:t>
      </w:r>
      <w:r w:rsidR="00DF5CDC">
        <w:rPr>
          <w:rFonts w:ascii="Times New Roman" w:hAnsi="Times New Roman" w:cs="Times New Roman"/>
          <w:sz w:val="24"/>
          <w:szCs w:val="24"/>
        </w:rPr>
        <w:t>, both at home and at school</w:t>
      </w:r>
      <w:r w:rsidR="0064608B">
        <w:rPr>
          <w:rFonts w:ascii="Times New Roman" w:hAnsi="Times New Roman" w:cs="Times New Roman"/>
          <w:sz w:val="24"/>
          <w:szCs w:val="24"/>
        </w:rPr>
        <w:t>.</w:t>
      </w:r>
      <w:r w:rsidR="00DB5875">
        <w:rPr>
          <w:rFonts w:ascii="Times New Roman" w:hAnsi="Times New Roman" w:cs="Times New Roman"/>
          <w:sz w:val="24"/>
          <w:szCs w:val="24"/>
        </w:rPr>
        <w:t xml:space="preserve"> </w:t>
      </w:r>
    </w:p>
    <w:p w14:paraId="7750C1B4" w14:textId="77777777" w:rsidR="006703A6" w:rsidRDefault="006703A6" w:rsidP="00493F95">
      <w:pPr>
        <w:pStyle w:val="NoSpacing"/>
        <w:spacing w:line="480" w:lineRule="auto"/>
        <w:ind w:left="607"/>
        <w:rPr>
          <w:rFonts w:ascii="Times New Roman" w:hAnsi="Times New Roman" w:cs="Times New Roman"/>
          <w:sz w:val="24"/>
          <w:szCs w:val="24"/>
        </w:rPr>
      </w:pPr>
    </w:p>
    <w:p w14:paraId="22034090" w14:textId="41964E5D" w:rsidR="005C3666" w:rsidRPr="00493F95" w:rsidRDefault="00493F95" w:rsidP="00493F95">
      <w:pPr>
        <w:pStyle w:val="NoSpacing"/>
        <w:spacing w:line="480" w:lineRule="auto"/>
        <w:ind w:left="607"/>
        <w:rPr>
          <w:rFonts w:ascii="Times New Roman" w:hAnsi="Times New Roman" w:cs="Times New Roman"/>
          <w:i/>
          <w:iCs/>
          <w:sz w:val="24"/>
          <w:szCs w:val="24"/>
        </w:rPr>
      </w:pPr>
      <w:r w:rsidRPr="00493F95">
        <w:rPr>
          <w:rFonts w:ascii="Times New Roman" w:hAnsi="Times New Roman" w:cs="Times New Roman"/>
          <w:sz w:val="24"/>
          <w:szCs w:val="24"/>
        </w:rPr>
        <w:t>Frank, Educationalist</w:t>
      </w:r>
      <w:r w:rsidRPr="00493F95">
        <w:rPr>
          <w:rFonts w:ascii="Times New Roman" w:hAnsi="Times New Roman" w:cs="Times New Roman"/>
          <w:i/>
          <w:iCs/>
          <w:sz w:val="24"/>
          <w:szCs w:val="24"/>
        </w:rPr>
        <w:t>:</w:t>
      </w:r>
      <w:r w:rsidRPr="00865326">
        <w:rPr>
          <w:rFonts w:ascii="Times New Roman" w:hAnsi="Times New Roman" w:cs="Times New Roman"/>
          <w:sz w:val="24"/>
          <w:szCs w:val="24"/>
        </w:rPr>
        <w:t xml:space="preserve"> </w:t>
      </w:r>
      <w:r w:rsidR="005C3666" w:rsidRPr="00865326">
        <w:rPr>
          <w:rFonts w:ascii="Times New Roman" w:hAnsi="Times New Roman" w:cs="Times New Roman"/>
          <w:sz w:val="24"/>
          <w:szCs w:val="24"/>
        </w:rPr>
        <w:t>I think we were always advocates of one another which helped. Because it meant that the family and the pupil saw us as a united</w:t>
      </w:r>
      <w:r w:rsidR="00B66231">
        <w:rPr>
          <w:rFonts w:ascii="Times New Roman" w:hAnsi="Times New Roman" w:cs="Times New Roman"/>
          <w:sz w:val="24"/>
          <w:szCs w:val="24"/>
        </w:rPr>
        <w:t>.</w:t>
      </w:r>
      <w:r w:rsidR="0064608B" w:rsidRPr="00865326">
        <w:rPr>
          <w:rFonts w:ascii="Times New Roman" w:hAnsi="Times New Roman" w:cs="Times New Roman"/>
          <w:sz w:val="24"/>
          <w:szCs w:val="24"/>
        </w:rPr>
        <w:t xml:space="preserve"> </w:t>
      </w:r>
      <w:r w:rsidR="00B66231">
        <w:rPr>
          <w:rFonts w:ascii="Times New Roman" w:hAnsi="Times New Roman" w:cs="Times New Roman"/>
          <w:sz w:val="24"/>
          <w:szCs w:val="24"/>
        </w:rPr>
        <w:t>W</w:t>
      </w:r>
      <w:r w:rsidR="005C3666" w:rsidRPr="00865326">
        <w:rPr>
          <w:rFonts w:ascii="Times New Roman" w:hAnsi="Times New Roman" w:cs="Times New Roman"/>
          <w:sz w:val="24"/>
          <w:szCs w:val="24"/>
        </w:rPr>
        <w:t xml:space="preserve">e were united in working with the family. But it was that unification and that narrative that really helped. </w:t>
      </w:r>
    </w:p>
    <w:p w14:paraId="2EA38667" w14:textId="77777777" w:rsidR="00AE30A9" w:rsidRPr="00493F95" w:rsidRDefault="00AE30A9" w:rsidP="003F0F8A">
      <w:pPr>
        <w:pStyle w:val="NoSpacing"/>
        <w:spacing w:line="480" w:lineRule="auto"/>
        <w:ind w:left="-113" w:firstLine="720"/>
        <w:rPr>
          <w:rFonts w:ascii="Times New Roman" w:hAnsi="Times New Roman" w:cs="Times New Roman"/>
          <w:i/>
          <w:iCs/>
          <w:sz w:val="24"/>
          <w:szCs w:val="24"/>
        </w:rPr>
      </w:pPr>
    </w:p>
    <w:p w14:paraId="30E199FE" w14:textId="625866E2" w:rsidR="00A7088E" w:rsidRPr="00493F95" w:rsidRDefault="00493F95" w:rsidP="00493F95">
      <w:pPr>
        <w:pStyle w:val="NoSpacing"/>
        <w:spacing w:line="480" w:lineRule="auto"/>
        <w:ind w:left="607"/>
        <w:rPr>
          <w:rFonts w:ascii="Times New Roman" w:hAnsi="Times New Roman" w:cs="Times New Roman"/>
          <w:i/>
          <w:iCs/>
          <w:sz w:val="24"/>
          <w:szCs w:val="24"/>
        </w:rPr>
      </w:pPr>
      <w:r w:rsidRPr="00493F95">
        <w:rPr>
          <w:rFonts w:ascii="Times New Roman" w:hAnsi="Times New Roman" w:cs="Times New Roman"/>
          <w:sz w:val="24"/>
          <w:szCs w:val="24"/>
        </w:rPr>
        <w:t>Kristen, Therapist:</w:t>
      </w:r>
      <w:r w:rsidRPr="00493F95">
        <w:rPr>
          <w:rFonts w:ascii="Times New Roman" w:hAnsi="Times New Roman" w:cs="Times New Roman"/>
          <w:i/>
          <w:iCs/>
          <w:sz w:val="24"/>
          <w:szCs w:val="24"/>
        </w:rPr>
        <w:t xml:space="preserve"> </w:t>
      </w:r>
      <w:r w:rsidR="00A7088E" w:rsidRPr="00865326">
        <w:rPr>
          <w:rFonts w:ascii="Times New Roman" w:hAnsi="Times New Roman" w:cs="Times New Roman"/>
          <w:sz w:val="24"/>
          <w:szCs w:val="24"/>
        </w:rPr>
        <w:t xml:space="preserve">getting that understanding that … ultimately everybody wants that young person to be doing well at school. No matter who they are. That’s the main goal so how can we work with you, to support you, to get you to that goal. It may not be particularly smooth, like we may want it to be. But that’s what we are there for. We are going to smooth those bumps out. To make it easier for everybody, so that we can get that goal at the end. </w:t>
      </w:r>
    </w:p>
    <w:p w14:paraId="52E4BA38" w14:textId="77777777" w:rsidR="00F47EA5" w:rsidRDefault="00F47EA5" w:rsidP="003F0F8A">
      <w:pPr>
        <w:pStyle w:val="NoSpacing"/>
        <w:spacing w:line="480" w:lineRule="auto"/>
        <w:ind w:left="-113" w:firstLine="720"/>
        <w:rPr>
          <w:rFonts w:ascii="Times New Roman" w:hAnsi="Times New Roman" w:cs="Times New Roman"/>
          <w:i/>
          <w:iCs/>
          <w:color w:val="43B1A4"/>
          <w:sz w:val="24"/>
          <w:szCs w:val="24"/>
        </w:rPr>
      </w:pPr>
    </w:p>
    <w:p w14:paraId="74B4B135" w14:textId="2FD919C1" w:rsidR="00F47EA5" w:rsidRDefault="00F47EA5" w:rsidP="00B3756E">
      <w:pPr>
        <w:pStyle w:val="Heading3"/>
      </w:pPr>
      <w:bookmarkStart w:id="73" w:name="_Toc113197098"/>
      <w:r w:rsidRPr="005B07C3">
        <w:t xml:space="preserve">Category </w:t>
      </w:r>
      <w:r w:rsidR="00A26114">
        <w:t>3</w:t>
      </w:r>
      <w:r w:rsidRPr="005B07C3">
        <w:t xml:space="preserve">: </w:t>
      </w:r>
      <w:r>
        <w:t>Working on the home relationships</w:t>
      </w:r>
      <w:bookmarkEnd w:id="73"/>
      <w:r>
        <w:t xml:space="preserve"> </w:t>
      </w:r>
    </w:p>
    <w:p w14:paraId="0F4071DC" w14:textId="291995AD" w:rsidR="00F47EA5" w:rsidRPr="00445888" w:rsidRDefault="00F47EA5" w:rsidP="003F0F8A">
      <w:pPr>
        <w:pStyle w:val="NoSpacing"/>
        <w:spacing w:line="480" w:lineRule="auto"/>
        <w:ind w:left="-113" w:firstLine="720"/>
        <w:rPr>
          <w:rFonts w:ascii="Times New Roman" w:hAnsi="Times New Roman" w:cs="Times New Roman"/>
          <w:sz w:val="24"/>
          <w:szCs w:val="24"/>
        </w:rPr>
      </w:pPr>
      <w:r w:rsidRPr="00E25260">
        <w:rPr>
          <w:rFonts w:ascii="Times New Roman" w:hAnsi="Times New Roman" w:cs="Times New Roman"/>
          <w:sz w:val="24"/>
          <w:szCs w:val="24"/>
        </w:rPr>
        <w:t xml:space="preserve">Following </w:t>
      </w:r>
      <w:r>
        <w:rPr>
          <w:rFonts w:ascii="Times New Roman" w:hAnsi="Times New Roman" w:cs="Times New Roman"/>
          <w:sz w:val="24"/>
          <w:szCs w:val="24"/>
        </w:rPr>
        <w:t>the system</w:t>
      </w:r>
      <w:r w:rsidRPr="00E25260">
        <w:rPr>
          <w:rFonts w:ascii="Times New Roman" w:hAnsi="Times New Roman" w:cs="Times New Roman"/>
          <w:sz w:val="24"/>
          <w:szCs w:val="24"/>
        </w:rPr>
        <w:t xml:space="preserve"> developing an understanding of the difficulties, and situating them in the context, </w:t>
      </w:r>
      <w:r w:rsidR="00E72AFE">
        <w:rPr>
          <w:rFonts w:ascii="Times New Roman" w:hAnsi="Times New Roman" w:cs="Times New Roman"/>
          <w:sz w:val="24"/>
          <w:szCs w:val="24"/>
        </w:rPr>
        <w:t xml:space="preserve">and </w:t>
      </w:r>
      <w:r w:rsidR="009E6E2C">
        <w:rPr>
          <w:rFonts w:ascii="Times New Roman" w:hAnsi="Times New Roman" w:cs="Times New Roman"/>
          <w:sz w:val="24"/>
          <w:szCs w:val="24"/>
        </w:rPr>
        <w:t>amongst the simultaneous development and alignment of the system, participants spoke to the importance of focusing on the home</w:t>
      </w:r>
      <w:r w:rsidR="00A40275">
        <w:rPr>
          <w:rFonts w:ascii="Times New Roman" w:hAnsi="Times New Roman" w:cs="Times New Roman"/>
          <w:sz w:val="24"/>
          <w:szCs w:val="24"/>
        </w:rPr>
        <w:t xml:space="preserve">. Therapists spoke of the </w:t>
      </w:r>
      <w:r w:rsidR="00A40275" w:rsidRPr="0079046E">
        <w:rPr>
          <w:rFonts w:ascii="Times New Roman" w:hAnsi="Times New Roman" w:cs="Times New Roman"/>
          <w:sz w:val="24"/>
          <w:szCs w:val="24"/>
        </w:rPr>
        <w:t xml:space="preserve">importance of engaging </w:t>
      </w:r>
      <w:r w:rsidR="0079046E" w:rsidRPr="0079046E">
        <w:rPr>
          <w:rFonts w:ascii="Times New Roman" w:hAnsi="Times New Roman" w:cs="Times New Roman"/>
          <w:sz w:val="24"/>
          <w:szCs w:val="24"/>
        </w:rPr>
        <w:t xml:space="preserve">two “powerful systems that are involved in that child’s life” and that </w:t>
      </w:r>
      <w:r w:rsidRPr="0079046E">
        <w:rPr>
          <w:rFonts w:ascii="Times New Roman" w:hAnsi="Times New Roman" w:cs="Times New Roman"/>
          <w:sz w:val="24"/>
          <w:szCs w:val="24"/>
        </w:rPr>
        <w:t>“…as we work with a family, we should start right from day one, engaging the education system</w:t>
      </w:r>
      <w:r w:rsidR="0079046E" w:rsidRPr="0079046E">
        <w:rPr>
          <w:rFonts w:ascii="Times New Roman" w:hAnsi="Times New Roman" w:cs="Times New Roman"/>
          <w:sz w:val="24"/>
          <w:szCs w:val="24"/>
        </w:rPr>
        <w:t>”</w:t>
      </w:r>
      <w:r w:rsidRPr="0079046E">
        <w:rPr>
          <w:rFonts w:ascii="Times New Roman" w:hAnsi="Times New Roman" w:cs="Times New Roman"/>
          <w:sz w:val="24"/>
          <w:szCs w:val="24"/>
        </w:rPr>
        <w:t xml:space="preserve"> (Jade, Therapist)</w:t>
      </w:r>
      <w:r w:rsidR="0079046E">
        <w:rPr>
          <w:rFonts w:ascii="Times New Roman" w:hAnsi="Times New Roman" w:cs="Times New Roman"/>
          <w:sz w:val="24"/>
          <w:szCs w:val="24"/>
        </w:rPr>
        <w:t xml:space="preserve">. </w:t>
      </w:r>
      <w:r>
        <w:rPr>
          <w:rFonts w:ascii="Times New Roman" w:hAnsi="Times New Roman" w:cs="Times New Roman"/>
          <w:sz w:val="24"/>
          <w:szCs w:val="24"/>
        </w:rPr>
        <w:t>This category relates to MST attending to the home and family systems</w:t>
      </w:r>
      <w:r w:rsidR="00A72977">
        <w:rPr>
          <w:rFonts w:ascii="Times New Roman" w:hAnsi="Times New Roman" w:cs="Times New Roman"/>
          <w:sz w:val="24"/>
          <w:szCs w:val="24"/>
        </w:rPr>
        <w:t>, with t</w:t>
      </w:r>
      <w:r>
        <w:rPr>
          <w:rFonts w:ascii="Times New Roman" w:hAnsi="Times New Roman" w:cs="Times New Roman"/>
          <w:sz w:val="24"/>
          <w:szCs w:val="24"/>
        </w:rPr>
        <w:t xml:space="preserve">wo subcategories </w:t>
      </w:r>
      <w:r w:rsidR="00A72977">
        <w:rPr>
          <w:rFonts w:ascii="Times New Roman" w:hAnsi="Times New Roman" w:cs="Times New Roman"/>
          <w:sz w:val="24"/>
          <w:szCs w:val="24"/>
        </w:rPr>
        <w:t>being</w:t>
      </w:r>
      <w:r>
        <w:rPr>
          <w:rFonts w:ascii="Times New Roman" w:hAnsi="Times New Roman" w:cs="Times New Roman"/>
          <w:sz w:val="24"/>
          <w:szCs w:val="24"/>
        </w:rPr>
        <w:t xml:space="preserve"> constructed </w:t>
      </w:r>
      <w:r w:rsidR="00DF5CDC">
        <w:rPr>
          <w:rFonts w:ascii="Times New Roman" w:hAnsi="Times New Roman" w:cs="Times New Roman"/>
          <w:sz w:val="24"/>
          <w:szCs w:val="24"/>
        </w:rPr>
        <w:t>from the data</w:t>
      </w:r>
      <w:r w:rsidR="001853F2">
        <w:rPr>
          <w:rFonts w:ascii="Times New Roman" w:hAnsi="Times New Roman" w:cs="Times New Roman"/>
          <w:sz w:val="24"/>
          <w:szCs w:val="24"/>
        </w:rPr>
        <w:t>;</w:t>
      </w:r>
      <w:r w:rsidR="00DF5CDC">
        <w:rPr>
          <w:rFonts w:ascii="Times New Roman" w:hAnsi="Times New Roman" w:cs="Times New Roman"/>
          <w:sz w:val="24"/>
          <w:szCs w:val="24"/>
        </w:rPr>
        <w:t xml:space="preserve"> </w:t>
      </w:r>
      <w:r>
        <w:rPr>
          <w:rFonts w:ascii="Times New Roman" w:hAnsi="Times New Roman" w:cs="Times New Roman"/>
          <w:sz w:val="24"/>
          <w:szCs w:val="24"/>
        </w:rPr>
        <w:t>‘Caregivers having a safe space to reflect</w:t>
      </w:r>
      <w:r w:rsidR="001853F2">
        <w:rPr>
          <w:rFonts w:ascii="Times New Roman" w:hAnsi="Times New Roman" w:cs="Times New Roman"/>
          <w:sz w:val="24"/>
          <w:szCs w:val="24"/>
        </w:rPr>
        <w:t>’</w:t>
      </w:r>
      <w:r>
        <w:rPr>
          <w:rFonts w:ascii="Times New Roman" w:hAnsi="Times New Roman" w:cs="Times New Roman"/>
          <w:sz w:val="24"/>
          <w:szCs w:val="24"/>
        </w:rPr>
        <w:t xml:space="preserve"> and ‘S</w:t>
      </w:r>
      <w:r w:rsidRPr="009D4440">
        <w:rPr>
          <w:rFonts w:ascii="Times New Roman" w:hAnsi="Times New Roman" w:cs="Times New Roman"/>
          <w:sz w:val="24"/>
          <w:szCs w:val="24"/>
        </w:rPr>
        <w:t xml:space="preserve">pending time on the foundations of home </w:t>
      </w:r>
      <w:proofErr w:type="gramStart"/>
      <w:r w:rsidRPr="009D4440">
        <w:rPr>
          <w:rFonts w:ascii="Times New Roman" w:hAnsi="Times New Roman" w:cs="Times New Roman"/>
          <w:sz w:val="24"/>
          <w:szCs w:val="24"/>
        </w:rPr>
        <w:t>relationships</w:t>
      </w:r>
      <w:r>
        <w:rPr>
          <w:rFonts w:ascii="Times New Roman" w:hAnsi="Times New Roman" w:cs="Times New Roman"/>
          <w:sz w:val="24"/>
          <w:szCs w:val="24"/>
        </w:rPr>
        <w:t>’</w:t>
      </w:r>
      <w:proofErr w:type="gramEnd"/>
      <w:r w:rsidRPr="009D4440">
        <w:rPr>
          <w:rFonts w:ascii="Times New Roman" w:hAnsi="Times New Roman" w:cs="Times New Roman"/>
          <w:sz w:val="24"/>
          <w:szCs w:val="24"/>
        </w:rPr>
        <w:t xml:space="preserve">. </w:t>
      </w:r>
    </w:p>
    <w:p w14:paraId="365CC549" w14:textId="77777777" w:rsidR="00F47EA5" w:rsidRDefault="00F47EA5" w:rsidP="003F0F8A">
      <w:pPr>
        <w:pStyle w:val="NoSpacing"/>
        <w:spacing w:line="480" w:lineRule="auto"/>
        <w:ind w:left="-113" w:firstLine="720"/>
        <w:rPr>
          <w:rFonts w:ascii="Times New Roman" w:hAnsi="Times New Roman" w:cs="Times New Roman"/>
          <w:b/>
          <w:bCs/>
          <w:sz w:val="24"/>
          <w:szCs w:val="24"/>
        </w:rPr>
      </w:pPr>
    </w:p>
    <w:p w14:paraId="20095C7C" w14:textId="0E7201A5" w:rsidR="00F47EA5" w:rsidRPr="009C635E" w:rsidRDefault="00F47EA5" w:rsidP="00B3756E">
      <w:pPr>
        <w:pStyle w:val="Heading4"/>
      </w:pPr>
      <w:r w:rsidRPr="009C635E">
        <w:t xml:space="preserve">Subcategory </w:t>
      </w:r>
      <w:r w:rsidR="00113F51" w:rsidRPr="009C635E">
        <w:t>3</w:t>
      </w:r>
      <w:r w:rsidRPr="009C635E">
        <w:t xml:space="preserve">a: Caregivers having a safe space to reflect </w:t>
      </w:r>
    </w:p>
    <w:p w14:paraId="34AB0875" w14:textId="7C18AB30" w:rsidR="002958A3" w:rsidRDefault="00F47EA5" w:rsidP="003F0F8A">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 xml:space="preserve">Many caregivers described one of the first processes for them in MST was the creation of a safe place to reflect </w:t>
      </w:r>
      <w:r w:rsidR="00D51B2D">
        <w:rPr>
          <w:rFonts w:ascii="Times New Roman" w:hAnsi="Times New Roman" w:cs="Times New Roman"/>
          <w:sz w:val="24"/>
          <w:szCs w:val="24"/>
        </w:rPr>
        <w:t>on the difficulties that the</w:t>
      </w:r>
      <w:r w:rsidR="00A208D1">
        <w:rPr>
          <w:rFonts w:ascii="Times New Roman" w:hAnsi="Times New Roman" w:cs="Times New Roman"/>
          <w:sz w:val="24"/>
          <w:szCs w:val="24"/>
        </w:rPr>
        <w:t xml:space="preserve"> family had been experiencing</w:t>
      </w:r>
      <w:r>
        <w:rPr>
          <w:rFonts w:ascii="Times New Roman" w:hAnsi="Times New Roman" w:cs="Times New Roman"/>
          <w:sz w:val="24"/>
          <w:szCs w:val="24"/>
        </w:rPr>
        <w:t>. Caregivers shared</w:t>
      </w:r>
      <w:r w:rsidR="002872BE">
        <w:rPr>
          <w:rFonts w:ascii="Times New Roman" w:hAnsi="Times New Roman" w:cs="Times New Roman"/>
          <w:sz w:val="24"/>
          <w:szCs w:val="24"/>
        </w:rPr>
        <w:t xml:space="preserve"> that prior to MST that often they had </w:t>
      </w:r>
      <w:proofErr w:type="gramStart"/>
      <w:r w:rsidR="00915EAA">
        <w:rPr>
          <w:rFonts w:ascii="Times New Roman" w:hAnsi="Times New Roman" w:cs="Times New Roman"/>
          <w:sz w:val="24"/>
          <w:szCs w:val="24"/>
        </w:rPr>
        <w:t>a number of</w:t>
      </w:r>
      <w:proofErr w:type="gramEnd"/>
      <w:r w:rsidR="00915EAA">
        <w:rPr>
          <w:rFonts w:ascii="Times New Roman" w:hAnsi="Times New Roman" w:cs="Times New Roman"/>
          <w:sz w:val="24"/>
          <w:szCs w:val="24"/>
        </w:rPr>
        <w:t xml:space="preserve"> experiences with other services that had tried </w:t>
      </w:r>
      <w:r w:rsidR="002958A3">
        <w:rPr>
          <w:rFonts w:ascii="Times New Roman" w:hAnsi="Times New Roman" w:cs="Times New Roman"/>
          <w:sz w:val="24"/>
          <w:szCs w:val="24"/>
        </w:rPr>
        <w:t xml:space="preserve">to support their concerns for their child. </w:t>
      </w:r>
    </w:p>
    <w:p w14:paraId="12FB69EA" w14:textId="77777777" w:rsidR="004D408B" w:rsidRDefault="004D408B" w:rsidP="008B04AB">
      <w:pPr>
        <w:pStyle w:val="NoSpacing"/>
        <w:spacing w:line="480" w:lineRule="auto"/>
        <w:ind w:left="607"/>
        <w:rPr>
          <w:rFonts w:ascii="Times New Roman" w:hAnsi="Times New Roman" w:cs="Times New Roman"/>
          <w:sz w:val="24"/>
          <w:szCs w:val="24"/>
        </w:rPr>
      </w:pPr>
    </w:p>
    <w:p w14:paraId="42D3DF63" w14:textId="113860FD" w:rsidR="008B04AB" w:rsidRDefault="002958A3" w:rsidP="008B04AB">
      <w:pPr>
        <w:pStyle w:val="NoSpacing"/>
        <w:spacing w:line="480" w:lineRule="auto"/>
        <w:ind w:left="607"/>
        <w:rPr>
          <w:rFonts w:ascii="Times New Roman" w:hAnsi="Times New Roman" w:cs="Times New Roman"/>
          <w:i/>
          <w:iCs/>
          <w:sz w:val="24"/>
          <w:szCs w:val="24"/>
        </w:rPr>
      </w:pPr>
      <w:r w:rsidRPr="002958A3">
        <w:rPr>
          <w:rFonts w:ascii="Times New Roman" w:hAnsi="Times New Roman" w:cs="Times New Roman"/>
          <w:sz w:val="24"/>
          <w:szCs w:val="24"/>
        </w:rPr>
        <w:t>Andrew, Caregiver</w:t>
      </w:r>
      <w:r w:rsidRPr="002958A3">
        <w:rPr>
          <w:rFonts w:ascii="Times New Roman" w:hAnsi="Times New Roman" w:cs="Times New Roman"/>
          <w:i/>
          <w:iCs/>
          <w:sz w:val="24"/>
          <w:szCs w:val="24"/>
        </w:rPr>
        <w:t xml:space="preserve">: </w:t>
      </w:r>
      <w:r w:rsidRPr="00865326">
        <w:rPr>
          <w:rFonts w:ascii="Times New Roman" w:hAnsi="Times New Roman" w:cs="Times New Roman"/>
          <w:sz w:val="24"/>
          <w:szCs w:val="24"/>
        </w:rPr>
        <w:t xml:space="preserve">The difference between [MST] and everyone that came through my door was that [the MST therapist] asked a question and I answered </w:t>
      </w:r>
      <w:r w:rsidR="004C1A88" w:rsidRPr="004C1A88">
        <w:rPr>
          <w:rFonts w:ascii="Times New Roman" w:hAnsi="Times New Roman" w:cs="Times New Roman"/>
          <w:sz w:val="24"/>
          <w:szCs w:val="24"/>
        </w:rPr>
        <w:t>it,</w:t>
      </w:r>
      <w:r w:rsidRPr="00865326">
        <w:rPr>
          <w:rFonts w:ascii="Times New Roman" w:hAnsi="Times New Roman" w:cs="Times New Roman"/>
          <w:sz w:val="24"/>
          <w:szCs w:val="24"/>
        </w:rPr>
        <w:t xml:space="preserve"> and it went from there. Whereas other people that came into my property where </w:t>
      </w:r>
      <w:r w:rsidR="00A208D1" w:rsidRPr="00865326">
        <w:rPr>
          <w:rFonts w:ascii="Times New Roman" w:hAnsi="Times New Roman" w:cs="Times New Roman"/>
          <w:sz w:val="24"/>
          <w:szCs w:val="24"/>
        </w:rPr>
        <w:t>saying</w:t>
      </w:r>
      <w:r w:rsidR="001853F2" w:rsidRPr="00865326">
        <w:rPr>
          <w:rFonts w:ascii="Times New Roman" w:hAnsi="Times New Roman" w:cs="Times New Roman"/>
          <w:sz w:val="24"/>
          <w:szCs w:val="24"/>
        </w:rPr>
        <w:t xml:space="preserve"> </w:t>
      </w:r>
      <w:r w:rsidRPr="00865326">
        <w:rPr>
          <w:rFonts w:ascii="Times New Roman" w:hAnsi="Times New Roman" w:cs="Times New Roman"/>
          <w:sz w:val="24"/>
          <w:szCs w:val="24"/>
        </w:rPr>
        <w:t>“have you tried this?” “Have you tried that?” and it were like “</w:t>
      </w:r>
      <w:r w:rsidR="00A3221C" w:rsidRPr="00865326">
        <w:rPr>
          <w:rFonts w:ascii="Times New Roman" w:hAnsi="Times New Roman" w:cs="Times New Roman"/>
          <w:sz w:val="24"/>
          <w:szCs w:val="24"/>
        </w:rPr>
        <w:t>yes,</w:t>
      </w:r>
      <w:r w:rsidRPr="00865326">
        <w:rPr>
          <w:rFonts w:ascii="Times New Roman" w:hAnsi="Times New Roman" w:cs="Times New Roman"/>
          <w:sz w:val="24"/>
          <w:szCs w:val="24"/>
        </w:rPr>
        <w:t xml:space="preserve"> I did that three month ago … or six </w:t>
      </w:r>
      <w:proofErr w:type="gramStart"/>
      <w:r w:rsidRPr="00865326">
        <w:rPr>
          <w:rFonts w:ascii="Times New Roman" w:hAnsi="Times New Roman" w:cs="Times New Roman"/>
          <w:sz w:val="24"/>
          <w:szCs w:val="24"/>
        </w:rPr>
        <w:t>month</w:t>
      </w:r>
      <w:proofErr w:type="gramEnd"/>
      <w:r w:rsidRPr="00865326">
        <w:rPr>
          <w:rFonts w:ascii="Times New Roman" w:hAnsi="Times New Roman" w:cs="Times New Roman"/>
          <w:sz w:val="24"/>
          <w:szCs w:val="24"/>
        </w:rPr>
        <w:t xml:space="preserve"> ago</w:t>
      </w:r>
      <w:r w:rsidR="00671820">
        <w:rPr>
          <w:rFonts w:ascii="Times New Roman" w:hAnsi="Times New Roman" w:cs="Times New Roman"/>
          <w:sz w:val="24"/>
          <w:szCs w:val="24"/>
        </w:rPr>
        <w:t>”</w:t>
      </w:r>
      <w:r w:rsidRPr="00865326">
        <w:rPr>
          <w:rFonts w:ascii="Times New Roman" w:hAnsi="Times New Roman" w:cs="Times New Roman"/>
          <w:sz w:val="24"/>
          <w:szCs w:val="24"/>
        </w:rPr>
        <w:t xml:space="preserve">. </w:t>
      </w:r>
    </w:p>
    <w:p w14:paraId="1AD1D6CB" w14:textId="494A261C" w:rsidR="008B04AB" w:rsidRPr="002D1A9F" w:rsidRDefault="008B04AB" w:rsidP="008B04A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Caregivers spoke to MST </w:t>
      </w:r>
      <w:r w:rsidR="00146965">
        <w:rPr>
          <w:rFonts w:ascii="Times New Roman" w:hAnsi="Times New Roman" w:cs="Times New Roman"/>
          <w:sz w:val="24"/>
          <w:szCs w:val="24"/>
        </w:rPr>
        <w:t>having a different approach than other services</w:t>
      </w:r>
      <w:r w:rsidR="00110AC8">
        <w:rPr>
          <w:rFonts w:ascii="Times New Roman" w:hAnsi="Times New Roman" w:cs="Times New Roman"/>
          <w:sz w:val="24"/>
          <w:szCs w:val="24"/>
        </w:rPr>
        <w:t xml:space="preserve">, in that other services had come with agendas and </w:t>
      </w:r>
      <w:r w:rsidR="0079162A">
        <w:rPr>
          <w:rFonts w:ascii="Times New Roman" w:hAnsi="Times New Roman" w:cs="Times New Roman"/>
          <w:sz w:val="24"/>
          <w:szCs w:val="24"/>
        </w:rPr>
        <w:t>strategies</w:t>
      </w:r>
      <w:r w:rsidR="00F23B98">
        <w:rPr>
          <w:rFonts w:ascii="Times New Roman" w:hAnsi="Times New Roman" w:cs="Times New Roman"/>
          <w:sz w:val="24"/>
          <w:szCs w:val="24"/>
        </w:rPr>
        <w:t>; “he was reading from a piece of paper” (Andrew, Caregiver). W</w:t>
      </w:r>
      <w:r w:rsidR="0079162A">
        <w:rPr>
          <w:rFonts w:ascii="Times New Roman" w:hAnsi="Times New Roman" w:cs="Times New Roman"/>
          <w:sz w:val="24"/>
          <w:szCs w:val="24"/>
        </w:rPr>
        <w:t>hereas</w:t>
      </w:r>
      <w:r w:rsidR="00110AC8">
        <w:rPr>
          <w:rFonts w:ascii="Times New Roman" w:hAnsi="Times New Roman" w:cs="Times New Roman"/>
          <w:sz w:val="24"/>
          <w:szCs w:val="24"/>
        </w:rPr>
        <w:t xml:space="preserve"> MST came to understand how the problems had come to be. </w:t>
      </w:r>
      <w:r w:rsidR="0053497C">
        <w:rPr>
          <w:rFonts w:ascii="Times New Roman" w:hAnsi="Times New Roman" w:cs="Times New Roman"/>
          <w:sz w:val="24"/>
          <w:szCs w:val="24"/>
        </w:rPr>
        <w:t xml:space="preserve">It was spoken about MST wanting to get to know families and appreciating that every family is different. </w:t>
      </w:r>
      <w:r w:rsidR="002D1A9F">
        <w:rPr>
          <w:rFonts w:ascii="Times New Roman" w:hAnsi="Times New Roman" w:cs="Times New Roman"/>
          <w:sz w:val="24"/>
          <w:szCs w:val="24"/>
        </w:rPr>
        <w:t>MST’s</w:t>
      </w:r>
      <w:r w:rsidR="00110AC8">
        <w:rPr>
          <w:rFonts w:ascii="Times New Roman" w:hAnsi="Times New Roman" w:cs="Times New Roman"/>
          <w:sz w:val="24"/>
          <w:szCs w:val="24"/>
        </w:rPr>
        <w:t xml:space="preserve"> </w:t>
      </w:r>
      <w:r w:rsidR="009A4333">
        <w:rPr>
          <w:rFonts w:ascii="Times New Roman" w:hAnsi="Times New Roman" w:cs="Times New Roman"/>
          <w:sz w:val="24"/>
          <w:szCs w:val="24"/>
        </w:rPr>
        <w:t>understanding problems within the system, appeared</w:t>
      </w:r>
      <w:r w:rsidR="00F47EA5" w:rsidRPr="006E3AB3">
        <w:rPr>
          <w:rFonts w:ascii="Times New Roman" w:hAnsi="Times New Roman" w:cs="Times New Roman"/>
          <w:sz w:val="24"/>
          <w:szCs w:val="24"/>
        </w:rPr>
        <w:t xml:space="preserve"> to </w:t>
      </w:r>
      <w:r w:rsidR="009A4333">
        <w:rPr>
          <w:rFonts w:ascii="Times New Roman" w:hAnsi="Times New Roman" w:cs="Times New Roman"/>
          <w:sz w:val="24"/>
          <w:szCs w:val="24"/>
        </w:rPr>
        <w:t>encourage</w:t>
      </w:r>
      <w:r w:rsidR="00F47EA5" w:rsidRPr="006E3AB3">
        <w:rPr>
          <w:rFonts w:ascii="Times New Roman" w:hAnsi="Times New Roman" w:cs="Times New Roman"/>
          <w:sz w:val="24"/>
          <w:szCs w:val="24"/>
        </w:rPr>
        <w:t xml:space="preserve"> caregivers to reflect on how they were </w:t>
      </w:r>
      <w:r w:rsidR="00F47EA5">
        <w:rPr>
          <w:rFonts w:ascii="Times New Roman" w:hAnsi="Times New Roman" w:cs="Times New Roman"/>
          <w:sz w:val="24"/>
          <w:szCs w:val="24"/>
        </w:rPr>
        <w:t xml:space="preserve">trying to care for their child. </w:t>
      </w:r>
      <w:r w:rsidR="00755BC4">
        <w:rPr>
          <w:rFonts w:ascii="Times New Roman" w:hAnsi="Times New Roman" w:cs="Times New Roman"/>
          <w:sz w:val="24"/>
          <w:szCs w:val="24"/>
        </w:rPr>
        <w:t xml:space="preserve">Facilitation of a reflective space to think </w:t>
      </w:r>
      <w:r w:rsidR="00D51B2D">
        <w:rPr>
          <w:rFonts w:ascii="Times New Roman" w:hAnsi="Times New Roman" w:cs="Times New Roman"/>
          <w:sz w:val="24"/>
          <w:szCs w:val="24"/>
        </w:rPr>
        <w:t>about the problem, rather than stepping in</w:t>
      </w:r>
      <w:r w:rsidR="009A4333">
        <w:rPr>
          <w:rFonts w:ascii="Times New Roman" w:hAnsi="Times New Roman" w:cs="Times New Roman"/>
          <w:sz w:val="24"/>
          <w:szCs w:val="24"/>
        </w:rPr>
        <w:t>t</w:t>
      </w:r>
      <w:r w:rsidR="00D51B2D">
        <w:rPr>
          <w:rFonts w:ascii="Times New Roman" w:hAnsi="Times New Roman" w:cs="Times New Roman"/>
          <w:sz w:val="24"/>
          <w:szCs w:val="24"/>
        </w:rPr>
        <w:t>o problem solving</w:t>
      </w:r>
      <w:r w:rsidR="009A4333">
        <w:rPr>
          <w:rFonts w:ascii="Times New Roman" w:hAnsi="Times New Roman" w:cs="Times New Roman"/>
          <w:sz w:val="24"/>
          <w:szCs w:val="24"/>
        </w:rPr>
        <w:t xml:space="preserve"> or f</w:t>
      </w:r>
      <w:r w:rsidR="000B23C1">
        <w:rPr>
          <w:rFonts w:ascii="Times New Roman" w:hAnsi="Times New Roman" w:cs="Times New Roman"/>
          <w:sz w:val="24"/>
          <w:szCs w:val="24"/>
        </w:rPr>
        <w:t>ollowing a scripted agenda</w:t>
      </w:r>
      <w:r w:rsidR="00D51B2D">
        <w:rPr>
          <w:rFonts w:ascii="Times New Roman" w:hAnsi="Times New Roman" w:cs="Times New Roman"/>
          <w:sz w:val="24"/>
          <w:szCs w:val="24"/>
        </w:rPr>
        <w:t>, as other services had previously done</w:t>
      </w:r>
      <w:r w:rsidR="009A4333">
        <w:rPr>
          <w:rFonts w:ascii="Times New Roman" w:hAnsi="Times New Roman" w:cs="Times New Roman"/>
          <w:sz w:val="24"/>
          <w:szCs w:val="24"/>
        </w:rPr>
        <w:t>,</w:t>
      </w:r>
      <w:r w:rsidR="00D51B2D">
        <w:rPr>
          <w:rFonts w:ascii="Times New Roman" w:hAnsi="Times New Roman" w:cs="Times New Roman"/>
          <w:sz w:val="24"/>
          <w:szCs w:val="24"/>
        </w:rPr>
        <w:t xml:space="preserve"> appeared to</w:t>
      </w:r>
      <w:r w:rsidR="00755BC4">
        <w:rPr>
          <w:rFonts w:ascii="Times New Roman" w:hAnsi="Times New Roman" w:cs="Times New Roman"/>
          <w:sz w:val="24"/>
          <w:szCs w:val="24"/>
        </w:rPr>
        <w:t xml:space="preserve"> </w:t>
      </w:r>
      <w:r w:rsidR="00D51B2D">
        <w:rPr>
          <w:rFonts w:ascii="Times New Roman" w:hAnsi="Times New Roman" w:cs="Times New Roman"/>
          <w:sz w:val="24"/>
          <w:szCs w:val="24"/>
        </w:rPr>
        <w:t xml:space="preserve">be an important role of </w:t>
      </w:r>
      <w:r>
        <w:rPr>
          <w:rFonts w:ascii="Times New Roman" w:hAnsi="Times New Roman" w:cs="Times New Roman"/>
          <w:sz w:val="24"/>
          <w:szCs w:val="24"/>
        </w:rPr>
        <w:t xml:space="preserve">MST. </w:t>
      </w:r>
    </w:p>
    <w:p w14:paraId="2DD131CD" w14:textId="7C7F0223" w:rsidR="00F47EA5" w:rsidRPr="00D51B2D" w:rsidRDefault="00D51B2D" w:rsidP="00D51B2D">
      <w:pPr>
        <w:pStyle w:val="NoSpacing"/>
        <w:spacing w:line="480" w:lineRule="auto"/>
        <w:ind w:left="607"/>
        <w:rPr>
          <w:rFonts w:ascii="Times New Roman" w:hAnsi="Times New Roman" w:cs="Times New Roman"/>
          <w:i/>
          <w:iCs/>
          <w:sz w:val="24"/>
          <w:szCs w:val="24"/>
        </w:rPr>
      </w:pPr>
      <w:r w:rsidRPr="00D51B2D">
        <w:rPr>
          <w:rFonts w:ascii="Times New Roman" w:hAnsi="Times New Roman" w:cs="Times New Roman"/>
          <w:sz w:val="24"/>
          <w:szCs w:val="24"/>
        </w:rPr>
        <w:t>Davina, Caregiver:</w:t>
      </w:r>
      <w:r w:rsidRPr="00D51B2D">
        <w:rPr>
          <w:rFonts w:ascii="Times New Roman" w:hAnsi="Times New Roman" w:cs="Times New Roman"/>
          <w:i/>
          <w:iCs/>
          <w:sz w:val="24"/>
          <w:szCs w:val="24"/>
        </w:rPr>
        <w:t xml:space="preserve"> </w:t>
      </w:r>
      <w:r w:rsidR="00F47EA5" w:rsidRPr="00865326">
        <w:rPr>
          <w:rFonts w:ascii="Times New Roman" w:hAnsi="Times New Roman" w:cs="Times New Roman"/>
          <w:sz w:val="24"/>
          <w:szCs w:val="24"/>
        </w:rPr>
        <w:t>[MST] wanted to know how we were communicating. At the time we thought we were doing everything right, putting down the rules [and] the boundaries. What we weren’t realising was that, and this is what we learned about MST, is that your children can pick up on your anxiety. She was so angry, and if we were seen to be upset or defensive, it didn’t help.</w:t>
      </w:r>
    </w:p>
    <w:p w14:paraId="4D705040" w14:textId="77777777" w:rsidR="00F47EA5" w:rsidRPr="00F13550" w:rsidRDefault="00F47EA5" w:rsidP="003F0F8A">
      <w:pPr>
        <w:pStyle w:val="NoSpacing"/>
        <w:spacing w:line="480" w:lineRule="auto"/>
        <w:ind w:left="-113" w:firstLine="720"/>
        <w:rPr>
          <w:rFonts w:ascii="Times New Roman" w:hAnsi="Times New Roman" w:cs="Times New Roman"/>
          <w:i/>
          <w:iCs/>
          <w:color w:val="43B1A4"/>
          <w:sz w:val="24"/>
          <w:szCs w:val="24"/>
        </w:rPr>
      </w:pPr>
    </w:p>
    <w:p w14:paraId="68C38BBA" w14:textId="198EFAEA" w:rsidR="00F47EA5" w:rsidRDefault="00D51B2D" w:rsidP="00D51B2D">
      <w:pPr>
        <w:pStyle w:val="NoSpacing"/>
        <w:spacing w:line="480" w:lineRule="auto"/>
        <w:ind w:left="607"/>
        <w:rPr>
          <w:rFonts w:ascii="Times New Roman" w:hAnsi="Times New Roman" w:cs="Times New Roman"/>
          <w:i/>
          <w:iCs/>
          <w:sz w:val="24"/>
          <w:szCs w:val="24"/>
        </w:rPr>
      </w:pPr>
      <w:r w:rsidRPr="00D51B2D">
        <w:rPr>
          <w:rFonts w:ascii="Times New Roman" w:hAnsi="Times New Roman" w:cs="Times New Roman"/>
          <w:sz w:val="24"/>
          <w:szCs w:val="24"/>
        </w:rPr>
        <w:t>Andrew, Caregiver</w:t>
      </w:r>
      <w:r w:rsidRPr="00D51B2D">
        <w:rPr>
          <w:rFonts w:ascii="Times New Roman" w:hAnsi="Times New Roman" w:cs="Times New Roman"/>
          <w:i/>
          <w:iCs/>
          <w:sz w:val="24"/>
          <w:szCs w:val="24"/>
        </w:rPr>
        <w:t xml:space="preserve">: </w:t>
      </w:r>
      <w:r w:rsidR="00F47EA5" w:rsidRPr="00865326">
        <w:rPr>
          <w:rFonts w:ascii="Times New Roman" w:hAnsi="Times New Roman" w:cs="Times New Roman"/>
          <w:sz w:val="24"/>
          <w:szCs w:val="24"/>
        </w:rPr>
        <w:t xml:space="preserve">[The MST therapist] changed my whole thought process, took emotion out of it, completely. I used to pre-judge my son before he’d open his mouth. I had already set myself up on a thought pattern that were never going to benefit me, neither him. She just showed me that the destination was the right place, but I was going down the wrong path. The destination was always the destination, but the journey </w:t>
      </w:r>
      <w:proofErr w:type="gramStart"/>
      <w:r w:rsidR="00F47EA5" w:rsidRPr="00865326">
        <w:rPr>
          <w:rFonts w:ascii="Times New Roman" w:hAnsi="Times New Roman" w:cs="Times New Roman"/>
          <w:sz w:val="24"/>
          <w:szCs w:val="24"/>
        </w:rPr>
        <w:t>were</w:t>
      </w:r>
      <w:proofErr w:type="gramEnd"/>
      <w:r w:rsidR="00F47EA5" w:rsidRPr="00865326">
        <w:rPr>
          <w:rFonts w:ascii="Times New Roman" w:hAnsi="Times New Roman" w:cs="Times New Roman"/>
          <w:sz w:val="24"/>
          <w:szCs w:val="24"/>
        </w:rPr>
        <w:t xml:space="preserve"> different</w:t>
      </w:r>
      <w:r w:rsidR="004C1A88">
        <w:rPr>
          <w:rFonts w:ascii="Times New Roman" w:hAnsi="Times New Roman" w:cs="Times New Roman"/>
          <w:sz w:val="24"/>
          <w:szCs w:val="24"/>
        </w:rPr>
        <w:t>.</w:t>
      </w:r>
      <w:r w:rsidR="00F47EA5" w:rsidRPr="00865326">
        <w:rPr>
          <w:rFonts w:ascii="Times New Roman" w:hAnsi="Times New Roman" w:cs="Times New Roman"/>
          <w:sz w:val="24"/>
          <w:szCs w:val="24"/>
        </w:rPr>
        <w:t xml:space="preserve"> I had to retrain my brain after 17 years of being a parent and 17 years of parenting a certain way. </w:t>
      </w:r>
    </w:p>
    <w:p w14:paraId="26FDCF4B" w14:textId="77777777" w:rsidR="004D408B" w:rsidRDefault="004D408B" w:rsidP="00D51B2D">
      <w:pPr>
        <w:pStyle w:val="NoSpacing"/>
        <w:spacing w:line="480" w:lineRule="auto"/>
        <w:ind w:left="607"/>
        <w:rPr>
          <w:rFonts w:ascii="Times New Roman" w:hAnsi="Times New Roman" w:cs="Times New Roman"/>
          <w:i/>
          <w:iCs/>
          <w:sz w:val="24"/>
          <w:szCs w:val="24"/>
        </w:rPr>
      </w:pPr>
    </w:p>
    <w:p w14:paraId="45B87986" w14:textId="6AA470D9" w:rsidR="00483485" w:rsidRDefault="004C16C5" w:rsidP="000B23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Data suggest</w:t>
      </w:r>
      <w:r w:rsidR="00173318">
        <w:rPr>
          <w:rFonts w:ascii="Times New Roman" w:hAnsi="Times New Roman" w:cs="Times New Roman"/>
          <w:sz w:val="24"/>
          <w:szCs w:val="24"/>
        </w:rPr>
        <w:t xml:space="preserve">s that </w:t>
      </w:r>
      <w:r w:rsidR="00483485">
        <w:rPr>
          <w:rFonts w:ascii="Times New Roman" w:hAnsi="Times New Roman" w:cs="Times New Roman"/>
          <w:sz w:val="24"/>
          <w:szCs w:val="24"/>
        </w:rPr>
        <w:t xml:space="preserve">when MST approaches from a point of understanding, that it creates a space in which caregivers can reflect </w:t>
      </w:r>
      <w:r w:rsidR="00A72977">
        <w:rPr>
          <w:rFonts w:ascii="Times New Roman" w:hAnsi="Times New Roman" w:cs="Times New Roman"/>
          <w:sz w:val="24"/>
          <w:szCs w:val="24"/>
        </w:rPr>
        <w:t xml:space="preserve">and making meaning </w:t>
      </w:r>
      <w:r w:rsidR="00483485">
        <w:rPr>
          <w:rFonts w:ascii="Times New Roman" w:hAnsi="Times New Roman" w:cs="Times New Roman"/>
          <w:sz w:val="24"/>
          <w:szCs w:val="24"/>
        </w:rPr>
        <w:t>on the problem</w:t>
      </w:r>
      <w:r w:rsidR="006263FC">
        <w:rPr>
          <w:rFonts w:ascii="Times New Roman" w:hAnsi="Times New Roman" w:cs="Times New Roman"/>
          <w:sz w:val="24"/>
          <w:szCs w:val="24"/>
        </w:rPr>
        <w:t xml:space="preserve">s that have been happening for </w:t>
      </w:r>
      <w:r w:rsidR="00F23B98">
        <w:rPr>
          <w:rFonts w:ascii="Times New Roman" w:hAnsi="Times New Roman" w:cs="Times New Roman"/>
          <w:sz w:val="24"/>
          <w:szCs w:val="24"/>
        </w:rPr>
        <w:t xml:space="preserve">them and </w:t>
      </w:r>
      <w:r w:rsidR="006263FC">
        <w:rPr>
          <w:rFonts w:ascii="Times New Roman" w:hAnsi="Times New Roman" w:cs="Times New Roman"/>
          <w:sz w:val="24"/>
          <w:szCs w:val="24"/>
        </w:rPr>
        <w:t>their child. Caregivers spoke positively of MST asking questions about what had been happening</w:t>
      </w:r>
      <w:r w:rsidR="003B178C">
        <w:rPr>
          <w:rFonts w:ascii="Times New Roman" w:hAnsi="Times New Roman" w:cs="Times New Roman"/>
          <w:sz w:val="24"/>
          <w:szCs w:val="24"/>
        </w:rPr>
        <w:t xml:space="preserve">, </w:t>
      </w:r>
      <w:r w:rsidR="00BD59CC">
        <w:rPr>
          <w:rFonts w:ascii="Times New Roman" w:hAnsi="Times New Roman" w:cs="Times New Roman"/>
          <w:sz w:val="24"/>
          <w:szCs w:val="24"/>
        </w:rPr>
        <w:t xml:space="preserve">and this gave opportunities to reflect on </w:t>
      </w:r>
      <w:r w:rsidR="009065D5">
        <w:rPr>
          <w:rFonts w:ascii="Times New Roman" w:hAnsi="Times New Roman" w:cs="Times New Roman"/>
          <w:sz w:val="24"/>
          <w:szCs w:val="24"/>
        </w:rPr>
        <w:t xml:space="preserve">what was happening at home. </w:t>
      </w:r>
    </w:p>
    <w:p w14:paraId="547869DF" w14:textId="24AA588F" w:rsidR="00F47EA5" w:rsidRPr="009065D5" w:rsidRDefault="00F47EA5" w:rsidP="00B3756E">
      <w:pPr>
        <w:pStyle w:val="Heading4"/>
      </w:pPr>
      <w:r w:rsidRPr="009065D5">
        <w:t xml:space="preserve">Subcategory </w:t>
      </w:r>
      <w:r w:rsidR="0000067F" w:rsidRPr="009065D5">
        <w:t>3</w:t>
      </w:r>
      <w:r w:rsidRPr="009065D5">
        <w:t xml:space="preserve">b: Spending time on </w:t>
      </w:r>
      <w:r w:rsidR="0000067F" w:rsidRPr="009065D5">
        <w:t>relationships and communication</w:t>
      </w:r>
      <w:r w:rsidRPr="009065D5">
        <w:t xml:space="preserve"> </w:t>
      </w:r>
    </w:p>
    <w:p w14:paraId="7057DD5C" w14:textId="313E49F7" w:rsidR="00811A26" w:rsidRDefault="00811A26" w:rsidP="003F0F8A">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Building</w:t>
      </w:r>
      <w:r w:rsidR="00F47EA5">
        <w:rPr>
          <w:rFonts w:ascii="Times New Roman" w:hAnsi="Times New Roman" w:cs="Times New Roman"/>
          <w:sz w:val="24"/>
          <w:szCs w:val="24"/>
        </w:rPr>
        <w:t xml:space="preserve"> on </w:t>
      </w:r>
      <w:r>
        <w:rPr>
          <w:rFonts w:ascii="Times New Roman" w:hAnsi="Times New Roman" w:cs="Times New Roman"/>
          <w:sz w:val="24"/>
          <w:szCs w:val="24"/>
        </w:rPr>
        <w:t xml:space="preserve">from </w:t>
      </w:r>
      <w:r w:rsidR="00F47EA5">
        <w:rPr>
          <w:rFonts w:ascii="Times New Roman" w:hAnsi="Times New Roman" w:cs="Times New Roman"/>
          <w:sz w:val="24"/>
          <w:szCs w:val="24"/>
        </w:rPr>
        <w:t>the</w:t>
      </w:r>
      <w:r w:rsidR="00303192">
        <w:rPr>
          <w:rFonts w:ascii="Times New Roman" w:hAnsi="Times New Roman" w:cs="Times New Roman"/>
          <w:sz w:val="24"/>
          <w:szCs w:val="24"/>
        </w:rPr>
        <w:t xml:space="preserve"> safe space that MST creates </w:t>
      </w:r>
      <w:r>
        <w:rPr>
          <w:rFonts w:ascii="Times New Roman" w:hAnsi="Times New Roman" w:cs="Times New Roman"/>
          <w:sz w:val="24"/>
          <w:szCs w:val="24"/>
        </w:rPr>
        <w:t xml:space="preserve">for caregivers, </w:t>
      </w:r>
      <w:r w:rsidR="006D4EA9">
        <w:rPr>
          <w:rFonts w:ascii="Times New Roman" w:hAnsi="Times New Roman" w:cs="Times New Roman"/>
          <w:sz w:val="24"/>
          <w:szCs w:val="24"/>
        </w:rPr>
        <w:t>participants spoke to the spending of time on the relationships and communication styles at home. This subcategory moves from</w:t>
      </w:r>
      <w:r w:rsidR="00BC5B19">
        <w:rPr>
          <w:rFonts w:ascii="Times New Roman" w:hAnsi="Times New Roman" w:cs="Times New Roman"/>
          <w:sz w:val="24"/>
          <w:szCs w:val="24"/>
        </w:rPr>
        <w:t xml:space="preserve"> acknowledgement and reflecting upon the challenges at home, into more action focused responses. </w:t>
      </w:r>
      <w:r w:rsidR="00517988">
        <w:rPr>
          <w:rFonts w:ascii="Times New Roman" w:hAnsi="Times New Roman" w:cs="Times New Roman"/>
          <w:sz w:val="24"/>
          <w:szCs w:val="24"/>
        </w:rPr>
        <w:t xml:space="preserve">Caregivers noted that relationships and communication at home was crucial in the </w:t>
      </w:r>
      <w:r w:rsidR="00674C3E">
        <w:rPr>
          <w:rFonts w:ascii="Times New Roman" w:hAnsi="Times New Roman" w:cs="Times New Roman"/>
          <w:sz w:val="24"/>
          <w:szCs w:val="24"/>
        </w:rPr>
        <w:t>addressing of educational concerns, as</w:t>
      </w:r>
      <w:r w:rsidR="00371993">
        <w:rPr>
          <w:rFonts w:ascii="Times New Roman" w:hAnsi="Times New Roman" w:cs="Times New Roman"/>
          <w:sz w:val="24"/>
          <w:szCs w:val="24"/>
        </w:rPr>
        <w:t xml:space="preserve"> positive home relationships were important in setting the foundation for going into school.</w:t>
      </w:r>
    </w:p>
    <w:p w14:paraId="7CE43D78" w14:textId="77777777" w:rsidR="004D408B" w:rsidRDefault="004D408B" w:rsidP="00BC5B19">
      <w:pPr>
        <w:pStyle w:val="NoSpacing"/>
        <w:spacing w:line="480" w:lineRule="auto"/>
        <w:ind w:left="607"/>
        <w:rPr>
          <w:rFonts w:ascii="Times New Roman" w:hAnsi="Times New Roman" w:cs="Times New Roman"/>
          <w:sz w:val="24"/>
          <w:szCs w:val="24"/>
        </w:rPr>
      </w:pPr>
    </w:p>
    <w:p w14:paraId="12483244" w14:textId="22C8CDD3" w:rsidR="00F47EA5" w:rsidRDefault="00BC5B19" w:rsidP="00BC5B19">
      <w:pPr>
        <w:pStyle w:val="NoSpacing"/>
        <w:spacing w:line="480" w:lineRule="auto"/>
        <w:ind w:left="607"/>
        <w:rPr>
          <w:rFonts w:ascii="Times New Roman" w:hAnsi="Times New Roman" w:cs="Times New Roman"/>
          <w:sz w:val="24"/>
          <w:szCs w:val="24"/>
        </w:rPr>
      </w:pPr>
      <w:r>
        <w:rPr>
          <w:rFonts w:ascii="Times New Roman" w:hAnsi="Times New Roman" w:cs="Times New Roman"/>
          <w:sz w:val="24"/>
          <w:szCs w:val="24"/>
        </w:rPr>
        <w:t>Andrew, Caregiver</w:t>
      </w:r>
      <w:r w:rsidRPr="00371993">
        <w:rPr>
          <w:rFonts w:ascii="Times New Roman" w:hAnsi="Times New Roman" w:cs="Times New Roman"/>
          <w:sz w:val="24"/>
          <w:szCs w:val="24"/>
        </w:rPr>
        <w:t xml:space="preserve">: </w:t>
      </w:r>
      <w:r w:rsidR="00F47EA5" w:rsidRPr="00865326">
        <w:rPr>
          <w:rFonts w:ascii="Times New Roman" w:hAnsi="Times New Roman" w:cs="Times New Roman"/>
          <w:sz w:val="24"/>
          <w:szCs w:val="24"/>
        </w:rPr>
        <w:t xml:space="preserve">[Education] were always at the forefront, but there </w:t>
      </w:r>
      <w:proofErr w:type="gramStart"/>
      <w:r w:rsidR="00F47EA5" w:rsidRPr="00865326">
        <w:rPr>
          <w:rFonts w:ascii="Times New Roman" w:hAnsi="Times New Roman" w:cs="Times New Roman"/>
          <w:sz w:val="24"/>
          <w:szCs w:val="24"/>
        </w:rPr>
        <w:t>were</w:t>
      </w:r>
      <w:proofErr w:type="gramEnd"/>
      <w:r w:rsidR="00F47EA5" w:rsidRPr="00865326">
        <w:rPr>
          <w:rFonts w:ascii="Times New Roman" w:hAnsi="Times New Roman" w:cs="Times New Roman"/>
          <w:sz w:val="24"/>
          <w:szCs w:val="24"/>
        </w:rPr>
        <w:t xml:space="preserve"> no point the MST worker helping with this education thing if I were going to go up and take the covers off, and shout at </w:t>
      </w:r>
      <w:r w:rsidR="00F23B98" w:rsidRPr="00865326">
        <w:rPr>
          <w:rFonts w:ascii="Times New Roman" w:hAnsi="Times New Roman" w:cs="Times New Roman"/>
          <w:sz w:val="24"/>
          <w:szCs w:val="24"/>
        </w:rPr>
        <w:t>[my son]</w:t>
      </w:r>
      <w:r w:rsidR="00F47EA5" w:rsidRPr="00865326">
        <w:rPr>
          <w:rFonts w:ascii="Times New Roman" w:hAnsi="Times New Roman" w:cs="Times New Roman"/>
          <w:sz w:val="24"/>
          <w:szCs w:val="24"/>
        </w:rPr>
        <w:t xml:space="preserve">. It </w:t>
      </w:r>
      <w:proofErr w:type="gramStart"/>
      <w:r w:rsidR="00F47EA5" w:rsidRPr="00865326">
        <w:rPr>
          <w:rFonts w:ascii="Times New Roman" w:hAnsi="Times New Roman" w:cs="Times New Roman"/>
          <w:sz w:val="24"/>
          <w:szCs w:val="24"/>
        </w:rPr>
        <w:t>were</w:t>
      </w:r>
      <w:proofErr w:type="gramEnd"/>
      <w:r w:rsidR="00F47EA5" w:rsidRPr="00865326">
        <w:rPr>
          <w:rFonts w:ascii="Times New Roman" w:hAnsi="Times New Roman" w:cs="Times New Roman"/>
          <w:sz w:val="24"/>
          <w:szCs w:val="24"/>
        </w:rPr>
        <w:t xml:space="preserve"> more important for us to get our relationship on track, as she said you start with one thing and other things start falling in to place.</w:t>
      </w:r>
      <w:r w:rsidR="00F47EA5" w:rsidRPr="00371993">
        <w:rPr>
          <w:rFonts w:ascii="Times New Roman" w:hAnsi="Times New Roman" w:cs="Times New Roman"/>
          <w:i/>
          <w:iCs/>
          <w:sz w:val="24"/>
          <w:szCs w:val="24"/>
        </w:rPr>
        <w:t xml:space="preserve"> </w:t>
      </w:r>
    </w:p>
    <w:p w14:paraId="76BD2361" w14:textId="77777777" w:rsidR="00F47EA5" w:rsidRPr="00CC59FC" w:rsidRDefault="00F47EA5" w:rsidP="003F0F8A">
      <w:pPr>
        <w:spacing w:line="480" w:lineRule="auto"/>
        <w:ind w:left="-113" w:firstLine="720"/>
        <w:rPr>
          <w:rFonts w:ascii="Times New Roman" w:hAnsi="Times New Roman" w:cs="Times New Roman"/>
          <w:b/>
          <w:bCs/>
          <w:sz w:val="24"/>
          <w:szCs w:val="24"/>
        </w:rPr>
      </w:pPr>
    </w:p>
    <w:p w14:paraId="510347C8" w14:textId="6BE834A8" w:rsidR="00F47EA5" w:rsidRPr="00CC59FC" w:rsidRDefault="00371993" w:rsidP="00371993">
      <w:pPr>
        <w:spacing w:line="480" w:lineRule="auto"/>
        <w:ind w:left="607"/>
        <w:rPr>
          <w:rFonts w:ascii="Times New Roman" w:hAnsi="Times New Roman" w:cs="Times New Roman"/>
          <w:i/>
          <w:iCs/>
          <w:sz w:val="24"/>
          <w:szCs w:val="24"/>
        </w:rPr>
      </w:pPr>
      <w:r w:rsidRPr="00CC59FC">
        <w:rPr>
          <w:rFonts w:ascii="Times New Roman" w:hAnsi="Times New Roman" w:cs="Times New Roman"/>
          <w:sz w:val="24"/>
          <w:szCs w:val="24"/>
        </w:rPr>
        <w:t xml:space="preserve">Davina, Caregiver: </w:t>
      </w:r>
      <w:r w:rsidR="00F47EA5" w:rsidRPr="00865326">
        <w:rPr>
          <w:rFonts w:ascii="Times New Roman" w:hAnsi="Times New Roman" w:cs="Times New Roman"/>
          <w:sz w:val="24"/>
          <w:szCs w:val="24"/>
        </w:rPr>
        <w:t>It was all about, ‘connection not correction’. Because correction is like, right you’re not getting your pocket money this week, you’re grounded. What we were learning was, she was shouting at us, and before MST</w:t>
      </w:r>
      <w:r w:rsidR="00F23B98" w:rsidRPr="00865326">
        <w:rPr>
          <w:rFonts w:ascii="Times New Roman" w:hAnsi="Times New Roman" w:cs="Times New Roman"/>
          <w:sz w:val="24"/>
          <w:szCs w:val="24"/>
        </w:rPr>
        <w:t>,</w:t>
      </w:r>
      <w:r w:rsidR="00F47EA5" w:rsidRPr="00865326">
        <w:rPr>
          <w:rFonts w:ascii="Times New Roman" w:hAnsi="Times New Roman" w:cs="Times New Roman"/>
          <w:sz w:val="24"/>
          <w:szCs w:val="24"/>
        </w:rPr>
        <w:t xml:space="preserve"> at times I was </w:t>
      </w:r>
      <w:proofErr w:type="gramStart"/>
      <w:r w:rsidR="00F47EA5" w:rsidRPr="00865326">
        <w:rPr>
          <w:rFonts w:ascii="Times New Roman" w:hAnsi="Times New Roman" w:cs="Times New Roman"/>
          <w:sz w:val="24"/>
          <w:szCs w:val="24"/>
        </w:rPr>
        <w:t>defensive</w:t>
      </w:r>
      <w:proofErr w:type="gramEnd"/>
      <w:r w:rsidR="00F47EA5" w:rsidRPr="00865326">
        <w:rPr>
          <w:rFonts w:ascii="Times New Roman" w:hAnsi="Times New Roman" w:cs="Times New Roman"/>
          <w:sz w:val="24"/>
          <w:szCs w:val="24"/>
        </w:rPr>
        <w:t xml:space="preserve"> and I shouted back. But we learn</w:t>
      </w:r>
      <w:r w:rsidR="00F23B98" w:rsidRPr="00865326">
        <w:rPr>
          <w:rFonts w:ascii="Times New Roman" w:hAnsi="Times New Roman" w:cs="Times New Roman"/>
          <w:sz w:val="24"/>
          <w:szCs w:val="24"/>
        </w:rPr>
        <w:t>t</w:t>
      </w:r>
      <w:r w:rsidR="00F47EA5" w:rsidRPr="00865326">
        <w:rPr>
          <w:rFonts w:ascii="Times New Roman" w:hAnsi="Times New Roman" w:cs="Times New Roman"/>
          <w:sz w:val="24"/>
          <w:szCs w:val="24"/>
        </w:rPr>
        <w:t xml:space="preserve"> through MST, staying calm and saying, “how can I help?” “I want to help”. You know that kind of thing, it makes such a difference</w:t>
      </w:r>
      <w:r w:rsidR="004D408B" w:rsidRPr="00865326">
        <w:rPr>
          <w:rFonts w:ascii="Times New Roman" w:hAnsi="Times New Roman" w:cs="Times New Roman"/>
          <w:sz w:val="24"/>
          <w:szCs w:val="24"/>
        </w:rPr>
        <w:t>.</w:t>
      </w:r>
      <w:r w:rsidR="00F47EA5" w:rsidRPr="00865326">
        <w:rPr>
          <w:rFonts w:ascii="Times New Roman" w:hAnsi="Times New Roman" w:cs="Times New Roman"/>
          <w:sz w:val="24"/>
          <w:szCs w:val="24"/>
        </w:rPr>
        <w:t xml:space="preserve"> </w:t>
      </w:r>
    </w:p>
    <w:p w14:paraId="391BEFD3" w14:textId="77777777" w:rsidR="006C5D3F" w:rsidRDefault="006C5D3F" w:rsidP="003F0F8A">
      <w:pPr>
        <w:pStyle w:val="NoSpacing"/>
        <w:spacing w:line="480" w:lineRule="auto"/>
        <w:ind w:left="-113" w:firstLine="720"/>
        <w:rPr>
          <w:rFonts w:ascii="Times New Roman" w:hAnsi="Times New Roman" w:cs="Times New Roman"/>
          <w:sz w:val="24"/>
          <w:szCs w:val="24"/>
        </w:rPr>
      </w:pPr>
    </w:p>
    <w:p w14:paraId="05E5B421" w14:textId="149BD3E0" w:rsidR="00F47EA5" w:rsidRPr="00193C03" w:rsidRDefault="00CC59FC" w:rsidP="003F0F8A">
      <w:pPr>
        <w:pStyle w:val="NoSpacing"/>
        <w:spacing w:line="480" w:lineRule="auto"/>
        <w:ind w:left="-113" w:firstLine="720"/>
        <w:rPr>
          <w:rFonts w:ascii="Times New Roman" w:hAnsi="Times New Roman" w:cs="Times New Roman"/>
          <w:sz w:val="24"/>
          <w:szCs w:val="24"/>
        </w:rPr>
      </w:pPr>
      <w:r w:rsidRPr="00193C03">
        <w:rPr>
          <w:rFonts w:ascii="Times New Roman" w:hAnsi="Times New Roman" w:cs="Times New Roman"/>
          <w:sz w:val="24"/>
          <w:szCs w:val="24"/>
        </w:rPr>
        <w:t xml:space="preserve">Therapists also </w:t>
      </w:r>
      <w:r w:rsidR="0077506B" w:rsidRPr="00193C03">
        <w:rPr>
          <w:rFonts w:ascii="Times New Roman" w:hAnsi="Times New Roman" w:cs="Times New Roman"/>
          <w:sz w:val="24"/>
          <w:szCs w:val="24"/>
        </w:rPr>
        <w:t>reflected</w:t>
      </w:r>
      <w:r w:rsidRPr="00193C03">
        <w:rPr>
          <w:rFonts w:ascii="Times New Roman" w:hAnsi="Times New Roman" w:cs="Times New Roman"/>
          <w:sz w:val="24"/>
          <w:szCs w:val="24"/>
        </w:rPr>
        <w:t xml:space="preserve"> on the need to spend time on the home environment prior to </w:t>
      </w:r>
      <w:r w:rsidR="0077506B" w:rsidRPr="00193C03">
        <w:rPr>
          <w:rFonts w:ascii="Times New Roman" w:hAnsi="Times New Roman" w:cs="Times New Roman"/>
          <w:sz w:val="24"/>
          <w:szCs w:val="24"/>
        </w:rPr>
        <w:t>engaging parents in supporting the difficulties within school. Emphasis was placed on how the home is a foundation to be built upon</w:t>
      </w:r>
      <w:r w:rsidR="00193C03" w:rsidRPr="00193C03">
        <w:rPr>
          <w:rFonts w:ascii="Times New Roman" w:hAnsi="Times New Roman" w:cs="Times New Roman"/>
          <w:sz w:val="24"/>
          <w:szCs w:val="24"/>
        </w:rPr>
        <w:t xml:space="preserve">. </w:t>
      </w:r>
    </w:p>
    <w:p w14:paraId="583BFBC0" w14:textId="686AABDB" w:rsidR="00F47EA5" w:rsidRPr="00193C03" w:rsidRDefault="00193C03" w:rsidP="00193C03">
      <w:pPr>
        <w:pStyle w:val="NoSpacing"/>
        <w:spacing w:line="480" w:lineRule="auto"/>
        <w:ind w:left="607"/>
        <w:rPr>
          <w:rFonts w:ascii="Times New Roman" w:hAnsi="Times New Roman" w:cs="Times New Roman"/>
          <w:i/>
          <w:iCs/>
          <w:sz w:val="24"/>
          <w:szCs w:val="24"/>
        </w:rPr>
      </w:pPr>
      <w:r w:rsidRPr="00193C03">
        <w:rPr>
          <w:rFonts w:ascii="Times New Roman" w:hAnsi="Times New Roman" w:cs="Times New Roman"/>
          <w:sz w:val="24"/>
          <w:szCs w:val="24"/>
        </w:rPr>
        <w:t>Isabel, Therapist:</w:t>
      </w:r>
      <w:r w:rsidRPr="00193C03">
        <w:rPr>
          <w:rFonts w:ascii="Times New Roman" w:hAnsi="Times New Roman" w:cs="Times New Roman"/>
          <w:i/>
          <w:iCs/>
          <w:sz w:val="24"/>
          <w:szCs w:val="24"/>
        </w:rPr>
        <w:t xml:space="preserve"> </w:t>
      </w:r>
      <w:r w:rsidR="00F47EA5" w:rsidRPr="00865326">
        <w:rPr>
          <w:rFonts w:ascii="Times New Roman" w:hAnsi="Times New Roman" w:cs="Times New Roman"/>
          <w:sz w:val="24"/>
          <w:szCs w:val="24"/>
        </w:rPr>
        <w:t>sometimes when we come in everything feels like they have gone so bad that I just try and find a way to</w:t>
      </w:r>
      <w:r w:rsidR="00F23B98" w:rsidRPr="00865326">
        <w:rPr>
          <w:rFonts w:ascii="Times New Roman" w:hAnsi="Times New Roman" w:cs="Times New Roman"/>
          <w:sz w:val="24"/>
          <w:szCs w:val="24"/>
        </w:rPr>
        <w:t xml:space="preserve"> </w:t>
      </w:r>
      <w:r w:rsidR="00F47EA5" w:rsidRPr="00865326">
        <w:rPr>
          <w:rFonts w:ascii="Times New Roman" w:hAnsi="Times New Roman" w:cs="Times New Roman"/>
          <w:sz w:val="24"/>
          <w:szCs w:val="24"/>
        </w:rPr>
        <w:t>be still again. Part of that is working with the parents</w:t>
      </w:r>
      <w:r w:rsidR="004C1A88">
        <w:rPr>
          <w:rFonts w:ascii="Times New Roman" w:hAnsi="Times New Roman" w:cs="Times New Roman"/>
          <w:sz w:val="24"/>
          <w:szCs w:val="24"/>
        </w:rPr>
        <w:t>.</w:t>
      </w:r>
      <w:r w:rsidR="00F47EA5" w:rsidRPr="00865326">
        <w:rPr>
          <w:rFonts w:ascii="Times New Roman" w:hAnsi="Times New Roman" w:cs="Times New Roman"/>
          <w:sz w:val="24"/>
          <w:szCs w:val="24"/>
        </w:rPr>
        <w:t xml:space="preserve"> </w:t>
      </w:r>
      <w:r w:rsidR="004C1A88">
        <w:rPr>
          <w:rFonts w:ascii="Times New Roman" w:hAnsi="Times New Roman" w:cs="Times New Roman"/>
          <w:sz w:val="24"/>
          <w:szCs w:val="24"/>
        </w:rPr>
        <w:t>Q</w:t>
      </w:r>
      <w:r w:rsidR="00F47EA5" w:rsidRPr="00865326">
        <w:rPr>
          <w:rFonts w:ascii="Times New Roman" w:hAnsi="Times New Roman" w:cs="Times New Roman"/>
          <w:sz w:val="24"/>
          <w:szCs w:val="24"/>
        </w:rPr>
        <w:t xml:space="preserve">uite a lot of the intervention does depend on you getting the parents to a place, where they can start to be more effective with the school stuff. You </w:t>
      </w:r>
      <w:proofErr w:type="gramStart"/>
      <w:r w:rsidR="00F47EA5" w:rsidRPr="00865326">
        <w:rPr>
          <w:rFonts w:ascii="Times New Roman" w:hAnsi="Times New Roman" w:cs="Times New Roman"/>
          <w:sz w:val="24"/>
          <w:szCs w:val="24"/>
        </w:rPr>
        <w:t>have to</w:t>
      </w:r>
      <w:proofErr w:type="gramEnd"/>
      <w:r w:rsidR="00F47EA5" w:rsidRPr="00865326">
        <w:rPr>
          <w:rFonts w:ascii="Times New Roman" w:hAnsi="Times New Roman" w:cs="Times New Roman"/>
          <w:sz w:val="24"/>
          <w:szCs w:val="24"/>
        </w:rPr>
        <w:t xml:space="preserve"> sit there, it’s that MST thing I can’t get there, without this thing here.</w:t>
      </w:r>
      <w:r w:rsidR="00F47EA5" w:rsidRPr="00193C03">
        <w:rPr>
          <w:rFonts w:ascii="Times New Roman" w:hAnsi="Times New Roman" w:cs="Times New Roman"/>
          <w:i/>
          <w:iCs/>
          <w:sz w:val="24"/>
          <w:szCs w:val="24"/>
        </w:rPr>
        <w:t xml:space="preserve"> </w:t>
      </w:r>
    </w:p>
    <w:p w14:paraId="65A6BF05" w14:textId="766396A1" w:rsidR="00CE718C" w:rsidRDefault="00CE718C" w:rsidP="00193C03">
      <w:pPr>
        <w:pStyle w:val="NoSpacing"/>
        <w:spacing w:line="480" w:lineRule="auto"/>
        <w:rPr>
          <w:rFonts w:ascii="Times New Roman" w:hAnsi="Times New Roman" w:cs="Times New Roman"/>
          <w:b/>
          <w:bCs/>
          <w:sz w:val="24"/>
          <w:szCs w:val="24"/>
        </w:rPr>
      </w:pPr>
    </w:p>
    <w:p w14:paraId="1AB860E0" w14:textId="77777777" w:rsidR="00661BFB" w:rsidRDefault="00661BFB" w:rsidP="00193C03">
      <w:pPr>
        <w:pStyle w:val="NoSpacing"/>
        <w:spacing w:line="480" w:lineRule="auto"/>
        <w:rPr>
          <w:rFonts w:ascii="Times New Roman" w:hAnsi="Times New Roman" w:cs="Times New Roman"/>
          <w:b/>
          <w:bCs/>
          <w:sz w:val="24"/>
          <w:szCs w:val="24"/>
        </w:rPr>
      </w:pPr>
    </w:p>
    <w:p w14:paraId="253A17E0" w14:textId="30AFDC64" w:rsidR="006B5DEA" w:rsidRDefault="00311656" w:rsidP="00B3756E">
      <w:pPr>
        <w:pStyle w:val="Heading3"/>
      </w:pPr>
      <w:bookmarkStart w:id="74" w:name="_Toc113197099"/>
      <w:r w:rsidRPr="00311656">
        <w:t>Category 4: Flexibility of the MST model</w:t>
      </w:r>
      <w:bookmarkEnd w:id="74"/>
    </w:p>
    <w:p w14:paraId="53CBBCFD" w14:textId="6261A4E0" w:rsidR="001F64BD" w:rsidRDefault="004C749E" w:rsidP="003F0F8A">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Th</w:t>
      </w:r>
      <w:r w:rsidR="00003AC7">
        <w:rPr>
          <w:rFonts w:ascii="Times New Roman" w:hAnsi="Times New Roman" w:cs="Times New Roman"/>
          <w:sz w:val="24"/>
          <w:szCs w:val="24"/>
        </w:rPr>
        <w:t xml:space="preserve">e fourth </w:t>
      </w:r>
      <w:r w:rsidR="001F64BD" w:rsidRPr="006D77DA">
        <w:rPr>
          <w:rFonts w:ascii="Times New Roman" w:hAnsi="Times New Roman" w:cs="Times New Roman"/>
          <w:sz w:val="24"/>
          <w:szCs w:val="24"/>
        </w:rPr>
        <w:t xml:space="preserve">category </w:t>
      </w:r>
      <w:r w:rsidR="001A75D9">
        <w:rPr>
          <w:rFonts w:ascii="Times New Roman" w:hAnsi="Times New Roman" w:cs="Times New Roman"/>
          <w:sz w:val="24"/>
          <w:szCs w:val="24"/>
        </w:rPr>
        <w:t>is</w:t>
      </w:r>
      <w:r w:rsidR="006D77DA" w:rsidRPr="006D77DA">
        <w:rPr>
          <w:rFonts w:ascii="Times New Roman" w:hAnsi="Times New Roman" w:cs="Times New Roman"/>
          <w:sz w:val="24"/>
          <w:szCs w:val="24"/>
        </w:rPr>
        <w:t xml:space="preserve"> defined as </w:t>
      </w:r>
      <w:r w:rsidR="00994832">
        <w:rPr>
          <w:rFonts w:ascii="Times New Roman" w:hAnsi="Times New Roman" w:cs="Times New Roman"/>
          <w:sz w:val="24"/>
          <w:szCs w:val="24"/>
        </w:rPr>
        <w:t xml:space="preserve">the </w:t>
      </w:r>
      <w:r w:rsidR="006D77DA" w:rsidRPr="006D77DA">
        <w:rPr>
          <w:rFonts w:ascii="Times New Roman" w:hAnsi="Times New Roman" w:cs="Times New Roman"/>
          <w:sz w:val="24"/>
          <w:szCs w:val="24"/>
        </w:rPr>
        <w:t>‘</w:t>
      </w:r>
      <w:r w:rsidR="00BC1A39" w:rsidRPr="006D77DA">
        <w:rPr>
          <w:rFonts w:ascii="Times New Roman" w:hAnsi="Times New Roman" w:cs="Times New Roman"/>
          <w:sz w:val="24"/>
          <w:szCs w:val="24"/>
        </w:rPr>
        <w:t>flexibility</w:t>
      </w:r>
      <w:r w:rsidR="006D77DA" w:rsidRPr="006D77DA">
        <w:rPr>
          <w:rFonts w:ascii="Times New Roman" w:hAnsi="Times New Roman" w:cs="Times New Roman"/>
          <w:sz w:val="24"/>
          <w:szCs w:val="24"/>
        </w:rPr>
        <w:t xml:space="preserve"> of the MST model’</w:t>
      </w:r>
      <w:r w:rsidR="001A75D9">
        <w:rPr>
          <w:rFonts w:ascii="Times New Roman" w:hAnsi="Times New Roman" w:cs="Times New Roman"/>
          <w:sz w:val="24"/>
          <w:szCs w:val="24"/>
        </w:rPr>
        <w:t xml:space="preserve">, which conceptualises two subcategories in ‘Using behavioural FITS to inform interventions’ and ‘Overcoming barriers to engagement in education’. </w:t>
      </w:r>
      <w:r w:rsidR="006D77DA">
        <w:rPr>
          <w:rFonts w:ascii="Times New Roman" w:hAnsi="Times New Roman" w:cs="Times New Roman"/>
          <w:sz w:val="24"/>
          <w:szCs w:val="24"/>
        </w:rPr>
        <w:t xml:space="preserve"> </w:t>
      </w:r>
      <w:r w:rsidR="00B00289">
        <w:rPr>
          <w:rFonts w:ascii="Times New Roman" w:hAnsi="Times New Roman" w:cs="Times New Roman"/>
          <w:sz w:val="24"/>
          <w:szCs w:val="24"/>
        </w:rPr>
        <w:t>P</w:t>
      </w:r>
      <w:r w:rsidR="003E23C1">
        <w:rPr>
          <w:rFonts w:ascii="Times New Roman" w:hAnsi="Times New Roman" w:cs="Times New Roman"/>
          <w:sz w:val="24"/>
          <w:szCs w:val="24"/>
        </w:rPr>
        <w:t xml:space="preserve">articipants spoke to </w:t>
      </w:r>
      <w:r w:rsidR="00F23B98">
        <w:rPr>
          <w:rFonts w:ascii="Times New Roman" w:hAnsi="Times New Roman" w:cs="Times New Roman"/>
          <w:sz w:val="24"/>
          <w:szCs w:val="24"/>
        </w:rPr>
        <w:t xml:space="preserve">the </w:t>
      </w:r>
      <w:r w:rsidR="00214C7E">
        <w:rPr>
          <w:rFonts w:ascii="Times New Roman" w:hAnsi="Times New Roman" w:cs="Times New Roman"/>
          <w:sz w:val="24"/>
          <w:szCs w:val="24"/>
        </w:rPr>
        <w:t>relationship of this category and the previous categories of ‘Working on the home relationships’ and ‘Building and aligning the system’ as bi-directional, as</w:t>
      </w:r>
      <w:r w:rsidR="00214C7E" w:rsidRPr="00B00289">
        <w:rPr>
          <w:rFonts w:ascii="Times New Roman" w:hAnsi="Times New Roman" w:cs="Times New Roman"/>
          <w:sz w:val="24"/>
          <w:szCs w:val="24"/>
        </w:rPr>
        <w:t xml:space="preserve"> </w:t>
      </w:r>
      <w:r w:rsidR="003E23C1">
        <w:rPr>
          <w:rFonts w:ascii="Times New Roman" w:hAnsi="Times New Roman" w:cs="Times New Roman"/>
          <w:sz w:val="24"/>
          <w:szCs w:val="24"/>
        </w:rPr>
        <w:t xml:space="preserve">these </w:t>
      </w:r>
      <w:r w:rsidR="00AA43C4">
        <w:rPr>
          <w:rFonts w:ascii="Times New Roman" w:hAnsi="Times New Roman" w:cs="Times New Roman"/>
          <w:sz w:val="24"/>
          <w:szCs w:val="24"/>
        </w:rPr>
        <w:t>processes were</w:t>
      </w:r>
      <w:r w:rsidR="00214C7E">
        <w:rPr>
          <w:rFonts w:ascii="Times New Roman" w:hAnsi="Times New Roman" w:cs="Times New Roman"/>
          <w:sz w:val="24"/>
          <w:szCs w:val="24"/>
        </w:rPr>
        <w:t xml:space="preserve"> </w:t>
      </w:r>
      <w:r w:rsidR="003E23C1">
        <w:rPr>
          <w:rFonts w:ascii="Times New Roman" w:hAnsi="Times New Roman" w:cs="Times New Roman"/>
          <w:sz w:val="24"/>
          <w:szCs w:val="24"/>
        </w:rPr>
        <w:t xml:space="preserve">not </w:t>
      </w:r>
      <w:r w:rsidR="005A1B4F">
        <w:rPr>
          <w:rFonts w:ascii="Times New Roman" w:hAnsi="Times New Roman" w:cs="Times New Roman"/>
          <w:sz w:val="24"/>
          <w:szCs w:val="24"/>
        </w:rPr>
        <w:t xml:space="preserve">a </w:t>
      </w:r>
      <w:r w:rsidR="00214C7E">
        <w:rPr>
          <w:rFonts w:ascii="Times New Roman" w:hAnsi="Times New Roman" w:cs="Times New Roman"/>
          <w:sz w:val="24"/>
          <w:szCs w:val="24"/>
        </w:rPr>
        <w:t xml:space="preserve">one-time </w:t>
      </w:r>
      <w:r w:rsidR="003E23C1">
        <w:rPr>
          <w:rFonts w:ascii="Times New Roman" w:hAnsi="Times New Roman" w:cs="Times New Roman"/>
          <w:sz w:val="24"/>
          <w:szCs w:val="24"/>
        </w:rPr>
        <w:t>event</w:t>
      </w:r>
      <w:r w:rsidR="005A1B4F">
        <w:rPr>
          <w:rFonts w:ascii="Times New Roman" w:hAnsi="Times New Roman" w:cs="Times New Roman"/>
          <w:sz w:val="24"/>
          <w:szCs w:val="24"/>
        </w:rPr>
        <w:t xml:space="preserve"> or dormant process but something that was constantly navigated b</w:t>
      </w:r>
      <w:r w:rsidR="007661D3">
        <w:rPr>
          <w:rFonts w:ascii="Times New Roman" w:hAnsi="Times New Roman" w:cs="Times New Roman"/>
          <w:sz w:val="24"/>
          <w:szCs w:val="24"/>
        </w:rPr>
        <w:t>etween</w:t>
      </w:r>
      <w:r w:rsidR="003E23C1">
        <w:rPr>
          <w:rFonts w:ascii="Times New Roman" w:hAnsi="Times New Roman" w:cs="Times New Roman"/>
          <w:sz w:val="24"/>
          <w:szCs w:val="24"/>
        </w:rPr>
        <w:t xml:space="preserve"> throughout the course of therapy</w:t>
      </w:r>
      <w:r w:rsidR="007661D3">
        <w:rPr>
          <w:rFonts w:ascii="Times New Roman" w:hAnsi="Times New Roman" w:cs="Times New Roman"/>
          <w:sz w:val="24"/>
          <w:szCs w:val="24"/>
        </w:rPr>
        <w:t xml:space="preserve">. </w:t>
      </w:r>
      <w:r w:rsidR="002F6E8F">
        <w:rPr>
          <w:rFonts w:ascii="Times New Roman" w:hAnsi="Times New Roman" w:cs="Times New Roman"/>
          <w:sz w:val="24"/>
          <w:szCs w:val="24"/>
        </w:rPr>
        <w:t xml:space="preserve"> </w:t>
      </w:r>
    </w:p>
    <w:p w14:paraId="7E7CDFD7" w14:textId="77777777" w:rsidR="00C70FB5" w:rsidRPr="006D77DA" w:rsidRDefault="00C70FB5" w:rsidP="003F0F8A">
      <w:pPr>
        <w:pStyle w:val="NoSpacing"/>
        <w:spacing w:line="480" w:lineRule="auto"/>
        <w:ind w:left="-113" w:firstLine="720"/>
        <w:rPr>
          <w:rFonts w:ascii="Times New Roman" w:hAnsi="Times New Roman" w:cs="Times New Roman"/>
          <w:sz w:val="24"/>
          <w:szCs w:val="24"/>
        </w:rPr>
      </w:pPr>
    </w:p>
    <w:p w14:paraId="577B06FD" w14:textId="17215A7F" w:rsidR="00311656" w:rsidRPr="00193C03" w:rsidRDefault="00311656" w:rsidP="00B3756E">
      <w:pPr>
        <w:pStyle w:val="Heading4"/>
      </w:pPr>
      <w:r w:rsidRPr="00193C03">
        <w:t xml:space="preserve">Category 4a: </w:t>
      </w:r>
      <w:r w:rsidR="0000067F" w:rsidRPr="00193C03">
        <w:t>Using behavioural FITS to inform interventions</w:t>
      </w:r>
    </w:p>
    <w:p w14:paraId="2B57855D" w14:textId="21D4D05B" w:rsidR="00B56E77" w:rsidRDefault="00095A2B" w:rsidP="00B56E77">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 xml:space="preserve">Participants spoke to </w:t>
      </w:r>
      <w:r w:rsidR="0024516A">
        <w:rPr>
          <w:rFonts w:ascii="Times New Roman" w:hAnsi="Times New Roman" w:cs="Times New Roman"/>
          <w:sz w:val="24"/>
          <w:szCs w:val="24"/>
        </w:rPr>
        <w:t xml:space="preserve">MST interventions being </w:t>
      </w:r>
      <w:r>
        <w:rPr>
          <w:rFonts w:ascii="Times New Roman" w:hAnsi="Times New Roman" w:cs="Times New Roman"/>
          <w:sz w:val="24"/>
          <w:szCs w:val="24"/>
        </w:rPr>
        <w:t>“the ‘what works for XYZ plan’</w:t>
      </w:r>
      <w:r w:rsidR="00AB7366">
        <w:rPr>
          <w:rFonts w:ascii="Times New Roman" w:hAnsi="Times New Roman" w:cs="Times New Roman"/>
          <w:sz w:val="24"/>
          <w:szCs w:val="24"/>
        </w:rPr>
        <w:t xml:space="preserve">” and </w:t>
      </w:r>
      <w:r w:rsidR="00621546">
        <w:rPr>
          <w:rFonts w:ascii="Times New Roman" w:hAnsi="Times New Roman" w:cs="Times New Roman"/>
          <w:sz w:val="24"/>
          <w:szCs w:val="24"/>
        </w:rPr>
        <w:t>that interventions</w:t>
      </w:r>
      <w:r w:rsidR="00AB7366">
        <w:rPr>
          <w:rFonts w:ascii="Times New Roman" w:hAnsi="Times New Roman" w:cs="Times New Roman"/>
          <w:sz w:val="24"/>
          <w:szCs w:val="24"/>
        </w:rPr>
        <w:t xml:space="preserve"> </w:t>
      </w:r>
      <w:r w:rsidR="00E345B8">
        <w:rPr>
          <w:rFonts w:ascii="Times New Roman" w:hAnsi="Times New Roman" w:cs="Times New Roman"/>
          <w:sz w:val="24"/>
          <w:szCs w:val="24"/>
        </w:rPr>
        <w:t>we</w:t>
      </w:r>
      <w:r w:rsidR="00AB7366">
        <w:rPr>
          <w:rFonts w:ascii="Times New Roman" w:hAnsi="Times New Roman" w:cs="Times New Roman"/>
          <w:sz w:val="24"/>
          <w:szCs w:val="24"/>
        </w:rPr>
        <w:t>re “what</w:t>
      </w:r>
      <w:r w:rsidR="00F23B98">
        <w:rPr>
          <w:rFonts w:ascii="Times New Roman" w:hAnsi="Times New Roman" w:cs="Times New Roman"/>
          <w:sz w:val="24"/>
          <w:szCs w:val="24"/>
        </w:rPr>
        <w:t>ever</w:t>
      </w:r>
      <w:r w:rsidR="00AB7366">
        <w:rPr>
          <w:rFonts w:ascii="Times New Roman" w:hAnsi="Times New Roman" w:cs="Times New Roman"/>
          <w:sz w:val="24"/>
          <w:szCs w:val="24"/>
        </w:rPr>
        <w:t xml:space="preserve"> works with this young person” (</w:t>
      </w:r>
      <w:proofErr w:type="spellStart"/>
      <w:r w:rsidR="00AB7366">
        <w:rPr>
          <w:rFonts w:ascii="Times New Roman" w:hAnsi="Times New Roman" w:cs="Times New Roman"/>
          <w:sz w:val="24"/>
          <w:szCs w:val="24"/>
        </w:rPr>
        <w:t>Haima</w:t>
      </w:r>
      <w:proofErr w:type="spellEnd"/>
      <w:r w:rsidR="00AB7366">
        <w:rPr>
          <w:rFonts w:ascii="Times New Roman" w:hAnsi="Times New Roman" w:cs="Times New Roman"/>
          <w:sz w:val="24"/>
          <w:szCs w:val="24"/>
        </w:rPr>
        <w:t xml:space="preserve">, Therapist). </w:t>
      </w:r>
      <w:r w:rsidR="00621546">
        <w:rPr>
          <w:rFonts w:ascii="Times New Roman" w:hAnsi="Times New Roman" w:cs="Times New Roman"/>
          <w:sz w:val="24"/>
          <w:szCs w:val="24"/>
        </w:rPr>
        <w:t>It was acknowledged that interventions “</w:t>
      </w:r>
      <w:r w:rsidR="00621546" w:rsidRPr="000A50BC">
        <w:rPr>
          <w:rFonts w:ascii="Times New Roman" w:hAnsi="Times New Roman" w:cs="Times New Roman"/>
          <w:sz w:val="24"/>
          <w:szCs w:val="24"/>
        </w:rPr>
        <w:t>look different for every family, because even if we have the same problem with two different families, the route you take to that outcome is massively different for both</w:t>
      </w:r>
      <w:r w:rsidR="000A50BC">
        <w:rPr>
          <w:rFonts w:ascii="Times New Roman" w:hAnsi="Times New Roman" w:cs="Times New Roman"/>
          <w:sz w:val="24"/>
          <w:szCs w:val="24"/>
        </w:rPr>
        <w:t>” (Kristen, Therapist)</w:t>
      </w:r>
      <w:r w:rsidR="00E453C7">
        <w:rPr>
          <w:rFonts w:ascii="Times New Roman" w:hAnsi="Times New Roman" w:cs="Times New Roman"/>
          <w:sz w:val="24"/>
          <w:szCs w:val="24"/>
        </w:rPr>
        <w:t xml:space="preserve">. </w:t>
      </w:r>
      <w:r w:rsidR="00D8703F">
        <w:rPr>
          <w:rFonts w:ascii="Times New Roman" w:hAnsi="Times New Roman" w:cs="Times New Roman"/>
          <w:sz w:val="24"/>
          <w:szCs w:val="24"/>
        </w:rPr>
        <w:t xml:space="preserve">Flexibility was noted as a strength of MST and individualising interventions for the </w:t>
      </w:r>
      <w:r w:rsidR="00DE631F">
        <w:rPr>
          <w:rFonts w:ascii="Times New Roman" w:hAnsi="Times New Roman" w:cs="Times New Roman"/>
          <w:sz w:val="24"/>
          <w:szCs w:val="24"/>
        </w:rPr>
        <w:t xml:space="preserve">system and context that the problems resided within. Whilst </w:t>
      </w:r>
      <w:r w:rsidR="00DE631F" w:rsidRPr="00B56E77">
        <w:rPr>
          <w:rFonts w:ascii="Times New Roman" w:hAnsi="Times New Roman" w:cs="Times New Roman"/>
          <w:sz w:val="24"/>
          <w:szCs w:val="24"/>
        </w:rPr>
        <w:t>drawing on lots of models and approaches, therapists also acknowledged the</w:t>
      </w:r>
      <w:r w:rsidR="00B56E77" w:rsidRPr="00B56E77">
        <w:rPr>
          <w:rFonts w:ascii="Times New Roman" w:hAnsi="Times New Roman" w:cs="Times New Roman"/>
          <w:sz w:val="24"/>
          <w:szCs w:val="24"/>
        </w:rPr>
        <w:t>r</w:t>
      </w:r>
      <w:r w:rsidR="0024516A">
        <w:rPr>
          <w:rFonts w:ascii="Times New Roman" w:hAnsi="Times New Roman" w:cs="Times New Roman"/>
          <w:sz w:val="24"/>
          <w:szCs w:val="24"/>
        </w:rPr>
        <w:t>e</w:t>
      </w:r>
      <w:r w:rsidR="00B56E77" w:rsidRPr="00B56E77">
        <w:rPr>
          <w:rFonts w:ascii="Times New Roman" w:hAnsi="Times New Roman" w:cs="Times New Roman"/>
          <w:sz w:val="24"/>
          <w:szCs w:val="24"/>
        </w:rPr>
        <w:t xml:space="preserve"> being a process to the flexibility; “I think that’s the beauty of MST, not only do we put plans in place, </w:t>
      </w:r>
      <w:proofErr w:type="gramStart"/>
      <w:r w:rsidR="00B56E77" w:rsidRPr="00B56E77">
        <w:rPr>
          <w:rFonts w:ascii="Times New Roman" w:hAnsi="Times New Roman" w:cs="Times New Roman"/>
          <w:sz w:val="24"/>
          <w:szCs w:val="24"/>
        </w:rPr>
        <w:t>we</w:t>
      </w:r>
      <w:proofErr w:type="gramEnd"/>
      <w:r w:rsidR="00B56E77" w:rsidRPr="00B56E77">
        <w:rPr>
          <w:rFonts w:ascii="Times New Roman" w:hAnsi="Times New Roman" w:cs="Times New Roman"/>
          <w:sz w:val="24"/>
          <w:szCs w:val="24"/>
        </w:rPr>
        <w:t xml:space="preserve"> review what’s worked and what hasn’t. And we keep going through the analytical process</w:t>
      </w:r>
      <w:r w:rsidR="00E36665">
        <w:rPr>
          <w:rFonts w:ascii="Times New Roman" w:hAnsi="Times New Roman" w:cs="Times New Roman"/>
          <w:sz w:val="24"/>
          <w:szCs w:val="24"/>
        </w:rPr>
        <w:t>, t</w:t>
      </w:r>
      <w:r w:rsidR="00B56E77" w:rsidRPr="00B56E77">
        <w:rPr>
          <w:rFonts w:ascii="Times New Roman" w:hAnsi="Times New Roman" w:cs="Times New Roman"/>
          <w:sz w:val="24"/>
          <w:szCs w:val="24"/>
        </w:rPr>
        <w:t xml:space="preserve">hat holds people and the process accountable” (Jade, Therapist). </w:t>
      </w:r>
      <w:r w:rsidR="0065626A">
        <w:rPr>
          <w:rFonts w:ascii="Times New Roman" w:hAnsi="Times New Roman" w:cs="Times New Roman"/>
          <w:sz w:val="24"/>
          <w:szCs w:val="24"/>
        </w:rPr>
        <w:t>Caregivers</w:t>
      </w:r>
      <w:r w:rsidR="0043220C">
        <w:rPr>
          <w:rFonts w:ascii="Times New Roman" w:hAnsi="Times New Roman" w:cs="Times New Roman"/>
          <w:sz w:val="24"/>
          <w:szCs w:val="24"/>
        </w:rPr>
        <w:t xml:space="preserve"> also</w:t>
      </w:r>
      <w:r w:rsidR="0065626A">
        <w:rPr>
          <w:rFonts w:ascii="Times New Roman" w:hAnsi="Times New Roman" w:cs="Times New Roman"/>
          <w:sz w:val="24"/>
          <w:szCs w:val="24"/>
        </w:rPr>
        <w:t xml:space="preserve"> spoke to the experience of </w:t>
      </w:r>
      <w:r w:rsidR="00E36665">
        <w:rPr>
          <w:rFonts w:ascii="Times New Roman" w:hAnsi="Times New Roman" w:cs="Times New Roman"/>
          <w:sz w:val="24"/>
          <w:szCs w:val="24"/>
        </w:rPr>
        <w:t>the ‘</w:t>
      </w:r>
      <w:r w:rsidR="0065626A">
        <w:rPr>
          <w:rFonts w:ascii="Times New Roman" w:hAnsi="Times New Roman" w:cs="Times New Roman"/>
          <w:sz w:val="24"/>
          <w:szCs w:val="24"/>
        </w:rPr>
        <w:t>whatever work plans</w:t>
      </w:r>
      <w:r w:rsidR="00E36665">
        <w:rPr>
          <w:rFonts w:ascii="Times New Roman" w:hAnsi="Times New Roman" w:cs="Times New Roman"/>
          <w:sz w:val="24"/>
          <w:szCs w:val="24"/>
        </w:rPr>
        <w:t>’</w:t>
      </w:r>
      <w:r w:rsidR="0051464C">
        <w:rPr>
          <w:rFonts w:ascii="Times New Roman" w:hAnsi="Times New Roman" w:cs="Times New Roman"/>
          <w:sz w:val="24"/>
          <w:szCs w:val="24"/>
        </w:rPr>
        <w:t xml:space="preserve">; </w:t>
      </w:r>
      <w:r w:rsidR="00EF44B3">
        <w:rPr>
          <w:rFonts w:ascii="Times New Roman" w:hAnsi="Times New Roman" w:cs="Times New Roman"/>
          <w:sz w:val="24"/>
          <w:szCs w:val="24"/>
        </w:rPr>
        <w:t>“</w:t>
      </w:r>
      <w:r w:rsidR="00EF44B3" w:rsidRPr="004D6AE6">
        <w:rPr>
          <w:rFonts w:ascii="Times New Roman" w:hAnsi="Times New Roman" w:cs="Times New Roman"/>
          <w:sz w:val="24"/>
          <w:szCs w:val="24"/>
        </w:rPr>
        <w:t>Everything that was an issue, or a problem, or evidently flagged up by my MST worker would be concentrated on. She would zone in on those and we worked on those things specifically to get them nailed down as much as we could</w:t>
      </w:r>
      <w:r w:rsidR="00EF44B3">
        <w:rPr>
          <w:rFonts w:ascii="Times New Roman" w:hAnsi="Times New Roman" w:cs="Times New Roman"/>
          <w:sz w:val="24"/>
          <w:szCs w:val="24"/>
        </w:rPr>
        <w:t>” (Andrew, Caregiver)</w:t>
      </w:r>
      <w:r w:rsidR="00EF44B3" w:rsidRPr="004D6AE6">
        <w:rPr>
          <w:rFonts w:ascii="Times New Roman" w:hAnsi="Times New Roman" w:cs="Times New Roman"/>
          <w:sz w:val="24"/>
          <w:szCs w:val="24"/>
        </w:rPr>
        <w:t>.</w:t>
      </w:r>
    </w:p>
    <w:p w14:paraId="4AB5C724" w14:textId="77777777" w:rsidR="00256C68" w:rsidRPr="00B56E77" w:rsidRDefault="00256C68" w:rsidP="00B56E77">
      <w:pPr>
        <w:pStyle w:val="NoSpacing"/>
        <w:spacing w:line="480" w:lineRule="auto"/>
        <w:ind w:left="-113" w:firstLine="720"/>
        <w:rPr>
          <w:rFonts w:ascii="Times New Roman" w:hAnsi="Times New Roman" w:cs="Times New Roman"/>
          <w:color w:val="43B1A4"/>
          <w:sz w:val="24"/>
          <w:szCs w:val="24"/>
        </w:rPr>
      </w:pPr>
    </w:p>
    <w:p w14:paraId="263710E2" w14:textId="77777777" w:rsidR="004D408B" w:rsidRDefault="00E36665" w:rsidP="003F0F8A">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 xml:space="preserve">Additionally, it was shared that as well as being guided by the family and by the FIT formulations, MST is also informed by a range of evidence-based models. </w:t>
      </w:r>
      <w:r w:rsidR="00BE002B">
        <w:rPr>
          <w:rFonts w:ascii="Times New Roman" w:hAnsi="Times New Roman" w:cs="Times New Roman"/>
          <w:sz w:val="24"/>
          <w:szCs w:val="24"/>
        </w:rPr>
        <w:t xml:space="preserve">Therapists </w:t>
      </w:r>
      <w:r w:rsidR="00BE002B" w:rsidRPr="007661D3">
        <w:rPr>
          <w:rFonts w:ascii="Times New Roman" w:hAnsi="Times New Roman" w:cs="Times New Roman"/>
          <w:sz w:val="24"/>
          <w:szCs w:val="24"/>
        </w:rPr>
        <w:t xml:space="preserve">spoke about </w:t>
      </w:r>
      <w:r w:rsidR="00BE002B">
        <w:rPr>
          <w:rFonts w:ascii="Times New Roman" w:hAnsi="Times New Roman" w:cs="Times New Roman"/>
          <w:sz w:val="24"/>
          <w:szCs w:val="24"/>
        </w:rPr>
        <w:t xml:space="preserve">a range of differing models and approaches, </w:t>
      </w:r>
      <w:r>
        <w:rPr>
          <w:rFonts w:ascii="Times New Roman" w:hAnsi="Times New Roman" w:cs="Times New Roman"/>
          <w:sz w:val="24"/>
          <w:szCs w:val="24"/>
        </w:rPr>
        <w:t xml:space="preserve">including embracing </w:t>
      </w:r>
      <w:r w:rsidR="00BE002B">
        <w:rPr>
          <w:rFonts w:ascii="Times New Roman" w:hAnsi="Times New Roman" w:cs="Times New Roman"/>
          <w:sz w:val="24"/>
          <w:szCs w:val="24"/>
        </w:rPr>
        <w:t xml:space="preserve">facilitating communication, completing </w:t>
      </w:r>
      <w:proofErr w:type="gramStart"/>
      <w:r w:rsidR="00BE002B">
        <w:rPr>
          <w:rFonts w:ascii="Times New Roman" w:hAnsi="Times New Roman" w:cs="Times New Roman"/>
          <w:sz w:val="24"/>
          <w:szCs w:val="24"/>
        </w:rPr>
        <w:t>psychoeducation</w:t>
      </w:r>
      <w:proofErr w:type="gramEnd"/>
      <w:r w:rsidR="00BE002B">
        <w:rPr>
          <w:rFonts w:ascii="Times New Roman" w:hAnsi="Times New Roman" w:cs="Times New Roman"/>
          <w:sz w:val="24"/>
          <w:szCs w:val="24"/>
        </w:rPr>
        <w:t xml:space="preserve"> and then more widely drawing from behavioural, systemic</w:t>
      </w:r>
      <w:r>
        <w:rPr>
          <w:rFonts w:ascii="Times New Roman" w:hAnsi="Times New Roman" w:cs="Times New Roman"/>
          <w:sz w:val="24"/>
          <w:szCs w:val="24"/>
        </w:rPr>
        <w:t xml:space="preserve">, motivational interviewing </w:t>
      </w:r>
      <w:r w:rsidR="00BE002B">
        <w:rPr>
          <w:rFonts w:ascii="Times New Roman" w:hAnsi="Times New Roman" w:cs="Times New Roman"/>
          <w:sz w:val="24"/>
          <w:szCs w:val="24"/>
        </w:rPr>
        <w:t xml:space="preserve">and cognitive models. </w:t>
      </w:r>
      <w:r w:rsidR="00282E21">
        <w:rPr>
          <w:rFonts w:ascii="Times New Roman" w:hAnsi="Times New Roman" w:cs="Times New Roman"/>
          <w:sz w:val="24"/>
          <w:szCs w:val="24"/>
        </w:rPr>
        <w:t xml:space="preserve">Participants reflected on the flexibility of MST being able to utilise a range of tools and strategies </w:t>
      </w:r>
      <w:r w:rsidR="00625B9F">
        <w:rPr>
          <w:rFonts w:ascii="Times New Roman" w:hAnsi="Times New Roman" w:cs="Times New Roman"/>
          <w:sz w:val="24"/>
          <w:szCs w:val="24"/>
        </w:rPr>
        <w:t xml:space="preserve">depending on the FITs. </w:t>
      </w:r>
    </w:p>
    <w:p w14:paraId="43CC5AF8" w14:textId="5D58796C" w:rsidR="00426050" w:rsidRPr="001D2A43" w:rsidRDefault="00426050" w:rsidP="003F0F8A">
      <w:pPr>
        <w:pStyle w:val="NoSpacing"/>
        <w:spacing w:line="480" w:lineRule="auto"/>
        <w:ind w:left="-113" w:firstLine="720"/>
        <w:rPr>
          <w:rFonts w:ascii="Times New Roman" w:hAnsi="Times New Roman" w:cs="Times New Roman"/>
          <w:sz w:val="24"/>
          <w:szCs w:val="24"/>
        </w:rPr>
      </w:pPr>
      <w:r w:rsidRPr="00643ED8">
        <w:rPr>
          <w:rFonts w:ascii="Times New Roman" w:hAnsi="Times New Roman" w:cs="Times New Roman"/>
          <w:sz w:val="24"/>
          <w:szCs w:val="24"/>
        </w:rPr>
        <w:t xml:space="preserve"> </w:t>
      </w:r>
    </w:p>
    <w:p w14:paraId="0BA67383" w14:textId="4237C2B7" w:rsidR="007B1D85" w:rsidRPr="00C33996" w:rsidRDefault="00C33996" w:rsidP="00C33996">
      <w:pPr>
        <w:pStyle w:val="NoSpacing"/>
        <w:spacing w:line="480" w:lineRule="auto"/>
        <w:ind w:left="607"/>
        <w:rPr>
          <w:rFonts w:ascii="Times New Roman" w:hAnsi="Times New Roman" w:cs="Times New Roman"/>
          <w:i/>
          <w:iCs/>
          <w:sz w:val="24"/>
          <w:szCs w:val="24"/>
        </w:rPr>
      </w:pPr>
      <w:proofErr w:type="spellStart"/>
      <w:r w:rsidRPr="00C33996">
        <w:rPr>
          <w:rFonts w:ascii="Times New Roman" w:hAnsi="Times New Roman" w:cs="Times New Roman"/>
          <w:sz w:val="24"/>
          <w:szCs w:val="24"/>
        </w:rPr>
        <w:t>Haima</w:t>
      </w:r>
      <w:proofErr w:type="spellEnd"/>
      <w:r w:rsidRPr="00C33996">
        <w:rPr>
          <w:rFonts w:ascii="Times New Roman" w:hAnsi="Times New Roman" w:cs="Times New Roman"/>
          <w:sz w:val="24"/>
          <w:szCs w:val="24"/>
        </w:rPr>
        <w:t xml:space="preserve">, Therapist: </w:t>
      </w:r>
      <w:r w:rsidR="007B1D85" w:rsidRPr="00865326">
        <w:rPr>
          <w:rFonts w:ascii="Times New Roman" w:hAnsi="Times New Roman" w:cs="Times New Roman"/>
          <w:sz w:val="24"/>
          <w:szCs w:val="24"/>
        </w:rPr>
        <w:t xml:space="preserve">really breaking down </w:t>
      </w:r>
      <w:r w:rsidR="008C0D13" w:rsidRPr="00865326">
        <w:rPr>
          <w:rFonts w:ascii="Times New Roman" w:hAnsi="Times New Roman" w:cs="Times New Roman"/>
          <w:sz w:val="24"/>
          <w:szCs w:val="24"/>
        </w:rPr>
        <w:t xml:space="preserve">into; </w:t>
      </w:r>
      <w:r w:rsidR="007B1D85" w:rsidRPr="00865326">
        <w:rPr>
          <w:rFonts w:ascii="Times New Roman" w:hAnsi="Times New Roman" w:cs="Times New Roman"/>
          <w:sz w:val="24"/>
          <w:szCs w:val="24"/>
        </w:rPr>
        <w:t xml:space="preserve">these are the </w:t>
      </w:r>
      <w:r w:rsidR="000F325D" w:rsidRPr="00865326">
        <w:rPr>
          <w:rFonts w:ascii="Times New Roman" w:hAnsi="Times New Roman" w:cs="Times New Roman"/>
          <w:sz w:val="24"/>
          <w:szCs w:val="24"/>
        </w:rPr>
        <w:t>triggers;</w:t>
      </w:r>
      <w:r w:rsidR="007B1D85" w:rsidRPr="00865326">
        <w:rPr>
          <w:rFonts w:ascii="Times New Roman" w:hAnsi="Times New Roman" w:cs="Times New Roman"/>
          <w:sz w:val="24"/>
          <w:szCs w:val="24"/>
        </w:rPr>
        <w:t xml:space="preserve"> these are the warning signs. Making </w:t>
      </w:r>
      <w:r w:rsidR="008C0D13" w:rsidRPr="00865326">
        <w:rPr>
          <w:rFonts w:ascii="Times New Roman" w:hAnsi="Times New Roman" w:cs="Times New Roman"/>
          <w:sz w:val="24"/>
          <w:szCs w:val="24"/>
        </w:rPr>
        <w:t xml:space="preserve">[difficulties] </w:t>
      </w:r>
      <w:proofErr w:type="gramStart"/>
      <w:r w:rsidR="007B1D85" w:rsidRPr="00865326">
        <w:rPr>
          <w:rFonts w:ascii="Times New Roman" w:hAnsi="Times New Roman" w:cs="Times New Roman"/>
          <w:sz w:val="24"/>
          <w:szCs w:val="24"/>
        </w:rPr>
        <w:t>really behaviourally</w:t>
      </w:r>
      <w:proofErr w:type="gramEnd"/>
      <w:r w:rsidR="007B1D85" w:rsidRPr="00865326">
        <w:rPr>
          <w:rFonts w:ascii="Times New Roman" w:hAnsi="Times New Roman" w:cs="Times New Roman"/>
          <w:sz w:val="24"/>
          <w:szCs w:val="24"/>
        </w:rPr>
        <w:t xml:space="preserve"> explicit, so instead of using quite woolly language, using </w:t>
      </w:r>
      <w:r w:rsidR="006F0597" w:rsidRPr="00865326">
        <w:rPr>
          <w:rFonts w:ascii="Times New Roman" w:hAnsi="Times New Roman" w:cs="Times New Roman"/>
          <w:sz w:val="24"/>
          <w:szCs w:val="24"/>
        </w:rPr>
        <w:t xml:space="preserve">examples that </w:t>
      </w:r>
      <w:r w:rsidR="007B1D85" w:rsidRPr="00865326">
        <w:rPr>
          <w:rFonts w:ascii="Times New Roman" w:hAnsi="Times New Roman" w:cs="Times New Roman"/>
          <w:sz w:val="24"/>
          <w:szCs w:val="24"/>
        </w:rPr>
        <w:t>the teachers can see</w:t>
      </w:r>
      <w:r w:rsidR="006F0597" w:rsidRPr="00865326">
        <w:rPr>
          <w:rFonts w:ascii="Times New Roman" w:hAnsi="Times New Roman" w:cs="Times New Roman"/>
          <w:sz w:val="24"/>
          <w:szCs w:val="24"/>
        </w:rPr>
        <w:t>”</w:t>
      </w:r>
      <w:r w:rsidR="00643ED8" w:rsidRPr="00865326">
        <w:rPr>
          <w:rFonts w:ascii="Times New Roman" w:hAnsi="Times New Roman" w:cs="Times New Roman"/>
          <w:sz w:val="24"/>
          <w:szCs w:val="24"/>
        </w:rPr>
        <w:t xml:space="preserve"> </w:t>
      </w:r>
      <w:r w:rsidR="00F23B98" w:rsidRPr="00865326">
        <w:rPr>
          <w:rFonts w:ascii="Times New Roman" w:hAnsi="Times New Roman" w:cs="Times New Roman"/>
          <w:sz w:val="24"/>
          <w:szCs w:val="24"/>
        </w:rPr>
        <w:t>[</w:t>
      </w:r>
      <w:r w:rsidR="00643ED8" w:rsidRPr="00865326">
        <w:rPr>
          <w:rFonts w:ascii="Times New Roman" w:hAnsi="Times New Roman" w:cs="Times New Roman"/>
          <w:sz w:val="24"/>
          <w:szCs w:val="24"/>
        </w:rPr>
        <w:t>…</w:t>
      </w:r>
      <w:r w:rsidR="00F23B98" w:rsidRPr="00865326">
        <w:rPr>
          <w:rFonts w:ascii="Times New Roman" w:hAnsi="Times New Roman" w:cs="Times New Roman"/>
          <w:sz w:val="24"/>
          <w:szCs w:val="24"/>
        </w:rPr>
        <w:t>]</w:t>
      </w:r>
      <w:r w:rsidR="00643ED8" w:rsidRPr="00865326">
        <w:rPr>
          <w:rFonts w:ascii="Times New Roman" w:hAnsi="Times New Roman" w:cs="Times New Roman"/>
          <w:sz w:val="24"/>
          <w:szCs w:val="24"/>
        </w:rPr>
        <w:t xml:space="preserve"> “B</w:t>
      </w:r>
      <w:r w:rsidR="007B1D85" w:rsidRPr="00865326">
        <w:rPr>
          <w:rFonts w:ascii="Times New Roman" w:hAnsi="Times New Roman" w:cs="Times New Roman"/>
          <w:sz w:val="24"/>
          <w:szCs w:val="24"/>
        </w:rPr>
        <w:t xml:space="preserve">reaking it down in like cognitive behavioural kind of aspect. </w:t>
      </w:r>
      <w:r w:rsidR="00365F4E" w:rsidRPr="00865326">
        <w:rPr>
          <w:rFonts w:ascii="Times New Roman" w:hAnsi="Times New Roman" w:cs="Times New Roman"/>
          <w:sz w:val="24"/>
          <w:szCs w:val="24"/>
        </w:rPr>
        <w:t>W</w:t>
      </w:r>
      <w:r w:rsidR="007B1D85" w:rsidRPr="00865326">
        <w:rPr>
          <w:rFonts w:ascii="Times New Roman" w:hAnsi="Times New Roman" w:cs="Times New Roman"/>
          <w:sz w:val="24"/>
          <w:szCs w:val="24"/>
        </w:rPr>
        <w:t xml:space="preserve">hat are the cognitions </w:t>
      </w:r>
      <w:r w:rsidR="00AC6EDB" w:rsidRPr="00865326">
        <w:rPr>
          <w:rFonts w:ascii="Times New Roman" w:hAnsi="Times New Roman" w:cs="Times New Roman"/>
          <w:sz w:val="24"/>
          <w:szCs w:val="24"/>
        </w:rPr>
        <w:t>for</w:t>
      </w:r>
      <w:r w:rsidR="007B1D85" w:rsidRPr="00865326">
        <w:rPr>
          <w:rFonts w:ascii="Times New Roman" w:hAnsi="Times New Roman" w:cs="Times New Roman"/>
          <w:sz w:val="24"/>
          <w:szCs w:val="24"/>
        </w:rPr>
        <w:t xml:space="preserve"> the young person</w:t>
      </w:r>
      <w:r w:rsidR="00AC6EDB" w:rsidRPr="00865326">
        <w:rPr>
          <w:rFonts w:ascii="Times New Roman" w:hAnsi="Times New Roman" w:cs="Times New Roman"/>
          <w:sz w:val="24"/>
          <w:szCs w:val="24"/>
        </w:rPr>
        <w:t>?</w:t>
      </w:r>
      <w:r w:rsidR="007B1D85" w:rsidRPr="00865326">
        <w:rPr>
          <w:rFonts w:ascii="Times New Roman" w:hAnsi="Times New Roman" w:cs="Times New Roman"/>
          <w:sz w:val="24"/>
          <w:szCs w:val="24"/>
        </w:rPr>
        <w:t xml:space="preserve"> What does the behaviour look like? Some of my de-escalation or what work plans looks at a systemic approach, so it looks at what the parents do? </w:t>
      </w:r>
      <w:r w:rsidR="00D51072" w:rsidRPr="00865326">
        <w:rPr>
          <w:rFonts w:ascii="Times New Roman" w:hAnsi="Times New Roman" w:cs="Times New Roman"/>
          <w:sz w:val="24"/>
          <w:szCs w:val="24"/>
        </w:rPr>
        <w:t>W</w:t>
      </w:r>
      <w:r w:rsidR="007B1D85" w:rsidRPr="00865326">
        <w:rPr>
          <w:rFonts w:ascii="Times New Roman" w:hAnsi="Times New Roman" w:cs="Times New Roman"/>
          <w:sz w:val="24"/>
          <w:szCs w:val="24"/>
        </w:rPr>
        <w:t xml:space="preserve">hen did the teachers call on parents for example, </w:t>
      </w:r>
      <w:proofErr w:type="gramStart"/>
      <w:r w:rsidR="007B1D85" w:rsidRPr="00865326">
        <w:rPr>
          <w:rFonts w:ascii="Times New Roman" w:hAnsi="Times New Roman" w:cs="Times New Roman"/>
          <w:sz w:val="24"/>
          <w:szCs w:val="24"/>
        </w:rPr>
        <w:t>early on in the</w:t>
      </w:r>
      <w:proofErr w:type="gramEnd"/>
      <w:r w:rsidR="007B1D85" w:rsidRPr="00865326">
        <w:rPr>
          <w:rFonts w:ascii="Times New Roman" w:hAnsi="Times New Roman" w:cs="Times New Roman"/>
          <w:sz w:val="24"/>
          <w:szCs w:val="24"/>
        </w:rPr>
        <w:t xml:space="preserve"> sequence support with deescalating the child's</w:t>
      </w:r>
      <w:r w:rsidR="00CE053C" w:rsidRPr="00865326">
        <w:rPr>
          <w:rFonts w:ascii="Times New Roman" w:hAnsi="Times New Roman" w:cs="Times New Roman"/>
          <w:sz w:val="24"/>
          <w:szCs w:val="24"/>
        </w:rPr>
        <w:t xml:space="preserve"> behaviour,</w:t>
      </w:r>
      <w:r w:rsidR="007B1D85" w:rsidRPr="00865326">
        <w:rPr>
          <w:rFonts w:ascii="Times New Roman" w:hAnsi="Times New Roman" w:cs="Times New Roman"/>
          <w:sz w:val="24"/>
          <w:szCs w:val="24"/>
        </w:rPr>
        <w:t xml:space="preserve"> rather sending the child </w:t>
      </w:r>
      <w:r w:rsidR="000F325D" w:rsidRPr="00865326">
        <w:rPr>
          <w:rFonts w:ascii="Times New Roman" w:hAnsi="Times New Roman" w:cs="Times New Roman"/>
          <w:sz w:val="24"/>
          <w:szCs w:val="24"/>
        </w:rPr>
        <w:t>home</w:t>
      </w:r>
      <w:r w:rsidR="00CE053C" w:rsidRPr="00865326">
        <w:rPr>
          <w:rFonts w:ascii="Times New Roman" w:hAnsi="Times New Roman" w:cs="Times New Roman"/>
          <w:sz w:val="24"/>
          <w:szCs w:val="24"/>
        </w:rPr>
        <w:t>.</w:t>
      </w:r>
      <w:r w:rsidR="007B1D85" w:rsidRPr="00865326">
        <w:rPr>
          <w:rFonts w:ascii="Times New Roman" w:hAnsi="Times New Roman" w:cs="Times New Roman"/>
          <w:sz w:val="24"/>
          <w:szCs w:val="24"/>
        </w:rPr>
        <w:t xml:space="preserve"> </w:t>
      </w:r>
      <w:proofErr w:type="gramStart"/>
      <w:r w:rsidR="00CE053C" w:rsidRPr="00865326">
        <w:rPr>
          <w:rFonts w:ascii="Times New Roman" w:hAnsi="Times New Roman" w:cs="Times New Roman"/>
          <w:sz w:val="24"/>
          <w:szCs w:val="24"/>
        </w:rPr>
        <w:t>S</w:t>
      </w:r>
      <w:r w:rsidR="007B1D85" w:rsidRPr="00865326">
        <w:rPr>
          <w:rFonts w:ascii="Times New Roman" w:hAnsi="Times New Roman" w:cs="Times New Roman"/>
          <w:sz w:val="24"/>
          <w:szCs w:val="24"/>
        </w:rPr>
        <w:t>o</w:t>
      </w:r>
      <w:proofErr w:type="gramEnd"/>
      <w:r w:rsidR="007B1D85" w:rsidRPr="00865326">
        <w:rPr>
          <w:rFonts w:ascii="Times New Roman" w:hAnsi="Times New Roman" w:cs="Times New Roman"/>
          <w:sz w:val="24"/>
          <w:szCs w:val="24"/>
        </w:rPr>
        <w:t xml:space="preserve"> it gets a combined collaborative approach again</w:t>
      </w:r>
      <w:r w:rsidR="004D408B" w:rsidRPr="00865326">
        <w:rPr>
          <w:rFonts w:ascii="Times New Roman" w:hAnsi="Times New Roman" w:cs="Times New Roman"/>
          <w:sz w:val="24"/>
          <w:szCs w:val="24"/>
        </w:rPr>
        <w:t>.</w:t>
      </w:r>
      <w:r w:rsidR="007B1D85" w:rsidRPr="00C33996">
        <w:rPr>
          <w:rFonts w:ascii="Times New Roman" w:hAnsi="Times New Roman" w:cs="Times New Roman"/>
          <w:i/>
          <w:iCs/>
          <w:sz w:val="24"/>
          <w:szCs w:val="24"/>
        </w:rPr>
        <w:t xml:space="preserve"> </w:t>
      </w:r>
    </w:p>
    <w:p w14:paraId="551F18C2" w14:textId="77777777" w:rsidR="004D408B" w:rsidRDefault="004D408B" w:rsidP="008345DD">
      <w:pPr>
        <w:pStyle w:val="NoSpacing"/>
        <w:spacing w:line="480" w:lineRule="auto"/>
        <w:rPr>
          <w:rFonts w:ascii="Times New Roman" w:hAnsi="Times New Roman" w:cs="Times New Roman"/>
          <w:b/>
          <w:bCs/>
          <w:i/>
          <w:iCs/>
          <w:sz w:val="24"/>
          <w:szCs w:val="24"/>
        </w:rPr>
      </w:pPr>
    </w:p>
    <w:p w14:paraId="25C8089B" w14:textId="210B99FC" w:rsidR="00311656" w:rsidRPr="008345DD" w:rsidRDefault="00B7112F" w:rsidP="00B3756E">
      <w:pPr>
        <w:pStyle w:val="Heading4"/>
      </w:pPr>
      <w:r w:rsidRPr="008345DD">
        <w:t>Subca</w:t>
      </w:r>
      <w:r w:rsidR="00311656" w:rsidRPr="008345DD">
        <w:t xml:space="preserve">tegory 4b: Overcoming barriers to </w:t>
      </w:r>
      <w:r w:rsidR="000029FD" w:rsidRPr="008345DD">
        <w:t>engaging in</w:t>
      </w:r>
      <w:r w:rsidR="00744BA2" w:rsidRPr="008345DD">
        <w:t xml:space="preserve"> </w:t>
      </w:r>
      <w:r w:rsidR="00311656" w:rsidRPr="008345DD">
        <w:t>education</w:t>
      </w:r>
    </w:p>
    <w:p w14:paraId="345374D1" w14:textId="47783706" w:rsidR="00EC4133" w:rsidRPr="00D07277" w:rsidRDefault="00B7112F" w:rsidP="002D1041">
      <w:pPr>
        <w:pStyle w:val="NoSpacing"/>
        <w:spacing w:line="480" w:lineRule="auto"/>
        <w:ind w:left="-113" w:firstLine="720"/>
        <w:rPr>
          <w:rFonts w:ascii="Times New Roman" w:hAnsi="Times New Roman" w:cs="Times New Roman"/>
          <w:color w:val="000000" w:themeColor="text1"/>
          <w:sz w:val="24"/>
          <w:szCs w:val="24"/>
        </w:rPr>
      </w:pPr>
      <w:r w:rsidRPr="007C131F">
        <w:rPr>
          <w:rFonts w:ascii="Times New Roman" w:hAnsi="Times New Roman" w:cs="Times New Roman"/>
          <w:color w:val="000000" w:themeColor="text1"/>
          <w:sz w:val="24"/>
          <w:szCs w:val="24"/>
        </w:rPr>
        <w:t xml:space="preserve">This </w:t>
      </w:r>
      <w:r w:rsidR="00F23B98">
        <w:rPr>
          <w:rFonts w:ascii="Times New Roman" w:hAnsi="Times New Roman" w:cs="Times New Roman"/>
          <w:color w:val="000000" w:themeColor="text1"/>
          <w:sz w:val="24"/>
          <w:szCs w:val="24"/>
        </w:rPr>
        <w:t xml:space="preserve">second </w:t>
      </w:r>
      <w:r w:rsidRPr="007C131F">
        <w:rPr>
          <w:rFonts w:ascii="Times New Roman" w:hAnsi="Times New Roman" w:cs="Times New Roman"/>
          <w:color w:val="000000" w:themeColor="text1"/>
          <w:sz w:val="24"/>
          <w:szCs w:val="24"/>
        </w:rPr>
        <w:t xml:space="preserve">subcategory of </w:t>
      </w:r>
      <w:r w:rsidR="006704E4">
        <w:rPr>
          <w:rFonts w:ascii="Times New Roman" w:hAnsi="Times New Roman" w:cs="Times New Roman"/>
          <w:color w:val="000000" w:themeColor="text1"/>
          <w:sz w:val="24"/>
          <w:szCs w:val="24"/>
        </w:rPr>
        <w:t xml:space="preserve">the flexibility of the MST model </w:t>
      </w:r>
      <w:r w:rsidR="007C131F" w:rsidRPr="007C131F">
        <w:rPr>
          <w:rFonts w:ascii="Times New Roman" w:hAnsi="Times New Roman" w:cs="Times New Roman"/>
          <w:color w:val="000000" w:themeColor="text1"/>
          <w:sz w:val="24"/>
          <w:szCs w:val="24"/>
        </w:rPr>
        <w:t>was constructed as MST overcoming the barriers identified that impacted on education</w:t>
      </w:r>
      <w:r w:rsidR="00227151">
        <w:rPr>
          <w:rFonts w:ascii="Times New Roman" w:hAnsi="Times New Roman" w:cs="Times New Roman"/>
          <w:color w:val="000000" w:themeColor="text1"/>
          <w:sz w:val="24"/>
          <w:szCs w:val="24"/>
        </w:rPr>
        <w:t>. P</w:t>
      </w:r>
      <w:r w:rsidR="007C131F">
        <w:rPr>
          <w:rFonts w:ascii="Times New Roman" w:hAnsi="Times New Roman" w:cs="Times New Roman"/>
          <w:color w:val="000000" w:themeColor="text1"/>
          <w:sz w:val="24"/>
          <w:szCs w:val="24"/>
        </w:rPr>
        <w:t>articipants reflected on MST’s act</w:t>
      </w:r>
      <w:r w:rsidR="00B0024B">
        <w:rPr>
          <w:rFonts w:ascii="Times New Roman" w:hAnsi="Times New Roman" w:cs="Times New Roman"/>
          <w:color w:val="000000" w:themeColor="text1"/>
          <w:sz w:val="24"/>
          <w:szCs w:val="24"/>
        </w:rPr>
        <w:t>ion-orientated stance</w:t>
      </w:r>
      <w:r w:rsidR="003C58C4">
        <w:rPr>
          <w:rFonts w:ascii="Times New Roman" w:hAnsi="Times New Roman" w:cs="Times New Roman"/>
          <w:color w:val="000000" w:themeColor="text1"/>
          <w:sz w:val="24"/>
          <w:szCs w:val="24"/>
        </w:rPr>
        <w:t>; noting the practical</w:t>
      </w:r>
      <w:r w:rsidR="00744BA2">
        <w:rPr>
          <w:rFonts w:ascii="Times New Roman" w:hAnsi="Times New Roman" w:cs="Times New Roman"/>
          <w:color w:val="000000" w:themeColor="text1"/>
          <w:sz w:val="24"/>
          <w:szCs w:val="24"/>
        </w:rPr>
        <w:t xml:space="preserve">, </w:t>
      </w:r>
      <w:r w:rsidR="00945849">
        <w:rPr>
          <w:rFonts w:ascii="Times New Roman" w:hAnsi="Times New Roman" w:cs="Times New Roman"/>
          <w:color w:val="000000" w:themeColor="text1"/>
          <w:sz w:val="24"/>
          <w:szCs w:val="24"/>
        </w:rPr>
        <w:t>relational,</w:t>
      </w:r>
      <w:r w:rsidR="00744BA2">
        <w:rPr>
          <w:rFonts w:ascii="Times New Roman" w:hAnsi="Times New Roman" w:cs="Times New Roman"/>
          <w:color w:val="000000" w:themeColor="text1"/>
          <w:sz w:val="24"/>
          <w:szCs w:val="24"/>
        </w:rPr>
        <w:t xml:space="preserve"> and emotional</w:t>
      </w:r>
      <w:r w:rsidR="00B0024B">
        <w:rPr>
          <w:rFonts w:ascii="Times New Roman" w:hAnsi="Times New Roman" w:cs="Times New Roman"/>
          <w:color w:val="000000" w:themeColor="text1"/>
          <w:sz w:val="24"/>
          <w:szCs w:val="24"/>
        </w:rPr>
        <w:t xml:space="preserve"> barriers</w:t>
      </w:r>
      <w:r w:rsidR="00EC4133">
        <w:rPr>
          <w:rFonts w:ascii="Times New Roman" w:hAnsi="Times New Roman" w:cs="Times New Roman"/>
          <w:color w:val="000000" w:themeColor="text1"/>
          <w:sz w:val="24"/>
          <w:szCs w:val="24"/>
        </w:rPr>
        <w:t xml:space="preserve"> </w:t>
      </w:r>
      <w:r w:rsidR="00137E00">
        <w:rPr>
          <w:rFonts w:ascii="Times New Roman" w:hAnsi="Times New Roman" w:cs="Times New Roman"/>
          <w:color w:val="000000" w:themeColor="text1"/>
          <w:sz w:val="24"/>
          <w:szCs w:val="24"/>
        </w:rPr>
        <w:t xml:space="preserve">that were impacting education </w:t>
      </w:r>
      <w:r w:rsidR="00EC4133">
        <w:rPr>
          <w:rFonts w:ascii="Times New Roman" w:hAnsi="Times New Roman" w:cs="Times New Roman"/>
          <w:color w:val="000000" w:themeColor="text1"/>
          <w:sz w:val="24"/>
          <w:szCs w:val="24"/>
        </w:rPr>
        <w:t xml:space="preserve">and </w:t>
      </w:r>
      <w:r w:rsidR="00FB2D81">
        <w:rPr>
          <w:rFonts w:ascii="Times New Roman" w:hAnsi="Times New Roman" w:cs="Times New Roman"/>
          <w:color w:val="000000" w:themeColor="text1"/>
          <w:sz w:val="24"/>
          <w:szCs w:val="24"/>
        </w:rPr>
        <w:t>pragmatically supporting the system</w:t>
      </w:r>
      <w:r w:rsidR="00B0024B">
        <w:rPr>
          <w:rFonts w:ascii="Times New Roman" w:hAnsi="Times New Roman" w:cs="Times New Roman"/>
          <w:color w:val="000000" w:themeColor="text1"/>
          <w:sz w:val="24"/>
          <w:szCs w:val="24"/>
        </w:rPr>
        <w:t xml:space="preserve"> to overcome them. </w:t>
      </w:r>
      <w:r w:rsidR="00137E00">
        <w:rPr>
          <w:rFonts w:ascii="Times New Roman" w:hAnsi="Times New Roman" w:cs="Times New Roman"/>
          <w:color w:val="000000" w:themeColor="text1"/>
          <w:sz w:val="24"/>
          <w:szCs w:val="24"/>
        </w:rPr>
        <w:t xml:space="preserve">Andrew </w:t>
      </w:r>
      <w:r w:rsidR="002D1041" w:rsidRPr="00D25A34">
        <w:rPr>
          <w:rFonts w:ascii="Times New Roman" w:hAnsi="Times New Roman" w:cs="Times New Roman"/>
          <w:sz w:val="24"/>
          <w:szCs w:val="24"/>
        </w:rPr>
        <w:t xml:space="preserve">(Caregiver) </w:t>
      </w:r>
      <w:r w:rsidR="00137E00" w:rsidRPr="00D25A34">
        <w:rPr>
          <w:rFonts w:ascii="Times New Roman" w:hAnsi="Times New Roman" w:cs="Times New Roman"/>
          <w:sz w:val="24"/>
          <w:szCs w:val="24"/>
        </w:rPr>
        <w:t xml:space="preserve">reflected on MST </w:t>
      </w:r>
      <w:r w:rsidR="002D1041" w:rsidRPr="00D25A34">
        <w:rPr>
          <w:rFonts w:ascii="Times New Roman" w:hAnsi="Times New Roman" w:cs="Times New Roman"/>
          <w:sz w:val="24"/>
          <w:szCs w:val="24"/>
        </w:rPr>
        <w:t xml:space="preserve">not </w:t>
      </w:r>
      <w:r w:rsidR="00F23B98">
        <w:rPr>
          <w:rFonts w:ascii="Times New Roman" w:hAnsi="Times New Roman" w:cs="Times New Roman"/>
          <w:sz w:val="24"/>
          <w:szCs w:val="24"/>
        </w:rPr>
        <w:t xml:space="preserve">only </w:t>
      </w:r>
      <w:r w:rsidR="002D1041" w:rsidRPr="00D25A34">
        <w:rPr>
          <w:rFonts w:ascii="Times New Roman" w:hAnsi="Times New Roman" w:cs="Times New Roman"/>
          <w:sz w:val="24"/>
          <w:szCs w:val="24"/>
        </w:rPr>
        <w:t xml:space="preserve">being about “counselling you” but </w:t>
      </w:r>
      <w:r w:rsidR="00D25A34" w:rsidRPr="00D25A34">
        <w:rPr>
          <w:rFonts w:ascii="Times New Roman" w:hAnsi="Times New Roman" w:cs="Times New Roman"/>
          <w:sz w:val="24"/>
          <w:szCs w:val="24"/>
        </w:rPr>
        <w:t xml:space="preserve">that </w:t>
      </w:r>
      <w:r w:rsidR="002D1041" w:rsidRPr="00D25A34">
        <w:rPr>
          <w:rFonts w:ascii="Times New Roman" w:hAnsi="Times New Roman" w:cs="Times New Roman"/>
          <w:sz w:val="24"/>
          <w:szCs w:val="24"/>
        </w:rPr>
        <w:t>“</w:t>
      </w:r>
      <w:r w:rsidR="00D25A34" w:rsidRPr="00D25A34">
        <w:rPr>
          <w:rFonts w:ascii="Times New Roman" w:hAnsi="Times New Roman" w:cs="Times New Roman"/>
          <w:sz w:val="24"/>
          <w:szCs w:val="24"/>
        </w:rPr>
        <w:t xml:space="preserve">[the MST therapist] </w:t>
      </w:r>
      <w:proofErr w:type="gramStart"/>
      <w:r w:rsidR="00EC4133" w:rsidRPr="00D25A34">
        <w:rPr>
          <w:rFonts w:ascii="Times New Roman" w:hAnsi="Times New Roman" w:cs="Times New Roman"/>
          <w:sz w:val="24"/>
          <w:szCs w:val="24"/>
        </w:rPr>
        <w:t>actually phoned</w:t>
      </w:r>
      <w:proofErr w:type="gramEnd"/>
      <w:r w:rsidR="00EC4133" w:rsidRPr="00D25A34">
        <w:rPr>
          <w:rFonts w:ascii="Times New Roman" w:hAnsi="Times New Roman" w:cs="Times New Roman"/>
          <w:sz w:val="24"/>
          <w:szCs w:val="24"/>
        </w:rPr>
        <w:t xml:space="preserve"> other agencies, charities and basically sorted out a laptop for </w:t>
      </w:r>
      <w:r w:rsidR="00D07277">
        <w:rPr>
          <w:rFonts w:ascii="Times New Roman" w:hAnsi="Times New Roman" w:cs="Times New Roman"/>
          <w:sz w:val="24"/>
          <w:szCs w:val="24"/>
        </w:rPr>
        <w:t>[my son]</w:t>
      </w:r>
      <w:r w:rsidR="00EC4133" w:rsidRPr="00D25A34">
        <w:rPr>
          <w:rFonts w:ascii="Times New Roman" w:hAnsi="Times New Roman" w:cs="Times New Roman"/>
          <w:sz w:val="24"/>
          <w:szCs w:val="24"/>
        </w:rPr>
        <w:t xml:space="preserve">. She got him </w:t>
      </w:r>
      <w:r w:rsidR="00AC4B40" w:rsidRPr="00D25A34">
        <w:rPr>
          <w:rFonts w:ascii="Times New Roman" w:hAnsi="Times New Roman" w:cs="Times New Roman"/>
          <w:sz w:val="24"/>
          <w:szCs w:val="24"/>
        </w:rPr>
        <w:t>the</w:t>
      </w:r>
      <w:r w:rsidR="00EC4133" w:rsidRPr="00D25A34">
        <w:rPr>
          <w:rFonts w:ascii="Times New Roman" w:hAnsi="Times New Roman" w:cs="Times New Roman"/>
          <w:sz w:val="24"/>
          <w:szCs w:val="24"/>
        </w:rPr>
        <w:t xml:space="preserve"> laptop, </w:t>
      </w:r>
      <w:r w:rsidR="00B24546">
        <w:rPr>
          <w:rFonts w:ascii="Times New Roman" w:hAnsi="Times New Roman" w:cs="Times New Roman"/>
          <w:sz w:val="24"/>
          <w:szCs w:val="24"/>
        </w:rPr>
        <w:t>[and]</w:t>
      </w:r>
      <w:r w:rsidR="00EC4133" w:rsidRPr="00D25A34">
        <w:rPr>
          <w:rFonts w:ascii="Times New Roman" w:hAnsi="Times New Roman" w:cs="Times New Roman"/>
          <w:sz w:val="24"/>
          <w:szCs w:val="24"/>
        </w:rPr>
        <w:t xml:space="preserve"> bought him a memory stick. </w:t>
      </w:r>
      <w:r w:rsidR="00945849">
        <w:rPr>
          <w:rFonts w:ascii="Times New Roman" w:hAnsi="Times New Roman" w:cs="Times New Roman"/>
          <w:sz w:val="24"/>
          <w:szCs w:val="24"/>
        </w:rPr>
        <w:t>A</w:t>
      </w:r>
      <w:r w:rsidR="00EC4133" w:rsidRPr="00D25A34">
        <w:rPr>
          <w:rFonts w:ascii="Times New Roman" w:hAnsi="Times New Roman" w:cs="Times New Roman"/>
          <w:sz w:val="24"/>
          <w:szCs w:val="24"/>
        </w:rPr>
        <w:t>ll he had to do was flip it open, and off he went.”</w:t>
      </w:r>
      <w:r w:rsidR="00EC4133" w:rsidRPr="00D25A34">
        <w:rPr>
          <w:rFonts w:ascii="Times New Roman" w:hAnsi="Times New Roman" w:cs="Times New Roman"/>
          <w:i/>
          <w:iCs/>
          <w:sz w:val="24"/>
          <w:szCs w:val="24"/>
        </w:rPr>
        <w:t xml:space="preserve"> </w:t>
      </w:r>
      <w:r w:rsidR="00D07277">
        <w:rPr>
          <w:rFonts w:ascii="Times New Roman" w:hAnsi="Times New Roman" w:cs="Times New Roman"/>
          <w:sz w:val="24"/>
          <w:szCs w:val="24"/>
        </w:rPr>
        <w:t>Therapists also noted the practical barriers that got in the way for families that they had worked with.</w:t>
      </w:r>
    </w:p>
    <w:p w14:paraId="28D1CFD5" w14:textId="77777777" w:rsidR="009D0765" w:rsidRDefault="009D0765" w:rsidP="003F0F8A">
      <w:pPr>
        <w:pStyle w:val="NoSpacing"/>
        <w:spacing w:line="480" w:lineRule="auto"/>
        <w:ind w:left="-113" w:firstLine="720"/>
        <w:rPr>
          <w:rFonts w:ascii="Times New Roman" w:hAnsi="Times New Roman" w:cs="Times New Roman"/>
          <w:color w:val="43B1A4"/>
          <w:sz w:val="24"/>
          <w:szCs w:val="24"/>
        </w:rPr>
      </w:pPr>
    </w:p>
    <w:p w14:paraId="76830400" w14:textId="708C9994" w:rsidR="00AF4CC4" w:rsidRDefault="00D07277" w:rsidP="00D07277">
      <w:pPr>
        <w:pStyle w:val="NoSpacing"/>
        <w:spacing w:line="480" w:lineRule="auto"/>
        <w:ind w:left="607"/>
        <w:rPr>
          <w:rFonts w:ascii="Times New Roman" w:hAnsi="Times New Roman" w:cs="Times New Roman"/>
          <w:i/>
          <w:iCs/>
          <w:sz w:val="24"/>
          <w:szCs w:val="24"/>
        </w:rPr>
      </w:pPr>
      <w:r w:rsidRPr="00D07277">
        <w:rPr>
          <w:rFonts w:ascii="Times New Roman" w:hAnsi="Times New Roman" w:cs="Times New Roman"/>
          <w:sz w:val="24"/>
          <w:szCs w:val="24"/>
        </w:rPr>
        <w:t>Isabel, Therapist:</w:t>
      </w:r>
      <w:r w:rsidRPr="00D07277">
        <w:rPr>
          <w:rFonts w:ascii="Times New Roman" w:hAnsi="Times New Roman" w:cs="Times New Roman"/>
          <w:i/>
          <w:iCs/>
          <w:sz w:val="24"/>
          <w:szCs w:val="24"/>
        </w:rPr>
        <w:t xml:space="preserve"> </w:t>
      </w:r>
      <w:r w:rsidR="00AF4CC4" w:rsidRPr="00945849">
        <w:rPr>
          <w:rFonts w:ascii="Times New Roman" w:hAnsi="Times New Roman" w:cs="Times New Roman"/>
          <w:sz w:val="24"/>
          <w:szCs w:val="24"/>
        </w:rPr>
        <w:t xml:space="preserve">I was working with a </w:t>
      </w:r>
      <w:r w:rsidR="00945849" w:rsidRPr="00945849">
        <w:rPr>
          <w:rFonts w:ascii="Times New Roman" w:hAnsi="Times New Roman" w:cs="Times New Roman"/>
          <w:sz w:val="24"/>
          <w:szCs w:val="24"/>
        </w:rPr>
        <w:t>family,</w:t>
      </w:r>
      <w:r w:rsidR="00AF4CC4" w:rsidRPr="00945849">
        <w:rPr>
          <w:rFonts w:ascii="Times New Roman" w:hAnsi="Times New Roman" w:cs="Times New Roman"/>
          <w:sz w:val="24"/>
          <w:szCs w:val="24"/>
        </w:rPr>
        <w:t xml:space="preserve"> and they had such little money, that school had said we’ve got you a laptop, you just </w:t>
      </w:r>
      <w:proofErr w:type="gramStart"/>
      <w:r w:rsidR="00AF4CC4" w:rsidRPr="00945849">
        <w:rPr>
          <w:rFonts w:ascii="Times New Roman" w:hAnsi="Times New Roman" w:cs="Times New Roman"/>
          <w:sz w:val="24"/>
          <w:szCs w:val="24"/>
        </w:rPr>
        <w:t>have to</w:t>
      </w:r>
      <w:proofErr w:type="gramEnd"/>
      <w:r w:rsidR="00AF4CC4" w:rsidRPr="00945849">
        <w:rPr>
          <w:rFonts w:ascii="Times New Roman" w:hAnsi="Times New Roman" w:cs="Times New Roman"/>
          <w:sz w:val="24"/>
          <w:szCs w:val="24"/>
        </w:rPr>
        <w:t xml:space="preserve"> come and pick it up. </w:t>
      </w:r>
      <w:r w:rsidR="00FE6B3B" w:rsidRPr="00945849">
        <w:rPr>
          <w:rFonts w:ascii="Times New Roman" w:hAnsi="Times New Roman" w:cs="Times New Roman"/>
          <w:sz w:val="24"/>
          <w:szCs w:val="24"/>
        </w:rPr>
        <w:t>[Dad]</w:t>
      </w:r>
      <w:r w:rsidR="00AF4CC4" w:rsidRPr="00945849">
        <w:rPr>
          <w:rFonts w:ascii="Times New Roman" w:hAnsi="Times New Roman" w:cs="Times New Roman"/>
          <w:sz w:val="24"/>
          <w:szCs w:val="24"/>
        </w:rPr>
        <w:t xml:space="preserve"> had to get the bus, like it wasn’t reasonable for him to walk. He had to wait for his benefits to be paid, so he could buy a mask so he could get on the bus. It’s just those small and </w:t>
      </w:r>
      <w:proofErr w:type="gramStart"/>
      <w:r w:rsidR="00AF4CC4" w:rsidRPr="00945849">
        <w:rPr>
          <w:rFonts w:ascii="Times New Roman" w:hAnsi="Times New Roman" w:cs="Times New Roman"/>
          <w:sz w:val="24"/>
          <w:szCs w:val="24"/>
        </w:rPr>
        <w:t>really easily</w:t>
      </w:r>
      <w:proofErr w:type="gramEnd"/>
      <w:r w:rsidR="00AF4CC4" w:rsidRPr="00945849">
        <w:rPr>
          <w:rFonts w:ascii="Times New Roman" w:hAnsi="Times New Roman" w:cs="Times New Roman"/>
          <w:sz w:val="24"/>
          <w:szCs w:val="24"/>
        </w:rPr>
        <w:t xml:space="preserve"> missed barriers, and for that man</w:t>
      </w:r>
      <w:r w:rsidR="005C48FE" w:rsidRPr="00945849">
        <w:rPr>
          <w:rFonts w:ascii="Times New Roman" w:hAnsi="Times New Roman" w:cs="Times New Roman"/>
          <w:sz w:val="24"/>
          <w:szCs w:val="24"/>
        </w:rPr>
        <w:t xml:space="preserve">, </w:t>
      </w:r>
      <w:r w:rsidR="00AF4CC4" w:rsidRPr="00945849">
        <w:rPr>
          <w:rFonts w:ascii="Times New Roman" w:hAnsi="Times New Roman" w:cs="Times New Roman"/>
          <w:sz w:val="24"/>
          <w:szCs w:val="24"/>
        </w:rPr>
        <w:t>school could have been</w:t>
      </w:r>
      <w:r w:rsidR="00F23B98" w:rsidRPr="00945849">
        <w:rPr>
          <w:rFonts w:ascii="Times New Roman" w:hAnsi="Times New Roman" w:cs="Times New Roman"/>
          <w:sz w:val="24"/>
          <w:szCs w:val="24"/>
        </w:rPr>
        <w:t xml:space="preserve"> like</w:t>
      </w:r>
      <w:r w:rsidR="00AF4CC4" w:rsidRPr="00945849">
        <w:rPr>
          <w:rFonts w:ascii="Times New Roman" w:hAnsi="Times New Roman" w:cs="Times New Roman"/>
          <w:sz w:val="24"/>
          <w:szCs w:val="24"/>
        </w:rPr>
        <w:t xml:space="preserve"> “why hasn’t he gone to fetch it?</w:t>
      </w:r>
      <w:r w:rsidR="00CE053C" w:rsidRPr="00945849">
        <w:rPr>
          <w:rFonts w:ascii="Times New Roman" w:hAnsi="Times New Roman" w:cs="Times New Roman"/>
          <w:sz w:val="24"/>
          <w:szCs w:val="24"/>
        </w:rPr>
        <w:t>”</w:t>
      </w:r>
      <w:r w:rsidR="00AF4CC4" w:rsidRPr="00D07277">
        <w:rPr>
          <w:rFonts w:ascii="Times New Roman" w:hAnsi="Times New Roman" w:cs="Times New Roman"/>
          <w:i/>
          <w:iCs/>
          <w:sz w:val="24"/>
          <w:szCs w:val="24"/>
        </w:rPr>
        <w:t xml:space="preserve"> </w:t>
      </w:r>
    </w:p>
    <w:p w14:paraId="6B53F099" w14:textId="77777777" w:rsidR="004E135B" w:rsidRDefault="004E135B" w:rsidP="00D07277">
      <w:pPr>
        <w:pStyle w:val="NoSpacing"/>
        <w:spacing w:line="480" w:lineRule="auto"/>
        <w:ind w:left="607"/>
        <w:rPr>
          <w:rFonts w:ascii="Times New Roman" w:hAnsi="Times New Roman" w:cs="Times New Roman"/>
          <w:i/>
          <w:iCs/>
          <w:sz w:val="24"/>
          <w:szCs w:val="24"/>
        </w:rPr>
      </w:pPr>
    </w:p>
    <w:p w14:paraId="17E426AD" w14:textId="77777777" w:rsidR="004E135B" w:rsidRPr="00423369" w:rsidRDefault="004E135B" w:rsidP="004E135B">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W</w:t>
      </w:r>
      <w:r w:rsidRPr="00423369">
        <w:rPr>
          <w:rFonts w:ascii="Times New Roman" w:hAnsi="Times New Roman" w:cs="Times New Roman"/>
          <w:sz w:val="24"/>
          <w:szCs w:val="24"/>
        </w:rPr>
        <w:t>hilst there were barriers in the relationships and communications in the system</w:t>
      </w:r>
      <w:r>
        <w:rPr>
          <w:rFonts w:ascii="Times New Roman" w:hAnsi="Times New Roman" w:cs="Times New Roman"/>
          <w:sz w:val="24"/>
          <w:szCs w:val="24"/>
        </w:rPr>
        <w:t xml:space="preserve"> and educational provision, o</w:t>
      </w:r>
      <w:r w:rsidRPr="00423369">
        <w:rPr>
          <w:rFonts w:ascii="Times New Roman" w:hAnsi="Times New Roman" w:cs="Times New Roman"/>
          <w:sz w:val="24"/>
          <w:szCs w:val="24"/>
        </w:rPr>
        <w:t>ther barriers were noted as ‘getting the small things right’ (Kristen, Therapist)</w:t>
      </w:r>
      <w:r>
        <w:rPr>
          <w:rFonts w:ascii="Times New Roman" w:hAnsi="Times New Roman" w:cs="Times New Roman"/>
          <w:sz w:val="24"/>
          <w:szCs w:val="24"/>
        </w:rPr>
        <w:t xml:space="preserve">. Therapists spoke of the impacts of identifying the small things and supporting caregivers to find ways to notice and overcome them. </w:t>
      </w:r>
    </w:p>
    <w:p w14:paraId="26AC8328" w14:textId="77777777" w:rsidR="004E135B" w:rsidRDefault="004E135B" w:rsidP="004E135B">
      <w:pPr>
        <w:pStyle w:val="NoSpacing"/>
        <w:spacing w:line="480" w:lineRule="auto"/>
        <w:ind w:left="607"/>
        <w:rPr>
          <w:rFonts w:ascii="Times New Roman" w:hAnsi="Times New Roman" w:cs="Times New Roman"/>
          <w:sz w:val="24"/>
          <w:szCs w:val="24"/>
        </w:rPr>
      </w:pPr>
    </w:p>
    <w:p w14:paraId="433053DF" w14:textId="77777777" w:rsidR="004E135B" w:rsidRDefault="004E135B" w:rsidP="004E135B">
      <w:pPr>
        <w:pStyle w:val="NoSpacing"/>
        <w:spacing w:line="480" w:lineRule="auto"/>
        <w:ind w:left="607"/>
        <w:rPr>
          <w:rFonts w:ascii="Times New Roman" w:hAnsi="Times New Roman" w:cs="Times New Roman"/>
          <w:i/>
          <w:iCs/>
          <w:sz w:val="24"/>
          <w:szCs w:val="24"/>
        </w:rPr>
      </w:pPr>
      <w:r w:rsidRPr="007C6B2A">
        <w:rPr>
          <w:rFonts w:ascii="Times New Roman" w:hAnsi="Times New Roman" w:cs="Times New Roman"/>
          <w:sz w:val="24"/>
          <w:szCs w:val="24"/>
        </w:rPr>
        <w:t xml:space="preserve">Kristen, Therapist: </w:t>
      </w:r>
      <w:r w:rsidRPr="00945849">
        <w:rPr>
          <w:rFonts w:ascii="Times New Roman" w:hAnsi="Times New Roman" w:cs="Times New Roman"/>
          <w:sz w:val="24"/>
          <w:szCs w:val="24"/>
        </w:rPr>
        <w:t xml:space="preserve">the caregiver was working </w:t>
      </w:r>
      <w:proofErr w:type="gramStart"/>
      <w:r w:rsidRPr="00945849">
        <w:rPr>
          <w:rFonts w:ascii="Times New Roman" w:hAnsi="Times New Roman" w:cs="Times New Roman"/>
          <w:sz w:val="24"/>
          <w:szCs w:val="24"/>
        </w:rPr>
        <w:t>really hard</w:t>
      </w:r>
      <w:proofErr w:type="gramEnd"/>
      <w:r w:rsidRPr="00945849">
        <w:rPr>
          <w:rFonts w:ascii="Times New Roman" w:hAnsi="Times New Roman" w:cs="Times New Roman"/>
          <w:sz w:val="24"/>
          <w:szCs w:val="24"/>
        </w:rPr>
        <w:t xml:space="preserve"> with them after that. To make sure that they were getting up, leaving on time, had the right bus fare, had the right uniform. All those little things, that people don’t think make a big difference, but may make a massive difference.</w:t>
      </w:r>
    </w:p>
    <w:p w14:paraId="7527D86C" w14:textId="77777777" w:rsidR="00BD5453" w:rsidRDefault="00BD5453" w:rsidP="003F0F8A">
      <w:pPr>
        <w:pStyle w:val="NoSpacing"/>
        <w:spacing w:line="480" w:lineRule="auto"/>
        <w:ind w:left="-113" w:firstLine="720"/>
        <w:rPr>
          <w:rFonts w:ascii="Times New Roman" w:hAnsi="Times New Roman" w:cs="Times New Roman"/>
          <w:sz w:val="24"/>
          <w:szCs w:val="24"/>
        </w:rPr>
      </w:pPr>
    </w:p>
    <w:p w14:paraId="41FAF105" w14:textId="1F859E4A" w:rsidR="00E21B96" w:rsidRPr="001A3E29" w:rsidRDefault="0004505C" w:rsidP="008A5E9F">
      <w:pPr>
        <w:pStyle w:val="NoSpacing"/>
        <w:spacing w:line="480" w:lineRule="auto"/>
        <w:ind w:left="-11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E74E56">
        <w:rPr>
          <w:rFonts w:ascii="Times New Roman" w:hAnsi="Times New Roman" w:cs="Times New Roman"/>
          <w:color w:val="000000" w:themeColor="text1"/>
          <w:sz w:val="24"/>
          <w:szCs w:val="24"/>
        </w:rPr>
        <w:t xml:space="preserve">In addition to the practical barriers, there were also barriers within education itself such as the young person experiencing additional needs that </w:t>
      </w:r>
      <w:r w:rsidR="00F23B98">
        <w:rPr>
          <w:rFonts w:ascii="Times New Roman" w:hAnsi="Times New Roman" w:cs="Times New Roman"/>
          <w:color w:val="000000" w:themeColor="text1"/>
          <w:sz w:val="24"/>
          <w:szCs w:val="24"/>
        </w:rPr>
        <w:t>we</w:t>
      </w:r>
      <w:r w:rsidR="00E74E56">
        <w:rPr>
          <w:rFonts w:ascii="Times New Roman" w:hAnsi="Times New Roman" w:cs="Times New Roman"/>
          <w:color w:val="000000" w:themeColor="text1"/>
          <w:sz w:val="24"/>
          <w:szCs w:val="24"/>
        </w:rPr>
        <w:t xml:space="preserve">re not being supported. Participants reflected on </w:t>
      </w:r>
      <w:r w:rsidR="007C6875">
        <w:rPr>
          <w:rFonts w:ascii="Times New Roman" w:hAnsi="Times New Roman" w:cs="Times New Roman"/>
          <w:color w:val="000000" w:themeColor="text1"/>
          <w:sz w:val="24"/>
          <w:szCs w:val="24"/>
        </w:rPr>
        <w:t xml:space="preserve">young people having diagnoses and experiences suggestive of </w:t>
      </w:r>
      <w:proofErr w:type="gramStart"/>
      <w:r w:rsidR="00F0229C">
        <w:rPr>
          <w:rFonts w:ascii="Times New Roman" w:hAnsi="Times New Roman" w:cs="Times New Roman"/>
          <w:color w:val="000000" w:themeColor="text1"/>
          <w:sz w:val="24"/>
          <w:szCs w:val="24"/>
        </w:rPr>
        <w:t>Autism Spectrum Disorder</w:t>
      </w:r>
      <w:proofErr w:type="gramEnd"/>
      <w:r w:rsidR="00F0229C">
        <w:rPr>
          <w:rFonts w:ascii="Times New Roman" w:hAnsi="Times New Roman" w:cs="Times New Roman"/>
          <w:color w:val="000000" w:themeColor="text1"/>
          <w:sz w:val="24"/>
          <w:szCs w:val="24"/>
        </w:rPr>
        <w:t xml:space="preserve"> </w:t>
      </w:r>
      <w:r w:rsidR="007C6875">
        <w:rPr>
          <w:rFonts w:ascii="Times New Roman" w:hAnsi="Times New Roman" w:cs="Times New Roman"/>
          <w:color w:val="000000" w:themeColor="text1"/>
          <w:sz w:val="24"/>
          <w:szCs w:val="24"/>
        </w:rPr>
        <w:t xml:space="preserve">(ASD), </w:t>
      </w:r>
      <w:r w:rsidR="00F0229C">
        <w:rPr>
          <w:rFonts w:ascii="Times New Roman" w:hAnsi="Times New Roman" w:cs="Times New Roman"/>
          <w:color w:val="000000" w:themeColor="text1"/>
          <w:sz w:val="24"/>
          <w:szCs w:val="24"/>
        </w:rPr>
        <w:t xml:space="preserve">Attention Deficit Hyperactivity Disorder </w:t>
      </w:r>
      <w:r w:rsidR="007C6875">
        <w:rPr>
          <w:rFonts w:ascii="Times New Roman" w:hAnsi="Times New Roman" w:cs="Times New Roman"/>
          <w:color w:val="000000" w:themeColor="text1"/>
          <w:sz w:val="24"/>
          <w:szCs w:val="24"/>
        </w:rPr>
        <w:t xml:space="preserve">(ADHD) and </w:t>
      </w:r>
      <w:r w:rsidR="00F0229C">
        <w:rPr>
          <w:rFonts w:ascii="Times New Roman" w:hAnsi="Times New Roman" w:cs="Times New Roman"/>
          <w:color w:val="000000" w:themeColor="text1"/>
          <w:sz w:val="24"/>
          <w:szCs w:val="24"/>
        </w:rPr>
        <w:t>D</w:t>
      </w:r>
      <w:r w:rsidR="00E21B96">
        <w:rPr>
          <w:rFonts w:ascii="Times New Roman" w:hAnsi="Times New Roman" w:cs="Times New Roman"/>
          <w:color w:val="000000" w:themeColor="text1"/>
          <w:sz w:val="24"/>
          <w:szCs w:val="24"/>
        </w:rPr>
        <w:t xml:space="preserve">yslexia. Therapists reflected </w:t>
      </w:r>
      <w:r w:rsidR="00816D8C">
        <w:rPr>
          <w:rFonts w:ascii="Times New Roman" w:hAnsi="Times New Roman" w:cs="Times New Roman"/>
          <w:color w:val="000000" w:themeColor="text1"/>
          <w:sz w:val="24"/>
          <w:szCs w:val="24"/>
        </w:rPr>
        <w:t xml:space="preserve">on meeting young people who were </w:t>
      </w:r>
      <w:r w:rsidR="00F0229C">
        <w:rPr>
          <w:rFonts w:ascii="Times New Roman" w:hAnsi="Times New Roman" w:cs="Times New Roman"/>
          <w:color w:val="000000" w:themeColor="text1"/>
          <w:sz w:val="24"/>
          <w:szCs w:val="24"/>
        </w:rPr>
        <w:t>struggling and</w:t>
      </w:r>
      <w:r w:rsidR="00816D8C">
        <w:rPr>
          <w:rFonts w:ascii="Times New Roman" w:hAnsi="Times New Roman" w:cs="Times New Roman"/>
          <w:color w:val="000000" w:themeColor="text1"/>
          <w:sz w:val="24"/>
          <w:szCs w:val="24"/>
        </w:rPr>
        <w:t xml:space="preserve"> being able to “tell</w:t>
      </w:r>
      <w:r w:rsidR="00FC3CFE">
        <w:rPr>
          <w:rFonts w:ascii="Times New Roman" w:hAnsi="Times New Roman" w:cs="Times New Roman"/>
          <w:color w:val="000000" w:themeColor="text1"/>
          <w:sz w:val="24"/>
          <w:szCs w:val="24"/>
        </w:rPr>
        <w:t xml:space="preserve"> [the young person]</w:t>
      </w:r>
      <w:r w:rsidR="00816D8C">
        <w:rPr>
          <w:rFonts w:ascii="Times New Roman" w:hAnsi="Times New Roman" w:cs="Times New Roman"/>
          <w:color w:val="000000" w:themeColor="text1"/>
          <w:sz w:val="24"/>
          <w:szCs w:val="24"/>
        </w:rPr>
        <w:t xml:space="preserve"> </w:t>
      </w:r>
      <w:r w:rsidR="00816D8C" w:rsidRPr="001A3E29">
        <w:rPr>
          <w:rFonts w:ascii="Times New Roman" w:hAnsi="Times New Roman" w:cs="Times New Roman"/>
          <w:sz w:val="24"/>
          <w:szCs w:val="24"/>
        </w:rPr>
        <w:t>had additional needs</w:t>
      </w:r>
      <w:r w:rsidR="00F23B98">
        <w:rPr>
          <w:rFonts w:ascii="Times New Roman" w:hAnsi="Times New Roman" w:cs="Times New Roman"/>
          <w:sz w:val="24"/>
          <w:szCs w:val="24"/>
        </w:rPr>
        <w:t>”</w:t>
      </w:r>
      <w:r w:rsidR="00FC3CFE">
        <w:rPr>
          <w:rFonts w:ascii="Times New Roman" w:hAnsi="Times New Roman" w:cs="Times New Roman"/>
          <w:sz w:val="24"/>
          <w:szCs w:val="24"/>
        </w:rPr>
        <w:t xml:space="preserve"> and seeing their roles in asking “</w:t>
      </w:r>
      <w:r w:rsidR="00F0229C" w:rsidRPr="001A3E29">
        <w:rPr>
          <w:rFonts w:ascii="Times New Roman" w:hAnsi="Times New Roman" w:cs="Times New Roman"/>
          <w:sz w:val="24"/>
          <w:szCs w:val="24"/>
        </w:rPr>
        <w:t xml:space="preserve">have you been assessed?”. </w:t>
      </w:r>
      <w:r w:rsidR="00772F7F" w:rsidRPr="001A3E29">
        <w:rPr>
          <w:rFonts w:ascii="Times New Roman" w:hAnsi="Times New Roman" w:cs="Times New Roman"/>
          <w:sz w:val="24"/>
          <w:szCs w:val="24"/>
        </w:rPr>
        <w:t xml:space="preserve">Therapists shared that </w:t>
      </w:r>
      <w:r w:rsidR="008A5E9F" w:rsidRPr="001A3E29">
        <w:rPr>
          <w:rFonts w:ascii="Times New Roman" w:hAnsi="Times New Roman" w:cs="Times New Roman"/>
          <w:sz w:val="24"/>
          <w:szCs w:val="24"/>
        </w:rPr>
        <w:t>their role was “</w:t>
      </w:r>
      <w:r w:rsidR="00E21B96" w:rsidRPr="001A3E29">
        <w:rPr>
          <w:rFonts w:ascii="Times New Roman" w:hAnsi="Times New Roman" w:cs="Times New Roman"/>
          <w:sz w:val="24"/>
          <w:szCs w:val="24"/>
        </w:rPr>
        <w:t xml:space="preserve">trying to support the parents </w:t>
      </w:r>
      <w:r w:rsidR="006208E9" w:rsidRPr="001A3E29">
        <w:rPr>
          <w:rFonts w:ascii="Times New Roman" w:hAnsi="Times New Roman" w:cs="Times New Roman"/>
          <w:sz w:val="24"/>
          <w:szCs w:val="24"/>
        </w:rPr>
        <w:t>[…]</w:t>
      </w:r>
      <w:r w:rsidR="00E21B96" w:rsidRPr="001A3E29">
        <w:rPr>
          <w:rFonts w:ascii="Times New Roman" w:hAnsi="Times New Roman" w:cs="Times New Roman"/>
          <w:sz w:val="24"/>
          <w:szCs w:val="24"/>
        </w:rPr>
        <w:t xml:space="preserve"> and letting them know that they can</w:t>
      </w:r>
      <w:r w:rsidR="006208E9" w:rsidRPr="001A3E29">
        <w:rPr>
          <w:rFonts w:ascii="Times New Roman" w:hAnsi="Times New Roman" w:cs="Times New Roman"/>
          <w:sz w:val="24"/>
          <w:szCs w:val="24"/>
        </w:rPr>
        <w:t xml:space="preserve"> [get their child assessed]</w:t>
      </w:r>
      <w:r w:rsidR="00E21B96" w:rsidRPr="001A3E29">
        <w:rPr>
          <w:rFonts w:ascii="Times New Roman" w:hAnsi="Times New Roman" w:cs="Times New Roman"/>
          <w:sz w:val="24"/>
          <w:szCs w:val="24"/>
        </w:rPr>
        <w:t xml:space="preserve"> and that’s their right</w:t>
      </w:r>
      <w:r w:rsidR="00FC3CFE">
        <w:rPr>
          <w:rFonts w:ascii="Times New Roman" w:hAnsi="Times New Roman" w:cs="Times New Roman"/>
          <w:sz w:val="24"/>
          <w:szCs w:val="24"/>
        </w:rPr>
        <w:t>”</w:t>
      </w:r>
      <w:r w:rsidR="004E135B" w:rsidRPr="004E135B">
        <w:rPr>
          <w:rFonts w:ascii="Times New Roman" w:hAnsi="Times New Roman" w:cs="Times New Roman"/>
          <w:sz w:val="24"/>
          <w:szCs w:val="24"/>
        </w:rPr>
        <w:t xml:space="preserve"> </w:t>
      </w:r>
      <w:r w:rsidR="004E135B" w:rsidRPr="001A3E29">
        <w:rPr>
          <w:rFonts w:ascii="Times New Roman" w:hAnsi="Times New Roman" w:cs="Times New Roman"/>
          <w:sz w:val="24"/>
          <w:szCs w:val="24"/>
        </w:rPr>
        <w:t>(Nadiya, Therapist)</w:t>
      </w:r>
      <w:r w:rsidR="004E135B">
        <w:rPr>
          <w:rFonts w:ascii="Times New Roman" w:hAnsi="Times New Roman" w:cs="Times New Roman"/>
          <w:i/>
          <w:iCs/>
          <w:sz w:val="24"/>
          <w:szCs w:val="24"/>
        </w:rPr>
        <w:t>.</w:t>
      </w:r>
      <w:r w:rsidR="00CE053C">
        <w:rPr>
          <w:rFonts w:ascii="Times New Roman" w:hAnsi="Times New Roman" w:cs="Times New Roman"/>
          <w:sz w:val="24"/>
          <w:szCs w:val="24"/>
        </w:rPr>
        <w:t xml:space="preserve"> </w:t>
      </w:r>
      <w:r w:rsidR="001A3E29">
        <w:rPr>
          <w:rFonts w:ascii="Times New Roman" w:hAnsi="Times New Roman" w:cs="Times New Roman"/>
          <w:sz w:val="24"/>
          <w:szCs w:val="24"/>
        </w:rPr>
        <w:t>Furthermore, therapists reflected on “</w:t>
      </w:r>
      <w:r w:rsidR="001A3E29" w:rsidRPr="001A3E29">
        <w:rPr>
          <w:rFonts w:ascii="Times New Roman" w:hAnsi="Times New Roman" w:cs="Times New Roman"/>
          <w:sz w:val="24"/>
          <w:szCs w:val="24"/>
        </w:rPr>
        <w:t xml:space="preserve">supporting parents with moving through </w:t>
      </w:r>
      <w:r w:rsidR="00FC3CFE">
        <w:rPr>
          <w:rFonts w:ascii="Times New Roman" w:hAnsi="Times New Roman" w:cs="Times New Roman"/>
          <w:sz w:val="24"/>
          <w:szCs w:val="24"/>
        </w:rPr>
        <w:t xml:space="preserve">the </w:t>
      </w:r>
      <w:r w:rsidR="001A3E29">
        <w:rPr>
          <w:rFonts w:ascii="Times New Roman" w:hAnsi="Times New Roman" w:cs="Times New Roman"/>
          <w:sz w:val="24"/>
          <w:szCs w:val="24"/>
        </w:rPr>
        <w:t>[</w:t>
      </w:r>
      <w:r w:rsidR="001A3E29" w:rsidRPr="001A3E29">
        <w:rPr>
          <w:rFonts w:ascii="Times New Roman" w:hAnsi="Times New Roman" w:cs="Times New Roman"/>
          <w:sz w:val="24"/>
          <w:szCs w:val="24"/>
        </w:rPr>
        <w:t>E</w:t>
      </w:r>
      <w:r w:rsidR="001A3E29">
        <w:rPr>
          <w:rFonts w:ascii="Times New Roman" w:hAnsi="Times New Roman" w:cs="Times New Roman"/>
          <w:sz w:val="24"/>
          <w:szCs w:val="24"/>
        </w:rPr>
        <w:t xml:space="preserve">ducational </w:t>
      </w:r>
      <w:r w:rsidR="001A3E29" w:rsidRPr="001A3E29">
        <w:rPr>
          <w:rFonts w:ascii="Times New Roman" w:hAnsi="Times New Roman" w:cs="Times New Roman"/>
          <w:sz w:val="24"/>
          <w:szCs w:val="24"/>
        </w:rPr>
        <w:t>H</w:t>
      </w:r>
      <w:r w:rsidR="001A3E29">
        <w:rPr>
          <w:rFonts w:ascii="Times New Roman" w:hAnsi="Times New Roman" w:cs="Times New Roman"/>
          <w:sz w:val="24"/>
          <w:szCs w:val="24"/>
        </w:rPr>
        <w:t xml:space="preserve">ealth </w:t>
      </w:r>
      <w:r w:rsidR="001A3E29" w:rsidRPr="001A3E29">
        <w:rPr>
          <w:rFonts w:ascii="Times New Roman" w:hAnsi="Times New Roman" w:cs="Times New Roman"/>
          <w:sz w:val="24"/>
          <w:szCs w:val="24"/>
        </w:rPr>
        <w:t>C</w:t>
      </w:r>
      <w:r w:rsidR="001A3E29">
        <w:rPr>
          <w:rFonts w:ascii="Times New Roman" w:hAnsi="Times New Roman" w:cs="Times New Roman"/>
          <w:sz w:val="24"/>
          <w:szCs w:val="24"/>
        </w:rPr>
        <w:t xml:space="preserve">are </w:t>
      </w:r>
      <w:r w:rsidR="001A3E29" w:rsidRPr="001A3E29">
        <w:rPr>
          <w:rFonts w:ascii="Times New Roman" w:hAnsi="Times New Roman" w:cs="Times New Roman"/>
          <w:sz w:val="24"/>
          <w:szCs w:val="24"/>
        </w:rPr>
        <w:t>P</w:t>
      </w:r>
      <w:r w:rsidR="001A3E29">
        <w:rPr>
          <w:rFonts w:ascii="Times New Roman" w:hAnsi="Times New Roman" w:cs="Times New Roman"/>
          <w:sz w:val="24"/>
          <w:szCs w:val="24"/>
        </w:rPr>
        <w:t>lan]</w:t>
      </w:r>
      <w:r w:rsidR="001A3E29" w:rsidRPr="001A3E29">
        <w:rPr>
          <w:rFonts w:ascii="Times New Roman" w:hAnsi="Times New Roman" w:cs="Times New Roman"/>
          <w:sz w:val="24"/>
          <w:szCs w:val="24"/>
        </w:rPr>
        <w:t xml:space="preserve"> processes, and you know applying that MST way, at looking at what’s need</w:t>
      </w:r>
      <w:r w:rsidR="004E135B">
        <w:rPr>
          <w:rFonts w:ascii="Times New Roman" w:hAnsi="Times New Roman" w:cs="Times New Roman"/>
          <w:sz w:val="24"/>
          <w:szCs w:val="24"/>
        </w:rPr>
        <w:t>ed</w:t>
      </w:r>
      <w:r w:rsidR="001A3E29" w:rsidRPr="001A3E29">
        <w:rPr>
          <w:rFonts w:ascii="Times New Roman" w:hAnsi="Times New Roman" w:cs="Times New Roman"/>
          <w:sz w:val="24"/>
          <w:szCs w:val="24"/>
        </w:rPr>
        <w:t xml:space="preserve"> here? And how do we meet this?” (Isabel, Therapist)</w:t>
      </w:r>
    </w:p>
    <w:p w14:paraId="41D5F1EC" w14:textId="77777777" w:rsidR="004E135B" w:rsidRPr="007C6B2A" w:rsidRDefault="004E135B" w:rsidP="004C3ADE">
      <w:pPr>
        <w:pStyle w:val="NoSpacing"/>
        <w:spacing w:line="480" w:lineRule="auto"/>
        <w:rPr>
          <w:rFonts w:ascii="Times New Roman" w:hAnsi="Times New Roman" w:cs="Times New Roman"/>
          <w:i/>
          <w:iCs/>
          <w:sz w:val="24"/>
          <w:szCs w:val="24"/>
        </w:rPr>
      </w:pPr>
    </w:p>
    <w:p w14:paraId="69E66EF6" w14:textId="2479A38E" w:rsidR="00BE5D90" w:rsidRDefault="00BE5D90" w:rsidP="00B3756E">
      <w:pPr>
        <w:pStyle w:val="Heading3"/>
      </w:pPr>
      <w:bookmarkStart w:id="75" w:name="_Toc113197100"/>
      <w:r w:rsidRPr="00AD54F6">
        <w:t xml:space="preserve">Category </w:t>
      </w:r>
      <w:r>
        <w:t>5</w:t>
      </w:r>
      <w:r w:rsidRPr="00AD54F6">
        <w:t>:</w:t>
      </w:r>
      <w:r>
        <w:t xml:space="preserve"> Increasing </w:t>
      </w:r>
      <w:r w:rsidR="00CD7C63">
        <w:t>r</w:t>
      </w:r>
      <w:r>
        <w:t>esponsibility</w:t>
      </w:r>
      <w:bookmarkEnd w:id="75"/>
    </w:p>
    <w:p w14:paraId="5C6A500E" w14:textId="28C7B485" w:rsidR="00BE5D90" w:rsidRPr="001D2A43" w:rsidRDefault="00CA0500" w:rsidP="003F0F8A">
      <w:pPr>
        <w:pStyle w:val="NoSpacing"/>
        <w:spacing w:line="480" w:lineRule="auto"/>
        <w:ind w:left="-113" w:firstLine="720"/>
        <w:rPr>
          <w:rFonts w:ascii="Times New Roman" w:hAnsi="Times New Roman" w:cs="Times New Roman"/>
          <w:color w:val="000000" w:themeColor="text1"/>
          <w:sz w:val="24"/>
          <w:szCs w:val="24"/>
        </w:rPr>
      </w:pPr>
      <w:r w:rsidRPr="00CA0500">
        <w:rPr>
          <w:rFonts w:ascii="Times New Roman" w:hAnsi="Times New Roman" w:cs="Times New Roman"/>
          <w:color w:val="000000" w:themeColor="text1"/>
          <w:sz w:val="24"/>
          <w:szCs w:val="24"/>
        </w:rPr>
        <w:t xml:space="preserve">This category refers to a process that takes place throughout MST. </w:t>
      </w:r>
      <w:r w:rsidR="00521EDA">
        <w:rPr>
          <w:rFonts w:ascii="Times New Roman" w:hAnsi="Times New Roman" w:cs="Times New Roman"/>
          <w:color w:val="000000" w:themeColor="text1"/>
          <w:sz w:val="24"/>
          <w:szCs w:val="24"/>
        </w:rPr>
        <w:t>Data suggests that t</w:t>
      </w:r>
      <w:r w:rsidR="00010B4D">
        <w:rPr>
          <w:rFonts w:ascii="Times New Roman" w:hAnsi="Times New Roman" w:cs="Times New Roman"/>
          <w:color w:val="000000" w:themeColor="text1"/>
          <w:sz w:val="24"/>
          <w:szCs w:val="24"/>
        </w:rPr>
        <w:t xml:space="preserve">he increasing </w:t>
      </w:r>
      <w:r w:rsidR="00521EDA">
        <w:rPr>
          <w:rFonts w:ascii="Times New Roman" w:hAnsi="Times New Roman" w:cs="Times New Roman"/>
          <w:color w:val="000000" w:themeColor="text1"/>
          <w:sz w:val="24"/>
          <w:szCs w:val="24"/>
        </w:rPr>
        <w:t>of the system’s responsibility</w:t>
      </w:r>
      <w:r w:rsidR="00010B4D">
        <w:rPr>
          <w:rFonts w:ascii="Times New Roman" w:hAnsi="Times New Roman" w:cs="Times New Roman"/>
          <w:color w:val="000000" w:themeColor="text1"/>
          <w:sz w:val="24"/>
          <w:szCs w:val="24"/>
        </w:rPr>
        <w:t xml:space="preserve"> </w:t>
      </w:r>
      <w:r w:rsidR="00521EDA">
        <w:rPr>
          <w:rFonts w:ascii="Times New Roman" w:hAnsi="Times New Roman" w:cs="Times New Roman"/>
          <w:color w:val="000000" w:themeColor="text1"/>
          <w:sz w:val="24"/>
          <w:szCs w:val="24"/>
        </w:rPr>
        <w:t>happen</w:t>
      </w:r>
      <w:r w:rsidR="00C32530">
        <w:rPr>
          <w:rFonts w:ascii="Times New Roman" w:hAnsi="Times New Roman" w:cs="Times New Roman"/>
          <w:color w:val="000000" w:themeColor="text1"/>
          <w:sz w:val="24"/>
          <w:szCs w:val="24"/>
        </w:rPr>
        <w:t>s</w:t>
      </w:r>
      <w:r w:rsidR="00521EDA">
        <w:rPr>
          <w:rFonts w:ascii="Times New Roman" w:hAnsi="Times New Roman" w:cs="Times New Roman"/>
          <w:color w:val="000000" w:themeColor="text1"/>
          <w:sz w:val="24"/>
          <w:szCs w:val="24"/>
        </w:rPr>
        <w:t xml:space="preserve"> from early on in t</w:t>
      </w:r>
      <w:r w:rsidR="00010B4D">
        <w:rPr>
          <w:rFonts w:ascii="Times New Roman" w:hAnsi="Times New Roman" w:cs="Times New Roman"/>
          <w:color w:val="000000" w:themeColor="text1"/>
          <w:sz w:val="24"/>
          <w:szCs w:val="24"/>
        </w:rPr>
        <w:t xml:space="preserve">herapy. This </w:t>
      </w:r>
      <w:r w:rsidR="00571CBA">
        <w:rPr>
          <w:rFonts w:ascii="Times New Roman" w:hAnsi="Times New Roman" w:cs="Times New Roman"/>
          <w:color w:val="000000" w:themeColor="text1"/>
          <w:sz w:val="24"/>
          <w:szCs w:val="24"/>
        </w:rPr>
        <w:t xml:space="preserve">category </w:t>
      </w:r>
      <w:r w:rsidR="0036696A">
        <w:rPr>
          <w:rFonts w:ascii="Times New Roman" w:hAnsi="Times New Roman" w:cs="Times New Roman"/>
          <w:color w:val="000000" w:themeColor="text1"/>
          <w:sz w:val="24"/>
          <w:szCs w:val="24"/>
        </w:rPr>
        <w:t>is conceptualised</w:t>
      </w:r>
      <w:r w:rsidR="00571CBA">
        <w:rPr>
          <w:rFonts w:ascii="Times New Roman" w:hAnsi="Times New Roman" w:cs="Times New Roman"/>
          <w:color w:val="000000" w:themeColor="text1"/>
          <w:sz w:val="24"/>
          <w:szCs w:val="24"/>
        </w:rPr>
        <w:t xml:space="preserve"> as an arrow that comes </w:t>
      </w:r>
      <w:r w:rsidR="00A06559">
        <w:rPr>
          <w:rFonts w:ascii="Times New Roman" w:hAnsi="Times New Roman" w:cs="Times New Roman"/>
          <w:color w:val="000000" w:themeColor="text1"/>
          <w:sz w:val="24"/>
          <w:szCs w:val="24"/>
        </w:rPr>
        <w:t xml:space="preserve">directly </w:t>
      </w:r>
      <w:r w:rsidR="00571CBA">
        <w:rPr>
          <w:rFonts w:ascii="Times New Roman" w:hAnsi="Times New Roman" w:cs="Times New Roman"/>
          <w:color w:val="000000" w:themeColor="text1"/>
          <w:sz w:val="24"/>
          <w:szCs w:val="24"/>
        </w:rPr>
        <w:t xml:space="preserve">from understanding, and </w:t>
      </w:r>
      <w:r w:rsidR="004A70F2">
        <w:rPr>
          <w:rFonts w:ascii="Times New Roman" w:hAnsi="Times New Roman" w:cs="Times New Roman"/>
          <w:color w:val="000000" w:themeColor="text1"/>
          <w:sz w:val="24"/>
          <w:szCs w:val="24"/>
        </w:rPr>
        <w:t>runs throughout</w:t>
      </w:r>
      <w:r w:rsidR="00571CBA">
        <w:rPr>
          <w:rFonts w:ascii="Times New Roman" w:hAnsi="Times New Roman" w:cs="Times New Roman"/>
          <w:color w:val="000000" w:themeColor="text1"/>
          <w:sz w:val="24"/>
          <w:szCs w:val="24"/>
        </w:rPr>
        <w:t xml:space="preserve"> working with the home relationships, </w:t>
      </w:r>
      <w:r w:rsidR="00BB7BA7">
        <w:rPr>
          <w:rFonts w:ascii="Times New Roman" w:hAnsi="Times New Roman" w:cs="Times New Roman"/>
          <w:color w:val="000000" w:themeColor="text1"/>
          <w:sz w:val="24"/>
          <w:szCs w:val="24"/>
        </w:rPr>
        <w:t>building,</w:t>
      </w:r>
      <w:r w:rsidR="00571CBA">
        <w:rPr>
          <w:rFonts w:ascii="Times New Roman" w:hAnsi="Times New Roman" w:cs="Times New Roman"/>
          <w:color w:val="000000" w:themeColor="text1"/>
          <w:sz w:val="24"/>
          <w:szCs w:val="24"/>
        </w:rPr>
        <w:t xml:space="preserve"> and aligning the system and the flexibility of the model. </w:t>
      </w:r>
      <w:r w:rsidR="00BB7BA7">
        <w:rPr>
          <w:rFonts w:ascii="Times New Roman" w:hAnsi="Times New Roman" w:cs="Times New Roman"/>
          <w:color w:val="000000" w:themeColor="text1"/>
          <w:sz w:val="24"/>
          <w:szCs w:val="24"/>
        </w:rPr>
        <w:t>Therapists</w:t>
      </w:r>
      <w:r w:rsidR="00571CBA">
        <w:rPr>
          <w:rFonts w:ascii="Times New Roman" w:hAnsi="Times New Roman" w:cs="Times New Roman"/>
          <w:color w:val="000000" w:themeColor="text1"/>
          <w:sz w:val="24"/>
          <w:szCs w:val="24"/>
        </w:rPr>
        <w:t xml:space="preserve"> reflected </w:t>
      </w:r>
      <w:r w:rsidR="00111DF8">
        <w:rPr>
          <w:rFonts w:ascii="Times New Roman" w:hAnsi="Times New Roman" w:cs="Times New Roman"/>
          <w:color w:val="000000" w:themeColor="text1"/>
          <w:sz w:val="24"/>
          <w:szCs w:val="24"/>
        </w:rPr>
        <w:t>that at</w:t>
      </w:r>
      <w:r w:rsidR="00EE5556">
        <w:rPr>
          <w:rFonts w:ascii="Times New Roman" w:hAnsi="Times New Roman" w:cs="Times New Roman"/>
          <w:color w:val="000000" w:themeColor="text1"/>
          <w:sz w:val="24"/>
          <w:szCs w:val="24"/>
        </w:rPr>
        <w:t xml:space="preserve"> the beginning of therapy</w:t>
      </w:r>
      <w:r w:rsidR="00111DF8">
        <w:rPr>
          <w:rFonts w:ascii="Times New Roman" w:hAnsi="Times New Roman" w:cs="Times New Roman"/>
          <w:color w:val="000000" w:themeColor="text1"/>
          <w:sz w:val="24"/>
          <w:szCs w:val="24"/>
        </w:rPr>
        <w:t>,</w:t>
      </w:r>
      <w:r w:rsidR="00EE5556">
        <w:rPr>
          <w:rFonts w:ascii="Times New Roman" w:hAnsi="Times New Roman" w:cs="Times New Roman"/>
          <w:color w:val="000000" w:themeColor="text1"/>
          <w:sz w:val="24"/>
          <w:szCs w:val="24"/>
        </w:rPr>
        <w:t xml:space="preserve"> </w:t>
      </w:r>
      <w:r w:rsidR="00111DF8">
        <w:rPr>
          <w:rFonts w:ascii="Times New Roman" w:hAnsi="Times New Roman" w:cs="Times New Roman"/>
          <w:color w:val="000000" w:themeColor="text1"/>
          <w:sz w:val="24"/>
          <w:szCs w:val="24"/>
        </w:rPr>
        <w:t xml:space="preserve">they </w:t>
      </w:r>
      <w:r w:rsidR="00BB7BA7">
        <w:rPr>
          <w:rFonts w:ascii="Times New Roman" w:hAnsi="Times New Roman" w:cs="Times New Roman"/>
          <w:color w:val="000000" w:themeColor="text1"/>
          <w:sz w:val="24"/>
          <w:szCs w:val="24"/>
        </w:rPr>
        <w:t>work</w:t>
      </w:r>
      <w:r w:rsidR="00746186">
        <w:rPr>
          <w:rFonts w:ascii="Times New Roman" w:hAnsi="Times New Roman" w:cs="Times New Roman"/>
          <w:color w:val="000000" w:themeColor="text1"/>
          <w:sz w:val="24"/>
          <w:szCs w:val="24"/>
        </w:rPr>
        <w:t xml:space="preserve"> on problems </w:t>
      </w:r>
      <w:r w:rsidR="00BB7BA7">
        <w:rPr>
          <w:rFonts w:ascii="Times New Roman" w:hAnsi="Times New Roman" w:cs="Times New Roman"/>
          <w:color w:val="000000" w:themeColor="text1"/>
          <w:sz w:val="24"/>
          <w:szCs w:val="24"/>
        </w:rPr>
        <w:t xml:space="preserve">with the system; </w:t>
      </w:r>
      <w:r w:rsidR="00EE5556">
        <w:rPr>
          <w:rFonts w:ascii="Times New Roman" w:hAnsi="Times New Roman" w:cs="Times New Roman"/>
          <w:color w:val="000000" w:themeColor="text1"/>
          <w:sz w:val="24"/>
          <w:szCs w:val="24"/>
        </w:rPr>
        <w:t>offering to support members of the system in the actions that arose from FITS, such as communicating with other members of the system</w:t>
      </w:r>
      <w:r w:rsidR="00FC3CFE">
        <w:rPr>
          <w:rFonts w:ascii="Times New Roman" w:hAnsi="Times New Roman" w:cs="Times New Roman"/>
          <w:color w:val="000000" w:themeColor="text1"/>
          <w:sz w:val="24"/>
          <w:szCs w:val="24"/>
        </w:rPr>
        <w:t xml:space="preserve"> on </w:t>
      </w:r>
      <w:r w:rsidR="00290353">
        <w:rPr>
          <w:rFonts w:ascii="Times New Roman" w:hAnsi="Times New Roman" w:cs="Times New Roman"/>
          <w:color w:val="000000" w:themeColor="text1"/>
          <w:sz w:val="24"/>
          <w:szCs w:val="24"/>
        </w:rPr>
        <w:t>their behalf</w:t>
      </w:r>
      <w:r w:rsidR="00EE5556">
        <w:rPr>
          <w:rFonts w:ascii="Times New Roman" w:hAnsi="Times New Roman" w:cs="Times New Roman"/>
          <w:color w:val="000000" w:themeColor="text1"/>
          <w:sz w:val="24"/>
          <w:szCs w:val="24"/>
        </w:rPr>
        <w:t xml:space="preserve"> or </w:t>
      </w:r>
      <w:r w:rsidR="00290353">
        <w:rPr>
          <w:rFonts w:ascii="Times New Roman" w:hAnsi="Times New Roman" w:cs="Times New Roman"/>
          <w:color w:val="000000" w:themeColor="text1"/>
          <w:sz w:val="24"/>
          <w:szCs w:val="24"/>
        </w:rPr>
        <w:t xml:space="preserve">in the encouragement of </w:t>
      </w:r>
      <w:r w:rsidR="00EE5556">
        <w:rPr>
          <w:rFonts w:ascii="Times New Roman" w:hAnsi="Times New Roman" w:cs="Times New Roman"/>
          <w:color w:val="000000" w:themeColor="text1"/>
          <w:sz w:val="24"/>
          <w:szCs w:val="24"/>
        </w:rPr>
        <w:t xml:space="preserve">enforcing </w:t>
      </w:r>
      <w:r w:rsidR="007746A2">
        <w:rPr>
          <w:rFonts w:ascii="Times New Roman" w:hAnsi="Times New Roman" w:cs="Times New Roman"/>
          <w:color w:val="000000" w:themeColor="text1"/>
          <w:sz w:val="24"/>
          <w:szCs w:val="24"/>
        </w:rPr>
        <w:t xml:space="preserve">consequences. </w:t>
      </w:r>
      <w:r w:rsidR="0035362F">
        <w:rPr>
          <w:rFonts w:ascii="Times New Roman" w:hAnsi="Times New Roman" w:cs="Times New Roman"/>
          <w:color w:val="000000" w:themeColor="text1"/>
          <w:sz w:val="24"/>
          <w:szCs w:val="24"/>
        </w:rPr>
        <w:t xml:space="preserve">Following the collaborative working, comes the process of increasing the </w:t>
      </w:r>
      <w:r w:rsidR="007746A2">
        <w:rPr>
          <w:rFonts w:ascii="Times New Roman" w:hAnsi="Times New Roman" w:cs="Times New Roman"/>
          <w:color w:val="000000" w:themeColor="text1"/>
          <w:sz w:val="24"/>
          <w:szCs w:val="24"/>
        </w:rPr>
        <w:t>responsibility of the system in continuing</w:t>
      </w:r>
      <w:r w:rsidR="000C5C06">
        <w:rPr>
          <w:rFonts w:ascii="Times New Roman" w:hAnsi="Times New Roman" w:cs="Times New Roman"/>
          <w:color w:val="000000" w:themeColor="text1"/>
          <w:sz w:val="24"/>
          <w:szCs w:val="24"/>
        </w:rPr>
        <w:t xml:space="preserve"> the</w:t>
      </w:r>
      <w:r w:rsidR="007746A2">
        <w:rPr>
          <w:rFonts w:ascii="Times New Roman" w:hAnsi="Times New Roman" w:cs="Times New Roman"/>
          <w:color w:val="000000" w:themeColor="text1"/>
          <w:sz w:val="24"/>
          <w:szCs w:val="24"/>
        </w:rPr>
        <w:t xml:space="preserve"> </w:t>
      </w:r>
      <w:r w:rsidR="000C5C06">
        <w:rPr>
          <w:rFonts w:ascii="Times New Roman" w:hAnsi="Times New Roman" w:cs="Times New Roman"/>
          <w:color w:val="000000" w:themeColor="text1"/>
          <w:sz w:val="24"/>
          <w:szCs w:val="24"/>
        </w:rPr>
        <w:t>‘</w:t>
      </w:r>
      <w:r w:rsidR="007746A2">
        <w:rPr>
          <w:rFonts w:ascii="Times New Roman" w:hAnsi="Times New Roman" w:cs="Times New Roman"/>
          <w:color w:val="000000" w:themeColor="text1"/>
          <w:sz w:val="24"/>
          <w:szCs w:val="24"/>
        </w:rPr>
        <w:t>whatever work</w:t>
      </w:r>
      <w:r w:rsidR="000C5C06">
        <w:rPr>
          <w:rFonts w:ascii="Times New Roman" w:hAnsi="Times New Roman" w:cs="Times New Roman"/>
          <w:color w:val="000000" w:themeColor="text1"/>
          <w:sz w:val="24"/>
          <w:szCs w:val="24"/>
        </w:rPr>
        <w:t xml:space="preserve"> </w:t>
      </w:r>
      <w:proofErr w:type="gramStart"/>
      <w:r w:rsidR="000C5C06">
        <w:rPr>
          <w:rFonts w:ascii="Times New Roman" w:hAnsi="Times New Roman" w:cs="Times New Roman"/>
          <w:color w:val="000000" w:themeColor="text1"/>
          <w:sz w:val="24"/>
          <w:szCs w:val="24"/>
        </w:rPr>
        <w:t>plans’</w:t>
      </w:r>
      <w:proofErr w:type="gramEnd"/>
      <w:r w:rsidR="000C5C06">
        <w:rPr>
          <w:rFonts w:ascii="Times New Roman" w:hAnsi="Times New Roman" w:cs="Times New Roman"/>
          <w:color w:val="000000" w:themeColor="text1"/>
          <w:sz w:val="24"/>
          <w:szCs w:val="24"/>
        </w:rPr>
        <w:t>.</w:t>
      </w:r>
      <w:r w:rsidR="007746A2">
        <w:rPr>
          <w:rFonts w:ascii="Times New Roman" w:hAnsi="Times New Roman" w:cs="Times New Roman"/>
          <w:color w:val="000000" w:themeColor="text1"/>
          <w:sz w:val="24"/>
          <w:szCs w:val="24"/>
        </w:rPr>
        <w:t xml:space="preserve"> </w:t>
      </w:r>
    </w:p>
    <w:p w14:paraId="06811B74" w14:textId="77777777" w:rsidR="000A51B8" w:rsidRDefault="000A51B8" w:rsidP="000A51B8">
      <w:pPr>
        <w:pStyle w:val="NoSpacing"/>
        <w:spacing w:line="480" w:lineRule="auto"/>
        <w:ind w:left="607"/>
        <w:rPr>
          <w:rFonts w:ascii="Times New Roman" w:hAnsi="Times New Roman" w:cs="Times New Roman"/>
          <w:color w:val="43B1A4"/>
          <w:sz w:val="24"/>
          <w:szCs w:val="24"/>
        </w:rPr>
      </w:pPr>
    </w:p>
    <w:p w14:paraId="7A7F26FE" w14:textId="75A86AC6" w:rsidR="006E0A4F" w:rsidRPr="000A51B8" w:rsidRDefault="000A51B8" w:rsidP="000A51B8">
      <w:pPr>
        <w:pStyle w:val="NoSpacing"/>
        <w:spacing w:line="480" w:lineRule="auto"/>
        <w:ind w:left="607"/>
        <w:rPr>
          <w:rFonts w:ascii="Times New Roman" w:hAnsi="Times New Roman" w:cs="Times New Roman"/>
          <w:i/>
          <w:iCs/>
          <w:sz w:val="24"/>
          <w:szCs w:val="24"/>
        </w:rPr>
      </w:pPr>
      <w:proofErr w:type="spellStart"/>
      <w:r w:rsidRPr="000A51B8">
        <w:rPr>
          <w:rFonts w:ascii="Times New Roman" w:hAnsi="Times New Roman" w:cs="Times New Roman"/>
          <w:sz w:val="24"/>
          <w:szCs w:val="24"/>
        </w:rPr>
        <w:t>Haima</w:t>
      </w:r>
      <w:proofErr w:type="spellEnd"/>
      <w:r w:rsidRPr="000A51B8">
        <w:rPr>
          <w:rFonts w:ascii="Times New Roman" w:hAnsi="Times New Roman" w:cs="Times New Roman"/>
          <w:sz w:val="24"/>
          <w:szCs w:val="24"/>
        </w:rPr>
        <w:t xml:space="preserve">, Therapist: </w:t>
      </w:r>
      <w:r w:rsidR="006E0A4F" w:rsidRPr="00945849">
        <w:rPr>
          <w:rFonts w:ascii="Times New Roman" w:hAnsi="Times New Roman" w:cs="Times New Roman"/>
          <w:sz w:val="24"/>
          <w:szCs w:val="24"/>
        </w:rPr>
        <w:t>How can they take the lead on this? From the beginning, it’s getting them to think, so what will it take for the caregivers to do X Y and Z? Almost getting them to give us the steps, rather than telling them the steps they need to take to overcome the situation.</w:t>
      </w:r>
      <w:r w:rsidR="006E0A4F" w:rsidRPr="000A51B8">
        <w:rPr>
          <w:rFonts w:ascii="Times New Roman" w:hAnsi="Times New Roman" w:cs="Times New Roman"/>
          <w:i/>
          <w:iCs/>
          <w:sz w:val="24"/>
          <w:szCs w:val="24"/>
        </w:rPr>
        <w:t xml:space="preserve"> </w:t>
      </w:r>
    </w:p>
    <w:p w14:paraId="47E03198" w14:textId="77777777" w:rsidR="00BE5D90" w:rsidRDefault="00BE5D90" w:rsidP="003F0F8A">
      <w:pPr>
        <w:pStyle w:val="NoSpacing"/>
        <w:spacing w:line="480" w:lineRule="auto"/>
        <w:ind w:left="-113" w:firstLine="720"/>
        <w:rPr>
          <w:rFonts w:ascii="Times New Roman" w:hAnsi="Times New Roman" w:cs="Times New Roman"/>
          <w:sz w:val="24"/>
          <w:szCs w:val="24"/>
        </w:rPr>
      </w:pPr>
    </w:p>
    <w:p w14:paraId="40FFC6A9" w14:textId="0B23AEAF" w:rsidR="00E94358" w:rsidRDefault="000A51B8" w:rsidP="000A51B8">
      <w:pPr>
        <w:pStyle w:val="NoSpacing"/>
        <w:spacing w:line="480" w:lineRule="auto"/>
        <w:ind w:left="607"/>
        <w:rPr>
          <w:rFonts w:ascii="Times New Roman" w:hAnsi="Times New Roman" w:cs="Times New Roman"/>
          <w:i/>
          <w:iCs/>
          <w:sz w:val="24"/>
          <w:szCs w:val="24"/>
        </w:rPr>
      </w:pPr>
      <w:r w:rsidRPr="00C70E27">
        <w:rPr>
          <w:rFonts w:ascii="Times New Roman" w:hAnsi="Times New Roman" w:cs="Times New Roman"/>
          <w:sz w:val="24"/>
          <w:szCs w:val="24"/>
        </w:rPr>
        <w:t>Jade, Therapist</w:t>
      </w:r>
      <w:r w:rsidR="00C70E27">
        <w:rPr>
          <w:rFonts w:ascii="Times New Roman" w:hAnsi="Times New Roman" w:cs="Times New Roman"/>
          <w:i/>
          <w:iCs/>
          <w:sz w:val="24"/>
          <w:szCs w:val="24"/>
        </w:rPr>
        <w:t xml:space="preserve">: </w:t>
      </w:r>
      <w:r w:rsidR="00E94358" w:rsidRPr="00945849">
        <w:rPr>
          <w:rFonts w:ascii="Times New Roman" w:hAnsi="Times New Roman" w:cs="Times New Roman"/>
          <w:sz w:val="24"/>
          <w:szCs w:val="24"/>
        </w:rPr>
        <w:t xml:space="preserve">a continual conversation that happens throughout, </w:t>
      </w:r>
      <w:r w:rsidR="002633B0" w:rsidRPr="00945849">
        <w:rPr>
          <w:rFonts w:ascii="Times New Roman" w:hAnsi="Times New Roman" w:cs="Times New Roman"/>
          <w:sz w:val="24"/>
          <w:szCs w:val="24"/>
        </w:rPr>
        <w:t xml:space="preserve">is </w:t>
      </w:r>
      <w:r w:rsidR="00E94358" w:rsidRPr="00945849">
        <w:rPr>
          <w:rFonts w:ascii="Times New Roman" w:hAnsi="Times New Roman" w:cs="Times New Roman"/>
          <w:sz w:val="24"/>
          <w:szCs w:val="24"/>
        </w:rPr>
        <w:t xml:space="preserve">that we are not going to be there. As soon as therapists say “I can get them </w:t>
      </w:r>
      <w:r w:rsidR="007236A0" w:rsidRPr="00945849">
        <w:rPr>
          <w:rFonts w:ascii="Times New Roman" w:hAnsi="Times New Roman" w:cs="Times New Roman"/>
          <w:sz w:val="24"/>
          <w:szCs w:val="24"/>
        </w:rPr>
        <w:t>[to school]</w:t>
      </w:r>
      <w:r w:rsidR="00E94358" w:rsidRPr="00945849">
        <w:rPr>
          <w:rFonts w:ascii="Times New Roman" w:hAnsi="Times New Roman" w:cs="Times New Roman"/>
          <w:sz w:val="24"/>
          <w:szCs w:val="24"/>
        </w:rPr>
        <w:t xml:space="preserve">” – that’s not sustainable, we are not going to be here forever. So right from the start of treatment, we should always be keeping on the </w:t>
      </w:r>
      <w:r w:rsidR="007236A0" w:rsidRPr="00945849">
        <w:rPr>
          <w:rFonts w:ascii="Times New Roman" w:hAnsi="Times New Roman" w:cs="Times New Roman"/>
          <w:sz w:val="24"/>
          <w:szCs w:val="24"/>
        </w:rPr>
        <w:t>family’s</w:t>
      </w:r>
      <w:r w:rsidR="00E94358" w:rsidRPr="00945849">
        <w:rPr>
          <w:rFonts w:ascii="Times New Roman" w:hAnsi="Times New Roman" w:cs="Times New Roman"/>
          <w:sz w:val="24"/>
          <w:szCs w:val="24"/>
        </w:rPr>
        <w:t xml:space="preserve"> radar, about what might get in the way post MST. </w:t>
      </w:r>
    </w:p>
    <w:p w14:paraId="23950606" w14:textId="77777777" w:rsidR="00C42BAE" w:rsidRDefault="00C42BAE" w:rsidP="000A51B8">
      <w:pPr>
        <w:pStyle w:val="NoSpacing"/>
        <w:spacing w:line="480" w:lineRule="auto"/>
        <w:ind w:left="607"/>
        <w:rPr>
          <w:rFonts w:ascii="Times New Roman" w:hAnsi="Times New Roman" w:cs="Times New Roman"/>
          <w:i/>
          <w:iCs/>
          <w:sz w:val="24"/>
          <w:szCs w:val="24"/>
        </w:rPr>
      </w:pPr>
    </w:p>
    <w:p w14:paraId="66B1A1DE" w14:textId="242EAB77" w:rsidR="00C42BAE" w:rsidRPr="00C42BAE" w:rsidRDefault="00C42BAE" w:rsidP="00266D63">
      <w:pPr>
        <w:pStyle w:val="NoSpacing"/>
        <w:spacing w:line="480" w:lineRule="auto"/>
        <w:rPr>
          <w:rFonts w:ascii="Times New Roman" w:hAnsi="Times New Roman" w:cs="Times New Roman"/>
          <w:color w:val="43B1A4"/>
          <w:sz w:val="24"/>
          <w:szCs w:val="24"/>
        </w:rPr>
      </w:pPr>
      <w:r w:rsidRPr="00C42BAE">
        <w:rPr>
          <w:rFonts w:ascii="Times New Roman" w:hAnsi="Times New Roman" w:cs="Times New Roman"/>
          <w:sz w:val="24"/>
          <w:szCs w:val="24"/>
        </w:rPr>
        <w:t xml:space="preserve">During the work with MST, an Educationalist reflected on </w:t>
      </w:r>
      <w:r>
        <w:rPr>
          <w:rFonts w:ascii="Times New Roman" w:hAnsi="Times New Roman" w:cs="Times New Roman"/>
          <w:sz w:val="24"/>
          <w:szCs w:val="24"/>
        </w:rPr>
        <w:t xml:space="preserve">identifying their own </w:t>
      </w:r>
      <w:r w:rsidR="00290353">
        <w:rPr>
          <w:rFonts w:ascii="Times New Roman" w:hAnsi="Times New Roman" w:cs="Times New Roman"/>
          <w:sz w:val="24"/>
          <w:szCs w:val="24"/>
        </w:rPr>
        <w:t>‘</w:t>
      </w:r>
      <w:r>
        <w:rPr>
          <w:rFonts w:ascii="Times New Roman" w:hAnsi="Times New Roman" w:cs="Times New Roman"/>
          <w:sz w:val="24"/>
          <w:szCs w:val="24"/>
        </w:rPr>
        <w:t>whatever work plans</w:t>
      </w:r>
      <w:r w:rsidR="00290353">
        <w:rPr>
          <w:rFonts w:ascii="Times New Roman" w:hAnsi="Times New Roman" w:cs="Times New Roman"/>
          <w:sz w:val="24"/>
          <w:szCs w:val="24"/>
        </w:rPr>
        <w:t>’</w:t>
      </w:r>
      <w:r>
        <w:rPr>
          <w:rFonts w:ascii="Times New Roman" w:hAnsi="Times New Roman" w:cs="Times New Roman"/>
          <w:sz w:val="24"/>
          <w:szCs w:val="24"/>
        </w:rPr>
        <w:t xml:space="preserve"> for their student</w:t>
      </w:r>
      <w:r w:rsidR="00266D63">
        <w:rPr>
          <w:rFonts w:ascii="Times New Roman" w:hAnsi="Times New Roman" w:cs="Times New Roman"/>
          <w:sz w:val="24"/>
          <w:szCs w:val="24"/>
        </w:rPr>
        <w:t xml:space="preserve"> and working collaboratively enabl</w:t>
      </w:r>
      <w:r w:rsidR="00290353">
        <w:rPr>
          <w:rFonts w:ascii="Times New Roman" w:hAnsi="Times New Roman" w:cs="Times New Roman"/>
          <w:sz w:val="24"/>
          <w:szCs w:val="24"/>
        </w:rPr>
        <w:t>ed</w:t>
      </w:r>
      <w:r w:rsidR="00266D63">
        <w:rPr>
          <w:rFonts w:ascii="Times New Roman" w:hAnsi="Times New Roman" w:cs="Times New Roman"/>
          <w:sz w:val="24"/>
          <w:szCs w:val="24"/>
        </w:rPr>
        <w:t xml:space="preserve"> the school</w:t>
      </w:r>
      <w:r w:rsidR="00290353">
        <w:rPr>
          <w:rFonts w:ascii="Times New Roman" w:hAnsi="Times New Roman" w:cs="Times New Roman"/>
          <w:sz w:val="24"/>
          <w:szCs w:val="24"/>
        </w:rPr>
        <w:t xml:space="preserve"> to take</w:t>
      </w:r>
      <w:r w:rsidR="00266D63">
        <w:rPr>
          <w:rFonts w:ascii="Times New Roman" w:hAnsi="Times New Roman" w:cs="Times New Roman"/>
          <w:sz w:val="24"/>
          <w:szCs w:val="24"/>
        </w:rPr>
        <w:t xml:space="preserve"> the lead on the response. </w:t>
      </w:r>
    </w:p>
    <w:p w14:paraId="69BEDF8A" w14:textId="77777777" w:rsidR="007746A2" w:rsidRDefault="007746A2" w:rsidP="003F0F8A">
      <w:pPr>
        <w:pStyle w:val="NoSpacing"/>
        <w:spacing w:line="480" w:lineRule="auto"/>
        <w:ind w:left="-113" w:firstLine="720"/>
        <w:rPr>
          <w:rFonts w:ascii="Times New Roman" w:hAnsi="Times New Roman" w:cs="Times New Roman"/>
          <w:color w:val="43B1A4"/>
          <w:sz w:val="24"/>
          <w:szCs w:val="24"/>
        </w:rPr>
      </w:pPr>
    </w:p>
    <w:p w14:paraId="4793A492" w14:textId="44D3D6F2" w:rsidR="007746A2" w:rsidRDefault="00266D63" w:rsidP="00266D63">
      <w:pPr>
        <w:pStyle w:val="NoSpacing"/>
        <w:spacing w:line="480" w:lineRule="auto"/>
        <w:ind w:left="607"/>
        <w:rPr>
          <w:rFonts w:ascii="Times New Roman" w:hAnsi="Times New Roman" w:cs="Times New Roman"/>
          <w:sz w:val="24"/>
          <w:szCs w:val="24"/>
        </w:rPr>
      </w:pPr>
      <w:r w:rsidRPr="00266D63">
        <w:rPr>
          <w:rFonts w:ascii="Times New Roman" w:hAnsi="Times New Roman" w:cs="Times New Roman"/>
          <w:sz w:val="24"/>
          <w:szCs w:val="24"/>
        </w:rPr>
        <w:t>Frank</w:t>
      </w:r>
      <w:r w:rsidR="00290353">
        <w:rPr>
          <w:rFonts w:ascii="Times New Roman" w:hAnsi="Times New Roman" w:cs="Times New Roman"/>
          <w:sz w:val="24"/>
          <w:szCs w:val="24"/>
        </w:rPr>
        <w:t>,</w:t>
      </w:r>
      <w:r w:rsidRPr="00266D63">
        <w:rPr>
          <w:rFonts w:ascii="Times New Roman" w:hAnsi="Times New Roman" w:cs="Times New Roman"/>
          <w:sz w:val="24"/>
          <w:szCs w:val="24"/>
        </w:rPr>
        <w:t xml:space="preserve"> Educationalist:</w:t>
      </w:r>
      <w:r w:rsidRPr="00266D63">
        <w:rPr>
          <w:rFonts w:ascii="Times New Roman" w:hAnsi="Times New Roman" w:cs="Times New Roman"/>
          <w:i/>
          <w:iCs/>
          <w:sz w:val="24"/>
          <w:szCs w:val="24"/>
        </w:rPr>
        <w:t xml:space="preserve"> </w:t>
      </w:r>
      <w:r w:rsidR="00B1033A" w:rsidRPr="00945849">
        <w:rPr>
          <w:rFonts w:ascii="Times New Roman" w:hAnsi="Times New Roman" w:cs="Times New Roman"/>
          <w:sz w:val="24"/>
          <w:szCs w:val="24"/>
        </w:rPr>
        <w:t>There</w:t>
      </w:r>
      <w:r w:rsidR="007746A2" w:rsidRPr="00945849">
        <w:rPr>
          <w:rFonts w:ascii="Times New Roman" w:hAnsi="Times New Roman" w:cs="Times New Roman"/>
          <w:sz w:val="24"/>
          <w:szCs w:val="24"/>
        </w:rPr>
        <w:t xml:space="preserve"> were then suggestions from the MST worker that were great in theory, but they couldn’t work in a live comprehensive school. But because we had demonstrated a willingness to think outside of the box</w:t>
      </w:r>
      <w:r w:rsidR="008E0640" w:rsidRPr="00945849">
        <w:rPr>
          <w:rFonts w:ascii="Times New Roman" w:hAnsi="Times New Roman" w:cs="Times New Roman"/>
          <w:sz w:val="24"/>
          <w:szCs w:val="24"/>
        </w:rPr>
        <w:t xml:space="preserve">, </w:t>
      </w:r>
      <w:r w:rsidR="007746A2" w:rsidRPr="00945849">
        <w:rPr>
          <w:rFonts w:ascii="Times New Roman" w:hAnsi="Times New Roman" w:cs="Times New Roman"/>
          <w:sz w:val="24"/>
          <w:szCs w:val="24"/>
        </w:rPr>
        <w:t>to compliment the MST workers work and desires moving forward</w:t>
      </w:r>
      <w:r w:rsidR="008E0640" w:rsidRPr="00945849">
        <w:rPr>
          <w:rFonts w:ascii="Times New Roman" w:hAnsi="Times New Roman" w:cs="Times New Roman"/>
          <w:sz w:val="24"/>
          <w:szCs w:val="24"/>
        </w:rPr>
        <w:t>, t</w:t>
      </w:r>
      <w:r w:rsidR="007746A2" w:rsidRPr="00945849">
        <w:rPr>
          <w:rFonts w:ascii="Times New Roman" w:hAnsi="Times New Roman" w:cs="Times New Roman"/>
          <w:sz w:val="24"/>
          <w:szCs w:val="24"/>
        </w:rPr>
        <w:t xml:space="preserve">he MST worker was far more ready to accept that what we were saying that we get it, but </w:t>
      </w:r>
      <w:proofErr w:type="gramStart"/>
      <w:r w:rsidR="007746A2" w:rsidRPr="00945849">
        <w:rPr>
          <w:rFonts w:ascii="Times New Roman" w:hAnsi="Times New Roman" w:cs="Times New Roman"/>
          <w:sz w:val="24"/>
          <w:szCs w:val="24"/>
        </w:rPr>
        <w:t>actually practically</w:t>
      </w:r>
      <w:proofErr w:type="gramEnd"/>
      <w:r w:rsidR="007746A2" w:rsidRPr="00945849">
        <w:rPr>
          <w:rFonts w:ascii="Times New Roman" w:hAnsi="Times New Roman" w:cs="Times New Roman"/>
          <w:sz w:val="24"/>
          <w:szCs w:val="24"/>
        </w:rPr>
        <w:t xml:space="preserve"> that won’t work</w:t>
      </w:r>
      <w:r w:rsidR="00F2230B" w:rsidRPr="00945849">
        <w:rPr>
          <w:rFonts w:ascii="Times New Roman" w:hAnsi="Times New Roman" w:cs="Times New Roman"/>
          <w:sz w:val="24"/>
          <w:szCs w:val="24"/>
        </w:rPr>
        <w:t xml:space="preserve">, but this may do. </w:t>
      </w:r>
      <w:r w:rsidR="00C70E27" w:rsidRPr="00945849">
        <w:rPr>
          <w:rFonts w:ascii="Times New Roman" w:hAnsi="Times New Roman" w:cs="Times New Roman"/>
          <w:sz w:val="24"/>
          <w:szCs w:val="24"/>
        </w:rPr>
        <w:t>So,</w:t>
      </w:r>
      <w:r w:rsidR="00F2230B" w:rsidRPr="00945849">
        <w:rPr>
          <w:rFonts w:ascii="Times New Roman" w:hAnsi="Times New Roman" w:cs="Times New Roman"/>
          <w:sz w:val="24"/>
          <w:szCs w:val="24"/>
        </w:rPr>
        <w:t xml:space="preserve"> </w:t>
      </w:r>
      <w:r w:rsidR="007746A2" w:rsidRPr="00945849">
        <w:rPr>
          <w:rFonts w:ascii="Times New Roman" w:hAnsi="Times New Roman" w:cs="Times New Roman"/>
          <w:sz w:val="24"/>
          <w:szCs w:val="24"/>
        </w:rPr>
        <w:t>creating that collaborative space</w:t>
      </w:r>
      <w:r w:rsidR="00244E56" w:rsidRPr="00945849">
        <w:rPr>
          <w:rFonts w:ascii="Times New Roman" w:hAnsi="Times New Roman" w:cs="Times New Roman"/>
          <w:sz w:val="24"/>
          <w:szCs w:val="24"/>
        </w:rPr>
        <w:t xml:space="preserve">. </w:t>
      </w:r>
    </w:p>
    <w:p w14:paraId="7B4F8004" w14:textId="77777777" w:rsidR="00945849" w:rsidRPr="00945849" w:rsidRDefault="00945849" w:rsidP="00266D63">
      <w:pPr>
        <w:pStyle w:val="NoSpacing"/>
        <w:spacing w:line="480" w:lineRule="auto"/>
        <w:ind w:left="607"/>
        <w:rPr>
          <w:rFonts w:ascii="Times New Roman" w:hAnsi="Times New Roman" w:cs="Times New Roman"/>
          <w:color w:val="43B1A4"/>
          <w:sz w:val="24"/>
          <w:szCs w:val="24"/>
        </w:rPr>
      </w:pPr>
    </w:p>
    <w:p w14:paraId="1F328993" w14:textId="1B42B82B" w:rsidR="006B5DEA" w:rsidRDefault="001306FE" w:rsidP="00B3756E">
      <w:pPr>
        <w:pStyle w:val="Heading3"/>
      </w:pPr>
      <w:bookmarkStart w:id="76" w:name="_Toc113197101"/>
      <w:r>
        <w:t xml:space="preserve">Category </w:t>
      </w:r>
      <w:r w:rsidR="00E20549">
        <w:t>6</w:t>
      </w:r>
      <w:r>
        <w:t xml:space="preserve">: </w:t>
      </w:r>
      <w:r w:rsidR="00CD7C63">
        <w:t>The legacy of MST</w:t>
      </w:r>
      <w:bookmarkEnd w:id="76"/>
    </w:p>
    <w:p w14:paraId="704D4AF9" w14:textId="27AE6990" w:rsidR="00AD54F6" w:rsidRPr="00945849" w:rsidRDefault="00244E56" w:rsidP="00945849">
      <w:pPr>
        <w:pStyle w:val="NoSpacing"/>
        <w:spacing w:line="480" w:lineRule="auto"/>
        <w:ind w:left="-113" w:firstLine="720"/>
        <w:rPr>
          <w:rFonts w:ascii="Times New Roman" w:hAnsi="Times New Roman" w:cs="Times New Roman"/>
          <w:b/>
          <w:bCs/>
          <w:sz w:val="24"/>
          <w:szCs w:val="24"/>
        </w:rPr>
      </w:pPr>
      <w:r w:rsidRPr="00A44BDE">
        <w:rPr>
          <w:rFonts w:ascii="Times New Roman" w:hAnsi="Times New Roman" w:cs="Times New Roman"/>
          <w:sz w:val="24"/>
          <w:szCs w:val="24"/>
        </w:rPr>
        <w:t xml:space="preserve">This final category refers to the legacy of MST, </w:t>
      </w:r>
      <w:r w:rsidR="00420D75">
        <w:rPr>
          <w:rFonts w:ascii="Times New Roman" w:hAnsi="Times New Roman" w:cs="Times New Roman"/>
          <w:sz w:val="24"/>
          <w:szCs w:val="24"/>
        </w:rPr>
        <w:t xml:space="preserve">which </w:t>
      </w:r>
      <w:r w:rsidR="00290353">
        <w:rPr>
          <w:rFonts w:ascii="Times New Roman" w:hAnsi="Times New Roman" w:cs="Times New Roman"/>
          <w:sz w:val="24"/>
          <w:szCs w:val="24"/>
        </w:rPr>
        <w:t xml:space="preserve">incorporates the </w:t>
      </w:r>
      <w:r w:rsidR="00A44BDE" w:rsidRPr="00A44BDE">
        <w:rPr>
          <w:rFonts w:ascii="Times New Roman" w:hAnsi="Times New Roman" w:cs="Times New Roman"/>
          <w:sz w:val="24"/>
          <w:szCs w:val="24"/>
        </w:rPr>
        <w:t xml:space="preserve">end of </w:t>
      </w:r>
      <w:r w:rsidR="00005CD6" w:rsidRPr="00A44BDE">
        <w:rPr>
          <w:rFonts w:ascii="Times New Roman" w:hAnsi="Times New Roman" w:cs="Times New Roman"/>
          <w:sz w:val="24"/>
          <w:szCs w:val="24"/>
        </w:rPr>
        <w:t>therapy and</w:t>
      </w:r>
      <w:r w:rsidR="00420D75">
        <w:rPr>
          <w:rFonts w:ascii="Times New Roman" w:hAnsi="Times New Roman" w:cs="Times New Roman"/>
          <w:sz w:val="24"/>
          <w:szCs w:val="24"/>
        </w:rPr>
        <w:t xml:space="preserve"> beyond</w:t>
      </w:r>
      <w:r w:rsidR="00BD62E7">
        <w:rPr>
          <w:rFonts w:ascii="Times New Roman" w:hAnsi="Times New Roman" w:cs="Times New Roman"/>
          <w:sz w:val="24"/>
          <w:szCs w:val="24"/>
        </w:rPr>
        <w:t xml:space="preserve"> MST</w:t>
      </w:r>
      <w:r w:rsidR="00420D75">
        <w:rPr>
          <w:rFonts w:ascii="Times New Roman" w:hAnsi="Times New Roman" w:cs="Times New Roman"/>
          <w:sz w:val="24"/>
          <w:szCs w:val="24"/>
        </w:rPr>
        <w:t xml:space="preserve">. This category has three </w:t>
      </w:r>
      <w:r w:rsidR="00027DF2">
        <w:rPr>
          <w:rFonts w:ascii="Times New Roman" w:hAnsi="Times New Roman" w:cs="Times New Roman"/>
          <w:sz w:val="24"/>
          <w:szCs w:val="24"/>
        </w:rPr>
        <w:t>subcategories</w:t>
      </w:r>
      <w:r w:rsidR="00420D75">
        <w:rPr>
          <w:rFonts w:ascii="Times New Roman" w:hAnsi="Times New Roman" w:cs="Times New Roman"/>
          <w:sz w:val="24"/>
          <w:szCs w:val="24"/>
        </w:rPr>
        <w:t xml:space="preserve"> of ‘Empowerment of the system in support and </w:t>
      </w:r>
      <w:r w:rsidR="00027DF2">
        <w:rPr>
          <w:rFonts w:ascii="Times New Roman" w:hAnsi="Times New Roman" w:cs="Times New Roman"/>
          <w:sz w:val="24"/>
          <w:szCs w:val="24"/>
        </w:rPr>
        <w:t>sustainability’, ‘</w:t>
      </w:r>
      <w:r w:rsidR="00290353" w:rsidRPr="00290353">
        <w:rPr>
          <w:rFonts w:ascii="Times New Roman" w:hAnsi="Times New Roman" w:cs="Times New Roman"/>
          <w:sz w:val="24"/>
          <w:szCs w:val="24"/>
        </w:rPr>
        <w:t>Continuing use of MST interventions after closure</w:t>
      </w:r>
      <w:r w:rsidR="00290353">
        <w:rPr>
          <w:rFonts w:ascii="Times New Roman" w:hAnsi="Times New Roman" w:cs="Times New Roman"/>
          <w:sz w:val="24"/>
          <w:szCs w:val="24"/>
        </w:rPr>
        <w:t xml:space="preserve">’ </w:t>
      </w:r>
      <w:r w:rsidR="00027DF2">
        <w:rPr>
          <w:rFonts w:ascii="Times New Roman" w:hAnsi="Times New Roman" w:cs="Times New Roman"/>
          <w:sz w:val="24"/>
          <w:szCs w:val="24"/>
        </w:rPr>
        <w:t>and</w:t>
      </w:r>
      <w:r w:rsidR="00290353">
        <w:rPr>
          <w:rFonts w:ascii="Times New Roman" w:hAnsi="Times New Roman" w:cs="Times New Roman"/>
          <w:sz w:val="24"/>
          <w:szCs w:val="24"/>
        </w:rPr>
        <w:t xml:space="preserve"> the</w:t>
      </w:r>
      <w:r w:rsidR="00027DF2">
        <w:rPr>
          <w:rFonts w:ascii="Times New Roman" w:hAnsi="Times New Roman" w:cs="Times New Roman"/>
          <w:sz w:val="24"/>
          <w:szCs w:val="24"/>
        </w:rPr>
        <w:t xml:space="preserve"> </w:t>
      </w:r>
      <w:r w:rsidR="00027DF2" w:rsidRPr="00290353">
        <w:rPr>
          <w:rFonts w:ascii="Times New Roman" w:hAnsi="Times New Roman" w:cs="Times New Roman"/>
          <w:sz w:val="24"/>
          <w:szCs w:val="24"/>
        </w:rPr>
        <w:t>‘</w:t>
      </w:r>
      <w:r w:rsidR="00290353" w:rsidRPr="00290353">
        <w:rPr>
          <w:rFonts w:ascii="Times New Roman" w:hAnsi="Times New Roman" w:cs="Times New Roman"/>
          <w:sz w:val="24"/>
          <w:szCs w:val="24"/>
        </w:rPr>
        <w:t>Potential for interdisciplinary training and share learning experiences of practice</w:t>
      </w:r>
      <w:r w:rsidR="00290353">
        <w:rPr>
          <w:rFonts w:ascii="Times New Roman" w:hAnsi="Times New Roman" w:cs="Times New Roman"/>
          <w:sz w:val="24"/>
          <w:szCs w:val="24"/>
        </w:rPr>
        <w:t>’.</w:t>
      </w:r>
    </w:p>
    <w:p w14:paraId="4696F2FC" w14:textId="45B4DF61" w:rsidR="00420D75" w:rsidRPr="004D34CF" w:rsidRDefault="00035BA4" w:rsidP="00B3756E">
      <w:pPr>
        <w:pStyle w:val="Heading4"/>
      </w:pPr>
      <w:r w:rsidRPr="004D34CF">
        <w:t>Subc</w:t>
      </w:r>
      <w:r w:rsidR="00420D75" w:rsidRPr="004D34CF">
        <w:t xml:space="preserve">ategory </w:t>
      </w:r>
      <w:r w:rsidRPr="004D34CF">
        <w:t>6a</w:t>
      </w:r>
      <w:r w:rsidR="00420D75" w:rsidRPr="004D34CF">
        <w:t xml:space="preserve">: Empowerment of the system </w:t>
      </w:r>
      <w:r w:rsidR="000E02EC" w:rsidRPr="004D34CF">
        <w:t>to</w:t>
      </w:r>
      <w:r w:rsidR="00420D75" w:rsidRPr="004D34CF">
        <w:t xml:space="preserve"> support and sustain</w:t>
      </w:r>
    </w:p>
    <w:p w14:paraId="5A5CCDC5" w14:textId="0D3EE8A2" w:rsidR="00AA5DE7" w:rsidRPr="00863E00" w:rsidRDefault="00863E00" w:rsidP="003F0F8A">
      <w:pPr>
        <w:pStyle w:val="NoSpacing"/>
        <w:spacing w:line="480" w:lineRule="auto"/>
        <w:ind w:left="-113" w:firstLine="720"/>
        <w:rPr>
          <w:rFonts w:ascii="Times New Roman" w:hAnsi="Times New Roman" w:cs="Times New Roman"/>
          <w:sz w:val="24"/>
          <w:szCs w:val="24"/>
        </w:rPr>
      </w:pPr>
      <w:r w:rsidRPr="00863E00">
        <w:rPr>
          <w:rFonts w:ascii="Times New Roman" w:hAnsi="Times New Roman" w:cs="Times New Roman"/>
          <w:sz w:val="24"/>
          <w:szCs w:val="24"/>
        </w:rPr>
        <w:t xml:space="preserve">Participants spoke </w:t>
      </w:r>
      <w:r w:rsidR="00AA5DE7">
        <w:rPr>
          <w:rFonts w:ascii="Times New Roman" w:hAnsi="Times New Roman" w:cs="Times New Roman"/>
          <w:sz w:val="24"/>
          <w:szCs w:val="24"/>
        </w:rPr>
        <w:t xml:space="preserve">to the intensity of MST, and the need to be thinking about </w:t>
      </w:r>
      <w:r w:rsidR="002A67CD">
        <w:rPr>
          <w:rFonts w:ascii="Times New Roman" w:hAnsi="Times New Roman" w:cs="Times New Roman"/>
          <w:sz w:val="24"/>
          <w:szCs w:val="24"/>
        </w:rPr>
        <w:t xml:space="preserve">the end of therapy at the beginning, by </w:t>
      </w:r>
      <w:r w:rsidR="00AA5DE7">
        <w:rPr>
          <w:rFonts w:ascii="Times New Roman" w:hAnsi="Times New Roman" w:cs="Times New Roman"/>
          <w:sz w:val="24"/>
          <w:szCs w:val="24"/>
        </w:rPr>
        <w:t xml:space="preserve">empowering the system and navigating sustainability </w:t>
      </w:r>
      <w:r w:rsidR="0039596E">
        <w:rPr>
          <w:rFonts w:ascii="Times New Roman" w:hAnsi="Times New Roman" w:cs="Times New Roman"/>
          <w:sz w:val="24"/>
          <w:szCs w:val="24"/>
        </w:rPr>
        <w:t xml:space="preserve">for as long as possible before MST comes to an end. </w:t>
      </w:r>
      <w:r w:rsidR="00C22CB9">
        <w:rPr>
          <w:rFonts w:ascii="Times New Roman" w:hAnsi="Times New Roman" w:cs="Times New Roman"/>
          <w:sz w:val="24"/>
          <w:szCs w:val="24"/>
        </w:rPr>
        <w:t xml:space="preserve">This subcategory is impacted most by the unilateral arrow of </w:t>
      </w:r>
      <w:r w:rsidR="004B2090">
        <w:rPr>
          <w:rFonts w:ascii="Times New Roman" w:hAnsi="Times New Roman" w:cs="Times New Roman"/>
          <w:sz w:val="24"/>
          <w:szCs w:val="24"/>
        </w:rPr>
        <w:t>‘I</w:t>
      </w:r>
      <w:r w:rsidR="00C22CB9">
        <w:rPr>
          <w:rFonts w:ascii="Times New Roman" w:hAnsi="Times New Roman" w:cs="Times New Roman"/>
          <w:sz w:val="24"/>
          <w:szCs w:val="24"/>
        </w:rPr>
        <w:t>ncreasing responsibility</w:t>
      </w:r>
      <w:r w:rsidR="004B2090">
        <w:rPr>
          <w:rFonts w:ascii="Times New Roman" w:hAnsi="Times New Roman" w:cs="Times New Roman"/>
          <w:sz w:val="24"/>
          <w:szCs w:val="24"/>
        </w:rPr>
        <w:t>’</w:t>
      </w:r>
      <w:r w:rsidR="001D03C3">
        <w:rPr>
          <w:rFonts w:ascii="Times New Roman" w:hAnsi="Times New Roman" w:cs="Times New Roman"/>
          <w:sz w:val="24"/>
          <w:szCs w:val="24"/>
        </w:rPr>
        <w:t xml:space="preserve">. It speaks to </w:t>
      </w:r>
      <w:r w:rsidR="00C22CB9">
        <w:rPr>
          <w:rFonts w:ascii="Times New Roman" w:hAnsi="Times New Roman" w:cs="Times New Roman"/>
          <w:sz w:val="24"/>
          <w:szCs w:val="24"/>
        </w:rPr>
        <w:t xml:space="preserve">the skilling up of the system </w:t>
      </w:r>
      <w:proofErr w:type="gramStart"/>
      <w:r w:rsidR="00C22CB9">
        <w:rPr>
          <w:rFonts w:ascii="Times New Roman" w:hAnsi="Times New Roman" w:cs="Times New Roman"/>
          <w:sz w:val="24"/>
          <w:szCs w:val="24"/>
        </w:rPr>
        <w:t>in order for</w:t>
      </w:r>
      <w:proofErr w:type="gramEnd"/>
      <w:r w:rsidR="00C22CB9">
        <w:rPr>
          <w:rFonts w:ascii="Times New Roman" w:hAnsi="Times New Roman" w:cs="Times New Roman"/>
          <w:sz w:val="24"/>
          <w:szCs w:val="24"/>
        </w:rPr>
        <w:t xml:space="preserve"> it to feel empowered to carry on with the journey and manage the inevitable issues in the future. </w:t>
      </w:r>
      <w:r w:rsidR="004109FC">
        <w:rPr>
          <w:rFonts w:ascii="Times New Roman" w:hAnsi="Times New Roman" w:cs="Times New Roman"/>
          <w:sz w:val="24"/>
          <w:szCs w:val="24"/>
        </w:rPr>
        <w:t>Many</w:t>
      </w:r>
      <w:r w:rsidR="00C22CB9">
        <w:rPr>
          <w:rFonts w:ascii="Times New Roman" w:hAnsi="Times New Roman" w:cs="Times New Roman"/>
          <w:sz w:val="24"/>
          <w:szCs w:val="24"/>
        </w:rPr>
        <w:t xml:space="preserve"> participants</w:t>
      </w:r>
      <w:r w:rsidR="004109FC">
        <w:rPr>
          <w:rFonts w:ascii="Times New Roman" w:hAnsi="Times New Roman" w:cs="Times New Roman"/>
          <w:sz w:val="24"/>
          <w:szCs w:val="24"/>
        </w:rPr>
        <w:t xml:space="preserve"> </w:t>
      </w:r>
      <w:r w:rsidR="003D0418">
        <w:rPr>
          <w:rFonts w:ascii="Times New Roman" w:hAnsi="Times New Roman" w:cs="Times New Roman"/>
          <w:sz w:val="24"/>
          <w:szCs w:val="24"/>
        </w:rPr>
        <w:t>reflected on the sustainability plan that was described as an “MST Bible”</w:t>
      </w:r>
      <w:r w:rsidR="00290353">
        <w:rPr>
          <w:rFonts w:ascii="Times New Roman" w:hAnsi="Times New Roman" w:cs="Times New Roman"/>
          <w:sz w:val="24"/>
          <w:szCs w:val="24"/>
        </w:rPr>
        <w:t xml:space="preserve"> for families and schools</w:t>
      </w:r>
      <w:r w:rsidR="003D0418">
        <w:rPr>
          <w:rFonts w:ascii="Times New Roman" w:hAnsi="Times New Roman" w:cs="Times New Roman"/>
          <w:sz w:val="24"/>
          <w:szCs w:val="24"/>
        </w:rPr>
        <w:t xml:space="preserve"> </w:t>
      </w:r>
      <w:r w:rsidR="00290353">
        <w:rPr>
          <w:rFonts w:ascii="Times New Roman" w:hAnsi="Times New Roman" w:cs="Times New Roman"/>
          <w:sz w:val="24"/>
          <w:szCs w:val="24"/>
        </w:rPr>
        <w:t>(</w:t>
      </w:r>
      <w:proofErr w:type="spellStart"/>
      <w:r w:rsidR="00290353">
        <w:rPr>
          <w:rFonts w:ascii="Times New Roman" w:hAnsi="Times New Roman" w:cs="Times New Roman"/>
          <w:sz w:val="24"/>
          <w:szCs w:val="24"/>
        </w:rPr>
        <w:t>Haima</w:t>
      </w:r>
      <w:proofErr w:type="spellEnd"/>
      <w:r w:rsidR="00290353">
        <w:rPr>
          <w:rFonts w:ascii="Times New Roman" w:hAnsi="Times New Roman" w:cs="Times New Roman"/>
          <w:sz w:val="24"/>
          <w:szCs w:val="24"/>
        </w:rPr>
        <w:t>, Therapist)</w:t>
      </w:r>
      <w:r w:rsidR="00EE2E18">
        <w:rPr>
          <w:rFonts w:ascii="Times New Roman" w:hAnsi="Times New Roman" w:cs="Times New Roman"/>
          <w:sz w:val="24"/>
          <w:szCs w:val="24"/>
        </w:rPr>
        <w:t xml:space="preserve">. </w:t>
      </w:r>
    </w:p>
    <w:p w14:paraId="126F8CA0" w14:textId="77777777" w:rsidR="00420D75" w:rsidRDefault="00420D75" w:rsidP="003F0F8A">
      <w:pPr>
        <w:pStyle w:val="NoSpacing"/>
        <w:spacing w:line="480" w:lineRule="auto"/>
        <w:ind w:left="-113" w:firstLine="720"/>
        <w:rPr>
          <w:rFonts w:ascii="Times New Roman" w:hAnsi="Times New Roman" w:cs="Times New Roman"/>
          <w:color w:val="43B1A4"/>
        </w:rPr>
      </w:pPr>
    </w:p>
    <w:p w14:paraId="5C728926" w14:textId="3E4FA7A6" w:rsidR="00420D75" w:rsidRPr="004D34CF" w:rsidRDefault="004D34CF" w:rsidP="004D34CF">
      <w:pPr>
        <w:pStyle w:val="NoSpacing"/>
        <w:spacing w:line="480" w:lineRule="auto"/>
        <w:ind w:left="607"/>
        <w:rPr>
          <w:rFonts w:ascii="Times New Roman" w:hAnsi="Times New Roman" w:cs="Times New Roman"/>
          <w:i/>
          <w:iCs/>
          <w:sz w:val="24"/>
          <w:szCs w:val="24"/>
        </w:rPr>
      </w:pPr>
      <w:r w:rsidRPr="004D34CF">
        <w:rPr>
          <w:rFonts w:ascii="Times New Roman" w:hAnsi="Times New Roman" w:cs="Times New Roman"/>
          <w:sz w:val="24"/>
          <w:szCs w:val="24"/>
        </w:rPr>
        <w:t xml:space="preserve">Davina, Caregiver: </w:t>
      </w:r>
      <w:r w:rsidR="00290353" w:rsidRPr="00945849">
        <w:rPr>
          <w:rFonts w:ascii="Times New Roman" w:hAnsi="Times New Roman" w:cs="Times New Roman"/>
          <w:sz w:val="24"/>
          <w:szCs w:val="24"/>
        </w:rPr>
        <w:t>[There were] s</w:t>
      </w:r>
      <w:r w:rsidR="00420D75" w:rsidRPr="00945849">
        <w:rPr>
          <w:rFonts w:ascii="Times New Roman" w:hAnsi="Times New Roman" w:cs="Times New Roman"/>
          <w:sz w:val="24"/>
          <w:szCs w:val="24"/>
        </w:rPr>
        <w:t>o many impacts because we kept practising what we had learn</w:t>
      </w:r>
      <w:r w:rsidR="00290353" w:rsidRPr="00945849">
        <w:rPr>
          <w:rFonts w:ascii="Times New Roman" w:hAnsi="Times New Roman" w:cs="Times New Roman"/>
          <w:sz w:val="24"/>
          <w:szCs w:val="24"/>
        </w:rPr>
        <w:t>t</w:t>
      </w:r>
      <w:r w:rsidR="00420D75" w:rsidRPr="00945849">
        <w:rPr>
          <w:rFonts w:ascii="Times New Roman" w:hAnsi="Times New Roman" w:cs="Times New Roman"/>
          <w:sz w:val="24"/>
          <w:szCs w:val="24"/>
        </w:rPr>
        <w:t>. We were given a thing called a sustainability plan. It was almost like a manual of all the work we had done. It made up this book</w:t>
      </w:r>
      <w:r w:rsidR="00FB5106" w:rsidRPr="00945849">
        <w:rPr>
          <w:rFonts w:ascii="Times New Roman" w:hAnsi="Times New Roman" w:cs="Times New Roman"/>
          <w:sz w:val="24"/>
          <w:szCs w:val="24"/>
        </w:rPr>
        <w:t xml:space="preserve"> [of] </w:t>
      </w:r>
      <w:r w:rsidR="00420D75" w:rsidRPr="00945849">
        <w:rPr>
          <w:rFonts w:ascii="Times New Roman" w:hAnsi="Times New Roman" w:cs="Times New Roman"/>
          <w:sz w:val="24"/>
          <w:szCs w:val="24"/>
        </w:rPr>
        <w:t>everything that we covered, ideas, their suggestions, maybe somethings that my daughter would have liked. All the positive things throughout the work all in this book that we get to keep forever. As well as some certain steps that we can take, if or when the situation did arise again</w:t>
      </w:r>
      <w:r w:rsidR="00530DC6">
        <w:rPr>
          <w:rFonts w:ascii="Times New Roman" w:hAnsi="Times New Roman" w:cs="Times New Roman"/>
          <w:sz w:val="24"/>
          <w:szCs w:val="24"/>
        </w:rPr>
        <w:t>.</w:t>
      </w:r>
      <w:r w:rsidR="00945849">
        <w:rPr>
          <w:rFonts w:ascii="Times New Roman" w:hAnsi="Times New Roman" w:cs="Times New Roman"/>
          <w:sz w:val="24"/>
          <w:szCs w:val="24"/>
        </w:rPr>
        <w:t xml:space="preserve"> </w:t>
      </w:r>
      <w:r w:rsidR="00D54BBD" w:rsidRPr="00945849">
        <w:rPr>
          <w:rFonts w:ascii="Times New Roman" w:hAnsi="Times New Roman" w:cs="Times New Roman"/>
          <w:sz w:val="24"/>
          <w:szCs w:val="24"/>
        </w:rPr>
        <w:t>She still has her moments, but nothing where it is a concern. It’s always remembering, in the “how can I help” “is there anything I can do” “I want to help”. That will always continue to help us, to continue to learn.</w:t>
      </w:r>
      <w:r w:rsidR="00420D75" w:rsidRPr="004D34CF">
        <w:rPr>
          <w:rFonts w:ascii="Times New Roman" w:hAnsi="Times New Roman" w:cs="Times New Roman"/>
          <w:i/>
          <w:iCs/>
          <w:sz w:val="24"/>
          <w:szCs w:val="24"/>
        </w:rPr>
        <w:t xml:space="preserve"> </w:t>
      </w:r>
    </w:p>
    <w:p w14:paraId="32EE402F" w14:textId="77777777" w:rsidR="00AD54F6" w:rsidRDefault="00AD54F6" w:rsidP="003F0F8A">
      <w:pPr>
        <w:pStyle w:val="NoSpacing"/>
        <w:spacing w:line="480" w:lineRule="auto"/>
        <w:ind w:left="-113" w:firstLine="720"/>
        <w:rPr>
          <w:rFonts w:ascii="Times New Roman" w:hAnsi="Times New Roman" w:cs="Times New Roman"/>
          <w:b/>
          <w:bCs/>
          <w:sz w:val="24"/>
          <w:szCs w:val="24"/>
        </w:rPr>
      </w:pPr>
    </w:p>
    <w:p w14:paraId="3D525634" w14:textId="7ABA5E42" w:rsidR="006B5DEA" w:rsidRPr="004D34CF" w:rsidRDefault="00AD54F6" w:rsidP="00B3756E">
      <w:pPr>
        <w:pStyle w:val="Heading4"/>
      </w:pPr>
      <w:r w:rsidRPr="004D34CF">
        <w:t xml:space="preserve">Category </w:t>
      </w:r>
      <w:r w:rsidR="00F721CB" w:rsidRPr="004D34CF">
        <w:t>6</w:t>
      </w:r>
      <w:r w:rsidRPr="004D34CF">
        <w:t xml:space="preserve">b: </w:t>
      </w:r>
      <w:r w:rsidR="000E02EC" w:rsidRPr="004D34CF">
        <w:t>Continuing use of MST interventions after closure</w:t>
      </w:r>
    </w:p>
    <w:p w14:paraId="5C8A8AA9" w14:textId="3625D25C" w:rsidR="00880D2A" w:rsidRDefault="00880D2A" w:rsidP="003F0F8A">
      <w:pPr>
        <w:pStyle w:val="NoSpacing"/>
        <w:spacing w:line="480" w:lineRule="auto"/>
        <w:ind w:left="-113" w:firstLine="720"/>
        <w:rPr>
          <w:rFonts w:ascii="Times New Roman" w:hAnsi="Times New Roman" w:cs="Times New Roman"/>
          <w:sz w:val="24"/>
          <w:szCs w:val="24"/>
        </w:rPr>
      </w:pPr>
      <w:r w:rsidRPr="009858BE">
        <w:rPr>
          <w:rFonts w:ascii="Times New Roman" w:hAnsi="Times New Roman" w:cs="Times New Roman"/>
          <w:sz w:val="24"/>
          <w:szCs w:val="24"/>
        </w:rPr>
        <w:t>In addition to</w:t>
      </w:r>
      <w:r w:rsidR="00334CE4">
        <w:rPr>
          <w:rFonts w:ascii="Times New Roman" w:hAnsi="Times New Roman" w:cs="Times New Roman"/>
          <w:sz w:val="24"/>
          <w:szCs w:val="24"/>
        </w:rPr>
        <w:t xml:space="preserve"> empowerment and</w:t>
      </w:r>
      <w:r w:rsidRPr="009858BE">
        <w:rPr>
          <w:rFonts w:ascii="Times New Roman" w:hAnsi="Times New Roman" w:cs="Times New Roman"/>
          <w:sz w:val="24"/>
          <w:szCs w:val="24"/>
        </w:rPr>
        <w:t xml:space="preserve"> the sustainability plan, </w:t>
      </w:r>
      <w:r w:rsidR="009858BE" w:rsidRPr="009858BE">
        <w:rPr>
          <w:rFonts w:ascii="Times New Roman" w:hAnsi="Times New Roman" w:cs="Times New Roman"/>
          <w:sz w:val="24"/>
          <w:szCs w:val="24"/>
        </w:rPr>
        <w:t xml:space="preserve">the second subcategory of the Legacy of MST </w:t>
      </w:r>
      <w:r w:rsidR="00FB7634">
        <w:rPr>
          <w:rFonts w:ascii="Times New Roman" w:hAnsi="Times New Roman" w:cs="Times New Roman"/>
          <w:sz w:val="24"/>
          <w:szCs w:val="24"/>
        </w:rPr>
        <w:t xml:space="preserve">was constructed as </w:t>
      </w:r>
      <w:r w:rsidR="000E02EC">
        <w:rPr>
          <w:rFonts w:ascii="Times New Roman" w:hAnsi="Times New Roman" w:cs="Times New Roman"/>
          <w:sz w:val="24"/>
          <w:szCs w:val="24"/>
        </w:rPr>
        <w:t xml:space="preserve">using MST interventions after closure. </w:t>
      </w:r>
      <w:r w:rsidR="00FB7634">
        <w:rPr>
          <w:rFonts w:ascii="Times New Roman" w:hAnsi="Times New Roman" w:cs="Times New Roman"/>
          <w:sz w:val="24"/>
          <w:szCs w:val="24"/>
        </w:rPr>
        <w:t xml:space="preserve">Participants spoke to </w:t>
      </w:r>
      <w:r w:rsidR="00041E33">
        <w:rPr>
          <w:rFonts w:ascii="Times New Roman" w:hAnsi="Times New Roman" w:cs="Times New Roman"/>
          <w:sz w:val="24"/>
          <w:szCs w:val="24"/>
        </w:rPr>
        <w:t xml:space="preserve">the </w:t>
      </w:r>
      <w:r w:rsidR="009858BE">
        <w:rPr>
          <w:rFonts w:ascii="Times New Roman" w:hAnsi="Times New Roman" w:cs="Times New Roman"/>
          <w:sz w:val="24"/>
          <w:szCs w:val="24"/>
        </w:rPr>
        <w:t xml:space="preserve">longer lasting sustainability </w:t>
      </w:r>
      <w:r w:rsidR="009928D4">
        <w:rPr>
          <w:rFonts w:ascii="Times New Roman" w:hAnsi="Times New Roman" w:cs="Times New Roman"/>
          <w:sz w:val="24"/>
          <w:szCs w:val="24"/>
        </w:rPr>
        <w:t>and continuing us</w:t>
      </w:r>
      <w:r w:rsidR="00F53A02">
        <w:rPr>
          <w:rFonts w:ascii="Times New Roman" w:hAnsi="Times New Roman" w:cs="Times New Roman"/>
          <w:sz w:val="24"/>
          <w:szCs w:val="24"/>
        </w:rPr>
        <w:t xml:space="preserve">e of MST techniques, </w:t>
      </w:r>
      <w:r w:rsidR="00945849">
        <w:rPr>
          <w:rFonts w:ascii="Times New Roman" w:hAnsi="Times New Roman" w:cs="Times New Roman"/>
          <w:sz w:val="24"/>
          <w:szCs w:val="24"/>
        </w:rPr>
        <w:t>understandings,</w:t>
      </w:r>
      <w:r w:rsidR="00F53A02">
        <w:rPr>
          <w:rFonts w:ascii="Times New Roman" w:hAnsi="Times New Roman" w:cs="Times New Roman"/>
          <w:sz w:val="24"/>
          <w:szCs w:val="24"/>
        </w:rPr>
        <w:t xml:space="preserve"> and principles</w:t>
      </w:r>
      <w:r w:rsidR="00D66B6C">
        <w:rPr>
          <w:rFonts w:ascii="Times New Roman" w:hAnsi="Times New Roman" w:cs="Times New Roman"/>
          <w:sz w:val="24"/>
          <w:szCs w:val="24"/>
        </w:rPr>
        <w:t>, when MST is no longer involved</w:t>
      </w:r>
      <w:r w:rsidR="00F53A02">
        <w:rPr>
          <w:rFonts w:ascii="Times New Roman" w:hAnsi="Times New Roman" w:cs="Times New Roman"/>
          <w:sz w:val="24"/>
          <w:szCs w:val="24"/>
        </w:rPr>
        <w:t xml:space="preserve">. </w:t>
      </w:r>
      <w:r w:rsidR="00D40435">
        <w:rPr>
          <w:rFonts w:ascii="Times New Roman" w:hAnsi="Times New Roman" w:cs="Times New Roman"/>
          <w:sz w:val="24"/>
          <w:szCs w:val="24"/>
        </w:rPr>
        <w:t>Educationalists shared that “I still to this day do FITS with people. That kind of thing makes MST part of what our school does, and not just well we do</w:t>
      </w:r>
      <w:r w:rsidR="002A728B">
        <w:rPr>
          <w:rFonts w:ascii="Times New Roman" w:hAnsi="Times New Roman" w:cs="Times New Roman"/>
          <w:sz w:val="24"/>
          <w:szCs w:val="24"/>
        </w:rPr>
        <w:t xml:space="preserve"> [this and they do that]” (Evelyn Educationalist). </w:t>
      </w:r>
      <w:r w:rsidR="00293433">
        <w:rPr>
          <w:rFonts w:ascii="Times New Roman" w:hAnsi="Times New Roman" w:cs="Times New Roman"/>
          <w:sz w:val="24"/>
          <w:szCs w:val="24"/>
        </w:rPr>
        <w:t xml:space="preserve">Caregivers reflected on seeing the benefit of the changes </w:t>
      </w:r>
      <w:r w:rsidR="00945849">
        <w:rPr>
          <w:rFonts w:ascii="Times New Roman" w:hAnsi="Times New Roman" w:cs="Times New Roman"/>
          <w:sz w:val="24"/>
          <w:szCs w:val="24"/>
        </w:rPr>
        <w:t>made and</w:t>
      </w:r>
      <w:r w:rsidR="00293433">
        <w:rPr>
          <w:rFonts w:ascii="Times New Roman" w:hAnsi="Times New Roman" w:cs="Times New Roman"/>
          <w:sz w:val="24"/>
          <w:szCs w:val="24"/>
        </w:rPr>
        <w:t xml:space="preserve"> living with the things that they had learnt from MST.</w:t>
      </w:r>
    </w:p>
    <w:p w14:paraId="0CD02195" w14:textId="77777777" w:rsidR="00D40435" w:rsidRPr="009858BE" w:rsidRDefault="00D40435" w:rsidP="00293433">
      <w:pPr>
        <w:pStyle w:val="NoSpacing"/>
        <w:spacing w:line="480" w:lineRule="auto"/>
        <w:rPr>
          <w:rFonts w:ascii="Times New Roman" w:hAnsi="Times New Roman" w:cs="Times New Roman"/>
          <w:sz w:val="24"/>
          <w:szCs w:val="24"/>
        </w:rPr>
      </w:pPr>
    </w:p>
    <w:p w14:paraId="5055F73D" w14:textId="7F642E4B" w:rsidR="006D13F7" w:rsidRPr="004D34CF" w:rsidRDefault="004D34CF" w:rsidP="004D34CF">
      <w:pPr>
        <w:pStyle w:val="NoSpacing"/>
        <w:spacing w:line="480" w:lineRule="auto"/>
        <w:ind w:left="607"/>
        <w:rPr>
          <w:rFonts w:ascii="Times New Roman" w:hAnsi="Times New Roman" w:cs="Times New Roman"/>
          <w:i/>
          <w:iCs/>
          <w:sz w:val="24"/>
          <w:szCs w:val="24"/>
        </w:rPr>
      </w:pPr>
      <w:r w:rsidRPr="004D34CF">
        <w:rPr>
          <w:rFonts w:ascii="Times New Roman" w:hAnsi="Times New Roman" w:cs="Times New Roman"/>
          <w:sz w:val="24"/>
          <w:szCs w:val="24"/>
        </w:rPr>
        <w:t xml:space="preserve">Andrew, Caregiver: </w:t>
      </w:r>
      <w:r w:rsidR="006D13F7" w:rsidRPr="00945849">
        <w:rPr>
          <w:rFonts w:ascii="Times New Roman" w:hAnsi="Times New Roman" w:cs="Times New Roman"/>
          <w:sz w:val="24"/>
          <w:szCs w:val="24"/>
        </w:rPr>
        <w:t>Just not taking my</w:t>
      </w:r>
      <w:r w:rsidR="00815977" w:rsidRPr="00945849">
        <w:rPr>
          <w:rFonts w:ascii="Times New Roman" w:hAnsi="Times New Roman" w:cs="Times New Roman"/>
          <w:sz w:val="24"/>
          <w:szCs w:val="24"/>
        </w:rPr>
        <w:t xml:space="preserve"> eye</w:t>
      </w:r>
      <w:r w:rsidR="006D13F7" w:rsidRPr="00945849">
        <w:rPr>
          <w:rFonts w:ascii="Times New Roman" w:hAnsi="Times New Roman" w:cs="Times New Roman"/>
          <w:sz w:val="24"/>
          <w:szCs w:val="24"/>
        </w:rPr>
        <w:t xml:space="preserve"> </w:t>
      </w:r>
      <w:r w:rsidR="00B0738C" w:rsidRPr="00945849">
        <w:rPr>
          <w:rFonts w:ascii="Times New Roman" w:hAnsi="Times New Roman" w:cs="Times New Roman"/>
          <w:sz w:val="24"/>
          <w:szCs w:val="24"/>
        </w:rPr>
        <w:t>off</w:t>
      </w:r>
      <w:r w:rsidR="006D13F7" w:rsidRPr="00945849">
        <w:rPr>
          <w:rFonts w:ascii="Times New Roman" w:hAnsi="Times New Roman" w:cs="Times New Roman"/>
          <w:sz w:val="24"/>
          <w:szCs w:val="24"/>
        </w:rPr>
        <w:t xml:space="preserve"> the ball and sliding back to my old routines basically. I’ve got a worksheet of all the work we have </w:t>
      </w:r>
      <w:r w:rsidR="00530DC6" w:rsidRPr="00530DC6">
        <w:rPr>
          <w:rFonts w:ascii="Times New Roman" w:hAnsi="Times New Roman" w:cs="Times New Roman"/>
          <w:sz w:val="24"/>
          <w:szCs w:val="24"/>
        </w:rPr>
        <w:t>done</w:t>
      </w:r>
      <w:r w:rsidR="00530DC6">
        <w:rPr>
          <w:rFonts w:ascii="Times New Roman" w:hAnsi="Times New Roman" w:cs="Times New Roman"/>
          <w:sz w:val="24"/>
          <w:szCs w:val="24"/>
        </w:rPr>
        <w:t>, the</w:t>
      </w:r>
      <w:r w:rsidR="006D13F7" w:rsidRPr="00945849">
        <w:rPr>
          <w:rFonts w:ascii="Times New Roman" w:hAnsi="Times New Roman" w:cs="Times New Roman"/>
          <w:sz w:val="24"/>
          <w:szCs w:val="24"/>
        </w:rPr>
        <w:t xml:space="preserve"> key things that were important, what were the triggers, and the solutions. I haven’t had to open it up yet</w:t>
      </w:r>
      <w:r w:rsidR="005431EA">
        <w:rPr>
          <w:rFonts w:ascii="Times New Roman" w:hAnsi="Times New Roman" w:cs="Times New Roman"/>
          <w:sz w:val="24"/>
          <w:szCs w:val="24"/>
        </w:rPr>
        <w:t>.</w:t>
      </w:r>
      <w:r w:rsidR="006D13F7" w:rsidRPr="00945849">
        <w:rPr>
          <w:rFonts w:ascii="Times New Roman" w:hAnsi="Times New Roman" w:cs="Times New Roman"/>
          <w:sz w:val="24"/>
          <w:szCs w:val="24"/>
        </w:rPr>
        <w:t xml:space="preserve"> </w:t>
      </w:r>
      <w:r w:rsidR="005431EA">
        <w:rPr>
          <w:rFonts w:ascii="Times New Roman" w:hAnsi="Times New Roman" w:cs="Times New Roman"/>
          <w:sz w:val="24"/>
          <w:szCs w:val="24"/>
        </w:rPr>
        <w:t>B</w:t>
      </w:r>
      <w:r w:rsidR="006D13F7" w:rsidRPr="00945849">
        <w:rPr>
          <w:rFonts w:ascii="Times New Roman" w:hAnsi="Times New Roman" w:cs="Times New Roman"/>
          <w:sz w:val="24"/>
          <w:szCs w:val="24"/>
        </w:rPr>
        <w:t xml:space="preserve">ecause I haven’t forgotten anything, I am just going with it. It worked. </w:t>
      </w:r>
      <w:r w:rsidR="00E10429" w:rsidRPr="00945849">
        <w:rPr>
          <w:rFonts w:ascii="Times New Roman" w:hAnsi="Times New Roman" w:cs="Times New Roman"/>
          <w:sz w:val="24"/>
          <w:szCs w:val="24"/>
        </w:rPr>
        <w:t>So,</w:t>
      </w:r>
      <w:r w:rsidR="006D13F7" w:rsidRPr="00945849">
        <w:rPr>
          <w:rFonts w:ascii="Times New Roman" w:hAnsi="Times New Roman" w:cs="Times New Roman"/>
          <w:sz w:val="24"/>
          <w:szCs w:val="24"/>
        </w:rPr>
        <w:t xml:space="preserve"> I am sticking with it, I am just rolling with it</w:t>
      </w:r>
      <w:r w:rsidR="00C70E27" w:rsidRPr="00945849">
        <w:rPr>
          <w:rFonts w:ascii="Times New Roman" w:hAnsi="Times New Roman" w:cs="Times New Roman"/>
          <w:sz w:val="24"/>
          <w:szCs w:val="24"/>
        </w:rPr>
        <w:t>.</w:t>
      </w:r>
      <w:r w:rsidR="006D13F7" w:rsidRPr="004D34CF">
        <w:rPr>
          <w:rFonts w:ascii="Times New Roman" w:hAnsi="Times New Roman" w:cs="Times New Roman"/>
          <w:i/>
          <w:iCs/>
          <w:sz w:val="24"/>
          <w:szCs w:val="24"/>
        </w:rPr>
        <w:t xml:space="preserve"> </w:t>
      </w:r>
    </w:p>
    <w:p w14:paraId="0CFACFB5" w14:textId="77777777" w:rsidR="006D13F7" w:rsidRPr="00B8478C" w:rsidRDefault="006D13F7" w:rsidP="003F0F8A">
      <w:pPr>
        <w:pStyle w:val="NoSpacing"/>
        <w:spacing w:line="480" w:lineRule="auto"/>
        <w:ind w:left="-113" w:firstLine="720"/>
        <w:rPr>
          <w:rFonts w:ascii="Times New Roman" w:hAnsi="Times New Roman" w:cs="Times New Roman"/>
          <w:color w:val="43B1A4"/>
        </w:rPr>
      </w:pPr>
    </w:p>
    <w:p w14:paraId="7452FEDE" w14:textId="7679DA00" w:rsidR="00775817" w:rsidRPr="004D34CF" w:rsidRDefault="004D34CF" w:rsidP="004D34CF">
      <w:pPr>
        <w:pStyle w:val="NoSpacing"/>
        <w:spacing w:line="480" w:lineRule="auto"/>
        <w:ind w:left="607"/>
        <w:rPr>
          <w:rFonts w:ascii="Times New Roman" w:hAnsi="Times New Roman" w:cs="Times New Roman"/>
          <w:i/>
          <w:iCs/>
          <w:sz w:val="24"/>
          <w:szCs w:val="24"/>
        </w:rPr>
      </w:pPr>
      <w:r w:rsidRPr="004D34CF">
        <w:rPr>
          <w:rFonts w:ascii="Times New Roman" w:hAnsi="Times New Roman" w:cs="Times New Roman"/>
          <w:sz w:val="24"/>
          <w:szCs w:val="24"/>
        </w:rPr>
        <w:t xml:space="preserve">Davina, Caregiver: </w:t>
      </w:r>
      <w:r w:rsidR="006D13F7" w:rsidRPr="00945849">
        <w:rPr>
          <w:rFonts w:ascii="Times New Roman" w:hAnsi="Times New Roman" w:cs="Times New Roman"/>
          <w:sz w:val="24"/>
          <w:szCs w:val="24"/>
        </w:rPr>
        <w:t>I am enjoying seeing my daughter being settled in herself. I am sure that’s through practising everything we learnt. I guess we’re not even practising anymore, we are just living it now. We’re not new to this. It becomes a learn</w:t>
      </w:r>
      <w:r w:rsidR="00290353" w:rsidRPr="00945849">
        <w:rPr>
          <w:rFonts w:ascii="Times New Roman" w:hAnsi="Times New Roman" w:cs="Times New Roman"/>
          <w:sz w:val="24"/>
          <w:szCs w:val="24"/>
        </w:rPr>
        <w:t xml:space="preserve">t </w:t>
      </w:r>
      <w:r w:rsidR="006D13F7" w:rsidRPr="00945849">
        <w:rPr>
          <w:rFonts w:ascii="Times New Roman" w:hAnsi="Times New Roman" w:cs="Times New Roman"/>
          <w:sz w:val="24"/>
          <w:szCs w:val="24"/>
        </w:rPr>
        <w:t>behaviour, you’re just used to doing it, it’s effective and it’s the right thing to do. Just compassionate and understanding.</w:t>
      </w:r>
    </w:p>
    <w:p w14:paraId="11D34082" w14:textId="77777777" w:rsidR="006D13F7" w:rsidRDefault="006D13F7" w:rsidP="003F0F8A">
      <w:pPr>
        <w:pStyle w:val="NoSpacing"/>
        <w:spacing w:line="480" w:lineRule="auto"/>
        <w:ind w:left="-113" w:firstLine="720"/>
        <w:rPr>
          <w:rFonts w:ascii="Times New Roman" w:hAnsi="Times New Roman" w:cs="Times New Roman"/>
          <w:i/>
          <w:iCs/>
          <w:color w:val="43B1A4"/>
          <w:sz w:val="24"/>
          <w:szCs w:val="24"/>
        </w:rPr>
      </w:pPr>
    </w:p>
    <w:p w14:paraId="712E880B" w14:textId="3BE95D25" w:rsidR="006D13F7" w:rsidRDefault="006D13F7" w:rsidP="003F0F8A">
      <w:pPr>
        <w:pStyle w:val="NoSpacing"/>
        <w:spacing w:line="480" w:lineRule="auto"/>
        <w:ind w:left="-113" w:firstLine="720"/>
        <w:rPr>
          <w:rFonts w:ascii="Times New Roman" w:hAnsi="Times New Roman" w:cs="Times New Roman"/>
          <w:sz w:val="24"/>
          <w:szCs w:val="24"/>
        </w:rPr>
      </w:pPr>
      <w:r w:rsidRPr="008231AA">
        <w:rPr>
          <w:rFonts w:ascii="Times New Roman" w:hAnsi="Times New Roman" w:cs="Times New Roman"/>
          <w:sz w:val="24"/>
          <w:szCs w:val="24"/>
        </w:rPr>
        <w:t>Another participant shared a metaphor that a family had said in their comparison to other services that had supported the family</w:t>
      </w:r>
      <w:r w:rsidR="0033105F">
        <w:rPr>
          <w:rFonts w:ascii="Times New Roman" w:hAnsi="Times New Roman" w:cs="Times New Roman"/>
          <w:sz w:val="24"/>
          <w:szCs w:val="24"/>
        </w:rPr>
        <w:t xml:space="preserve">, that described MST as identifying the problems, </w:t>
      </w:r>
      <w:r w:rsidR="00AB1857" w:rsidRPr="00FB6B0D">
        <w:rPr>
          <w:rFonts w:ascii="Times New Roman" w:hAnsi="Times New Roman" w:cs="Times New Roman"/>
          <w:sz w:val="24"/>
          <w:szCs w:val="24"/>
        </w:rPr>
        <w:t xml:space="preserve">supporting them to find what works for them and </w:t>
      </w:r>
      <w:r w:rsidR="00FB6B0D" w:rsidRPr="00FB6B0D">
        <w:rPr>
          <w:rFonts w:ascii="Times New Roman" w:hAnsi="Times New Roman" w:cs="Times New Roman"/>
          <w:sz w:val="24"/>
          <w:szCs w:val="24"/>
        </w:rPr>
        <w:t>empowering them to do it alone</w:t>
      </w:r>
      <w:r w:rsidRPr="00FB6B0D">
        <w:rPr>
          <w:rFonts w:ascii="Times New Roman" w:hAnsi="Times New Roman" w:cs="Times New Roman"/>
          <w:sz w:val="24"/>
          <w:szCs w:val="24"/>
        </w:rPr>
        <w:t xml:space="preserve">. </w:t>
      </w:r>
    </w:p>
    <w:p w14:paraId="289B2977" w14:textId="77777777" w:rsidR="00945849" w:rsidRPr="00FB6B0D" w:rsidRDefault="00945849" w:rsidP="003F0F8A">
      <w:pPr>
        <w:pStyle w:val="NoSpacing"/>
        <w:spacing w:line="480" w:lineRule="auto"/>
        <w:ind w:left="-113" w:firstLine="720"/>
        <w:rPr>
          <w:rFonts w:ascii="Times New Roman" w:hAnsi="Times New Roman" w:cs="Times New Roman"/>
          <w:sz w:val="24"/>
          <w:szCs w:val="24"/>
        </w:rPr>
      </w:pPr>
    </w:p>
    <w:p w14:paraId="2126061C" w14:textId="04FDACA7" w:rsidR="006D13F7" w:rsidRPr="00FB6B0D" w:rsidRDefault="00E50EE1" w:rsidP="00E50EE1">
      <w:pPr>
        <w:pStyle w:val="NoSpacing"/>
        <w:spacing w:line="480" w:lineRule="auto"/>
        <w:ind w:left="607"/>
        <w:rPr>
          <w:rFonts w:ascii="Times New Roman" w:hAnsi="Times New Roman" w:cs="Times New Roman"/>
          <w:i/>
          <w:iCs/>
          <w:sz w:val="24"/>
          <w:szCs w:val="24"/>
        </w:rPr>
      </w:pPr>
      <w:r w:rsidRPr="00FB6B0D">
        <w:rPr>
          <w:rFonts w:ascii="Times New Roman" w:hAnsi="Times New Roman" w:cs="Times New Roman"/>
          <w:sz w:val="24"/>
          <w:szCs w:val="24"/>
        </w:rPr>
        <w:t>Jade, Therapist</w:t>
      </w:r>
      <w:r w:rsidR="00772CBC">
        <w:rPr>
          <w:rFonts w:ascii="Times New Roman" w:hAnsi="Times New Roman" w:cs="Times New Roman"/>
          <w:sz w:val="24"/>
          <w:szCs w:val="24"/>
        </w:rPr>
        <w:t xml:space="preserve">: </w:t>
      </w:r>
      <w:r w:rsidR="006D13F7" w:rsidRPr="00772CBC">
        <w:rPr>
          <w:rFonts w:ascii="Times New Roman" w:hAnsi="Times New Roman" w:cs="Times New Roman"/>
          <w:sz w:val="24"/>
          <w:szCs w:val="24"/>
        </w:rPr>
        <w:t xml:space="preserve">One Mum described not only does MST give you the wings, </w:t>
      </w:r>
      <w:proofErr w:type="gramStart"/>
      <w:r w:rsidR="006D13F7" w:rsidRPr="00772CBC">
        <w:rPr>
          <w:rFonts w:ascii="Times New Roman" w:hAnsi="Times New Roman" w:cs="Times New Roman"/>
          <w:sz w:val="24"/>
          <w:szCs w:val="24"/>
        </w:rPr>
        <w:t>they</w:t>
      </w:r>
      <w:proofErr w:type="gramEnd"/>
      <w:r w:rsidR="006D13F7" w:rsidRPr="00772CBC">
        <w:rPr>
          <w:rFonts w:ascii="Times New Roman" w:hAnsi="Times New Roman" w:cs="Times New Roman"/>
          <w:sz w:val="24"/>
          <w:szCs w:val="24"/>
        </w:rPr>
        <w:t xml:space="preserve"> teach you how to fly, which I thought was just beautiful. Because what you’re saying is that no one else has </w:t>
      </w:r>
      <w:r w:rsidR="008D5D01" w:rsidRPr="00772CBC">
        <w:rPr>
          <w:rFonts w:ascii="Times New Roman" w:hAnsi="Times New Roman" w:cs="Times New Roman"/>
          <w:sz w:val="24"/>
          <w:szCs w:val="24"/>
        </w:rPr>
        <w:t>p</w:t>
      </w:r>
      <w:r w:rsidR="006D13F7" w:rsidRPr="00772CBC">
        <w:rPr>
          <w:rFonts w:ascii="Times New Roman" w:hAnsi="Times New Roman" w:cs="Times New Roman"/>
          <w:sz w:val="24"/>
          <w:szCs w:val="24"/>
        </w:rPr>
        <w:t>ut the flesh on the bones to me, so you gave me the wings, but you also taught me how to use them, which is just mind bending.</w:t>
      </w:r>
      <w:r w:rsidR="006D13F7" w:rsidRPr="00FB6B0D">
        <w:rPr>
          <w:rFonts w:ascii="Times New Roman" w:hAnsi="Times New Roman" w:cs="Times New Roman"/>
          <w:i/>
          <w:iCs/>
          <w:sz w:val="24"/>
          <w:szCs w:val="24"/>
        </w:rPr>
        <w:t xml:space="preserve"> </w:t>
      </w:r>
    </w:p>
    <w:p w14:paraId="2B291979" w14:textId="77777777" w:rsidR="002F38CA" w:rsidRDefault="002F38CA" w:rsidP="00E109D6">
      <w:pPr>
        <w:pStyle w:val="NoSpacing"/>
        <w:spacing w:line="480" w:lineRule="auto"/>
        <w:rPr>
          <w:rFonts w:ascii="Times New Roman" w:hAnsi="Times New Roman" w:cs="Times New Roman"/>
          <w:b/>
          <w:bCs/>
          <w:sz w:val="24"/>
          <w:szCs w:val="24"/>
        </w:rPr>
      </w:pPr>
    </w:p>
    <w:p w14:paraId="78B71B70" w14:textId="204250F9" w:rsidR="00420D75" w:rsidRPr="00290353" w:rsidRDefault="005556F1" w:rsidP="00B3756E">
      <w:pPr>
        <w:pStyle w:val="Heading4"/>
      </w:pPr>
      <w:r w:rsidRPr="00290353">
        <w:t>Subc</w:t>
      </w:r>
      <w:r w:rsidR="00420D75" w:rsidRPr="00290353">
        <w:t xml:space="preserve">ategory </w:t>
      </w:r>
      <w:r w:rsidR="00F721CB" w:rsidRPr="00290353">
        <w:t>6c</w:t>
      </w:r>
      <w:r w:rsidR="00420D75" w:rsidRPr="00290353">
        <w:t>:</w:t>
      </w:r>
      <w:r w:rsidR="000E02EC" w:rsidRPr="00290353">
        <w:t xml:space="preserve"> Potential for i</w:t>
      </w:r>
      <w:r w:rsidR="00420D75" w:rsidRPr="00290353">
        <w:t>nterdisciplinary training and share learning experiences</w:t>
      </w:r>
      <w:r w:rsidR="000E02EC" w:rsidRPr="00290353">
        <w:t xml:space="preserve"> of practice</w:t>
      </w:r>
    </w:p>
    <w:p w14:paraId="00EE3D77" w14:textId="313094AC" w:rsidR="002F38CA" w:rsidRDefault="005556F1" w:rsidP="003F0F8A">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 xml:space="preserve">The final subcategory </w:t>
      </w:r>
      <w:r w:rsidR="00FB6B0D">
        <w:rPr>
          <w:rFonts w:ascii="Times New Roman" w:hAnsi="Times New Roman" w:cs="Times New Roman"/>
          <w:sz w:val="24"/>
          <w:szCs w:val="24"/>
        </w:rPr>
        <w:t xml:space="preserve">of the model </w:t>
      </w:r>
      <w:r>
        <w:rPr>
          <w:rFonts w:ascii="Times New Roman" w:hAnsi="Times New Roman" w:cs="Times New Roman"/>
          <w:sz w:val="24"/>
          <w:szCs w:val="24"/>
        </w:rPr>
        <w:t xml:space="preserve">speaks to the </w:t>
      </w:r>
      <w:r w:rsidR="005B6F26">
        <w:rPr>
          <w:rFonts w:ascii="Times New Roman" w:hAnsi="Times New Roman" w:cs="Times New Roman"/>
          <w:sz w:val="24"/>
          <w:szCs w:val="24"/>
        </w:rPr>
        <w:t xml:space="preserve">continuing </w:t>
      </w:r>
      <w:r w:rsidR="005F0826">
        <w:rPr>
          <w:rFonts w:ascii="Times New Roman" w:hAnsi="Times New Roman" w:cs="Times New Roman"/>
          <w:sz w:val="24"/>
          <w:szCs w:val="24"/>
        </w:rPr>
        <w:t>connections between the wider systems. Participants reflected on</w:t>
      </w:r>
      <w:r w:rsidR="002F38CA">
        <w:rPr>
          <w:rFonts w:ascii="Times New Roman" w:hAnsi="Times New Roman" w:cs="Times New Roman"/>
          <w:sz w:val="24"/>
          <w:szCs w:val="24"/>
        </w:rPr>
        <w:t xml:space="preserve"> </w:t>
      </w:r>
      <w:r w:rsidR="001E4EAB">
        <w:rPr>
          <w:rFonts w:ascii="Times New Roman" w:hAnsi="Times New Roman" w:cs="Times New Roman"/>
          <w:sz w:val="24"/>
          <w:szCs w:val="24"/>
        </w:rPr>
        <w:t xml:space="preserve">the huge “investment MST needs from schools” (Evelyn, Educationalist) </w:t>
      </w:r>
      <w:r w:rsidR="00E57C21">
        <w:rPr>
          <w:rFonts w:ascii="Times New Roman" w:hAnsi="Times New Roman" w:cs="Times New Roman"/>
          <w:sz w:val="24"/>
          <w:szCs w:val="24"/>
        </w:rPr>
        <w:t>and that “[schools</w:t>
      </w:r>
      <w:r w:rsidR="00A17386">
        <w:rPr>
          <w:rFonts w:ascii="Times New Roman" w:hAnsi="Times New Roman" w:cs="Times New Roman"/>
          <w:sz w:val="24"/>
          <w:szCs w:val="24"/>
        </w:rPr>
        <w:t>]</w:t>
      </w:r>
      <w:r w:rsidR="00E57C21">
        <w:rPr>
          <w:rFonts w:ascii="Times New Roman" w:hAnsi="Times New Roman" w:cs="Times New Roman"/>
          <w:sz w:val="24"/>
          <w:szCs w:val="24"/>
        </w:rPr>
        <w:t xml:space="preserve"> are investing a lot of time, investing a lot of change and a lot of resource” in MST. </w:t>
      </w:r>
      <w:r w:rsidR="00F334DA">
        <w:rPr>
          <w:rFonts w:ascii="Times New Roman" w:hAnsi="Times New Roman" w:cs="Times New Roman"/>
          <w:sz w:val="24"/>
          <w:szCs w:val="24"/>
        </w:rPr>
        <w:t xml:space="preserve">With the acknowledgement of the kind of investment that MST requires from school, </w:t>
      </w:r>
      <w:r w:rsidR="00A17386">
        <w:rPr>
          <w:rFonts w:ascii="Times New Roman" w:hAnsi="Times New Roman" w:cs="Times New Roman"/>
          <w:sz w:val="24"/>
          <w:szCs w:val="24"/>
        </w:rPr>
        <w:t>there</w:t>
      </w:r>
      <w:r w:rsidR="00F334DA">
        <w:rPr>
          <w:rFonts w:ascii="Times New Roman" w:hAnsi="Times New Roman" w:cs="Times New Roman"/>
          <w:sz w:val="24"/>
          <w:szCs w:val="24"/>
        </w:rPr>
        <w:t xml:space="preserve"> was a shared view of how MST could invest </w:t>
      </w:r>
      <w:r w:rsidR="00CD1FBB">
        <w:rPr>
          <w:rFonts w:ascii="Times New Roman" w:hAnsi="Times New Roman" w:cs="Times New Roman"/>
          <w:sz w:val="24"/>
          <w:szCs w:val="24"/>
        </w:rPr>
        <w:t xml:space="preserve">proactively into schools. </w:t>
      </w:r>
    </w:p>
    <w:p w14:paraId="284FD70A" w14:textId="32C9D083" w:rsidR="00CD1FBB" w:rsidRPr="00E109D6" w:rsidRDefault="00CD1FBB" w:rsidP="00CD1FBB">
      <w:pPr>
        <w:pStyle w:val="NoSpacing"/>
        <w:spacing w:line="480" w:lineRule="auto"/>
        <w:ind w:left="607"/>
        <w:rPr>
          <w:rFonts w:ascii="Times New Roman" w:hAnsi="Times New Roman" w:cs="Times New Roman"/>
          <w:i/>
          <w:iCs/>
          <w:sz w:val="24"/>
          <w:szCs w:val="24"/>
        </w:rPr>
      </w:pPr>
      <w:r w:rsidRPr="00E109D6">
        <w:rPr>
          <w:rFonts w:ascii="Times New Roman" w:hAnsi="Times New Roman" w:cs="Times New Roman"/>
          <w:sz w:val="24"/>
          <w:szCs w:val="24"/>
        </w:rPr>
        <w:t xml:space="preserve">Frank, Educationalist: </w:t>
      </w:r>
      <w:r w:rsidR="00A17386" w:rsidRPr="00772CBC">
        <w:rPr>
          <w:rFonts w:ascii="Times New Roman" w:hAnsi="Times New Roman" w:cs="Times New Roman"/>
          <w:sz w:val="24"/>
          <w:szCs w:val="24"/>
        </w:rPr>
        <w:t>[it is]</w:t>
      </w:r>
      <w:r w:rsidRPr="00772CBC">
        <w:rPr>
          <w:rFonts w:ascii="Times New Roman" w:hAnsi="Times New Roman" w:cs="Times New Roman"/>
          <w:sz w:val="24"/>
          <w:szCs w:val="24"/>
        </w:rPr>
        <w:t xml:space="preserve"> how far MST could go in being a resource for staff CPD. MST could deliver some phenomenal training because of the backgrounds people have got and would be able to compliment schools in trauma informed awareness train</w:t>
      </w:r>
      <w:r w:rsidR="00A17386" w:rsidRPr="00772CBC">
        <w:rPr>
          <w:rFonts w:ascii="Times New Roman" w:hAnsi="Times New Roman" w:cs="Times New Roman"/>
          <w:sz w:val="24"/>
          <w:szCs w:val="24"/>
        </w:rPr>
        <w:t>ing</w:t>
      </w:r>
      <w:r w:rsidRPr="00772CBC">
        <w:rPr>
          <w:rFonts w:ascii="Times New Roman" w:hAnsi="Times New Roman" w:cs="Times New Roman"/>
          <w:sz w:val="24"/>
          <w:szCs w:val="24"/>
        </w:rPr>
        <w:t>, adverse childhood experiences or whatever it is that they are using in their approach. I think MST and the extent to their knowledge, to impart on school staff – that would be great, for staff to have some specialist input from colleagues from MST</w:t>
      </w:r>
      <w:r w:rsidR="00A3221C" w:rsidRPr="00772CBC">
        <w:rPr>
          <w:rFonts w:ascii="Times New Roman" w:hAnsi="Times New Roman" w:cs="Times New Roman"/>
          <w:sz w:val="24"/>
          <w:szCs w:val="24"/>
        </w:rPr>
        <w:t>.</w:t>
      </w:r>
    </w:p>
    <w:p w14:paraId="62AC037A" w14:textId="77777777" w:rsidR="00CD1FBB" w:rsidRDefault="00CD1FBB" w:rsidP="00CD1FBB">
      <w:pPr>
        <w:pStyle w:val="NoSpacing"/>
        <w:spacing w:line="480" w:lineRule="auto"/>
        <w:rPr>
          <w:rFonts w:ascii="Times New Roman" w:hAnsi="Times New Roman" w:cs="Times New Roman"/>
          <w:sz w:val="24"/>
          <w:szCs w:val="24"/>
        </w:rPr>
      </w:pPr>
    </w:p>
    <w:p w14:paraId="1CAB28AB" w14:textId="11AEB03B" w:rsidR="00F53A02" w:rsidRDefault="00186B2C" w:rsidP="00CD1FBB">
      <w:pPr>
        <w:pStyle w:val="NoSpacing"/>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 xml:space="preserve">Participants from the multiple systems reflected on the importance of learning from </w:t>
      </w:r>
      <w:r w:rsidR="00C51593">
        <w:rPr>
          <w:rFonts w:ascii="Times New Roman" w:hAnsi="Times New Roman" w:cs="Times New Roman"/>
          <w:sz w:val="24"/>
          <w:szCs w:val="24"/>
        </w:rPr>
        <w:t>one another and</w:t>
      </w:r>
      <w:r w:rsidR="00204DBB">
        <w:rPr>
          <w:rFonts w:ascii="Times New Roman" w:hAnsi="Times New Roman" w:cs="Times New Roman"/>
          <w:sz w:val="24"/>
          <w:szCs w:val="24"/>
        </w:rPr>
        <w:t xml:space="preserve"> reflected on </w:t>
      </w:r>
      <w:r w:rsidR="00A17386">
        <w:rPr>
          <w:rFonts w:ascii="Times New Roman" w:hAnsi="Times New Roman" w:cs="Times New Roman"/>
          <w:sz w:val="24"/>
          <w:szCs w:val="24"/>
        </w:rPr>
        <w:t>“</w:t>
      </w:r>
      <w:r w:rsidR="00204DBB">
        <w:rPr>
          <w:rFonts w:ascii="Times New Roman" w:hAnsi="Times New Roman" w:cs="Times New Roman"/>
          <w:sz w:val="24"/>
          <w:szCs w:val="24"/>
        </w:rPr>
        <w:t>investments leading to investments</w:t>
      </w:r>
      <w:r w:rsidR="00A17386">
        <w:rPr>
          <w:rFonts w:ascii="Times New Roman" w:hAnsi="Times New Roman" w:cs="Times New Roman"/>
          <w:sz w:val="24"/>
          <w:szCs w:val="24"/>
        </w:rPr>
        <w:t>” (Frank, Educationalist)</w:t>
      </w:r>
      <w:r w:rsidR="007F4A29">
        <w:rPr>
          <w:rFonts w:ascii="Times New Roman" w:hAnsi="Times New Roman" w:cs="Times New Roman"/>
          <w:sz w:val="24"/>
          <w:szCs w:val="24"/>
        </w:rPr>
        <w:t xml:space="preserve">. </w:t>
      </w:r>
      <w:r w:rsidR="007810E5">
        <w:rPr>
          <w:rFonts w:ascii="Times New Roman" w:hAnsi="Times New Roman" w:cs="Times New Roman"/>
          <w:sz w:val="24"/>
          <w:szCs w:val="24"/>
        </w:rPr>
        <w:t>Educationalists</w:t>
      </w:r>
      <w:r w:rsidR="007F4A29">
        <w:rPr>
          <w:rFonts w:ascii="Times New Roman" w:hAnsi="Times New Roman" w:cs="Times New Roman"/>
          <w:sz w:val="24"/>
          <w:szCs w:val="24"/>
        </w:rPr>
        <w:t xml:space="preserve"> reflected on the benefit in having more shared training and </w:t>
      </w:r>
      <w:r w:rsidR="007810E5">
        <w:rPr>
          <w:rFonts w:ascii="Times New Roman" w:hAnsi="Times New Roman" w:cs="Times New Roman"/>
          <w:sz w:val="24"/>
          <w:szCs w:val="24"/>
        </w:rPr>
        <w:t>ability to support more young people before they experienced a crisis within education. Therapists reflected</w:t>
      </w:r>
      <w:r w:rsidR="00750E64">
        <w:rPr>
          <w:rFonts w:ascii="Times New Roman" w:hAnsi="Times New Roman" w:cs="Times New Roman"/>
          <w:sz w:val="24"/>
          <w:szCs w:val="24"/>
        </w:rPr>
        <w:t xml:space="preserve"> </w:t>
      </w:r>
      <w:r w:rsidR="003859B5">
        <w:rPr>
          <w:rFonts w:ascii="Times New Roman" w:hAnsi="Times New Roman" w:cs="Times New Roman"/>
          <w:sz w:val="24"/>
          <w:szCs w:val="24"/>
        </w:rPr>
        <w:t xml:space="preserve">that MST completes “a lot of training with stakeholders, social </w:t>
      </w:r>
      <w:r w:rsidR="00C51593">
        <w:rPr>
          <w:rFonts w:ascii="Times New Roman" w:hAnsi="Times New Roman" w:cs="Times New Roman"/>
          <w:sz w:val="24"/>
          <w:szCs w:val="24"/>
        </w:rPr>
        <w:t>services,</w:t>
      </w:r>
      <w:r w:rsidR="003859B5">
        <w:rPr>
          <w:rFonts w:ascii="Times New Roman" w:hAnsi="Times New Roman" w:cs="Times New Roman"/>
          <w:sz w:val="24"/>
          <w:szCs w:val="24"/>
        </w:rPr>
        <w:t xml:space="preserve"> and other professionals […] we could do the same things with school” (Nadiya, Therapist). </w:t>
      </w:r>
      <w:r w:rsidR="00750E64">
        <w:rPr>
          <w:rFonts w:ascii="Times New Roman" w:hAnsi="Times New Roman" w:cs="Times New Roman"/>
          <w:sz w:val="24"/>
          <w:szCs w:val="24"/>
        </w:rPr>
        <w:t xml:space="preserve">Therapists also acknowledged the mutual benefit of shared learning experiences and having more of a presence within educational systems. </w:t>
      </w:r>
    </w:p>
    <w:p w14:paraId="2D6D67D8" w14:textId="77777777" w:rsidR="003D139D" w:rsidRDefault="003D139D" w:rsidP="001C4F63">
      <w:pPr>
        <w:pStyle w:val="NoSpacing"/>
        <w:spacing w:line="480" w:lineRule="auto"/>
        <w:ind w:left="607"/>
        <w:rPr>
          <w:rFonts w:ascii="Times New Roman" w:hAnsi="Times New Roman" w:cs="Times New Roman"/>
          <w:sz w:val="24"/>
          <w:szCs w:val="24"/>
        </w:rPr>
      </w:pPr>
    </w:p>
    <w:p w14:paraId="6544FA12" w14:textId="4DD956DA" w:rsidR="00420D75" w:rsidRDefault="001C4F63" w:rsidP="001C4F63">
      <w:pPr>
        <w:pStyle w:val="NoSpacing"/>
        <w:spacing w:line="480" w:lineRule="auto"/>
        <w:ind w:left="607"/>
        <w:rPr>
          <w:rFonts w:ascii="Times New Roman" w:hAnsi="Times New Roman" w:cs="Times New Roman"/>
          <w:i/>
          <w:iCs/>
          <w:sz w:val="24"/>
          <w:szCs w:val="24"/>
        </w:rPr>
      </w:pPr>
      <w:r w:rsidRPr="001C4F63">
        <w:rPr>
          <w:rFonts w:ascii="Times New Roman" w:hAnsi="Times New Roman" w:cs="Times New Roman"/>
          <w:sz w:val="24"/>
          <w:szCs w:val="24"/>
        </w:rPr>
        <w:t xml:space="preserve">Marcel, Therapist: </w:t>
      </w:r>
      <w:r w:rsidR="00420D75" w:rsidRPr="00772CBC">
        <w:rPr>
          <w:rFonts w:ascii="Times New Roman" w:hAnsi="Times New Roman" w:cs="Times New Roman"/>
          <w:sz w:val="24"/>
          <w:szCs w:val="24"/>
        </w:rPr>
        <w:t xml:space="preserve">We had some training, about how to work with education, which was </w:t>
      </w:r>
      <w:proofErr w:type="gramStart"/>
      <w:r w:rsidR="00420D75" w:rsidRPr="00772CBC">
        <w:rPr>
          <w:rFonts w:ascii="Times New Roman" w:hAnsi="Times New Roman" w:cs="Times New Roman"/>
          <w:sz w:val="24"/>
          <w:szCs w:val="24"/>
        </w:rPr>
        <w:t>really good</w:t>
      </w:r>
      <w:proofErr w:type="gramEnd"/>
      <w:r w:rsidR="00420D75" w:rsidRPr="00772CBC">
        <w:rPr>
          <w:rFonts w:ascii="Times New Roman" w:hAnsi="Times New Roman" w:cs="Times New Roman"/>
          <w:sz w:val="24"/>
          <w:szCs w:val="24"/>
        </w:rPr>
        <w:t>.</w:t>
      </w:r>
      <w:r w:rsidR="00E10429" w:rsidRPr="00772CBC">
        <w:rPr>
          <w:rFonts w:ascii="Times New Roman" w:hAnsi="Times New Roman" w:cs="Times New Roman"/>
          <w:sz w:val="24"/>
          <w:szCs w:val="24"/>
        </w:rPr>
        <w:t xml:space="preserve"> It</w:t>
      </w:r>
      <w:r w:rsidR="00420D75" w:rsidRPr="00772CBC">
        <w:rPr>
          <w:rFonts w:ascii="Times New Roman" w:hAnsi="Times New Roman" w:cs="Times New Roman"/>
          <w:sz w:val="24"/>
          <w:szCs w:val="24"/>
        </w:rPr>
        <w:t xml:space="preserve"> would be good to get some more on training around education. I did really find it quite challenging working with school. In that training that we had, the people from school were there, it was </w:t>
      </w:r>
      <w:proofErr w:type="gramStart"/>
      <w:r w:rsidR="00420D75" w:rsidRPr="00772CBC">
        <w:rPr>
          <w:rFonts w:ascii="Times New Roman" w:hAnsi="Times New Roman" w:cs="Times New Roman"/>
          <w:sz w:val="24"/>
          <w:szCs w:val="24"/>
        </w:rPr>
        <w:t>really good</w:t>
      </w:r>
      <w:proofErr w:type="gramEnd"/>
      <w:r w:rsidR="00420D75" w:rsidRPr="00772CBC">
        <w:rPr>
          <w:rFonts w:ascii="Times New Roman" w:hAnsi="Times New Roman" w:cs="Times New Roman"/>
          <w:sz w:val="24"/>
          <w:szCs w:val="24"/>
        </w:rPr>
        <w:t xml:space="preserve"> to speak to them as well, and work together. </w:t>
      </w:r>
    </w:p>
    <w:p w14:paraId="5142BC6C" w14:textId="77777777" w:rsidR="00022613" w:rsidRDefault="00022613" w:rsidP="001C4F63">
      <w:pPr>
        <w:pStyle w:val="NoSpacing"/>
        <w:spacing w:line="480" w:lineRule="auto"/>
      </w:pPr>
    </w:p>
    <w:p w14:paraId="1A09ACBE" w14:textId="22FD197D" w:rsidR="00022613" w:rsidRPr="00E109D6" w:rsidRDefault="00022613" w:rsidP="00E109D6">
      <w:pPr>
        <w:pStyle w:val="NoSpacing"/>
        <w:spacing w:line="480" w:lineRule="auto"/>
        <w:ind w:left="-113" w:firstLine="720"/>
        <w:rPr>
          <w:rFonts w:ascii="Times New Roman" w:hAnsi="Times New Roman" w:cs="Times New Roman"/>
          <w:sz w:val="24"/>
          <w:szCs w:val="24"/>
        </w:rPr>
      </w:pPr>
      <w:r w:rsidRPr="00E109D6">
        <w:rPr>
          <w:rFonts w:ascii="Times New Roman" w:hAnsi="Times New Roman" w:cs="Times New Roman"/>
          <w:sz w:val="24"/>
          <w:szCs w:val="24"/>
        </w:rPr>
        <w:t>An overarching the</w:t>
      </w:r>
      <w:r w:rsidR="00871D44" w:rsidRPr="00E109D6">
        <w:rPr>
          <w:rFonts w:ascii="Times New Roman" w:hAnsi="Times New Roman" w:cs="Times New Roman"/>
          <w:sz w:val="24"/>
          <w:szCs w:val="24"/>
        </w:rPr>
        <w:t xml:space="preserve">me was the value and appreciation of MST by </w:t>
      </w:r>
      <w:r w:rsidR="00E109D6" w:rsidRPr="00E109D6">
        <w:rPr>
          <w:rFonts w:ascii="Times New Roman" w:hAnsi="Times New Roman" w:cs="Times New Roman"/>
          <w:sz w:val="24"/>
          <w:szCs w:val="24"/>
        </w:rPr>
        <w:t>educationalists and</w:t>
      </w:r>
      <w:r w:rsidR="00871D44" w:rsidRPr="00E109D6">
        <w:rPr>
          <w:rFonts w:ascii="Times New Roman" w:hAnsi="Times New Roman" w:cs="Times New Roman"/>
          <w:sz w:val="24"/>
          <w:szCs w:val="24"/>
        </w:rPr>
        <w:t xml:space="preserve"> noting the potential </w:t>
      </w:r>
      <w:r w:rsidR="00E109D6" w:rsidRPr="00E109D6">
        <w:rPr>
          <w:rFonts w:ascii="Times New Roman" w:hAnsi="Times New Roman" w:cs="Times New Roman"/>
          <w:sz w:val="24"/>
          <w:szCs w:val="24"/>
        </w:rPr>
        <w:t>opportunity</w:t>
      </w:r>
      <w:r w:rsidR="00871D44" w:rsidRPr="00E109D6">
        <w:rPr>
          <w:rFonts w:ascii="Times New Roman" w:hAnsi="Times New Roman" w:cs="Times New Roman"/>
          <w:sz w:val="24"/>
          <w:szCs w:val="24"/>
        </w:rPr>
        <w:t xml:space="preserve"> to support more</w:t>
      </w:r>
      <w:r w:rsidR="00A17386">
        <w:rPr>
          <w:rFonts w:ascii="Times New Roman" w:hAnsi="Times New Roman" w:cs="Times New Roman"/>
          <w:sz w:val="24"/>
          <w:szCs w:val="24"/>
        </w:rPr>
        <w:t xml:space="preserve"> young</w:t>
      </w:r>
      <w:r w:rsidR="00871D44" w:rsidRPr="00E109D6">
        <w:rPr>
          <w:rFonts w:ascii="Times New Roman" w:hAnsi="Times New Roman" w:cs="Times New Roman"/>
          <w:sz w:val="24"/>
          <w:szCs w:val="24"/>
        </w:rPr>
        <w:t xml:space="preserve"> people by having MST more integrated and accessible</w:t>
      </w:r>
      <w:r w:rsidR="00A17386">
        <w:rPr>
          <w:rFonts w:ascii="Times New Roman" w:hAnsi="Times New Roman" w:cs="Times New Roman"/>
          <w:sz w:val="24"/>
          <w:szCs w:val="24"/>
        </w:rPr>
        <w:t xml:space="preserve"> to schools</w:t>
      </w:r>
      <w:r w:rsidR="00871D44" w:rsidRPr="00E109D6">
        <w:rPr>
          <w:rFonts w:ascii="Times New Roman" w:hAnsi="Times New Roman" w:cs="Times New Roman"/>
          <w:sz w:val="24"/>
          <w:szCs w:val="24"/>
        </w:rPr>
        <w:t xml:space="preserve">. </w:t>
      </w:r>
      <w:r w:rsidR="00E109D6" w:rsidRPr="00E109D6">
        <w:rPr>
          <w:rFonts w:ascii="Times New Roman" w:hAnsi="Times New Roman" w:cs="Times New Roman"/>
          <w:sz w:val="24"/>
          <w:szCs w:val="24"/>
        </w:rPr>
        <w:t>Educationalists</w:t>
      </w:r>
      <w:r w:rsidR="00871D44" w:rsidRPr="00E109D6">
        <w:rPr>
          <w:rFonts w:ascii="Times New Roman" w:hAnsi="Times New Roman" w:cs="Times New Roman"/>
          <w:sz w:val="24"/>
          <w:szCs w:val="24"/>
        </w:rPr>
        <w:t xml:space="preserve"> reflected on </w:t>
      </w:r>
      <w:r w:rsidR="00E109D6" w:rsidRPr="00E109D6">
        <w:rPr>
          <w:rFonts w:ascii="Times New Roman" w:hAnsi="Times New Roman" w:cs="Times New Roman"/>
          <w:sz w:val="24"/>
          <w:szCs w:val="24"/>
        </w:rPr>
        <w:t xml:space="preserve">‘how far MST could go as a resource’ (Frank, Educationalist), whilst Therapists reflected on basing themselves within schools and </w:t>
      </w:r>
      <w:r w:rsidR="00A17386">
        <w:rPr>
          <w:rFonts w:ascii="Times New Roman" w:hAnsi="Times New Roman" w:cs="Times New Roman"/>
          <w:sz w:val="24"/>
          <w:szCs w:val="24"/>
        </w:rPr>
        <w:t xml:space="preserve">the value of </w:t>
      </w:r>
      <w:r w:rsidR="00E109D6" w:rsidRPr="00E109D6">
        <w:rPr>
          <w:rFonts w:ascii="Times New Roman" w:hAnsi="Times New Roman" w:cs="Times New Roman"/>
          <w:sz w:val="24"/>
          <w:szCs w:val="24"/>
        </w:rPr>
        <w:t>completing shared training</w:t>
      </w:r>
      <w:r w:rsidR="00A17386">
        <w:rPr>
          <w:rFonts w:ascii="Times New Roman" w:hAnsi="Times New Roman" w:cs="Times New Roman"/>
          <w:sz w:val="24"/>
          <w:szCs w:val="24"/>
        </w:rPr>
        <w:t xml:space="preserve"> and continually learning about the issues that are happening within the school system</w:t>
      </w:r>
      <w:r w:rsidR="00E109D6" w:rsidRPr="00E109D6">
        <w:rPr>
          <w:rFonts w:ascii="Times New Roman" w:hAnsi="Times New Roman" w:cs="Times New Roman"/>
          <w:sz w:val="24"/>
          <w:szCs w:val="24"/>
        </w:rPr>
        <w:t xml:space="preserve">. </w:t>
      </w:r>
    </w:p>
    <w:p w14:paraId="223A6F9D" w14:textId="77777777" w:rsidR="00420D75" w:rsidRDefault="00420D75" w:rsidP="003F0F8A">
      <w:pPr>
        <w:pStyle w:val="NoSpacing"/>
        <w:spacing w:line="480" w:lineRule="auto"/>
        <w:ind w:left="-113" w:firstLine="720"/>
        <w:rPr>
          <w:rFonts w:ascii="Times New Roman" w:hAnsi="Times New Roman" w:cs="Times New Roman"/>
          <w:color w:val="009999"/>
          <w:sz w:val="24"/>
          <w:szCs w:val="24"/>
        </w:rPr>
      </w:pPr>
    </w:p>
    <w:p w14:paraId="31B0331A" w14:textId="77777777" w:rsidR="00420D75" w:rsidRPr="000D5AD9" w:rsidRDefault="00420D75" w:rsidP="003F0F8A">
      <w:pPr>
        <w:pStyle w:val="NoSpacing"/>
        <w:spacing w:line="480" w:lineRule="auto"/>
        <w:ind w:left="-113" w:firstLine="720"/>
        <w:rPr>
          <w:rFonts w:ascii="Times New Roman" w:hAnsi="Times New Roman" w:cs="Times New Roman"/>
          <w:color w:val="009999"/>
          <w:sz w:val="24"/>
          <w:szCs w:val="24"/>
        </w:rPr>
      </w:pPr>
    </w:p>
    <w:p w14:paraId="05F3F36B" w14:textId="012AA64E" w:rsidR="000503F4" w:rsidRPr="00311656" w:rsidRDefault="008641FB" w:rsidP="00B3756E">
      <w:pPr>
        <w:pStyle w:val="Heading2"/>
      </w:pPr>
      <w:r>
        <w:br w:type="page"/>
      </w:r>
      <w:bookmarkStart w:id="77" w:name="_Toc113197102"/>
      <w:r w:rsidR="002F0539">
        <w:t>Discussion</w:t>
      </w:r>
      <w:bookmarkEnd w:id="77"/>
    </w:p>
    <w:p w14:paraId="10908A22" w14:textId="0EDD3B1D" w:rsidR="005344F9" w:rsidRPr="00BD3A71" w:rsidRDefault="002853CB" w:rsidP="00B3756E">
      <w:pPr>
        <w:pStyle w:val="Heading3"/>
      </w:pPr>
      <w:bookmarkStart w:id="78" w:name="_Toc113197103"/>
      <w:r w:rsidRPr="00BD3A71">
        <w:t>Overview of results</w:t>
      </w:r>
      <w:bookmarkEnd w:id="78"/>
    </w:p>
    <w:p w14:paraId="59CE51F2" w14:textId="3637C675" w:rsidR="00BD3A71" w:rsidRDefault="00DC64B8" w:rsidP="008F6AF3">
      <w:pPr>
        <w:spacing w:line="480" w:lineRule="auto"/>
        <w:ind w:firstLine="720"/>
        <w:jc w:val="both"/>
        <w:rPr>
          <w:rFonts w:ascii="Times New Roman" w:hAnsi="Times New Roman"/>
          <w:sz w:val="24"/>
          <w:szCs w:val="24"/>
        </w:rPr>
      </w:pPr>
      <w:r>
        <w:rPr>
          <w:rFonts w:ascii="Times New Roman" w:hAnsi="Times New Roman"/>
          <w:sz w:val="24"/>
          <w:szCs w:val="24"/>
        </w:rPr>
        <w:t>Th</w:t>
      </w:r>
      <w:r w:rsidR="00370C85">
        <w:rPr>
          <w:rFonts w:ascii="Times New Roman" w:hAnsi="Times New Roman"/>
          <w:sz w:val="24"/>
          <w:szCs w:val="24"/>
        </w:rPr>
        <w:t xml:space="preserve">is empirical study was completed to </w:t>
      </w:r>
      <w:r w:rsidR="00EB2C1E">
        <w:rPr>
          <w:rFonts w:ascii="Times New Roman" w:hAnsi="Times New Roman"/>
          <w:sz w:val="24"/>
          <w:szCs w:val="24"/>
        </w:rPr>
        <w:t>explore</w:t>
      </w:r>
      <w:r w:rsidR="00370C85">
        <w:rPr>
          <w:rFonts w:ascii="Times New Roman" w:hAnsi="Times New Roman"/>
          <w:sz w:val="24"/>
          <w:szCs w:val="24"/>
        </w:rPr>
        <w:t xml:space="preserve"> the</w:t>
      </w:r>
      <w:r>
        <w:rPr>
          <w:rFonts w:ascii="Times New Roman" w:hAnsi="Times New Roman"/>
          <w:sz w:val="24"/>
          <w:szCs w:val="24"/>
        </w:rPr>
        <w:t xml:space="preserve"> role of MST </w:t>
      </w:r>
      <w:r w:rsidR="00211198">
        <w:rPr>
          <w:rFonts w:ascii="Times New Roman" w:hAnsi="Times New Roman"/>
          <w:sz w:val="24"/>
          <w:szCs w:val="24"/>
        </w:rPr>
        <w:t xml:space="preserve">in </w:t>
      </w:r>
      <w:r w:rsidR="00D51D9D">
        <w:rPr>
          <w:rFonts w:ascii="Times New Roman" w:hAnsi="Times New Roman"/>
          <w:sz w:val="24"/>
          <w:szCs w:val="24"/>
        </w:rPr>
        <w:t xml:space="preserve">how it </w:t>
      </w:r>
      <w:r w:rsidR="00211198">
        <w:rPr>
          <w:rFonts w:ascii="Times New Roman" w:hAnsi="Times New Roman"/>
          <w:sz w:val="24"/>
          <w:szCs w:val="24"/>
        </w:rPr>
        <w:t>address</w:t>
      </w:r>
      <w:r w:rsidR="00D51D9D">
        <w:rPr>
          <w:rFonts w:ascii="Times New Roman" w:hAnsi="Times New Roman"/>
          <w:sz w:val="24"/>
          <w:szCs w:val="24"/>
        </w:rPr>
        <w:t>es the referral behaviours</w:t>
      </w:r>
      <w:r w:rsidR="00211198">
        <w:rPr>
          <w:rFonts w:ascii="Times New Roman" w:hAnsi="Times New Roman"/>
          <w:sz w:val="24"/>
          <w:szCs w:val="24"/>
        </w:rPr>
        <w:t xml:space="preserve"> of educational </w:t>
      </w:r>
      <w:r w:rsidR="00C51593">
        <w:rPr>
          <w:rFonts w:ascii="Times New Roman" w:hAnsi="Times New Roman"/>
          <w:sz w:val="24"/>
          <w:szCs w:val="24"/>
        </w:rPr>
        <w:t>concerns,</w:t>
      </w:r>
      <w:r w:rsidR="000A5F36">
        <w:rPr>
          <w:rFonts w:ascii="Times New Roman" w:hAnsi="Times New Roman"/>
          <w:sz w:val="24"/>
          <w:szCs w:val="24"/>
        </w:rPr>
        <w:t xml:space="preserve"> due to the lack of previous research into MST and education.</w:t>
      </w:r>
      <w:r w:rsidR="00211198">
        <w:rPr>
          <w:rFonts w:ascii="Times New Roman" w:hAnsi="Times New Roman"/>
          <w:sz w:val="24"/>
          <w:szCs w:val="24"/>
        </w:rPr>
        <w:t xml:space="preserve"> </w:t>
      </w:r>
      <w:r w:rsidR="00714675">
        <w:rPr>
          <w:rFonts w:ascii="Times New Roman" w:hAnsi="Times New Roman"/>
          <w:sz w:val="24"/>
          <w:szCs w:val="24"/>
        </w:rPr>
        <w:t>This</w:t>
      </w:r>
      <w:r w:rsidR="000A5F36">
        <w:rPr>
          <w:rFonts w:ascii="Times New Roman" w:hAnsi="Times New Roman"/>
          <w:sz w:val="24"/>
          <w:szCs w:val="24"/>
        </w:rPr>
        <w:t xml:space="preserve"> Grounded Theory model is </w:t>
      </w:r>
      <w:r w:rsidR="00AB0222">
        <w:rPr>
          <w:rFonts w:ascii="Times New Roman" w:hAnsi="Times New Roman"/>
          <w:sz w:val="24"/>
          <w:szCs w:val="24"/>
        </w:rPr>
        <w:t xml:space="preserve">a first addition to the MST literature around its addressing of educational </w:t>
      </w:r>
      <w:r w:rsidR="00772CBC">
        <w:rPr>
          <w:rFonts w:ascii="Times New Roman" w:hAnsi="Times New Roman"/>
          <w:sz w:val="24"/>
          <w:szCs w:val="24"/>
        </w:rPr>
        <w:t>concerns and</w:t>
      </w:r>
      <w:r w:rsidR="00AB0222">
        <w:rPr>
          <w:rFonts w:ascii="Times New Roman" w:hAnsi="Times New Roman"/>
          <w:sz w:val="24"/>
          <w:szCs w:val="24"/>
        </w:rPr>
        <w:t xml:space="preserve"> provides a process of how MST seeks to address them from the perspective of multiple stakeholders that form part of the work.</w:t>
      </w:r>
      <w:r w:rsidR="00714675">
        <w:rPr>
          <w:rFonts w:ascii="Times New Roman" w:hAnsi="Times New Roman"/>
          <w:sz w:val="24"/>
          <w:szCs w:val="24"/>
        </w:rPr>
        <w:t xml:space="preserve"> </w:t>
      </w:r>
      <w:r w:rsidR="00BD3A71">
        <w:rPr>
          <w:rFonts w:ascii="Times New Roman" w:hAnsi="Times New Roman"/>
          <w:sz w:val="24"/>
          <w:szCs w:val="24"/>
        </w:rPr>
        <w:t xml:space="preserve">The model constructed from the analysis exemplifies the complex social processes that educational challenges reside within, and the </w:t>
      </w:r>
      <w:r w:rsidR="0087616E">
        <w:rPr>
          <w:rFonts w:ascii="Times New Roman" w:hAnsi="Times New Roman"/>
          <w:sz w:val="24"/>
          <w:szCs w:val="24"/>
        </w:rPr>
        <w:t xml:space="preserve">subsequent </w:t>
      </w:r>
      <w:r w:rsidR="00BD3A71">
        <w:rPr>
          <w:rFonts w:ascii="Times New Roman" w:hAnsi="Times New Roman"/>
          <w:sz w:val="24"/>
          <w:szCs w:val="24"/>
        </w:rPr>
        <w:t xml:space="preserve">complex systemic approach required to support the young person and the people around them. The </w:t>
      </w:r>
      <w:r w:rsidR="004E135B">
        <w:rPr>
          <w:rFonts w:ascii="Times New Roman" w:hAnsi="Times New Roman"/>
          <w:sz w:val="24"/>
          <w:szCs w:val="24"/>
        </w:rPr>
        <w:t xml:space="preserve">Grounded Theory </w:t>
      </w:r>
      <w:r w:rsidR="00BD3A71">
        <w:rPr>
          <w:rFonts w:ascii="Times New Roman" w:hAnsi="Times New Roman"/>
          <w:sz w:val="24"/>
          <w:szCs w:val="24"/>
        </w:rPr>
        <w:t xml:space="preserve">model constructed identified six overarching categories in </w:t>
      </w:r>
      <w:r w:rsidR="00584E83">
        <w:rPr>
          <w:rFonts w:ascii="Times New Roman" w:hAnsi="Times New Roman"/>
          <w:sz w:val="24"/>
          <w:szCs w:val="24"/>
        </w:rPr>
        <w:t xml:space="preserve">how </w:t>
      </w:r>
      <w:r w:rsidR="00BD3A71">
        <w:rPr>
          <w:rFonts w:ascii="Times New Roman" w:hAnsi="Times New Roman"/>
          <w:sz w:val="24"/>
          <w:szCs w:val="24"/>
        </w:rPr>
        <w:t xml:space="preserve">MST </w:t>
      </w:r>
      <w:r w:rsidR="00584E83">
        <w:rPr>
          <w:rFonts w:ascii="Times New Roman" w:hAnsi="Times New Roman"/>
          <w:sz w:val="24"/>
          <w:szCs w:val="24"/>
        </w:rPr>
        <w:t xml:space="preserve">addresses </w:t>
      </w:r>
      <w:r w:rsidR="00BD3A71">
        <w:rPr>
          <w:rFonts w:ascii="Times New Roman" w:hAnsi="Times New Roman"/>
          <w:sz w:val="24"/>
          <w:szCs w:val="24"/>
        </w:rPr>
        <w:t>educational concerns</w:t>
      </w:r>
      <w:r w:rsidR="0032552F">
        <w:rPr>
          <w:rFonts w:ascii="Times New Roman" w:hAnsi="Times New Roman"/>
          <w:sz w:val="24"/>
          <w:szCs w:val="24"/>
        </w:rPr>
        <w:t xml:space="preserve">, with thirteen subcategories. </w:t>
      </w:r>
      <w:r w:rsidR="00DC4533">
        <w:rPr>
          <w:rFonts w:ascii="Times New Roman" w:hAnsi="Times New Roman"/>
          <w:sz w:val="24"/>
          <w:szCs w:val="24"/>
        </w:rPr>
        <w:t xml:space="preserve">Participants in this study </w:t>
      </w:r>
      <w:r w:rsidR="00C21E3C">
        <w:rPr>
          <w:rFonts w:ascii="Times New Roman" w:hAnsi="Times New Roman"/>
          <w:sz w:val="24"/>
          <w:szCs w:val="24"/>
        </w:rPr>
        <w:t>reflected on the processes of therapy when there were educational concerns, and whilst the model is presented linearly</w:t>
      </w:r>
      <w:r w:rsidR="00893E73">
        <w:rPr>
          <w:rFonts w:ascii="Times New Roman" w:hAnsi="Times New Roman"/>
          <w:sz w:val="24"/>
          <w:szCs w:val="24"/>
        </w:rPr>
        <w:t xml:space="preserve">, participants spoke </w:t>
      </w:r>
      <w:r w:rsidR="00B52959">
        <w:rPr>
          <w:rFonts w:ascii="Times New Roman" w:hAnsi="Times New Roman"/>
          <w:sz w:val="24"/>
          <w:szCs w:val="24"/>
        </w:rPr>
        <w:t xml:space="preserve">to navigating </w:t>
      </w:r>
      <w:r w:rsidR="00C21E3C">
        <w:rPr>
          <w:rFonts w:ascii="Times New Roman" w:hAnsi="Times New Roman"/>
          <w:sz w:val="24"/>
          <w:szCs w:val="24"/>
        </w:rPr>
        <w:t xml:space="preserve">between the </w:t>
      </w:r>
      <w:r w:rsidR="00A17386">
        <w:rPr>
          <w:rFonts w:ascii="Times New Roman" w:hAnsi="Times New Roman"/>
          <w:sz w:val="24"/>
          <w:szCs w:val="24"/>
        </w:rPr>
        <w:t xml:space="preserve">components </w:t>
      </w:r>
      <w:r w:rsidR="00C21E3C">
        <w:rPr>
          <w:rFonts w:ascii="Times New Roman" w:hAnsi="Times New Roman"/>
          <w:sz w:val="24"/>
          <w:szCs w:val="24"/>
        </w:rPr>
        <w:t>of the</w:t>
      </w:r>
      <w:r w:rsidR="00825A3E">
        <w:rPr>
          <w:rFonts w:ascii="Times New Roman" w:hAnsi="Times New Roman"/>
          <w:sz w:val="24"/>
          <w:szCs w:val="24"/>
        </w:rPr>
        <w:t xml:space="preserve"> </w:t>
      </w:r>
      <w:r w:rsidR="002A3036" w:rsidRPr="001F5673">
        <w:rPr>
          <w:rFonts w:ascii="Times New Roman" w:hAnsi="Times New Roman"/>
          <w:sz w:val="24"/>
          <w:szCs w:val="24"/>
        </w:rPr>
        <w:t xml:space="preserve">Grounded Theory </w:t>
      </w:r>
      <w:r w:rsidR="00B52959">
        <w:rPr>
          <w:rFonts w:ascii="Times New Roman" w:hAnsi="Times New Roman"/>
          <w:sz w:val="24"/>
          <w:szCs w:val="24"/>
        </w:rPr>
        <w:t xml:space="preserve">model throughout the course of therapy. </w:t>
      </w:r>
    </w:p>
    <w:p w14:paraId="18400F2A" w14:textId="77777777" w:rsidR="0092453F" w:rsidRDefault="0092453F" w:rsidP="007E7FBC">
      <w:pPr>
        <w:spacing w:line="480" w:lineRule="auto"/>
        <w:rPr>
          <w:rFonts w:ascii="Times New Roman" w:hAnsi="Times New Roman" w:cs="Times New Roman"/>
          <w:b/>
          <w:bCs/>
          <w:sz w:val="24"/>
          <w:szCs w:val="24"/>
        </w:rPr>
      </w:pPr>
    </w:p>
    <w:p w14:paraId="555175CB" w14:textId="18BFFC55" w:rsidR="002E3AE8" w:rsidRDefault="002E3AE8" w:rsidP="00B3756E">
      <w:pPr>
        <w:pStyle w:val="Heading3"/>
      </w:pPr>
      <w:bookmarkStart w:id="79" w:name="_Toc113197104"/>
      <w:r w:rsidRPr="007E7FBC">
        <w:t>Relevance of the findings to the literature</w:t>
      </w:r>
      <w:bookmarkEnd w:id="79"/>
    </w:p>
    <w:p w14:paraId="12CA0D27" w14:textId="77777777" w:rsidR="000B4969" w:rsidRPr="00825A3E" w:rsidRDefault="000B4969" w:rsidP="00B3756E">
      <w:pPr>
        <w:pStyle w:val="Heading4"/>
      </w:pPr>
      <w:r w:rsidRPr="00825A3E">
        <w:t xml:space="preserve">Understanding factors contributing to the educational problem </w:t>
      </w:r>
    </w:p>
    <w:p w14:paraId="0B68F507" w14:textId="54EE5E13" w:rsidR="004973FC" w:rsidRDefault="00863739" w:rsidP="008F055F">
      <w:pPr>
        <w:spacing w:line="480" w:lineRule="auto"/>
        <w:ind w:firstLine="720"/>
        <w:rPr>
          <w:rFonts w:ascii="Times New Roman" w:hAnsi="Times New Roman"/>
          <w:sz w:val="24"/>
          <w:szCs w:val="24"/>
        </w:rPr>
      </w:pPr>
      <w:r>
        <w:rPr>
          <w:rFonts w:ascii="Times New Roman" w:hAnsi="Times New Roman" w:cs="Times New Roman"/>
          <w:sz w:val="24"/>
          <w:szCs w:val="24"/>
        </w:rPr>
        <w:t>T</w:t>
      </w:r>
      <w:r w:rsidR="00FB0092">
        <w:rPr>
          <w:rFonts w:ascii="Times New Roman" w:hAnsi="Times New Roman" w:cs="Times New Roman"/>
          <w:sz w:val="24"/>
          <w:szCs w:val="24"/>
        </w:rPr>
        <w:t xml:space="preserve">he </w:t>
      </w:r>
      <w:r w:rsidR="006E5764">
        <w:rPr>
          <w:rFonts w:ascii="Times New Roman" w:hAnsi="Times New Roman" w:cs="Times New Roman"/>
          <w:sz w:val="24"/>
          <w:szCs w:val="24"/>
        </w:rPr>
        <w:t>eliciti</w:t>
      </w:r>
      <w:r w:rsidR="005522C9">
        <w:rPr>
          <w:rFonts w:ascii="Times New Roman" w:hAnsi="Times New Roman" w:cs="Times New Roman"/>
          <w:sz w:val="24"/>
          <w:szCs w:val="24"/>
        </w:rPr>
        <w:t xml:space="preserve">ng of </w:t>
      </w:r>
      <w:r w:rsidR="000C0B21">
        <w:rPr>
          <w:rFonts w:ascii="Times New Roman" w:hAnsi="Times New Roman" w:cs="Times New Roman"/>
          <w:sz w:val="24"/>
          <w:szCs w:val="24"/>
        </w:rPr>
        <w:t>a clear</w:t>
      </w:r>
      <w:r w:rsidR="00FD20C4">
        <w:rPr>
          <w:rFonts w:ascii="Times New Roman" w:hAnsi="Times New Roman" w:cs="Times New Roman"/>
          <w:sz w:val="24"/>
          <w:szCs w:val="24"/>
        </w:rPr>
        <w:t xml:space="preserve"> and </w:t>
      </w:r>
      <w:r w:rsidR="000C0B21">
        <w:rPr>
          <w:rFonts w:ascii="Times New Roman" w:hAnsi="Times New Roman" w:cs="Times New Roman"/>
          <w:sz w:val="24"/>
          <w:szCs w:val="24"/>
        </w:rPr>
        <w:t>detail</w:t>
      </w:r>
      <w:r w:rsidR="006E087A">
        <w:rPr>
          <w:rFonts w:ascii="Times New Roman" w:hAnsi="Times New Roman" w:cs="Times New Roman"/>
          <w:sz w:val="24"/>
          <w:szCs w:val="24"/>
        </w:rPr>
        <w:t>ed</w:t>
      </w:r>
      <w:r w:rsidR="000C0B21">
        <w:rPr>
          <w:rFonts w:ascii="Times New Roman" w:hAnsi="Times New Roman" w:cs="Times New Roman"/>
          <w:sz w:val="24"/>
          <w:szCs w:val="24"/>
        </w:rPr>
        <w:t xml:space="preserve"> understanding of the difficulties present for the young person</w:t>
      </w:r>
      <w:r w:rsidR="00C2346D">
        <w:rPr>
          <w:rFonts w:ascii="Times New Roman" w:hAnsi="Times New Roman" w:cs="Times New Roman"/>
          <w:sz w:val="24"/>
          <w:szCs w:val="24"/>
        </w:rPr>
        <w:t xml:space="preserve"> and the wider systems,</w:t>
      </w:r>
      <w:r w:rsidRPr="00863739">
        <w:rPr>
          <w:rFonts w:ascii="Times New Roman" w:hAnsi="Times New Roman" w:cs="Times New Roman"/>
          <w:sz w:val="24"/>
          <w:szCs w:val="24"/>
        </w:rPr>
        <w:t xml:space="preserve"> </w:t>
      </w:r>
      <w:r w:rsidR="00C2346D">
        <w:rPr>
          <w:rFonts w:ascii="Times New Roman" w:hAnsi="Times New Roman" w:cs="Times New Roman"/>
          <w:sz w:val="24"/>
          <w:szCs w:val="24"/>
        </w:rPr>
        <w:t>were</w:t>
      </w:r>
      <w:r w:rsidR="0054751A">
        <w:rPr>
          <w:rFonts w:ascii="Times New Roman" w:hAnsi="Times New Roman" w:cs="Times New Roman"/>
          <w:sz w:val="24"/>
          <w:szCs w:val="24"/>
        </w:rPr>
        <w:t xml:space="preserve"> conveyed by participants as an important </w:t>
      </w:r>
      <w:r>
        <w:rPr>
          <w:rFonts w:ascii="Times New Roman" w:hAnsi="Times New Roman" w:cs="Times New Roman"/>
          <w:sz w:val="24"/>
          <w:szCs w:val="24"/>
        </w:rPr>
        <w:t>role of MST at the beginning of therapy</w:t>
      </w:r>
      <w:r w:rsidR="008B536A">
        <w:rPr>
          <w:rFonts w:ascii="Times New Roman" w:hAnsi="Times New Roman" w:cs="Times New Roman"/>
          <w:sz w:val="24"/>
          <w:szCs w:val="24"/>
        </w:rPr>
        <w:t xml:space="preserve">. </w:t>
      </w:r>
      <w:r w:rsidR="00943D74">
        <w:rPr>
          <w:rFonts w:ascii="Times New Roman" w:hAnsi="Times New Roman"/>
          <w:sz w:val="24"/>
          <w:szCs w:val="24"/>
        </w:rPr>
        <w:t xml:space="preserve">There </w:t>
      </w:r>
      <w:r w:rsidR="008B536A">
        <w:rPr>
          <w:rFonts w:ascii="Times New Roman" w:hAnsi="Times New Roman"/>
          <w:sz w:val="24"/>
          <w:szCs w:val="24"/>
        </w:rPr>
        <w:t>was</w:t>
      </w:r>
      <w:r w:rsidR="00943D74">
        <w:rPr>
          <w:rFonts w:ascii="Times New Roman" w:hAnsi="Times New Roman"/>
          <w:sz w:val="24"/>
          <w:szCs w:val="24"/>
        </w:rPr>
        <w:t xml:space="preserve"> an </w:t>
      </w:r>
      <w:r w:rsidR="008B536A">
        <w:rPr>
          <w:rFonts w:ascii="Times New Roman" w:hAnsi="Times New Roman"/>
          <w:sz w:val="24"/>
          <w:szCs w:val="24"/>
        </w:rPr>
        <w:t>appreciation</w:t>
      </w:r>
      <w:r w:rsidR="00943D74">
        <w:rPr>
          <w:rFonts w:ascii="Times New Roman" w:hAnsi="Times New Roman"/>
          <w:sz w:val="24"/>
          <w:szCs w:val="24"/>
        </w:rPr>
        <w:t xml:space="preserve"> held that </w:t>
      </w:r>
      <w:r w:rsidR="0027552A">
        <w:rPr>
          <w:rFonts w:ascii="Times New Roman" w:hAnsi="Times New Roman"/>
          <w:sz w:val="24"/>
          <w:szCs w:val="24"/>
        </w:rPr>
        <w:t xml:space="preserve">similar </w:t>
      </w:r>
      <w:r w:rsidR="00943D74">
        <w:rPr>
          <w:rFonts w:ascii="Times New Roman" w:hAnsi="Times New Roman"/>
          <w:sz w:val="24"/>
          <w:szCs w:val="24"/>
        </w:rPr>
        <w:t>problems can be made sense of differently by differ</w:t>
      </w:r>
      <w:r w:rsidR="0027552A">
        <w:rPr>
          <w:rFonts w:ascii="Times New Roman" w:hAnsi="Times New Roman"/>
          <w:sz w:val="24"/>
          <w:szCs w:val="24"/>
        </w:rPr>
        <w:t>ent</w:t>
      </w:r>
      <w:r w:rsidR="00077E95">
        <w:rPr>
          <w:rFonts w:ascii="Times New Roman" w:hAnsi="Times New Roman"/>
          <w:sz w:val="24"/>
          <w:szCs w:val="24"/>
        </w:rPr>
        <w:t xml:space="preserve"> individuals</w:t>
      </w:r>
      <w:r w:rsidR="00B445E6">
        <w:rPr>
          <w:rFonts w:ascii="Times New Roman" w:hAnsi="Times New Roman"/>
          <w:sz w:val="24"/>
          <w:szCs w:val="24"/>
        </w:rPr>
        <w:t xml:space="preserve">; and </w:t>
      </w:r>
      <w:r w:rsidR="00375720">
        <w:rPr>
          <w:rFonts w:ascii="Times New Roman" w:hAnsi="Times New Roman"/>
          <w:sz w:val="24"/>
          <w:szCs w:val="24"/>
        </w:rPr>
        <w:t>therapists</w:t>
      </w:r>
      <w:r w:rsidR="00943D74">
        <w:rPr>
          <w:rFonts w:ascii="Times New Roman" w:hAnsi="Times New Roman"/>
          <w:sz w:val="24"/>
          <w:szCs w:val="24"/>
        </w:rPr>
        <w:t xml:space="preserve"> noted </w:t>
      </w:r>
      <w:r w:rsidR="00B445E6">
        <w:rPr>
          <w:rFonts w:ascii="Times New Roman" w:hAnsi="Times New Roman"/>
          <w:sz w:val="24"/>
          <w:szCs w:val="24"/>
        </w:rPr>
        <w:t>the</w:t>
      </w:r>
      <w:r w:rsidR="00943D74">
        <w:rPr>
          <w:rFonts w:ascii="Times New Roman" w:hAnsi="Times New Roman"/>
          <w:sz w:val="24"/>
          <w:szCs w:val="24"/>
        </w:rPr>
        <w:t xml:space="preserve"> assumptions </w:t>
      </w:r>
      <w:r w:rsidR="00B445E6">
        <w:rPr>
          <w:rFonts w:ascii="Times New Roman" w:hAnsi="Times New Roman"/>
          <w:sz w:val="24"/>
          <w:szCs w:val="24"/>
        </w:rPr>
        <w:t xml:space="preserve">within the system that needed to be deconstructed by </w:t>
      </w:r>
      <w:r w:rsidR="0027552A">
        <w:rPr>
          <w:rFonts w:ascii="Times New Roman" w:hAnsi="Times New Roman"/>
          <w:sz w:val="24"/>
          <w:szCs w:val="24"/>
        </w:rPr>
        <w:t>gaining a</w:t>
      </w:r>
      <w:r w:rsidR="00B445E6">
        <w:rPr>
          <w:rFonts w:ascii="Times New Roman" w:hAnsi="Times New Roman"/>
          <w:sz w:val="24"/>
          <w:szCs w:val="24"/>
        </w:rPr>
        <w:t xml:space="preserve"> clear understanding </w:t>
      </w:r>
      <w:r w:rsidR="0027552A">
        <w:rPr>
          <w:rFonts w:ascii="Times New Roman" w:hAnsi="Times New Roman"/>
          <w:sz w:val="24"/>
          <w:szCs w:val="24"/>
        </w:rPr>
        <w:t>of what the pertinent issues</w:t>
      </w:r>
      <w:r w:rsidR="0011125F">
        <w:rPr>
          <w:rFonts w:ascii="Times New Roman" w:hAnsi="Times New Roman"/>
          <w:sz w:val="24"/>
          <w:szCs w:val="24"/>
        </w:rPr>
        <w:t xml:space="preserve"> and experiences</w:t>
      </w:r>
      <w:r w:rsidR="0027552A">
        <w:rPr>
          <w:rFonts w:ascii="Times New Roman" w:hAnsi="Times New Roman"/>
          <w:sz w:val="24"/>
          <w:szCs w:val="24"/>
        </w:rPr>
        <w:t xml:space="preserve"> are for the </w:t>
      </w:r>
      <w:proofErr w:type="gramStart"/>
      <w:r w:rsidR="0027552A">
        <w:rPr>
          <w:rFonts w:ascii="Times New Roman" w:hAnsi="Times New Roman"/>
          <w:sz w:val="24"/>
          <w:szCs w:val="24"/>
        </w:rPr>
        <w:t>particular family</w:t>
      </w:r>
      <w:proofErr w:type="gramEnd"/>
      <w:r w:rsidR="0027552A">
        <w:rPr>
          <w:rFonts w:ascii="Times New Roman" w:hAnsi="Times New Roman"/>
          <w:sz w:val="24"/>
          <w:szCs w:val="24"/>
        </w:rPr>
        <w:t xml:space="preserve"> in focus</w:t>
      </w:r>
      <w:r w:rsidR="00FD20C4">
        <w:rPr>
          <w:rFonts w:ascii="Times New Roman" w:hAnsi="Times New Roman"/>
          <w:sz w:val="24"/>
          <w:szCs w:val="24"/>
        </w:rPr>
        <w:t>.</w:t>
      </w:r>
      <w:r w:rsidR="00CF2E15">
        <w:rPr>
          <w:rFonts w:ascii="Times New Roman" w:hAnsi="Times New Roman"/>
          <w:sz w:val="24"/>
          <w:szCs w:val="24"/>
        </w:rPr>
        <w:t xml:space="preserve"> </w:t>
      </w:r>
      <w:r w:rsidR="0058454B">
        <w:rPr>
          <w:rFonts w:ascii="Times New Roman" w:hAnsi="Times New Roman"/>
          <w:sz w:val="24"/>
          <w:szCs w:val="24"/>
        </w:rPr>
        <w:t>Additionally, t</w:t>
      </w:r>
      <w:r w:rsidR="00F9175C">
        <w:rPr>
          <w:rFonts w:ascii="Times New Roman" w:hAnsi="Times New Roman"/>
          <w:sz w:val="24"/>
          <w:szCs w:val="24"/>
        </w:rPr>
        <w:t xml:space="preserve">his process of </w:t>
      </w:r>
      <w:r w:rsidR="0011125F">
        <w:rPr>
          <w:rFonts w:ascii="Times New Roman" w:hAnsi="Times New Roman"/>
          <w:sz w:val="24"/>
          <w:szCs w:val="24"/>
        </w:rPr>
        <w:t>appreciating that individuals experience the same problem differe</w:t>
      </w:r>
      <w:r w:rsidR="00E6027F">
        <w:rPr>
          <w:rFonts w:ascii="Times New Roman" w:hAnsi="Times New Roman"/>
          <w:sz w:val="24"/>
          <w:szCs w:val="24"/>
        </w:rPr>
        <w:t>ntly c</w:t>
      </w:r>
      <w:r w:rsidR="00A5472F">
        <w:rPr>
          <w:rFonts w:ascii="Times New Roman" w:hAnsi="Times New Roman"/>
          <w:sz w:val="24"/>
          <w:szCs w:val="24"/>
        </w:rPr>
        <w:t>an</w:t>
      </w:r>
      <w:r w:rsidR="00E6027F">
        <w:rPr>
          <w:rFonts w:ascii="Times New Roman" w:hAnsi="Times New Roman"/>
          <w:sz w:val="24"/>
          <w:szCs w:val="24"/>
        </w:rPr>
        <w:t xml:space="preserve"> be understood within the social constructionist theory</w:t>
      </w:r>
      <w:r w:rsidR="0029638D">
        <w:rPr>
          <w:rFonts w:ascii="Times New Roman" w:hAnsi="Times New Roman"/>
          <w:sz w:val="24"/>
          <w:szCs w:val="24"/>
        </w:rPr>
        <w:t xml:space="preserve"> </w:t>
      </w:r>
      <w:r w:rsidR="005F313A">
        <w:rPr>
          <w:rFonts w:ascii="Times New Roman" w:hAnsi="Times New Roman"/>
          <w:sz w:val="24"/>
          <w:szCs w:val="24"/>
        </w:rPr>
        <w:t>(</w:t>
      </w:r>
      <w:r w:rsidR="0029638D" w:rsidRPr="0029638D">
        <w:rPr>
          <w:rFonts w:ascii="Times New Roman" w:hAnsi="Times New Roman"/>
          <w:sz w:val="24"/>
          <w:szCs w:val="24"/>
        </w:rPr>
        <w:t>Berger</w:t>
      </w:r>
      <w:r w:rsidR="005F313A">
        <w:rPr>
          <w:rFonts w:ascii="Times New Roman" w:hAnsi="Times New Roman"/>
          <w:sz w:val="24"/>
          <w:szCs w:val="24"/>
        </w:rPr>
        <w:t xml:space="preserve"> &amp;</w:t>
      </w:r>
      <w:r w:rsidR="0029638D" w:rsidRPr="0029638D">
        <w:rPr>
          <w:rFonts w:ascii="Times New Roman" w:hAnsi="Times New Roman"/>
          <w:sz w:val="24"/>
          <w:szCs w:val="24"/>
        </w:rPr>
        <w:t xml:space="preserve"> </w:t>
      </w:r>
      <w:proofErr w:type="spellStart"/>
      <w:r w:rsidR="0029638D" w:rsidRPr="0029638D">
        <w:rPr>
          <w:rFonts w:ascii="Times New Roman" w:hAnsi="Times New Roman"/>
          <w:sz w:val="24"/>
          <w:szCs w:val="24"/>
        </w:rPr>
        <w:t>Luckmann</w:t>
      </w:r>
      <w:proofErr w:type="spellEnd"/>
      <w:r w:rsidR="005F313A">
        <w:rPr>
          <w:rFonts w:ascii="Times New Roman" w:hAnsi="Times New Roman"/>
          <w:sz w:val="24"/>
          <w:szCs w:val="24"/>
        </w:rPr>
        <w:t>,</w:t>
      </w:r>
      <w:r w:rsidR="00C51593">
        <w:rPr>
          <w:rFonts w:ascii="Times New Roman" w:hAnsi="Times New Roman"/>
          <w:sz w:val="24"/>
          <w:szCs w:val="24"/>
        </w:rPr>
        <w:t xml:space="preserve"> </w:t>
      </w:r>
      <w:r w:rsidR="0029638D" w:rsidRPr="0029638D">
        <w:rPr>
          <w:rFonts w:ascii="Times New Roman" w:hAnsi="Times New Roman"/>
          <w:sz w:val="24"/>
          <w:szCs w:val="24"/>
        </w:rPr>
        <w:t>1966</w:t>
      </w:r>
      <w:r w:rsidR="00DD1D5F">
        <w:rPr>
          <w:rFonts w:ascii="Times New Roman" w:hAnsi="Times New Roman"/>
          <w:sz w:val="24"/>
          <w:szCs w:val="24"/>
        </w:rPr>
        <w:t>; 199</w:t>
      </w:r>
      <w:r w:rsidR="005F313A">
        <w:rPr>
          <w:rFonts w:ascii="Times New Roman" w:hAnsi="Times New Roman"/>
          <w:sz w:val="24"/>
          <w:szCs w:val="24"/>
        </w:rPr>
        <w:t>1</w:t>
      </w:r>
      <w:r w:rsidR="0029638D" w:rsidRPr="0029638D">
        <w:rPr>
          <w:rFonts w:ascii="Times New Roman" w:hAnsi="Times New Roman"/>
          <w:sz w:val="24"/>
          <w:szCs w:val="24"/>
        </w:rPr>
        <w:t>)</w:t>
      </w:r>
      <w:r w:rsidR="00E6027F">
        <w:rPr>
          <w:rFonts w:ascii="Times New Roman" w:hAnsi="Times New Roman"/>
          <w:sz w:val="24"/>
          <w:szCs w:val="24"/>
        </w:rPr>
        <w:t xml:space="preserve">. </w:t>
      </w:r>
      <w:r w:rsidR="00A5472F">
        <w:rPr>
          <w:rFonts w:ascii="Times New Roman" w:hAnsi="Times New Roman"/>
          <w:sz w:val="24"/>
          <w:szCs w:val="24"/>
        </w:rPr>
        <w:t>Con</w:t>
      </w:r>
      <w:r w:rsidR="000B19F4">
        <w:rPr>
          <w:rFonts w:ascii="Times New Roman" w:hAnsi="Times New Roman"/>
          <w:sz w:val="24"/>
          <w:szCs w:val="24"/>
        </w:rPr>
        <w:t>structionism refers to an individual mentally constructing the world of experience through cognitive processes (</w:t>
      </w:r>
      <w:r w:rsidR="00F9175C">
        <w:rPr>
          <w:rFonts w:ascii="Times New Roman" w:hAnsi="Times New Roman"/>
          <w:sz w:val="24"/>
          <w:szCs w:val="24"/>
        </w:rPr>
        <w:t xml:space="preserve">Young </w:t>
      </w:r>
      <w:r w:rsidR="000B19F4">
        <w:rPr>
          <w:rFonts w:ascii="Times New Roman" w:hAnsi="Times New Roman"/>
          <w:sz w:val="24"/>
          <w:szCs w:val="24"/>
        </w:rPr>
        <w:t>&amp;</w:t>
      </w:r>
      <w:r w:rsidR="00F9175C">
        <w:rPr>
          <w:rFonts w:ascii="Times New Roman" w:hAnsi="Times New Roman"/>
          <w:sz w:val="24"/>
          <w:szCs w:val="24"/>
        </w:rPr>
        <w:t xml:space="preserve"> Colin</w:t>
      </w:r>
      <w:r w:rsidR="000B19F4">
        <w:rPr>
          <w:rFonts w:ascii="Times New Roman" w:hAnsi="Times New Roman"/>
          <w:sz w:val="24"/>
          <w:szCs w:val="24"/>
        </w:rPr>
        <w:t>,</w:t>
      </w:r>
      <w:r w:rsidR="00F9175C">
        <w:rPr>
          <w:rFonts w:ascii="Times New Roman" w:hAnsi="Times New Roman"/>
          <w:sz w:val="24"/>
          <w:szCs w:val="24"/>
        </w:rPr>
        <w:t xml:space="preserve"> 2004) </w:t>
      </w:r>
      <w:r w:rsidR="000B19F4">
        <w:rPr>
          <w:rFonts w:ascii="Times New Roman" w:hAnsi="Times New Roman"/>
          <w:sz w:val="24"/>
          <w:szCs w:val="24"/>
        </w:rPr>
        <w:t xml:space="preserve">however social constructionism </w:t>
      </w:r>
      <w:r w:rsidR="007F4C94">
        <w:rPr>
          <w:rFonts w:ascii="Times New Roman" w:hAnsi="Times New Roman"/>
          <w:sz w:val="24"/>
          <w:szCs w:val="24"/>
        </w:rPr>
        <w:t xml:space="preserve">explains that people construct their world socially and within historical contexts. </w:t>
      </w:r>
      <w:r w:rsidR="00FC2740">
        <w:rPr>
          <w:rFonts w:ascii="Times New Roman" w:hAnsi="Times New Roman"/>
          <w:sz w:val="24"/>
          <w:szCs w:val="24"/>
        </w:rPr>
        <w:t>This process from constructionism to social constructionism appears to take place within the</w:t>
      </w:r>
      <w:r w:rsidR="006A36EE">
        <w:rPr>
          <w:rFonts w:ascii="Times New Roman" w:hAnsi="Times New Roman"/>
          <w:sz w:val="24"/>
          <w:szCs w:val="24"/>
        </w:rPr>
        <w:t xml:space="preserve"> MST</w:t>
      </w:r>
      <w:r w:rsidR="00121911">
        <w:rPr>
          <w:rFonts w:ascii="Times New Roman" w:hAnsi="Times New Roman"/>
          <w:sz w:val="24"/>
          <w:szCs w:val="24"/>
        </w:rPr>
        <w:t xml:space="preserve"> therapy</w:t>
      </w:r>
      <w:r w:rsidR="006A36EE">
        <w:rPr>
          <w:rFonts w:ascii="Times New Roman" w:hAnsi="Times New Roman"/>
          <w:sz w:val="24"/>
          <w:szCs w:val="24"/>
        </w:rPr>
        <w:t xml:space="preserve">, from </w:t>
      </w:r>
      <w:r w:rsidR="00121911">
        <w:rPr>
          <w:rFonts w:ascii="Times New Roman" w:hAnsi="Times New Roman"/>
          <w:sz w:val="24"/>
          <w:szCs w:val="24"/>
        </w:rPr>
        <w:t xml:space="preserve">the </w:t>
      </w:r>
      <w:r w:rsidR="006A36EE">
        <w:rPr>
          <w:rFonts w:ascii="Times New Roman" w:hAnsi="Times New Roman"/>
          <w:sz w:val="24"/>
          <w:szCs w:val="24"/>
        </w:rPr>
        <w:t xml:space="preserve">gaining </w:t>
      </w:r>
      <w:r w:rsidR="000266B6">
        <w:rPr>
          <w:rFonts w:ascii="Times New Roman" w:hAnsi="Times New Roman"/>
          <w:sz w:val="24"/>
          <w:szCs w:val="24"/>
        </w:rPr>
        <w:t xml:space="preserve">of </w:t>
      </w:r>
      <w:r w:rsidR="006A36EE">
        <w:rPr>
          <w:rFonts w:ascii="Times New Roman" w:hAnsi="Times New Roman"/>
          <w:sz w:val="24"/>
          <w:szCs w:val="24"/>
        </w:rPr>
        <w:t xml:space="preserve">individual experiences of the problem to </w:t>
      </w:r>
      <w:r w:rsidR="009F0CE3">
        <w:rPr>
          <w:rFonts w:ascii="Times New Roman" w:hAnsi="Times New Roman"/>
          <w:sz w:val="24"/>
          <w:szCs w:val="24"/>
        </w:rPr>
        <w:t xml:space="preserve">bringing to the forefront </w:t>
      </w:r>
      <w:r w:rsidR="00180CA9">
        <w:rPr>
          <w:rFonts w:ascii="Times New Roman" w:hAnsi="Times New Roman"/>
          <w:sz w:val="24"/>
          <w:szCs w:val="24"/>
        </w:rPr>
        <w:t xml:space="preserve">the </w:t>
      </w:r>
      <w:r w:rsidR="006A36EE">
        <w:rPr>
          <w:rFonts w:ascii="Times New Roman" w:hAnsi="Times New Roman"/>
          <w:sz w:val="24"/>
          <w:szCs w:val="24"/>
        </w:rPr>
        <w:t xml:space="preserve">multiple perspectives </w:t>
      </w:r>
      <w:r w:rsidR="005522C9">
        <w:rPr>
          <w:rFonts w:ascii="Times New Roman" w:hAnsi="Times New Roman"/>
          <w:sz w:val="24"/>
          <w:szCs w:val="24"/>
        </w:rPr>
        <w:t xml:space="preserve">and experiences of the problems within the system, </w:t>
      </w:r>
      <w:r w:rsidR="00A17386">
        <w:rPr>
          <w:rFonts w:ascii="Times New Roman" w:hAnsi="Times New Roman"/>
          <w:sz w:val="24"/>
          <w:szCs w:val="24"/>
        </w:rPr>
        <w:t xml:space="preserve">which </w:t>
      </w:r>
      <w:r w:rsidR="005522C9">
        <w:rPr>
          <w:rFonts w:ascii="Times New Roman" w:hAnsi="Times New Roman"/>
          <w:sz w:val="24"/>
          <w:szCs w:val="24"/>
        </w:rPr>
        <w:t>a</w:t>
      </w:r>
      <w:r w:rsidR="0071640F">
        <w:rPr>
          <w:rFonts w:ascii="Times New Roman" w:hAnsi="Times New Roman"/>
          <w:sz w:val="24"/>
          <w:szCs w:val="24"/>
        </w:rPr>
        <w:t>llow</w:t>
      </w:r>
      <w:r w:rsidR="00A17386">
        <w:rPr>
          <w:rFonts w:ascii="Times New Roman" w:hAnsi="Times New Roman"/>
          <w:sz w:val="24"/>
          <w:szCs w:val="24"/>
        </w:rPr>
        <w:t>s</w:t>
      </w:r>
      <w:r w:rsidR="0071640F">
        <w:rPr>
          <w:rFonts w:ascii="Times New Roman" w:hAnsi="Times New Roman"/>
          <w:sz w:val="24"/>
          <w:szCs w:val="24"/>
        </w:rPr>
        <w:t xml:space="preserve"> </w:t>
      </w:r>
      <w:proofErr w:type="gramStart"/>
      <w:r w:rsidR="0071640F">
        <w:rPr>
          <w:rFonts w:ascii="Times New Roman" w:hAnsi="Times New Roman"/>
          <w:sz w:val="24"/>
          <w:szCs w:val="24"/>
        </w:rPr>
        <w:t>for</w:t>
      </w:r>
      <w:r w:rsidR="00493B96">
        <w:rPr>
          <w:rFonts w:ascii="Times New Roman" w:hAnsi="Times New Roman"/>
          <w:sz w:val="24"/>
          <w:szCs w:val="24"/>
        </w:rPr>
        <w:t xml:space="preserve"> the production of</w:t>
      </w:r>
      <w:proofErr w:type="gramEnd"/>
      <w:r w:rsidR="0071640F">
        <w:rPr>
          <w:rFonts w:ascii="Times New Roman" w:hAnsi="Times New Roman"/>
          <w:sz w:val="24"/>
          <w:szCs w:val="24"/>
        </w:rPr>
        <w:t xml:space="preserve"> systemic hypotheses</w:t>
      </w:r>
      <w:r w:rsidR="0066304B">
        <w:rPr>
          <w:rFonts w:ascii="Times New Roman" w:hAnsi="Times New Roman"/>
          <w:sz w:val="24"/>
          <w:szCs w:val="24"/>
        </w:rPr>
        <w:t xml:space="preserve"> of the problem</w:t>
      </w:r>
      <w:r w:rsidR="0071640F">
        <w:rPr>
          <w:rFonts w:ascii="Times New Roman" w:hAnsi="Times New Roman"/>
          <w:sz w:val="24"/>
          <w:szCs w:val="24"/>
        </w:rPr>
        <w:t xml:space="preserve">. </w:t>
      </w:r>
    </w:p>
    <w:p w14:paraId="4C42A71E" w14:textId="0E5EF4EA" w:rsidR="0082088D" w:rsidRDefault="0060055D" w:rsidP="0082088D">
      <w:pPr>
        <w:spacing w:line="480" w:lineRule="auto"/>
        <w:ind w:firstLine="720"/>
        <w:rPr>
          <w:rFonts w:ascii="Times New Roman" w:hAnsi="Times New Roman"/>
          <w:sz w:val="24"/>
          <w:szCs w:val="24"/>
        </w:rPr>
      </w:pPr>
      <w:r>
        <w:rPr>
          <w:rFonts w:ascii="Times New Roman" w:hAnsi="Times New Roman"/>
          <w:sz w:val="24"/>
          <w:szCs w:val="24"/>
        </w:rPr>
        <w:t xml:space="preserve">The role of the MST therapists also was to acknowledge </w:t>
      </w:r>
      <w:r w:rsidR="001F3CE0" w:rsidRPr="00800654">
        <w:rPr>
          <w:rFonts w:ascii="Times New Roman" w:hAnsi="Times New Roman"/>
          <w:sz w:val="24"/>
          <w:szCs w:val="24"/>
        </w:rPr>
        <w:t xml:space="preserve">the pressures and difficulties with each member of </w:t>
      </w:r>
      <w:r w:rsidR="006E5F1A">
        <w:rPr>
          <w:rFonts w:ascii="Times New Roman" w:hAnsi="Times New Roman"/>
          <w:sz w:val="24"/>
          <w:szCs w:val="24"/>
        </w:rPr>
        <w:t xml:space="preserve">the </w:t>
      </w:r>
      <w:r w:rsidR="001F3CE0" w:rsidRPr="00800654">
        <w:rPr>
          <w:rFonts w:ascii="Times New Roman" w:hAnsi="Times New Roman"/>
          <w:sz w:val="24"/>
          <w:szCs w:val="24"/>
        </w:rPr>
        <w:t xml:space="preserve">system, whether that be </w:t>
      </w:r>
      <w:r w:rsidR="00800654" w:rsidRPr="00800654">
        <w:rPr>
          <w:rFonts w:ascii="Times New Roman" w:hAnsi="Times New Roman"/>
          <w:sz w:val="24"/>
          <w:szCs w:val="24"/>
        </w:rPr>
        <w:t>the</w:t>
      </w:r>
      <w:r w:rsidR="006A4D66">
        <w:rPr>
          <w:rFonts w:ascii="Times New Roman" w:hAnsi="Times New Roman"/>
          <w:sz w:val="24"/>
          <w:szCs w:val="24"/>
        </w:rPr>
        <w:t xml:space="preserve"> young person, </w:t>
      </w:r>
      <w:proofErr w:type="gramStart"/>
      <w:r w:rsidR="006A4D66">
        <w:rPr>
          <w:rFonts w:ascii="Times New Roman" w:hAnsi="Times New Roman"/>
          <w:sz w:val="24"/>
          <w:szCs w:val="24"/>
        </w:rPr>
        <w:t>caregivers</w:t>
      </w:r>
      <w:proofErr w:type="gramEnd"/>
      <w:r w:rsidR="006A4D66">
        <w:rPr>
          <w:rFonts w:ascii="Times New Roman" w:hAnsi="Times New Roman"/>
          <w:sz w:val="24"/>
          <w:szCs w:val="24"/>
        </w:rPr>
        <w:t xml:space="preserve"> or </w:t>
      </w:r>
      <w:r w:rsidR="00493B96">
        <w:rPr>
          <w:rFonts w:ascii="Times New Roman" w:hAnsi="Times New Roman"/>
          <w:sz w:val="24"/>
          <w:szCs w:val="24"/>
        </w:rPr>
        <w:t>educationalist</w:t>
      </w:r>
      <w:r w:rsidR="001D75EF">
        <w:rPr>
          <w:rFonts w:ascii="Times New Roman" w:hAnsi="Times New Roman"/>
          <w:sz w:val="24"/>
          <w:szCs w:val="24"/>
        </w:rPr>
        <w:t>s</w:t>
      </w:r>
      <w:r w:rsidR="006A4D66">
        <w:rPr>
          <w:rFonts w:ascii="Times New Roman" w:hAnsi="Times New Roman"/>
          <w:sz w:val="24"/>
          <w:szCs w:val="24"/>
        </w:rPr>
        <w:t>. It then followed that MST therapists would b</w:t>
      </w:r>
      <w:r w:rsidR="001F3CE0" w:rsidRPr="00800654">
        <w:rPr>
          <w:rFonts w:ascii="Times New Roman" w:hAnsi="Times New Roman"/>
          <w:sz w:val="24"/>
          <w:szCs w:val="24"/>
        </w:rPr>
        <w:t>ring togeth</w:t>
      </w:r>
      <w:r w:rsidR="006A4D66">
        <w:rPr>
          <w:rFonts w:ascii="Times New Roman" w:hAnsi="Times New Roman"/>
          <w:sz w:val="24"/>
          <w:szCs w:val="24"/>
        </w:rPr>
        <w:t xml:space="preserve">er the </w:t>
      </w:r>
      <w:r w:rsidR="001F3CE0" w:rsidRPr="00800654">
        <w:rPr>
          <w:rFonts w:ascii="Times New Roman" w:hAnsi="Times New Roman"/>
          <w:sz w:val="24"/>
          <w:szCs w:val="24"/>
        </w:rPr>
        <w:t xml:space="preserve">individually constructed problems to </w:t>
      </w:r>
      <w:r w:rsidR="006A4D66">
        <w:rPr>
          <w:rFonts w:ascii="Times New Roman" w:hAnsi="Times New Roman"/>
          <w:sz w:val="24"/>
          <w:szCs w:val="24"/>
        </w:rPr>
        <w:t xml:space="preserve">produce </w:t>
      </w:r>
      <w:r w:rsidR="00973DAB">
        <w:rPr>
          <w:rFonts w:ascii="Times New Roman" w:hAnsi="Times New Roman"/>
          <w:sz w:val="24"/>
          <w:szCs w:val="24"/>
        </w:rPr>
        <w:t xml:space="preserve">an understanding of the problems within </w:t>
      </w:r>
      <w:r w:rsidR="002326E8">
        <w:rPr>
          <w:rFonts w:ascii="Times New Roman" w:hAnsi="Times New Roman"/>
          <w:sz w:val="24"/>
          <w:szCs w:val="24"/>
        </w:rPr>
        <w:t xml:space="preserve">context and within </w:t>
      </w:r>
      <w:r w:rsidR="002326E8" w:rsidRPr="00626F93">
        <w:rPr>
          <w:rFonts w:ascii="Times New Roman" w:hAnsi="Times New Roman"/>
          <w:sz w:val="24"/>
          <w:szCs w:val="24"/>
        </w:rPr>
        <w:t>the system</w:t>
      </w:r>
      <w:r w:rsidR="001F3CE0" w:rsidRPr="00626F93">
        <w:rPr>
          <w:rFonts w:ascii="Times New Roman" w:hAnsi="Times New Roman"/>
          <w:sz w:val="24"/>
          <w:szCs w:val="24"/>
        </w:rPr>
        <w:t>.</w:t>
      </w:r>
      <w:r w:rsidR="004973FC" w:rsidRPr="00626F93">
        <w:rPr>
          <w:rFonts w:ascii="Times New Roman" w:hAnsi="Times New Roman"/>
          <w:sz w:val="24"/>
          <w:szCs w:val="24"/>
        </w:rPr>
        <w:t xml:space="preserve"> </w:t>
      </w:r>
      <w:r w:rsidR="001D75EF">
        <w:rPr>
          <w:rFonts w:ascii="Times New Roman" w:hAnsi="Times New Roman"/>
          <w:sz w:val="24"/>
          <w:szCs w:val="24"/>
        </w:rPr>
        <w:t>This category can be seen to link with</w:t>
      </w:r>
      <w:r w:rsidR="000266B6">
        <w:rPr>
          <w:rFonts w:ascii="Times New Roman" w:hAnsi="Times New Roman"/>
          <w:sz w:val="24"/>
          <w:szCs w:val="24"/>
        </w:rPr>
        <w:t xml:space="preserve"> the</w:t>
      </w:r>
      <w:r w:rsidR="001D75EF">
        <w:rPr>
          <w:rFonts w:ascii="Times New Roman" w:hAnsi="Times New Roman"/>
          <w:sz w:val="24"/>
          <w:szCs w:val="24"/>
        </w:rPr>
        <w:t xml:space="preserve"> identified them</w:t>
      </w:r>
      <w:r w:rsidR="000B23DC">
        <w:rPr>
          <w:rFonts w:ascii="Times New Roman" w:hAnsi="Times New Roman"/>
          <w:sz w:val="24"/>
          <w:szCs w:val="24"/>
        </w:rPr>
        <w:t>e of ‘improving interpersonal and systemic awareness</w:t>
      </w:r>
      <w:r w:rsidR="00993916">
        <w:rPr>
          <w:rFonts w:ascii="Times New Roman" w:hAnsi="Times New Roman"/>
          <w:sz w:val="24"/>
          <w:szCs w:val="24"/>
        </w:rPr>
        <w:t xml:space="preserve">’ which have been connected to the process of </w:t>
      </w:r>
      <w:r w:rsidR="00C76B48">
        <w:rPr>
          <w:rFonts w:ascii="Times New Roman" w:hAnsi="Times New Roman"/>
          <w:sz w:val="24"/>
          <w:szCs w:val="24"/>
        </w:rPr>
        <w:t>sustainability (</w:t>
      </w:r>
      <w:proofErr w:type="spellStart"/>
      <w:r w:rsidR="00C76B48">
        <w:rPr>
          <w:rFonts w:ascii="Times New Roman" w:hAnsi="Times New Roman"/>
          <w:sz w:val="24"/>
          <w:szCs w:val="24"/>
        </w:rPr>
        <w:t>Paradisopoulos</w:t>
      </w:r>
      <w:proofErr w:type="spellEnd"/>
      <w:r w:rsidR="00C76B48">
        <w:rPr>
          <w:rFonts w:ascii="Times New Roman" w:hAnsi="Times New Roman"/>
          <w:sz w:val="24"/>
          <w:szCs w:val="24"/>
        </w:rPr>
        <w:t xml:space="preserve"> </w:t>
      </w:r>
      <w:r w:rsidR="008D7AA6">
        <w:rPr>
          <w:rFonts w:ascii="Times New Roman" w:hAnsi="Times New Roman" w:cs="Times New Roman"/>
          <w:sz w:val="24"/>
          <w:szCs w:val="24"/>
        </w:rPr>
        <w:t xml:space="preserve">et al., </w:t>
      </w:r>
      <w:r w:rsidR="00C76B48">
        <w:rPr>
          <w:rFonts w:ascii="Times New Roman" w:hAnsi="Times New Roman"/>
          <w:sz w:val="24"/>
          <w:szCs w:val="24"/>
        </w:rPr>
        <w:t>2019). Additionally, t</w:t>
      </w:r>
      <w:r w:rsidR="00C57057" w:rsidRPr="00626F93">
        <w:rPr>
          <w:rFonts w:ascii="Times New Roman" w:hAnsi="Times New Roman"/>
          <w:sz w:val="24"/>
          <w:szCs w:val="24"/>
        </w:rPr>
        <w:t>his first category of the Grounded Theory model</w:t>
      </w:r>
      <w:r w:rsidR="006A4D66" w:rsidRPr="00626F93">
        <w:rPr>
          <w:rFonts w:ascii="Times New Roman" w:hAnsi="Times New Roman"/>
          <w:sz w:val="24"/>
          <w:szCs w:val="24"/>
        </w:rPr>
        <w:t xml:space="preserve"> can be seen to be in line with Principle </w:t>
      </w:r>
      <w:r w:rsidR="00D80BD2">
        <w:rPr>
          <w:rFonts w:ascii="Times New Roman" w:hAnsi="Times New Roman"/>
          <w:sz w:val="24"/>
          <w:szCs w:val="24"/>
        </w:rPr>
        <w:t>one</w:t>
      </w:r>
      <w:r w:rsidR="006A4D66" w:rsidRPr="00626F93">
        <w:rPr>
          <w:rFonts w:ascii="Times New Roman" w:hAnsi="Times New Roman"/>
          <w:sz w:val="24"/>
          <w:szCs w:val="24"/>
        </w:rPr>
        <w:t xml:space="preserve"> of the MST Nine principles </w:t>
      </w:r>
      <w:r w:rsidR="002C5ACA" w:rsidRPr="00626F93">
        <w:rPr>
          <w:rFonts w:ascii="Times New Roman" w:hAnsi="Times New Roman"/>
          <w:sz w:val="24"/>
          <w:szCs w:val="24"/>
        </w:rPr>
        <w:t>(</w:t>
      </w:r>
      <w:proofErr w:type="spellStart"/>
      <w:r w:rsidR="002C5ACA" w:rsidRPr="00626F93">
        <w:rPr>
          <w:rFonts w:ascii="Times New Roman" w:hAnsi="Times New Roman"/>
          <w:sz w:val="24"/>
          <w:szCs w:val="24"/>
        </w:rPr>
        <w:t>Henggeler</w:t>
      </w:r>
      <w:proofErr w:type="spellEnd"/>
      <w:r w:rsidR="002C5ACA" w:rsidRPr="00626F93">
        <w:rPr>
          <w:rFonts w:ascii="Times New Roman" w:hAnsi="Times New Roman"/>
          <w:sz w:val="24"/>
          <w:szCs w:val="24"/>
        </w:rPr>
        <w:t xml:space="preserve"> &amp; Schaeffer, 2016; referred to on page 52</w:t>
      </w:r>
      <w:r w:rsidR="002C5ACA">
        <w:rPr>
          <w:rFonts w:ascii="Times New Roman" w:hAnsi="Times New Roman"/>
          <w:sz w:val="24"/>
          <w:szCs w:val="24"/>
        </w:rPr>
        <w:t>).</w:t>
      </w:r>
      <w:r w:rsidR="006A4D66">
        <w:rPr>
          <w:rFonts w:ascii="Times New Roman" w:hAnsi="Times New Roman"/>
          <w:color w:val="FF0000"/>
          <w:sz w:val="24"/>
          <w:szCs w:val="24"/>
        </w:rPr>
        <w:t xml:space="preserve"> </w:t>
      </w:r>
      <w:r w:rsidR="006A4D66" w:rsidRPr="007A5292">
        <w:rPr>
          <w:rFonts w:ascii="Times New Roman" w:hAnsi="Times New Roman"/>
          <w:sz w:val="24"/>
          <w:szCs w:val="24"/>
        </w:rPr>
        <w:t xml:space="preserve">Principle 1 refers to ‘finding </w:t>
      </w:r>
      <w:r w:rsidR="006A4D66">
        <w:rPr>
          <w:rFonts w:ascii="Times New Roman" w:hAnsi="Times New Roman"/>
          <w:sz w:val="24"/>
          <w:szCs w:val="24"/>
        </w:rPr>
        <w:t xml:space="preserve">the fit’ and is described as understanding the fit between the identified problems and how they play out and </w:t>
      </w:r>
      <w:r w:rsidR="00771A02">
        <w:rPr>
          <w:rFonts w:ascii="Times New Roman" w:hAnsi="Times New Roman"/>
          <w:sz w:val="24"/>
          <w:szCs w:val="24"/>
        </w:rPr>
        <w:t>are made sense of</w:t>
      </w:r>
      <w:r w:rsidR="006A4D66">
        <w:rPr>
          <w:rFonts w:ascii="Times New Roman" w:hAnsi="Times New Roman"/>
          <w:sz w:val="24"/>
          <w:szCs w:val="24"/>
        </w:rPr>
        <w:t xml:space="preserve"> in the entire context of a young person’s life. </w:t>
      </w:r>
      <w:r w:rsidR="004973FC" w:rsidRPr="00800654">
        <w:rPr>
          <w:rFonts w:ascii="Times New Roman" w:hAnsi="Times New Roman"/>
          <w:sz w:val="24"/>
          <w:szCs w:val="24"/>
        </w:rPr>
        <w:t>The reflections on this demonstrated a model fidelity within MST, in that all behaviours can</w:t>
      </w:r>
      <w:r w:rsidR="0066304B">
        <w:rPr>
          <w:rFonts w:ascii="Times New Roman" w:hAnsi="Times New Roman"/>
          <w:sz w:val="24"/>
          <w:szCs w:val="24"/>
        </w:rPr>
        <w:t xml:space="preserve"> be</w:t>
      </w:r>
      <w:r w:rsidR="004973FC" w:rsidRPr="00800654">
        <w:rPr>
          <w:rFonts w:ascii="Times New Roman" w:hAnsi="Times New Roman"/>
          <w:sz w:val="24"/>
          <w:szCs w:val="24"/>
        </w:rPr>
        <w:t xml:space="preserve"> understood within their context (</w:t>
      </w:r>
      <w:proofErr w:type="spellStart"/>
      <w:r w:rsidR="004973FC" w:rsidRPr="00800654">
        <w:rPr>
          <w:rFonts w:ascii="Times New Roman" w:hAnsi="Times New Roman"/>
          <w:sz w:val="24"/>
          <w:szCs w:val="24"/>
        </w:rPr>
        <w:t>Henggeler</w:t>
      </w:r>
      <w:proofErr w:type="spellEnd"/>
      <w:r w:rsidR="004973FC" w:rsidRPr="00800654">
        <w:rPr>
          <w:rFonts w:ascii="Times New Roman" w:hAnsi="Times New Roman"/>
          <w:sz w:val="24"/>
          <w:szCs w:val="24"/>
        </w:rPr>
        <w:t xml:space="preserve">, 2009).  </w:t>
      </w:r>
    </w:p>
    <w:p w14:paraId="3553B6BC" w14:textId="77777777" w:rsidR="0082088D" w:rsidRDefault="0082088D" w:rsidP="0082088D">
      <w:pPr>
        <w:spacing w:line="480" w:lineRule="auto"/>
        <w:ind w:firstLine="720"/>
        <w:rPr>
          <w:rFonts w:ascii="Times New Roman" w:hAnsi="Times New Roman"/>
          <w:sz w:val="24"/>
          <w:szCs w:val="24"/>
        </w:rPr>
      </w:pPr>
    </w:p>
    <w:p w14:paraId="7BC587E0" w14:textId="77777777" w:rsidR="00D1759F" w:rsidRDefault="00D1759F" w:rsidP="0082088D">
      <w:pPr>
        <w:spacing w:line="480" w:lineRule="auto"/>
        <w:ind w:firstLine="720"/>
        <w:rPr>
          <w:rFonts w:ascii="Times New Roman" w:hAnsi="Times New Roman"/>
          <w:sz w:val="24"/>
          <w:szCs w:val="24"/>
        </w:rPr>
      </w:pPr>
    </w:p>
    <w:p w14:paraId="00B37C65" w14:textId="341218F1" w:rsidR="00626F93" w:rsidRPr="0082088D" w:rsidRDefault="00626F93" w:rsidP="00B3756E">
      <w:pPr>
        <w:pStyle w:val="Heading4"/>
      </w:pPr>
      <w:r>
        <w:t xml:space="preserve">Building and aligning the system </w:t>
      </w:r>
    </w:p>
    <w:p w14:paraId="731DCF9E" w14:textId="67E8197A" w:rsidR="008C3F2A" w:rsidRDefault="00E17C28" w:rsidP="00443AA6">
      <w:pPr>
        <w:spacing w:line="480" w:lineRule="auto"/>
        <w:ind w:firstLine="720"/>
        <w:rPr>
          <w:rFonts w:ascii="Times New Roman" w:hAnsi="Times New Roman"/>
          <w:sz w:val="24"/>
          <w:szCs w:val="24"/>
        </w:rPr>
      </w:pPr>
      <w:r>
        <w:rPr>
          <w:rFonts w:ascii="Times New Roman" w:hAnsi="Times New Roman"/>
          <w:sz w:val="24"/>
          <w:szCs w:val="24"/>
        </w:rPr>
        <w:t xml:space="preserve">The relationships between members of the system </w:t>
      </w:r>
      <w:r w:rsidR="00443AA6">
        <w:rPr>
          <w:rFonts w:ascii="Times New Roman" w:hAnsi="Times New Roman"/>
          <w:sz w:val="24"/>
          <w:szCs w:val="24"/>
        </w:rPr>
        <w:t xml:space="preserve">were emphasised as being </w:t>
      </w:r>
      <w:r w:rsidR="00146D27">
        <w:rPr>
          <w:rFonts w:ascii="Times New Roman" w:hAnsi="Times New Roman"/>
          <w:sz w:val="24"/>
          <w:szCs w:val="24"/>
        </w:rPr>
        <w:t xml:space="preserve">a </w:t>
      </w:r>
      <w:r w:rsidR="00443AA6">
        <w:rPr>
          <w:rFonts w:ascii="Times New Roman" w:hAnsi="Times New Roman"/>
          <w:sz w:val="24"/>
          <w:szCs w:val="24"/>
        </w:rPr>
        <w:t xml:space="preserve">crucial </w:t>
      </w:r>
      <w:r w:rsidR="00146D27">
        <w:rPr>
          <w:rFonts w:ascii="Times New Roman" w:hAnsi="Times New Roman"/>
          <w:sz w:val="24"/>
          <w:szCs w:val="24"/>
        </w:rPr>
        <w:t xml:space="preserve">part in MST </w:t>
      </w:r>
      <w:r w:rsidR="00FF41C4">
        <w:rPr>
          <w:rFonts w:ascii="Times New Roman" w:hAnsi="Times New Roman"/>
          <w:sz w:val="24"/>
          <w:szCs w:val="24"/>
        </w:rPr>
        <w:t xml:space="preserve">addressing </w:t>
      </w:r>
      <w:r w:rsidR="00146D27">
        <w:rPr>
          <w:rFonts w:ascii="Times New Roman" w:hAnsi="Times New Roman"/>
          <w:sz w:val="24"/>
          <w:szCs w:val="24"/>
        </w:rPr>
        <w:t xml:space="preserve">the </w:t>
      </w:r>
      <w:r w:rsidR="00FF41C4">
        <w:rPr>
          <w:rFonts w:ascii="Times New Roman" w:hAnsi="Times New Roman"/>
          <w:sz w:val="24"/>
          <w:szCs w:val="24"/>
        </w:rPr>
        <w:t>educational concerns</w:t>
      </w:r>
      <w:r w:rsidR="00443AA6">
        <w:rPr>
          <w:rFonts w:ascii="Times New Roman" w:hAnsi="Times New Roman"/>
          <w:sz w:val="24"/>
          <w:szCs w:val="24"/>
        </w:rPr>
        <w:t xml:space="preserve">. </w:t>
      </w:r>
      <w:r w:rsidR="005E27AE">
        <w:rPr>
          <w:rFonts w:ascii="Times New Roman" w:hAnsi="Times New Roman"/>
          <w:sz w:val="24"/>
          <w:szCs w:val="24"/>
        </w:rPr>
        <w:t xml:space="preserve">Therapists </w:t>
      </w:r>
      <w:r w:rsidR="00146D27">
        <w:rPr>
          <w:rFonts w:ascii="Times New Roman" w:hAnsi="Times New Roman"/>
          <w:sz w:val="24"/>
          <w:szCs w:val="24"/>
        </w:rPr>
        <w:t xml:space="preserve">spoke of their </w:t>
      </w:r>
      <w:r w:rsidR="005E27AE">
        <w:rPr>
          <w:rFonts w:ascii="Times New Roman" w:hAnsi="Times New Roman"/>
          <w:sz w:val="24"/>
          <w:szCs w:val="24"/>
        </w:rPr>
        <w:t>motivat</w:t>
      </w:r>
      <w:r w:rsidR="00146D27">
        <w:rPr>
          <w:rFonts w:ascii="Times New Roman" w:hAnsi="Times New Roman"/>
          <w:sz w:val="24"/>
          <w:szCs w:val="24"/>
        </w:rPr>
        <w:t>ion</w:t>
      </w:r>
      <w:r w:rsidR="005E27AE">
        <w:rPr>
          <w:rFonts w:ascii="Times New Roman" w:hAnsi="Times New Roman"/>
          <w:sz w:val="24"/>
          <w:szCs w:val="24"/>
        </w:rPr>
        <w:t xml:space="preserve"> from the start of therapy to </w:t>
      </w:r>
      <w:r w:rsidR="00002C62">
        <w:rPr>
          <w:rFonts w:ascii="Times New Roman" w:hAnsi="Times New Roman"/>
          <w:sz w:val="24"/>
          <w:szCs w:val="24"/>
        </w:rPr>
        <w:t>be bringing together</w:t>
      </w:r>
      <w:r w:rsidR="00B42BC0">
        <w:rPr>
          <w:rFonts w:ascii="Times New Roman" w:hAnsi="Times New Roman"/>
          <w:sz w:val="24"/>
          <w:szCs w:val="24"/>
        </w:rPr>
        <w:t xml:space="preserve"> professionals and services to </w:t>
      </w:r>
      <w:r w:rsidR="007F3803">
        <w:rPr>
          <w:rFonts w:ascii="Times New Roman" w:hAnsi="Times New Roman"/>
          <w:sz w:val="24"/>
          <w:szCs w:val="24"/>
        </w:rPr>
        <w:t>start</w:t>
      </w:r>
      <w:r w:rsidR="005E27AE">
        <w:rPr>
          <w:rFonts w:ascii="Times New Roman" w:hAnsi="Times New Roman"/>
          <w:sz w:val="24"/>
          <w:szCs w:val="24"/>
        </w:rPr>
        <w:t xml:space="preserve"> build</w:t>
      </w:r>
      <w:r w:rsidR="007F3803">
        <w:rPr>
          <w:rFonts w:ascii="Times New Roman" w:hAnsi="Times New Roman"/>
          <w:sz w:val="24"/>
          <w:szCs w:val="24"/>
        </w:rPr>
        <w:t>ing</w:t>
      </w:r>
      <w:r w:rsidR="005E27AE">
        <w:rPr>
          <w:rFonts w:ascii="Times New Roman" w:hAnsi="Times New Roman"/>
          <w:sz w:val="24"/>
          <w:szCs w:val="24"/>
        </w:rPr>
        <w:t xml:space="preserve"> the system around the young person</w:t>
      </w:r>
      <w:r w:rsidR="00196F90">
        <w:rPr>
          <w:rFonts w:ascii="Times New Roman" w:hAnsi="Times New Roman"/>
          <w:sz w:val="24"/>
          <w:szCs w:val="24"/>
        </w:rPr>
        <w:t xml:space="preserve">, as has been recommended by previous charity sector reports (RSA, </w:t>
      </w:r>
      <w:r w:rsidR="00C00122">
        <w:rPr>
          <w:rFonts w:ascii="Times New Roman" w:hAnsi="Times New Roman"/>
          <w:sz w:val="24"/>
          <w:szCs w:val="24"/>
        </w:rPr>
        <w:t>2020)</w:t>
      </w:r>
      <w:r w:rsidR="005E27AE">
        <w:rPr>
          <w:rFonts w:ascii="Times New Roman" w:hAnsi="Times New Roman"/>
          <w:sz w:val="24"/>
          <w:szCs w:val="24"/>
        </w:rPr>
        <w:t xml:space="preserve">. </w:t>
      </w:r>
      <w:r w:rsidR="005027A1">
        <w:rPr>
          <w:rFonts w:ascii="Times New Roman" w:hAnsi="Times New Roman"/>
          <w:sz w:val="24"/>
          <w:szCs w:val="24"/>
        </w:rPr>
        <w:t xml:space="preserve">Participants </w:t>
      </w:r>
      <w:r w:rsidR="00A17386">
        <w:rPr>
          <w:rFonts w:ascii="Times New Roman" w:hAnsi="Times New Roman"/>
          <w:sz w:val="24"/>
          <w:szCs w:val="24"/>
        </w:rPr>
        <w:t xml:space="preserve">spoke to </w:t>
      </w:r>
      <w:r w:rsidR="00CB5132">
        <w:rPr>
          <w:rFonts w:ascii="Times New Roman" w:hAnsi="Times New Roman"/>
          <w:sz w:val="24"/>
          <w:szCs w:val="24"/>
        </w:rPr>
        <w:t>having key services and decision makers</w:t>
      </w:r>
      <w:r w:rsidR="0066304B">
        <w:rPr>
          <w:rFonts w:ascii="Times New Roman" w:hAnsi="Times New Roman"/>
          <w:sz w:val="24"/>
          <w:szCs w:val="24"/>
        </w:rPr>
        <w:t xml:space="preserve"> as</w:t>
      </w:r>
      <w:r w:rsidR="005027A1">
        <w:rPr>
          <w:rFonts w:ascii="Times New Roman" w:hAnsi="Times New Roman"/>
          <w:sz w:val="24"/>
          <w:szCs w:val="24"/>
        </w:rPr>
        <w:t xml:space="preserve"> </w:t>
      </w:r>
      <w:r w:rsidR="00CB5132">
        <w:rPr>
          <w:rFonts w:ascii="Times New Roman" w:hAnsi="Times New Roman"/>
          <w:sz w:val="24"/>
          <w:szCs w:val="24"/>
        </w:rPr>
        <w:t>part of the work</w:t>
      </w:r>
      <w:r w:rsidR="005027A1">
        <w:rPr>
          <w:rFonts w:ascii="Times New Roman" w:hAnsi="Times New Roman"/>
          <w:sz w:val="24"/>
          <w:szCs w:val="24"/>
        </w:rPr>
        <w:t xml:space="preserve">, and the detrimental impacts when parts of the systems had not engaged with MST, inclusive of the family, educational </w:t>
      </w:r>
      <w:proofErr w:type="gramStart"/>
      <w:r w:rsidR="005027A1">
        <w:rPr>
          <w:rFonts w:ascii="Times New Roman" w:hAnsi="Times New Roman"/>
          <w:sz w:val="24"/>
          <w:szCs w:val="24"/>
        </w:rPr>
        <w:t>provisions</w:t>
      </w:r>
      <w:proofErr w:type="gramEnd"/>
      <w:r w:rsidR="005027A1">
        <w:rPr>
          <w:rFonts w:ascii="Times New Roman" w:hAnsi="Times New Roman"/>
          <w:sz w:val="24"/>
          <w:szCs w:val="24"/>
        </w:rPr>
        <w:t xml:space="preserve"> and the young people themselves. </w:t>
      </w:r>
      <w:r w:rsidR="00757B93">
        <w:rPr>
          <w:rFonts w:ascii="Times New Roman" w:hAnsi="Times New Roman"/>
          <w:sz w:val="24"/>
          <w:szCs w:val="24"/>
        </w:rPr>
        <w:t>In reference to the Ecological Systems Theory (Bronfenbrenner, 197</w:t>
      </w:r>
      <w:r w:rsidR="00AD3344">
        <w:rPr>
          <w:rFonts w:ascii="Times New Roman" w:hAnsi="Times New Roman"/>
          <w:sz w:val="24"/>
          <w:szCs w:val="24"/>
        </w:rPr>
        <w:t>9</w:t>
      </w:r>
      <w:r w:rsidR="00757B93">
        <w:rPr>
          <w:rFonts w:ascii="Times New Roman" w:hAnsi="Times New Roman"/>
          <w:sz w:val="24"/>
          <w:szCs w:val="24"/>
        </w:rPr>
        <w:t xml:space="preserve">) therapists were focusing on </w:t>
      </w:r>
      <w:r w:rsidR="004903A3">
        <w:rPr>
          <w:rFonts w:ascii="Times New Roman" w:hAnsi="Times New Roman"/>
          <w:sz w:val="24"/>
          <w:szCs w:val="24"/>
        </w:rPr>
        <w:t xml:space="preserve">building </w:t>
      </w:r>
      <w:r w:rsidR="006C541D">
        <w:rPr>
          <w:rFonts w:ascii="Times New Roman" w:hAnsi="Times New Roman"/>
          <w:sz w:val="24"/>
          <w:szCs w:val="24"/>
        </w:rPr>
        <w:t>the microsystem</w:t>
      </w:r>
      <w:r w:rsidR="008C689A">
        <w:rPr>
          <w:rFonts w:ascii="Times New Roman" w:hAnsi="Times New Roman"/>
          <w:sz w:val="24"/>
          <w:szCs w:val="24"/>
        </w:rPr>
        <w:t xml:space="preserve"> around a young person</w:t>
      </w:r>
      <w:r w:rsidR="004903A3">
        <w:rPr>
          <w:rFonts w:ascii="Times New Roman" w:hAnsi="Times New Roman"/>
          <w:sz w:val="24"/>
          <w:szCs w:val="24"/>
        </w:rPr>
        <w:t>.</w:t>
      </w:r>
      <w:r w:rsidR="006C541D">
        <w:rPr>
          <w:rFonts w:ascii="Times New Roman" w:hAnsi="Times New Roman"/>
          <w:sz w:val="24"/>
          <w:szCs w:val="24"/>
        </w:rPr>
        <w:t xml:space="preserve"> </w:t>
      </w:r>
      <w:r w:rsidR="00C65AA5">
        <w:rPr>
          <w:rFonts w:ascii="Times New Roman" w:hAnsi="Times New Roman"/>
          <w:sz w:val="24"/>
          <w:szCs w:val="24"/>
        </w:rPr>
        <w:t xml:space="preserve">Following building the microsystem up to have key services and decision makers </w:t>
      </w:r>
      <w:r w:rsidR="00214709">
        <w:rPr>
          <w:rFonts w:ascii="Times New Roman" w:hAnsi="Times New Roman"/>
          <w:sz w:val="24"/>
          <w:szCs w:val="24"/>
        </w:rPr>
        <w:t>within it</w:t>
      </w:r>
      <w:r w:rsidR="00C65AA5">
        <w:rPr>
          <w:rFonts w:ascii="Times New Roman" w:hAnsi="Times New Roman"/>
          <w:sz w:val="24"/>
          <w:szCs w:val="24"/>
        </w:rPr>
        <w:t>, t</w:t>
      </w:r>
      <w:r w:rsidR="008C689A">
        <w:rPr>
          <w:rFonts w:ascii="Times New Roman" w:hAnsi="Times New Roman"/>
          <w:sz w:val="24"/>
          <w:szCs w:val="24"/>
        </w:rPr>
        <w:t xml:space="preserve">his </w:t>
      </w:r>
      <w:r w:rsidR="00884916">
        <w:rPr>
          <w:rFonts w:ascii="Times New Roman" w:hAnsi="Times New Roman"/>
          <w:sz w:val="24"/>
          <w:szCs w:val="24"/>
        </w:rPr>
        <w:t xml:space="preserve">Grounded Theory model </w:t>
      </w:r>
      <w:r w:rsidR="00A361F3">
        <w:rPr>
          <w:rFonts w:ascii="Times New Roman" w:hAnsi="Times New Roman"/>
          <w:sz w:val="24"/>
          <w:szCs w:val="24"/>
        </w:rPr>
        <w:t>then note</w:t>
      </w:r>
      <w:r w:rsidR="00214709">
        <w:rPr>
          <w:rFonts w:ascii="Times New Roman" w:hAnsi="Times New Roman"/>
          <w:sz w:val="24"/>
          <w:szCs w:val="24"/>
        </w:rPr>
        <w:t xml:space="preserve">d </w:t>
      </w:r>
      <w:r w:rsidR="00A361F3">
        <w:rPr>
          <w:rFonts w:ascii="Times New Roman" w:hAnsi="Times New Roman"/>
          <w:sz w:val="24"/>
          <w:szCs w:val="24"/>
        </w:rPr>
        <w:t xml:space="preserve">the separate role of </w:t>
      </w:r>
      <w:r w:rsidR="00303980">
        <w:rPr>
          <w:rFonts w:ascii="Times New Roman" w:hAnsi="Times New Roman"/>
          <w:sz w:val="24"/>
          <w:szCs w:val="24"/>
        </w:rPr>
        <w:t xml:space="preserve">moving to </w:t>
      </w:r>
      <w:r w:rsidR="004242B5" w:rsidRPr="00C53C66">
        <w:rPr>
          <w:rFonts w:ascii="Times New Roman" w:hAnsi="Times New Roman"/>
          <w:sz w:val="24"/>
          <w:szCs w:val="24"/>
        </w:rPr>
        <w:t>the mesosystem</w:t>
      </w:r>
      <w:r w:rsidR="004242B5">
        <w:rPr>
          <w:rFonts w:ascii="Times New Roman" w:hAnsi="Times New Roman"/>
          <w:sz w:val="24"/>
          <w:szCs w:val="24"/>
        </w:rPr>
        <w:t>, which</w:t>
      </w:r>
      <w:r w:rsidR="004242B5" w:rsidRPr="00C53C66">
        <w:rPr>
          <w:rFonts w:ascii="Times New Roman" w:hAnsi="Times New Roman"/>
          <w:sz w:val="24"/>
          <w:szCs w:val="24"/>
        </w:rPr>
        <w:t xml:space="preserve"> captures the relationships between the microsystem (Bronfenbrenner, 1992).</w:t>
      </w:r>
      <w:r w:rsidR="00214709">
        <w:rPr>
          <w:rFonts w:ascii="Times New Roman" w:hAnsi="Times New Roman"/>
          <w:sz w:val="24"/>
          <w:szCs w:val="24"/>
        </w:rPr>
        <w:t xml:space="preserve"> </w:t>
      </w:r>
    </w:p>
    <w:p w14:paraId="4992E81D" w14:textId="23CDF0C9" w:rsidR="0082088D" w:rsidRDefault="00D603CE" w:rsidP="008A4F8A">
      <w:pPr>
        <w:spacing w:line="480" w:lineRule="auto"/>
        <w:ind w:firstLine="720"/>
        <w:rPr>
          <w:rFonts w:ascii="Times New Roman" w:hAnsi="Times New Roman"/>
          <w:sz w:val="24"/>
          <w:szCs w:val="24"/>
        </w:rPr>
      </w:pPr>
      <w:r>
        <w:rPr>
          <w:rFonts w:ascii="Times New Roman" w:hAnsi="Times New Roman"/>
          <w:sz w:val="24"/>
          <w:szCs w:val="24"/>
        </w:rPr>
        <w:t xml:space="preserve">The role of MST in attending to the mesosystem, </w:t>
      </w:r>
      <w:r w:rsidR="00E36059">
        <w:rPr>
          <w:rFonts w:ascii="Times New Roman" w:hAnsi="Times New Roman"/>
          <w:sz w:val="24"/>
          <w:szCs w:val="24"/>
        </w:rPr>
        <w:t>refers</w:t>
      </w:r>
      <w:r w:rsidR="008C3F2A">
        <w:rPr>
          <w:rFonts w:ascii="Times New Roman" w:hAnsi="Times New Roman"/>
          <w:sz w:val="24"/>
          <w:szCs w:val="24"/>
        </w:rPr>
        <w:t xml:space="preserve"> to </w:t>
      </w:r>
      <w:r w:rsidR="00A40454">
        <w:rPr>
          <w:rFonts w:ascii="Times New Roman" w:hAnsi="Times New Roman"/>
          <w:sz w:val="24"/>
          <w:szCs w:val="24"/>
        </w:rPr>
        <w:t>the aligning of the microsystem and development</w:t>
      </w:r>
      <w:r w:rsidR="00393483">
        <w:rPr>
          <w:rFonts w:ascii="Times New Roman" w:hAnsi="Times New Roman"/>
          <w:sz w:val="24"/>
          <w:szCs w:val="24"/>
        </w:rPr>
        <w:t xml:space="preserve"> of</w:t>
      </w:r>
      <w:r w:rsidR="00A40454">
        <w:rPr>
          <w:rFonts w:ascii="Times New Roman" w:hAnsi="Times New Roman"/>
          <w:sz w:val="24"/>
          <w:szCs w:val="24"/>
        </w:rPr>
        <w:t xml:space="preserve"> better relationships between them. </w:t>
      </w:r>
      <w:r w:rsidR="00393483">
        <w:rPr>
          <w:rFonts w:ascii="Times New Roman" w:hAnsi="Times New Roman"/>
          <w:sz w:val="24"/>
          <w:szCs w:val="24"/>
        </w:rPr>
        <w:t>One of the ways in which MST begins attending to the mesosystem is in</w:t>
      </w:r>
      <w:r w:rsidR="00333DD1">
        <w:rPr>
          <w:rFonts w:ascii="Times New Roman" w:hAnsi="Times New Roman"/>
          <w:sz w:val="24"/>
          <w:szCs w:val="24"/>
        </w:rPr>
        <w:t xml:space="preserve"> its reflection</w:t>
      </w:r>
      <w:r w:rsidR="00F17734">
        <w:rPr>
          <w:rFonts w:ascii="Times New Roman" w:hAnsi="Times New Roman"/>
          <w:sz w:val="24"/>
          <w:szCs w:val="24"/>
        </w:rPr>
        <w:t xml:space="preserve"> on their experiences of blame</w:t>
      </w:r>
      <w:r w:rsidR="00D03A09">
        <w:rPr>
          <w:rFonts w:ascii="Times New Roman" w:hAnsi="Times New Roman"/>
          <w:sz w:val="24"/>
          <w:szCs w:val="24"/>
        </w:rPr>
        <w:t xml:space="preserve">, whether in </w:t>
      </w:r>
      <w:r w:rsidR="00720060">
        <w:rPr>
          <w:rFonts w:ascii="Times New Roman" w:hAnsi="Times New Roman"/>
          <w:sz w:val="24"/>
          <w:szCs w:val="24"/>
        </w:rPr>
        <w:t>its</w:t>
      </w:r>
      <w:r w:rsidR="00D03A09">
        <w:rPr>
          <w:rFonts w:ascii="Times New Roman" w:hAnsi="Times New Roman"/>
          <w:sz w:val="24"/>
          <w:szCs w:val="24"/>
        </w:rPr>
        <w:t xml:space="preserve"> recipience or in </w:t>
      </w:r>
      <w:r w:rsidR="009343D8">
        <w:rPr>
          <w:rFonts w:ascii="Times New Roman" w:hAnsi="Times New Roman"/>
          <w:sz w:val="24"/>
          <w:szCs w:val="24"/>
        </w:rPr>
        <w:t>its</w:t>
      </w:r>
      <w:r w:rsidR="00D03A09">
        <w:rPr>
          <w:rFonts w:ascii="Times New Roman" w:hAnsi="Times New Roman"/>
          <w:sz w:val="24"/>
          <w:szCs w:val="24"/>
        </w:rPr>
        <w:t xml:space="preserve"> projection on to other members of the system. </w:t>
      </w:r>
      <w:r w:rsidR="00EF7552">
        <w:rPr>
          <w:rFonts w:ascii="Times New Roman" w:hAnsi="Times New Roman"/>
          <w:sz w:val="24"/>
          <w:szCs w:val="24"/>
        </w:rPr>
        <w:t>The role of blame was noted to be a barrier in the relationship between parts of the system</w:t>
      </w:r>
      <w:r w:rsidR="00EB5374">
        <w:rPr>
          <w:rFonts w:ascii="Times New Roman" w:hAnsi="Times New Roman"/>
          <w:sz w:val="24"/>
          <w:szCs w:val="24"/>
        </w:rPr>
        <w:t>, which contributed to the sustaining of educational concerns</w:t>
      </w:r>
      <w:r w:rsidR="00EF7552">
        <w:rPr>
          <w:rFonts w:ascii="Times New Roman" w:hAnsi="Times New Roman"/>
          <w:sz w:val="24"/>
          <w:szCs w:val="24"/>
        </w:rPr>
        <w:t xml:space="preserve">. </w:t>
      </w:r>
      <w:r w:rsidR="00393483" w:rsidRPr="00A06820">
        <w:rPr>
          <w:rFonts w:ascii="Times New Roman" w:hAnsi="Times New Roman"/>
          <w:sz w:val="24"/>
          <w:szCs w:val="24"/>
        </w:rPr>
        <w:t>In philosophical research, blame</w:t>
      </w:r>
      <w:r w:rsidR="00393483">
        <w:rPr>
          <w:rFonts w:ascii="Times New Roman" w:hAnsi="Times New Roman"/>
          <w:sz w:val="24"/>
          <w:szCs w:val="24"/>
        </w:rPr>
        <w:t>’</w:t>
      </w:r>
      <w:r w:rsidR="00393483" w:rsidRPr="00A06820">
        <w:rPr>
          <w:rFonts w:ascii="Times New Roman" w:hAnsi="Times New Roman"/>
          <w:sz w:val="24"/>
          <w:szCs w:val="24"/>
        </w:rPr>
        <w:t xml:space="preserve">s primary function has been described as </w:t>
      </w:r>
      <w:r w:rsidR="00333DD1">
        <w:rPr>
          <w:rFonts w:ascii="Times New Roman" w:hAnsi="Times New Roman"/>
          <w:sz w:val="24"/>
          <w:szCs w:val="24"/>
        </w:rPr>
        <w:t xml:space="preserve">a </w:t>
      </w:r>
      <w:r w:rsidR="00393483" w:rsidRPr="00A06820">
        <w:rPr>
          <w:rFonts w:ascii="Times New Roman" w:hAnsi="Times New Roman"/>
          <w:sz w:val="24"/>
          <w:szCs w:val="24"/>
        </w:rPr>
        <w:t xml:space="preserve">social cognitive process </w:t>
      </w:r>
      <w:r w:rsidR="00B23F3E">
        <w:rPr>
          <w:rFonts w:ascii="Times New Roman" w:hAnsi="Times New Roman"/>
          <w:sz w:val="24"/>
          <w:szCs w:val="24"/>
        </w:rPr>
        <w:t>that aims t</w:t>
      </w:r>
      <w:r w:rsidR="00393483" w:rsidRPr="00A06820">
        <w:rPr>
          <w:rFonts w:ascii="Times New Roman" w:hAnsi="Times New Roman"/>
          <w:sz w:val="24"/>
          <w:szCs w:val="24"/>
        </w:rPr>
        <w:t>o publicly regulate</w:t>
      </w:r>
      <w:r w:rsidR="00B23F3E">
        <w:rPr>
          <w:rFonts w:ascii="Times New Roman" w:hAnsi="Times New Roman"/>
          <w:sz w:val="24"/>
          <w:szCs w:val="24"/>
        </w:rPr>
        <w:t xml:space="preserve"> a</w:t>
      </w:r>
      <w:r w:rsidR="00393483" w:rsidRPr="00A06820">
        <w:rPr>
          <w:rFonts w:ascii="Times New Roman" w:hAnsi="Times New Roman"/>
          <w:sz w:val="24"/>
          <w:szCs w:val="24"/>
        </w:rPr>
        <w:t xml:space="preserve"> community member’s conduct that has </w:t>
      </w:r>
      <w:r w:rsidR="002B14D8">
        <w:rPr>
          <w:rFonts w:ascii="Times New Roman" w:hAnsi="Times New Roman"/>
          <w:sz w:val="24"/>
          <w:szCs w:val="24"/>
        </w:rPr>
        <w:t xml:space="preserve">violated a social norm within </w:t>
      </w:r>
      <w:r w:rsidR="00393483" w:rsidRPr="0092012E">
        <w:rPr>
          <w:rFonts w:ascii="Times New Roman" w:hAnsi="Times New Roman"/>
          <w:sz w:val="24"/>
          <w:szCs w:val="24"/>
        </w:rPr>
        <w:t>th</w:t>
      </w:r>
      <w:r w:rsidR="002B14D8">
        <w:rPr>
          <w:rFonts w:ascii="Times New Roman" w:hAnsi="Times New Roman"/>
          <w:sz w:val="24"/>
          <w:szCs w:val="24"/>
        </w:rPr>
        <w:t>e</w:t>
      </w:r>
      <w:r w:rsidR="00393483" w:rsidRPr="0092012E">
        <w:rPr>
          <w:rFonts w:ascii="Times New Roman" w:hAnsi="Times New Roman"/>
          <w:sz w:val="24"/>
          <w:szCs w:val="24"/>
        </w:rPr>
        <w:t xml:space="preserve"> system (Scanlon, 2008; Sher, 2006 as cited in </w:t>
      </w:r>
      <w:proofErr w:type="spellStart"/>
      <w:r w:rsidR="00393483" w:rsidRPr="0092012E">
        <w:rPr>
          <w:rFonts w:ascii="Times New Roman" w:hAnsi="Times New Roman"/>
          <w:sz w:val="24"/>
          <w:szCs w:val="24"/>
        </w:rPr>
        <w:t>Malle</w:t>
      </w:r>
      <w:proofErr w:type="spellEnd"/>
      <w:r w:rsidR="00393483" w:rsidRPr="0092012E">
        <w:rPr>
          <w:rFonts w:ascii="Times New Roman" w:hAnsi="Times New Roman"/>
          <w:sz w:val="24"/>
          <w:szCs w:val="24"/>
        </w:rPr>
        <w:t xml:space="preserve"> </w:t>
      </w:r>
      <w:r w:rsidR="008D7AA6">
        <w:rPr>
          <w:rFonts w:ascii="Times New Roman" w:hAnsi="Times New Roman" w:cs="Times New Roman"/>
          <w:sz w:val="24"/>
          <w:szCs w:val="24"/>
        </w:rPr>
        <w:t xml:space="preserve">et al., </w:t>
      </w:r>
      <w:r w:rsidR="00393483" w:rsidRPr="0092012E">
        <w:rPr>
          <w:rFonts w:ascii="Times New Roman" w:hAnsi="Times New Roman"/>
          <w:sz w:val="24"/>
          <w:szCs w:val="24"/>
        </w:rPr>
        <w:t>2014).</w:t>
      </w:r>
      <w:r w:rsidR="000D3ED9">
        <w:rPr>
          <w:rFonts w:ascii="Times New Roman" w:hAnsi="Times New Roman"/>
          <w:sz w:val="24"/>
          <w:szCs w:val="24"/>
        </w:rPr>
        <w:t xml:space="preserve"> </w:t>
      </w:r>
      <w:r w:rsidR="002B14D8">
        <w:rPr>
          <w:rFonts w:ascii="Times New Roman" w:hAnsi="Times New Roman"/>
          <w:sz w:val="24"/>
          <w:szCs w:val="24"/>
        </w:rPr>
        <w:t>Again, b</w:t>
      </w:r>
      <w:r w:rsidR="009343D8">
        <w:rPr>
          <w:rFonts w:ascii="Times New Roman" w:hAnsi="Times New Roman"/>
          <w:sz w:val="24"/>
          <w:szCs w:val="24"/>
        </w:rPr>
        <w:t>ringing</w:t>
      </w:r>
      <w:r w:rsidR="002D21AE">
        <w:rPr>
          <w:rFonts w:ascii="Times New Roman" w:hAnsi="Times New Roman"/>
          <w:sz w:val="24"/>
          <w:szCs w:val="24"/>
        </w:rPr>
        <w:t xml:space="preserve"> </w:t>
      </w:r>
      <w:r w:rsidR="00D067BE">
        <w:rPr>
          <w:rFonts w:ascii="Times New Roman" w:hAnsi="Times New Roman"/>
          <w:sz w:val="24"/>
          <w:szCs w:val="24"/>
        </w:rPr>
        <w:t xml:space="preserve">the theory of </w:t>
      </w:r>
      <w:r w:rsidR="002D21AE">
        <w:rPr>
          <w:rFonts w:ascii="Times New Roman" w:hAnsi="Times New Roman"/>
          <w:sz w:val="24"/>
          <w:szCs w:val="24"/>
        </w:rPr>
        <w:t>social construction to the forefront</w:t>
      </w:r>
      <w:r w:rsidR="00D067BE">
        <w:rPr>
          <w:rFonts w:ascii="Times New Roman" w:hAnsi="Times New Roman"/>
          <w:sz w:val="24"/>
          <w:szCs w:val="24"/>
        </w:rPr>
        <w:t xml:space="preserve">, </w:t>
      </w:r>
      <w:r w:rsidR="000E3E3E">
        <w:rPr>
          <w:rFonts w:ascii="Times New Roman" w:hAnsi="Times New Roman"/>
          <w:sz w:val="24"/>
          <w:szCs w:val="24"/>
        </w:rPr>
        <w:t>blame</w:t>
      </w:r>
      <w:r w:rsidR="0066304B">
        <w:rPr>
          <w:rFonts w:ascii="Times New Roman" w:hAnsi="Times New Roman"/>
          <w:sz w:val="24"/>
          <w:szCs w:val="24"/>
        </w:rPr>
        <w:t xml:space="preserve"> can be seen as</w:t>
      </w:r>
      <w:r w:rsidR="00DD3D39">
        <w:rPr>
          <w:rFonts w:ascii="Times New Roman" w:hAnsi="Times New Roman"/>
          <w:sz w:val="24"/>
          <w:szCs w:val="24"/>
        </w:rPr>
        <w:t xml:space="preserve"> </w:t>
      </w:r>
      <w:r w:rsidR="00F72C87">
        <w:rPr>
          <w:rFonts w:ascii="Times New Roman" w:hAnsi="Times New Roman"/>
          <w:sz w:val="24"/>
          <w:szCs w:val="24"/>
        </w:rPr>
        <w:t>a</w:t>
      </w:r>
      <w:r w:rsidR="009F3827">
        <w:rPr>
          <w:rFonts w:ascii="Times New Roman" w:hAnsi="Times New Roman"/>
          <w:sz w:val="24"/>
          <w:szCs w:val="24"/>
        </w:rPr>
        <w:t xml:space="preserve"> key mechanism in social-cultural regulation </w:t>
      </w:r>
      <w:r w:rsidR="007B58D2">
        <w:rPr>
          <w:rFonts w:ascii="Times New Roman" w:hAnsi="Times New Roman"/>
          <w:sz w:val="24"/>
          <w:szCs w:val="24"/>
        </w:rPr>
        <w:t xml:space="preserve">(Cushman, 2013). </w:t>
      </w:r>
      <w:r w:rsidR="008A4F8A">
        <w:rPr>
          <w:rFonts w:ascii="Times New Roman" w:hAnsi="Times New Roman"/>
          <w:sz w:val="24"/>
          <w:szCs w:val="24"/>
        </w:rPr>
        <w:t xml:space="preserve">The concept of blame within MST is not </w:t>
      </w:r>
      <w:r w:rsidR="008C14CE">
        <w:rPr>
          <w:rFonts w:ascii="Times New Roman" w:hAnsi="Times New Roman"/>
          <w:sz w:val="24"/>
          <w:szCs w:val="24"/>
        </w:rPr>
        <w:t>new and</w:t>
      </w:r>
      <w:r w:rsidR="008A4F8A">
        <w:rPr>
          <w:rFonts w:ascii="Times New Roman" w:hAnsi="Times New Roman"/>
          <w:sz w:val="24"/>
          <w:szCs w:val="24"/>
        </w:rPr>
        <w:t xml:space="preserve"> has been acknowledged as something experienced by</w:t>
      </w:r>
      <w:r w:rsidR="008C14CE">
        <w:rPr>
          <w:rFonts w:ascii="Times New Roman" w:hAnsi="Times New Roman"/>
          <w:sz w:val="24"/>
          <w:szCs w:val="24"/>
        </w:rPr>
        <w:t xml:space="preserve"> caregivers</w:t>
      </w:r>
      <w:r w:rsidR="008A4F8A">
        <w:rPr>
          <w:rFonts w:ascii="Times New Roman" w:hAnsi="Times New Roman"/>
          <w:sz w:val="24"/>
          <w:szCs w:val="24"/>
        </w:rPr>
        <w:t xml:space="preserve"> (Moore, 2015). </w:t>
      </w:r>
      <w:r w:rsidR="008A4514">
        <w:rPr>
          <w:rFonts w:ascii="Times New Roman" w:hAnsi="Times New Roman"/>
          <w:sz w:val="24"/>
          <w:szCs w:val="24"/>
        </w:rPr>
        <w:t>Mo</w:t>
      </w:r>
      <w:r w:rsidR="00C53AAE">
        <w:rPr>
          <w:rFonts w:ascii="Times New Roman" w:hAnsi="Times New Roman"/>
          <w:sz w:val="24"/>
          <w:szCs w:val="24"/>
        </w:rPr>
        <w:t xml:space="preserve">ore situated that MST seeks to help the microsystem understand that parents are not to </w:t>
      </w:r>
      <w:r w:rsidR="00136F0F">
        <w:rPr>
          <w:rFonts w:ascii="Times New Roman" w:hAnsi="Times New Roman"/>
          <w:sz w:val="24"/>
          <w:szCs w:val="24"/>
        </w:rPr>
        <w:t>blame and</w:t>
      </w:r>
      <w:r w:rsidR="00C53AAE">
        <w:rPr>
          <w:rFonts w:ascii="Times New Roman" w:hAnsi="Times New Roman"/>
          <w:sz w:val="24"/>
          <w:szCs w:val="24"/>
        </w:rPr>
        <w:t xml:space="preserve"> are in fact </w:t>
      </w:r>
      <w:r w:rsidR="008C14CE">
        <w:rPr>
          <w:rFonts w:ascii="Times New Roman" w:hAnsi="Times New Roman"/>
          <w:sz w:val="24"/>
          <w:szCs w:val="24"/>
        </w:rPr>
        <w:t xml:space="preserve">part of </w:t>
      </w:r>
      <w:r w:rsidR="00C53AAE">
        <w:rPr>
          <w:rFonts w:ascii="Times New Roman" w:hAnsi="Times New Roman"/>
          <w:sz w:val="24"/>
          <w:szCs w:val="24"/>
        </w:rPr>
        <w:t xml:space="preserve">the solution. </w:t>
      </w:r>
      <w:r w:rsidR="00D62593">
        <w:rPr>
          <w:rFonts w:ascii="Times New Roman" w:hAnsi="Times New Roman"/>
          <w:sz w:val="24"/>
          <w:szCs w:val="24"/>
        </w:rPr>
        <w:t xml:space="preserve">This Grounded Theory model </w:t>
      </w:r>
      <w:r w:rsidR="0066304B">
        <w:rPr>
          <w:rFonts w:ascii="Times New Roman" w:hAnsi="Times New Roman"/>
          <w:sz w:val="24"/>
          <w:szCs w:val="24"/>
        </w:rPr>
        <w:t>demonstrates</w:t>
      </w:r>
      <w:r w:rsidR="00D62593">
        <w:rPr>
          <w:rFonts w:ascii="Times New Roman" w:hAnsi="Times New Roman"/>
          <w:sz w:val="24"/>
          <w:szCs w:val="24"/>
        </w:rPr>
        <w:t xml:space="preserve"> that blame is experienced by other members of the microsystem</w:t>
      </w:r>
      <w:r w:rsidR="006C3688">
        <w:rPr>
          <w:rFonts w:ascii="Times New Roman" w:hAnsi="Times New Roman"/>
          <w:sz w:val="24"/>
          <w:szCs w:val="24"/>
        </w:rPr>
        <w:t xml:space="preserve"> and </w:t>
      </w:r>
      <w:r w:rsidR="00136F0F">
        <w:rPr>
          <w:rFonts w:ascii="Times New Roman" w:hAnsi="Times New Roman"/>
          <w:sz w:val="24"/>
          <w:szCs w:val="24"/>
        </w:rPr>
        <w:t>even</w:t>
      </w:r>
      <w:r w:rsidR="00DD3D39">
        <w:rPr>
          <w:rFonts w:ascii="Times New Roman" w:hAnsi="Times New Roman"/>
          <w:sz w:val="24"/>
          <w:szCs w:val="24"/>
        </w:rPr>
        <w:t xml:space="preserve"> held within </w:t>
      </w:r>
      <w:r w:rsidR="006C3688">
        <w:rPr>
          <w:rFonts w:ascii="Times New Roman" w:hAnsi="Times New Roman"/>
          <w:sz w:val="24"/>
          <w:szCs w:val="24"/>
        </w:rPr>
        <w:t xml:space="preserve">the </w:t>
      </w:r>
      <w:proofErr w:type="spellStart"/>
      <w:r w:rsidR="006C3688">
        <w:rPr>
          <w:rFonts w:ascii="Times New Roman" w:hAnsi="Times New Roman"/>
          <w:sz w:val="24"/>
          <w:szCs w:val="24"/>
        </w:rPr>
        <w:t>exosystem</w:t>
      </w:r>
      <w:proofErr w:type="spellEnd"/>
      <w:r w:rsidR="006C3688">
        <w:rPr>
          <w:rFonts w:ascii="Times New Roman" w:hAnsi="Times New Roman"/>
          <w:sz w:val="24"/>
          <w:szCs w:val="24"/>
        </w:rPr>
        <w:t xml:space="preserve">, in the government, law and policies.  </w:t>
      </w:r>
    </w:p>
    <w:p w14:paraId="6D054C44" w14:textId="0691146B" w:rsidR="008A4F8A" w:rsidRDefault="003C0EA5" w:rsidP="008A4F8A">
      <w:pPr>
        <w:spacing w:line="480" w:lineRule="auto"/>
        <w:ind w:firstLine="720"/>
        <w:rPr>
          <w:rFonts w:ascii="Times New Roman" w:hAnsi="Times New Roman"/>
          <w:sz w:val="24"/>
          <w:szCs w:val="24"/>
        </w:rPr>
      </w:pPr>
      <w:r>
        <w:rPr>
          <w:rFonts w:ascii="Times New Roman" w:hAnsi="Times New Roman"/>
          <w:sz w:val="24"/>
          <w:szCs w:val="24"/>
        </w:rPr>
        <w:t xml:space="preserve">The role of MST was acknowledged as </w:t>
      </w:r>
      <w:r w:rsidR="00AB4FDD">
        <w:rPr>
          <w:rFonts w:ascii="Times New Roman" w:hAnsi="Times New Roman"/>
          <w:sz w:val="24"/>
          <w:szCs w:val="24"/>
        </w:rPr>
        <w:t xml:space="preserve">shifting </w:t>
      </w:r>
      <w:r>
        <w:rPr>
          <w:rFonts w:ascii="Times New Roman" w:hAnsi="Times New Roman"/>
          <w:sz w:val="24"/>
          <w:szCs w:val="24"/>
        </w:rPr>
        <w:t xml:space="preserve">from acknowledging </w:t>
      </w:r>
      <w:r w:rsidR="003C4516">
        <w:rPr>
          <w:rFonts w:ascii="Times New Roman" w:hAnsi="Times New Roman"/>
          <w:sz w:val="24"/>
          <w:szCs w:val="24"/>
        </w:rPr>
        <w:t xml:space="preserve">blame </w:t>
      </w:r>
      <w:r w:rsidR="005663A5">
        <w:rPr>
          <w:rFonts w:ascii="Times New Roman" w:hAnsi="Times New Roman"/>
          <w:sz w:val="24"/>
          <w:szCs w:val="24"/>
        </w:rPr>
        <w:t>to</w:t>
      </w:r>
      <w:r>
        <w:rPr>
          <w:rFonts w:ascii="Times New Roman" w:hAnsi="Times New Roman"/>
          <w:sz w:val="24"/>
          <w:szCs w:val="24"/>
        </w:rPr>
        <w:t xml:space="preserve"> breaking </w:t>
      </w:r>
      <w:r w:rsidR="005663A5">
        <w:rPr>
          <w:rFonts w:ascii="Times New Roman" w:hAnsi="Times New Roman"/>
          <w:sz w:val="24"/>
          <w:szCs w:val="24"/>
        </w:rPr>
        <w:t xml:space="preserve">down </w:t>
      </w:r>
      <w:r w:rsidR="008C14CE">
        <w:rPr>
          <w:rFonts w:ascii="Times New Roman" w:hAnsi="Times New Roman"/>
          <w:sz w:val="24"/>
          <w:szCs w:val="24"/>
        </w:rPr>
        <w:t>its c</w:t>
      </w:r>
      <w:r w:rsidR="005663A5">
        <w:rPr>
          <w:rFonts w:ascii="Times New Roman" w:hAnsi="Times New Roman"/>
          <w:sz w:val="24"/>
          <w:szCs w:val="24"/>
        </w:rPr>
        <w:t xml:space="preserve">ulture </w:t>
      </w:r>
      <w:proofErr w:type="gramStart"/>
      <w:r>
        <w:rPr>
          <w:rFonts w:ascii="Times New Roman" w:hAnsi="Times New Roman"/>
          <w:sz w:val="24"/>
          <w:szCs w:val="24"/>
        </w:rPr>
        <w:t xml:space="preserve">in order </w:t>
      </w:r>
      <w:r w:rsidR="005663A5">
        <w:rPr>
          <w:rFonts w:ascii="Times New Roman" w:hAnsi="Times New Roman"/>
          <w:sz w:val="24"/>
          <w:szCs w:val="24"/>
        </w:rPr>
        <w:t>for</w:t>
      </w:r>
      <w:proofErr w:type="gramEnd"/>
      <w:r w:rsidR="005663A5">
        <w:rPr>
          <w:rFonts w:ascii="Times New Roman" w:hAnsi="Times New Roman"/>
          <w:sz w:val="24"/>
          <w:szCs w:val="24"/>
        </w:rPr>
        <w:t xml:space="preserve"> the microsystem </w:t>
      </w:r>
      <w:r>
        <w:rPr>
          <w:rFonts w:ascii="Times New Roman" w:hAnsi="Times New Roman"/>
          <w:sz w:val="24"/>
          <w:szCs w:val="24"/>
        </w:rPr>
        <w:t xml:space="preserve">to </w:t>
      </w:r>
      <w:r w:rsidR="003C4516">
        <w:rPr>
          <w:rFonts w:ascii="Times New Roman" w:hAnsi="Times New Roman"/>
          <w:sz w:val="24"/>
          <w:szCs w:val="24"/>
        </w:rPr>
        <w:t xml:space="preserve">notice the strengths of </w:t>
      </w:r>
      <w:r w:rsidR="005663A5">
        <w:rPr>
          <w:rFonts w:ascii="Times New Roman" w:hAnsi="Times New Roman"/>
          <w:sz w:val="24"/>
          <w:szCs w:val="24"/>
        </w:rPr>
        <w:t xml:space="preserve">other members of </w:t>
      </w:r>
      <w:r w:rsidR="003C4516">
        <w:rPr>
          <w:rFonts w:ascii="Times New Roman" w:hAnsi="Times New Roman"/>
          <w:sz w:val="24"/>
          <w:szCs w:val="24"/>
        </w:rPr>
        <w:t xml:space="preserve">the system. </w:t>
      </w:r>
      <w:r w:rsidR="00FE4E3E">
        <w:rPr>
          <w:rFonts w:ascii="Times New Roman" w:hAnsi="Times New Roman"/>
          <w:sz w:val="24"/>
          <w:szCs w:val="24"/>
        </w:rPr>
        <w:t xml:space="preserve">Participants </w:t>
      </w:r>
      <w:r w:rsidR="00E93208">
        <w:rPr>
          <w:rFonts w:ascii="Times New Roman" w:hAnsi="Times New Roman"/>
          <w:sz w:val="24"/>
          <w:szCs w:val="24"/>
        </w:rPr>
        <w:t xml:space="preserve">noted the barrier of parents blaming schools for not doing </w:t>
      </w:r>
      <w:r w:rsidR="00FD15FF">
        <w:rPr>
          <w:rFonts w:ascii="Times New Roman" w:hAnsi="Times New Roman"/>
          <w:sz w:val="24"/>
          <w:szCs w:val="24"/>
        </w:rPr>
        <w:t xml:space="preserve">more, and rather placed importance on the noble intent of school trying to find ways to support the family, even </w:t>
      </w:r>
      <w:r w:rsidR="0066304B">
        <w:rPr>
          <w:rFonts w:ascii="Times New Roman" w:hAnsi="Times New Roman"/>
          <w:sz w:val="24"/>
          <w:szCs w:val="24"/>
        </w:rPr>
        <w:t>when</w:t>
      </w:r>
      <w:r w:rsidR="00FD15FF">
        <w:rPr>
          <w:rFonts w:ascii="Times New Roman" w:hAnsi="Times New Roman"/>
          <w:sz w:val="24"/>
          <w:szCs w:val="24"/>
        </w:rPr>
        <w:t xml:space="preserve"> this had not </w:t>
      </w:r>
      <w:r w:rsidR="0082088D">
        <w:rPr>
          <w:rFonts w:ascii="Times New Roman" w:hAnsi="Times New Roman"/>
          <w:sz w:val="24"/>
          <w:szCs w:val="24"/>
        </w:rPr>
        <w:t>helped</w:t>
      </w:r>
      <w:r w:rsidR="00FD15FF">
        <w:rPr>
          <w:rFonts w:ascii="Times New Roman" w:hAnsi="Times New Roman"/>
          <w:sz w:val="24"/>
          <w:szCs w:val="24"/>
        </w:rPr>
        <w:t xml:space="preserve">. </w:t>
      </w:r>
      <w:r w:rsidR="00420B2C">
        <w:rPr>
          <w:rFonts w:ascii="Times New Roman" w:hAnsi="Times New Roman"/>
          <w:sz w:val="24"/>
          <w:szCs w:val="24"/>
        </w:rPr>
        <w:t>Th</w:t>
      </w:r>
      <w:r w:rsidR="00FD15FF">
        <w:rPr>
          <w:rFonts w:ascii="Times New Roman" w:hAnsi="Times New Roman"/>
          <w:sz w:val="24"/>
          <w:szCs w:val="24"/>
        </w:rPr>
        <w:t>is</w:t>
      </w:r>
      <w:r w:rsidR="00420B2C">
        <w:rPr>
          <w:rFonts w:ascii="Times New Roman" w:hAnsi="Times New Roman"/>
          <w:sz w:val="24"/>
          <w:szCs w:val="24"/>
        </w:rPr>
        <w:t xml:space="preserve"> focus on the positive and strengths of the system </w:t>
      </w:r>
      <w:r w:rsidR="005056BE">
        <w:rPr>
          <w:rFonts w:ascii="Times New Roman" w:hAnsi="Times New Roman"/>
          <w:sz w:val="24"/>
          <w:szCs w:val="24"/>
        </w:rPr>
        <w:t xml:space="preserve">aligns with principle </w:t>
      </w:r>
      <w:r w:rsidR="00384FF1">
        <w:rPr>
          <w:rFonts w:ascii="Times New Roman" w:hAnsi="Times New Roman"/>
          <w:sz w:val="24"/>
          <w:szCs w:val="24"/>
        </w:rPr>
        <w:t xml:space="preserve">two </w:t>
      </w:r>
      <w:r w:rsidR="005056BE">
        <w:rPr>
          <w:rFonts w:ascii="Times New Roman" w:hAnsi="Times New Roman"/>
          <w:sz w:val="24"/>
          <w:szCs w:val="24"/>
        </w:rPr>
        <w:t>of the nine principle</w:t>
      </w:r>
      <w:r w:rsidR="0066304B">
        <w:rPr>
          <w:rFonts w:ascii="Times New Roman" w:hAnsi="Times New Roman"/>
          <w:sz w:val="24"/>
          <w:szCs w:val="24"/>
        </w:rPr>
        <w:t>s</w:t>
      </w:r>
      <w:r w:rsidR="005056BE">
        <w:rPr>
          <w:rFonts w:ascii="Times New Roman" w:hAnsi="Times New Roman"/>
          <w:sz w:val="24"/>
          <w:szCs w:val="24"/>
        </w:rPr>
        <w:t xml:space="preserve"> of MST </w:t>
      </w:r>
      <w:r w:rsidR="005056BE" w:rsidRPr="00626F93">
        <w:rPr>
          <w:rFonts w:ascii="Times New Roman" w:hAnsi="Times New Roman"/>
          <w:sz w:val="24"/>
          <w:szCs w:val="24"/>
        </w:rPr>
        <w:t>(</w:t>
      </w:r>
      <w:proofErr w:type="spellStart"/>
      <w:r w:rsidR="005056BE" w:rsidRPr="00626F93">
        <w:rPr>
          <w:rFonts w:ascii="Times New Roman" w:hAnsi="Times New Roman"/>
          <w:sz w:val="24"/>
          <w:szCs w:val="24"/>
        </w:rPr>
        <w:t>Henggeler</w:t>
      </w:r>
      <w:proofErr w:type="spellEnd"/>
      <w:r w:rsidR="005056BE" w:rsidRPr="00626F93">
        <w:rPr>
          <w:rFonts w:ascii="Times New Roman" w:hAnsi="Times New Roman"/>
          <w:sz w:val="24"/>
          <w:szCs w:val="24"/>
        </w:rPr>
        <w:t xml:space="preserve"> &amp; Schaeffer, 2016</w:t>
      </w:r>
      <w:r w:rsidR="005056BE">
        <w:rPr>
          <w:rFonts w:ascii="Times New Roman" w:hAnsi="Times New Roman"/>
          <w:sz w:val="24"/>
          <w:szCs w:val="24"/>
        </w:rPr>
        <w:t xml:space="preserve">) but this Grounded Theory model </w:t>
      </w:r>
      <w:r w:rsidR="008C14CE">
        <w:rPr>
          <w:rFonts w:ascii="Times New Roman" w:hAnsi="Times New Roman"/>
          <w:sz w:val="24"/>
          <w:szCs w:val="24"/>
        </w:rPr>
        <w:t xml:space="preserve">offers </w:t>
      </w:r>
      <w:r w:rsidR="0066304B">
        <w:rPr>
          <w:rFonts w:ascii="Times New Roman" w:hAnsi="Times New Roman"/>
          <w:sz w:val="24"/>
          <w:szCs w:val="24"/>
        </w:rPr>
        <w:t xml:space="preserve">the value of </w:t>
      </w:r>
      <w:r w:rsidR="008C14CE">
        <w:rPr>
          <w:rFonts w:ascii="Times New Roman" w:hAnsi="Times New Roman"/>
          <w:sz w:val="24"/>
          <w:szCs w:val="24"/>
        </w:rPr>
        <w:t xml:space="preserve">the acknowledgement of blame and breaking this down, as part of the role of MST in addressing educational concerns. </w:t>
      </w:r>
    </w:p>
    <w:p w14:paraId="3F491434" w14:textId="2DEB2DAF" w:rsidR="002D7B3F" w:rsidRDefault="009A08CA" w:rsidP="00B84032">
      <w:pPr>
        <w:spacing w:line="480" w:lineRule="auto"/>
        <w:ind w:firstLine="720"/>
        <w:rPr>
          <w:rFonts w:ascii="Times New Roman" w:hAnsi="Times New Roman" w:cs="Times New Roman"/>
          <w:sz w:val="24"/>
          <w:szCs w:val="24"/>
        </w:rPr>
      </w:pPr>
      <w:r>
        <w:rPr>
          <w:rFonts w:ascii="Times New Roman" w:hAnsi="Times New Roman"/>
          <w:sz w:val="24"/>
          <w:szCs w:val="24"/>
        </w:rPr>
        <w:t xml:space="preserve">Exploration of the history and </w:t>
      </w:r>
      <w:r w:rsidR="008A73E4">
        <w:rPr>
          <w:rFonts w:ascii="Times New Roman" w:hAnsi="Times New Roman"/>
          <w:sz w:val="24"/>
          <w:szCs w:val="24"/>
        </w:rPr>
        <w:t>the</w:t>
      </w:r>
      <w:r w:rsidR="000A51A1">
        <w:rPr>
          <w:rFonts w:ascii="Times New Roman" w:hAnsi="Times New Roman"/>
          <w:sz w:val="24"/>
          <w:szCs w:val="24"/>
        </w:rPr>
        <w:t xml:space="preserve"> systems </w:t>
      </w:r>
      <w:r>
        <w:rPr>
          <w:rFonts w:ascii="Times New Roman" w:hAnsi="Times New Roman"/>
          <w:sz w:val="24"/>
          <w:szCs w:val="24"/>
        </w:rPr>
        <w:t xml:space="preserve">relationship </w:t>
      </w:r>
      <w:r w:rsidR="0086639B">
        <w:rPr>
          <w:rFonts w:ascii="Times New Roman" w:hAnsi="Times New Roman"/>
          <w:sz w:val="24"/>
          <w:szCs w:val="24"/>
        </w:rPr>
        <w:t>on the value given to</w:t>
      </w:r>
      <w:r w:rsidR="000A51A1">
        <w:rPr>
          <w:rFonts w:ascii="Times New Roman" w:hAnsi="Times New Roman"/>
          <w:sz w:val="24"/>
          <w:szCs w:val="24"/>
        </w:rPr>
        <w:t xml:space="preserve"> education was </w:t>
      </w:r>
      <w:r w:rsidR="00EB6DFA">
        <w:rPr>
          <w:rFonts w:ascii="Times New Roman" w:hAnsi="Times New Roman"/>
          <w:sz w:val="24"/>
          <w:szCs w:val="24"/>
        </w:rPr>
        <w:t xml:space="preserve">a further role of MST </w:t>
      </w:r>
      <w:r w:rsidR="005203C1">
        <w:rPr>
          <w:rFonts w:ascii="Times New Roman" w:hAnsi="Times New Roman"/>
          <w:sz w:val="24"/>
          <w:szCs w:val="24"/>
        </w:rPr>
        <w:t xml:space="preserve">in aligning the system, and more widely </w:t>
      </w:r>
      <w:r w:rsidR="0086639B">
        <w:rPr>
          <w:rFonts w:ascii="Times New Roman" w:hAnsi="Times New Roman"/>
          <w:sz w:val="24"/>
          <w:szCs w:val="24"/>
        </w:rPr>
        <w:t xml:space="preserve">to </w:t>
      </w:r>
      <w:r w:rsidR="00EB6DFA">
        <w:rPr>
          <w:rFonts w:ascii="Times New Roman" w:hAnsi="Times New Roman"/>
          <w:sz w:val="24"/>
          <w:szCs w:val="24"/>
        </w:rPr>
        <w:t>address</w:t>
      </w:r>
      <w:r w:rsidR="0086639B">
        <w:rPr>
          <w:rFonts w:ascii="Times New Roman" w:hAnsi="Times New Roman"/>
          <w:sz w:val="24"/>
          <w:szCs w:val="24"/>
        </w:rPr>
        <w:t>ing of</w:t>
      </w:r>
      <w:r w:rsidR="00EB6DFA">
        <w:rPr>
          <w:rFonts w:ascii="Times New Roman" w:hAnsi="Times New Roman"/>
          <w:sz w:val="24"/>
          <w:szCs w:val="24"/>
        </w:rPr>
        <w:t xml:space="preserve"> education</w:t>
      </w:r>
      <w:r w:rsidR="0086639B">
        <w:rPr>
          <w:rFonts w:ascii="Times New Roman" w:hAnsi="Times New Roman"/>
          <w:sz w:val="24"/>
          <w:szCs w:val="24"/>
        </w:rPr>
        <w:t>al</w:t>
      </w:r>
      <w:r w:rsidR="00EB6DFA">
        <w:rPr>
          <w:rFonts w:ascii="Times New Roman" w:hAnsi="Times New Roman"/>
          <w:sz w:val="24"/>
          <w:szCs w:val="24"/>
        </w:rPr>
        <w:t xml:space="preserve"> concerns. </w:t>
      </w:r>
      <w:r w:rsidR="00353B78">
        <w:rPr>
          <w:rFonts w:ascii="Times New Roman" w:hAnsi="Times New Roman"/>
          <w:sz w:val="24"/>
          <w:szCs w:val="24"/>
        </w:rPr>
        <w:t xml:space="preserve">Participants reflected on </w:t>
      </w:r>
      <w:r w:rsidR="00C26A21">
        <w:rPr>
          <w:rFonts w:ascii="Times New Roman" w:hAnsi="Times New Roman"/>
          <w:sz w:val="24"/>
          <w:szCs w:val="24"/>
        </w:rPr>
        <w:t xml:space="preserve">both </w:t>
      </w:r>
      <w:r w:rsidR="00C21BC5">
        <w:rPr>
          <w:rFonts w:ascii="Times New Roman" w:hAnsi="Times New Roman"/>
          <w:sz w:val="24"/>
          <w:szCs w:val="24"/>
        </w:rPr>
        <w:t xml:space="preserve">the </w:t>
      </w:r>
      <w:r w:rsidR="00353B78">
        <w:rPr>
          <w:rFonts w:ascii="Times New Roman" w:hAnsi="Times New Roman"/>
          <w:sz w:val="24"/>
          <w:szCs w:val="24"/>
        </w:rPr>
        <w:t>intergenerational experiences of education within the family system and</w:t>
      </w:r>
      <w:r w:rsidR="00C26A21">
        <w:rPr>
          <w:rFonts w:ascii="Times New Roman" w:hAnsi="Times New Roman"/>
          <w:sz w:val="24"/>
          <w:szCs w:val="24"/>
        </w:rPr>
        <w:t xml:space="preserve"> the attitude of the school towards the child</w:t>
      </w:r>
      <w:r w:rsidR="00656F36">
        <w:rPr>
          <w:rFonts w:ascii="Times New Roman" w:hAnsi="Times New Roman"/>
          <w:sz w:val="24"/>
          <w:szCs w:val="24"/>
        </w:rPr>
        <w:t xml:space="preserve"> deserving an </w:t>
      </w:r>
      <w:r w:rsidR="002D0AFD">
        <w:rPr>
          <w:rFonts w:ascii="Times New Roman" w:hAnsi="Times New Roman"/>
          <w:sz w:val="24"/>
          <w:szCs w:val="24"/>
        </w:rPr>
        <w:t>education,</w:t>
      </w:r>
      <w:r w:rsidR="00C26A21">
        <w:rPr>
          <w:rFonts w:ascii="Times New Roman" w:hAnsi="Times New Roman"/>
          <w:sz w:val="24"/>
          <w:szCs w:val="24"/>
        </w:rPr>
        <w:t xml:space="preserve"> having </w:t>
      </w:r>
      <w:r w:rsidR="0008439E">
        <w:rPr>
          <w:rFonts w:ascii="Times New Roman" w:hAnsi="Times New Roman"/>
          <w:sz w:val="24"/>
          <w:szCs w:val="24"/>
        </w:rPr>
        <w:t>a</w:t>
      </w:r>
      <w:r w:rsidR="00B44217">
        <w:rPr>
          <w:rFonts w:ascii="Times New Roman" w:hAnsi="Times New Roman"/>
          <w:sz w:val="24"/>
          <w:szCs w:val="24"/>
        </w:rPr>
        <w:t xml:space="preserve">n </w:t>
      </w:r>
      <w:r w:rsidR="00C26A21">
        <w:rPr>
          <w:rFonts w:ascii="Times New Roman" w:hAnsi="Times New Roman"/>
          <w:sz w:val="24"/>
          <w:szCs w:val="24"/>
        </w:rPr>
        <w:t>impact on</w:t>
      </w:r>
      <w:r w:rsidR="002D0AFD">
        <w:rPr>
          <w:rFonts w:ascii="Times New Roman" w:hAnsi="Times New Roman"/>
          <w:sz w:val="24"/>
          <w:szCs w:val="24"/>
        </w:rPr>
        <w:t xml:space="preserve"> the young persons’</w:t>
      </w:r>
      <w:r w:rsidR="00C26A21">
        <w:rPr>
          <w:rFonts w:ascii="Times New Roman" w:hAnsi="Times New Roman"/>
          <w:sz w:val="24"/>
          <w:szCs w:val="24"/>
        </w:rPr>
        <w:t xml:space="preserve"> </w:t>
      </w:r>
      <w:r w:rsidR="001C049F">
        <w:rPr>
          <w:rFonts w:ascii="Times New Roman" w:hAnsi="Times New Roman"/>
          <w:sz w:val="24"/>
          <w:szCs w:val="24"/>
        </w:rPr>
        <w:t>engagement with education</w:t>
      </w:r>
      <w:r w:rsidR="00C26A21">
        <w:rPr>
          <w:rFonts w:ascii="Times New Roman" w:hAnsi="Times New Roman"/>
          <w:sz w:val="24"/>
          <w:szCs w:val="24"/>
        </w:rPr>
        <w:t>.</w:t>
      </w:r>
      <w:r w:rsidR="00353B78">
        <w:rPr>
          <w:rFonts w:ascii="Times New Roman" w:hAnsi="Times New Roman"/>
          <w:sz w:val="24"/>
          <w:szCs w:val="24"/>
        </w:rPr>
        <w:t xml:space="preserve"> </w:t>
      </w:r>
      <w:r w:rsidR="00B44217">
        <w:rPr>
          <w:rFonts w:ascii="Times New Roman" w:hAnsi="Times New Roman"/>
          <w:sz w:val="24"/>
          <w:szCs w:val="24"/>
        </w:rPr>
        <w:t xml:space="preserve">Considerable </w:t>
      </w:r>
      <w:r w:rsidR="00C178B0">
        <w:rPr>
          <w:rFonts w:ascii="Times New Roman" w:hAnsi="Times New Roman"/>
          <w:sz w:val="24"/>
          <w:szCs w:val="24"/>
        </w:rPr>
        <w:t xml:space="preserve">literature </w:t>
      </w:r>
      <w:r w:rsidR="008E2E69">
        <w:rPr>
          <w:rFonts w:ascii="Times New Roman" w:hAnsi="Times New Roman"/>
          <w:sz w:val="24"/>
          <w:szCs w:val="24"/>
        </w:rPr>
        <w:t>has acknowledged</w:t>
      </w:r>
      <w:r w:rsidR="004521BB">
        <w:rPr>
          <w:rFonts w:ascii="Times New Roman" w:hAnsi="Times New Roman"/>
          <w:sz w:val="24"/>
          <w:szCs w:val="24"/>
        </w:rPr>
        <w:t xml:space="preserve"> the impact of the value of education </w:t>
      </w:r>
      <w:r w:rsidR="00C178B0">
        <w:rPr>
          <w:rFonts w:ascii="Times New Roman" w:hAnsi="Times New Roman"/>
          <w:sz w:val="24"/>
          <w:szCs w:val="24"/>
        </w:rPr>
        <w:t>held in the family</w:t>
      </w:r>
      <w:r w:rsidR="00B44217">
        <w:rPr>
          <w:rFonts w:ascii="Times New Roman" w:hAnsi="Times New Roman"/>
          <w:sz w:val="24"/>
          <w:szCs w:val="24"/>
        </w:rPr>
        <w:t xml:space="preserve"> and school systems</w:t>
      </w:r>
      <w:r w:rsidR="004521BB">
        <w:rPr>
          <w:rFonts w:ascii="Times New Roman" w:hAnsi="Times New Roman"/>
          <w:sz w:val="24"/>
          <w:szCs w:val="24"/>
        </w:rPr>
        <w:t xml:space="preserve">, </w:t>
      </w:r>
      <w:r w:rsidR="00C178B0">
        <w:rPr>
          <w:rFonts w:ascii="Times New Roman" w:hAnsi="Times New Roman"/>
          <w:sz w:val="24"/>
          <w:szCs w:val="24"/>
        </w:rPr>
        <w:t xml:space="preserve">on </w:t>
      </w:r>
      <w:r w:rsidR="004521BB">
        <w:rPr>
          <w:rFonts w:ascii="Times New Roman" w:hAnsi="Times New Roman"/>
          <w:sz w:val="24"/>
          <w:szCs w:val="24"/>
        </w:rPr>
        <w:t xml:space="preserve">a young person’s </w:t>
      </w:r>
      <w:r w:rsidR="00C178B0">
        <w:rPr>
          <w:rFonts w:ascii="Times New Roman" w:hAnsi="Times New Roman"/>
          <w:sz w:val="24"/>
          <w:szCs w:val="24"/>
        </w:rPr>
        <w:t>engagement with education</w:t>
      </w:r>
      <w:r w:rsidR="00B44217">
        <w:rPr>
          <w:rFonts w:ascii="Times New Roman" w:hAnsi="Times New Roman"/>
          <w:sz w:val="24"/>
          <w:szCs w:val="24"/>
        </w:rPr>
        <w:t xml:space="preserve">; </w:t>
      </w:r>
      <w:r w:rsidR="00476012">
        <w:rPr>
          <w:rFonts w:ascii="Times New Roman" w:hAnsi="Times New Roman"/>
          <w:sz w:val="24"/>
          <w:szCs w:val="24"/>
        </w:rPr>
        <w:t>inclusive</w:t>
      </w:r>
      <w:r w:rsidR="00646216">
        <w:rPr>
          <w:rFonts w:ascii="Times New Roman" w:hAnsi="Times New Roman"/>
          <w:sz w:val="24"/>
          <w:szCs w:val="24"/>
        </w:rPr>
        <w:t xml:space="preserve"> </w:t>
      </w:r>
      <w:r w:rsidR="00C178B0">
        <w:rPr>
          <w:rFonts w:ascii="Times New Roman" w:hAnsi="Times New Roman"/>
          <w:sz w:val="24"/>
          <w:szCs w:val="24"/>
        </w:rPr>
        <w:t xml:space="preserve">of parental attitudes and aspirations as well as a young person’s </w:t>
      </w:r>
      <w:r w:rsidR="00C178B0" w:rsidRPr="008B7284">
        <w:rPr>
          <w:rFonts w:ascii="Times New Roman" w:hAnsi="Times New Roman" w:cs="Times New Roman"/>
          <w:sz w:val="24"/>
          <w:szCs w:val="24"/>
        </w:rPr>
        <w:t>dislike of education, lack of expectations about education, school attitude and motivation for learning</w:t>
      </w:r>
      <w:r w:rsidR="00C178B0">
        <w:rPr>
          <w:rFonts w:ascii="Times New Roman" w:hAnsi="Times New Roman" w:cs="Times New Roman"/>
          <w:sz w:val="24"/>
          <w:szCs w:val="24"/>
        </w:rPr>
        <w:t xml:space="preserve"> on their educational engagement </w:t>
      </w:r>
      <w:r w:rsidR="00C178B0" w:rsidRPr="008B7284">
        <w:rPr>
          <w:rFonts w:ascii="Times New Roman" w:hAnsi="Times New Roman" w:cs="Times New Roman"/>
          <w:sz w:val="24"/>
          <w:szCs w:val="24"/>
        </w:rPr>
        <w:t xml:space="preserve">(Gump, 2006; </w:t>
      </w:r>
      <w:proofErr w:type="spellStart"/>
      <w:r w:rsidR="00C178B0" w:rsidRPr="008B7284">
        <w:rPr>
          <w:rFonts w:ascii="Times New Roman" w:hAnsi="Times New Roman" w:cs="Times New Roman"/>
          <w:sz w:val="24"/>
          <w:szCs w:val="24"/>
        </w:rPr>
        <w:t>Gökyer</w:t>
      </w:r>
      <w:proofErr w:type="spellEnd"/>
      <w:r w:rsidR="00C178B0" w:rsidRPr="008B7284">
        <w:rPr>
          <w:rFonts w:ascii="Times New Roman" w:hAnsi="Times New Roman" w:cs="Times New Roman"/>
          <w:sz w:val="24"/>
          <w:szCs w:val="24"/>
        </w:rPr>
        <w:t>, 2012;</w:t>
      </w:r>
      <w:r w:rsidR="00C178B0">
        <w:rPr>
          <w:rFonts w:ascii="Times New Roman" w:hAnsi="Times New Roman" w:cs="Times New Roman"/>
          <w:sz w:val="24"/>
          <w:szCs w:val="24"/>
        </w:rPr>
        <w:t xml:space="preserve"> </w:t>
      </w:r>
      <w:proofErr w:type="spellStart"/>
      <w:r w:rsidR="00C178B0">
        <w:rPr>
          <w:rFonts w:ascii="Times New Roman" w:hAnsi="Times New Roman" w:cs="Times New Roman"/>
          <w:sz w:val="24"/>
          <w:szCs w:val="24"/>
        </w:rPr>
        <w:t>Go</w:t>
      </w:r>
      <w:r w:rsidR="0086639B">
        <w:rPr>
          <w:rFonts w:ascii="Times New Roman" w:hAnsi="Times New Roman" w:cs="Times New Roman"/>
          <w:sz w:val="24"/>
          <w:szCs w:val="24"/>
        </w:rPr>
        <w:t>r</w:t>
      </w:r>
      <w:r w:rsidR="00C178B0">
        <w:rPr>
          <w:rFonts w:ascii="Times New Roman" w:hAnsi="Times New Roman" w:cs="Times New Roman"/>
          <w:sz w:val="24"/>
          <w:szCs w:val="24"/>
        </w:rPr>
        <w:t>ard</w:t>
      </w:r>
      <w:proofErr w:type="spellEnd"/>
      <w:r w:rsidR="00C178B0">
        <w:rPr>
          <w:rFonts w:ascii="Times New Roman" w:hAnsi="Times New Roman" w:cs="Times New Roman"/>
          <w:sz w:val="24"/>
          <w:szCs w:val="24"/>
        </w:rPr>
        <w:t>, 2012;</w:t>
      </w:r>
      <w:r w:rsidR="00C178B0" w:rsidRPr="008B7284">
        <w:rPr>
          <w:rFonts w:ascii="Times New Roman" w:hAnsi="Times New Roman" w:cs="Times New Roman"/>
          <w:sz w:val="24"/>
          <w:szCs w:val="24"/>
        </w:rPr>
        <w:t xml:space="preserve"> </w:t>
      </w:r>
      <w:proofErr w:type="spellStart"/>
      <w:r w:rsidR="00C178B0" w:rsidRPr="008B7284">
        <w:rPr>
          <w:rFonts w:ascii="Times New Roman" w:hAnsi="Times New Roman" w:cs="Times New Roman"/>
          <w:sz w:val="24"/>
          <w:szCs w:val="24"/>
        </w:rPr>
        <w:t>Kottasz</w:t>
      </w:r>
      <w:proofErr w:type="spellEnd"/>
      <w:r w:rsidR="00C178B0" w:rsidRPr="008B7284">
        <w:rPr>
          <w:rFonts w:ascii="Times New Roman" w:hAnsi="Times New Roman" w:cs="Times New Roman"/>
          <w:sz w:val="24"/>
          <w:szCs w:val="24"/>
        </w:rPr>
        <w:t xml:space="preserve">, 2005; Marburger, 2001; </w:t>
      </w:r>
      <w:proofErr w:type="spellStart"/>
      <w:r w:rsidR="00C178B0" w:rsidRPr="008B7284">
        <w:rPr>
          <w:rFonts w:ascii="Times New Roman" w:hAnsi="Times New Roman" w:cs="Times New Roman"/>
          <w:sz w:val="24"/>
          <w:szCs w:val="24"/>
        </w:rPr>
        <w:t>Paisey</w:t>
      </w:r>
      <w:proofErr w:type="spellEnd"/>
      <w:r w:rsidR="00C178B0" w:rsidRPr="008B7284">
        <w:rPr>
          <w:rFonts w:ascii="Times New Roman" w:hAnsi="Times New Roman" w:cs="Times New Roman"/>
          <w:sz w:val="24"/>
          <w:szCs w:val="24"/>
        </w:rPr>
        <w:t xml:space="preserve"> &amp; </w:t>
      </w:r>
      <w:proofErr w:type="spellStart"/>
      <w:r w:rsidR="00C178B0" w:rsidRPr="008B7284">
        <w:rPr>
          <w:rFonts w:ascii="Times New Roman" w:hAnsi="Times New Roman" w:cs="Times New Roman"/>
          <w:sz w:val="24"/>
          <w:szCs w:val="24"/>
        </w:rPr>
        <w:t>Paisey</w:t>
      </w:r>
      <w:proofErr w:type="spellEnd"/>
      <w:r w:rsidR="00C178B0" w:rsidRPr="008B7284">
        <w:rPr>
          <w:rFonts w:ascii="Times New Roman" w:hAnsi="Times New Roman" w:cs="Times New Roman"/>
          <w:sz w:val="24"/>
          <w:szCs w:val="24"/>
        </w:rPr>
        <w:t xml:space="preserve">, 2004; </w:t>
      </w:r>
      <w:proofErr w:type="spellStart"/>
      <w:r w:rsidR="00C178B0" w:rsidRPr="008B7284">
        <w:rPr>
          <w:rFonts w:ascii="Times New Roman" w:hAnsi="Times New Roman" w:cs="Times New Roman"/>
          <w:sz w:val="24"/>
          <w:szCs w:val="24"/>
        </w:rPr>
        <w:t>Pehlivan</w:t>
      </w:r>
      <w:proofErr w:type="spellEnd"/>
      <w:r w:rsidR="00C178B0" w:rsidRPr="008B7284">
        <w:rPr>
          <w:rFonts w:ascii="Times New Roman" w:hAnsi="Times New Roman" w:cs="Times New Roman"/>
          <w:sz w:val="24"/>
          <w:szCs w:val="24"/>
        </w:rPr>
        <w:t xml:space="preserve">, 2006; </w:t>
      </w:r>
      <w:proofErr w:type="spellStart"/>
      <w:r w:rsidR="00C178B0" w:rsidRPr="008B7284">
        <w:rPr>
          <w:rFonts w:ascii="Times New Roman" w:hAnsi="Times New Roman" w:cs="Times New Roman"/>
          <w:sz w:val="24"/>
          <w:szCs w:val="24"/>
        </w:rPr>
        <w:t>Veenstra</w:t>
      </w:r>
      <w:proofErr w:type="spellEnd"/>
      <w:r w:rsidR="008A5D51">
        <w:rPr>
          <w:rFonts w:ascii="Times New Roman" w:hAnsi="Times New Roman" w:cs="Times New Roman"/>
          <w:sz w:val="24"/>
          <w:szCs w:val="24"/>
        </w:rPr>
        <w:t xml:space="preserve"> </w:t>
      </w:r>
      <w:r w:rsidR="008D7AA6">
        <w:rPr>
          <w:rFonts w:ascii="Times New Roman" w:hAnsi="Times New Roman" w:cs="Times New Roman"/>
          <w:sz w:val="24"/>
          <w:szCs w:val="24"/>
        </w:rPr>
        <w:t xml:space="preserve">et al., </w:t>
      </w:r>
      <w:r w:rsidR="00C178B0" w:rsidRPr="008B7284">
        <w:rPr>
          <w:rFonts w:ascii="Times New Roman" w:hAnsi="Times New Roman" w:cs="Times New Roman"/>
          <w:sz w:val="24"/>
          <w:szCs w:val="24"/>
        </w:rPr>
        <w:t>2010).</w:t>
      </w:r>
      <w:r w:rsidR="00D144F1">
        <w:rPr>
          <w:rFonts w:ascii="Times New Roman" w:hAnsi="Times New Roman" w:cs="Times New Roman"/>
          <w:sz w:val="24"/>
          <w:szCs w:val="24"/>
        </w:rPr>
        <w:t xml:space="preserve"> </w:t>
      </w:r>
      <w:r w:rsidR="00E8771C">
        <w:rPr>
          <w:rFonts w:ascii="Times New Roman" w:hAnsi="Times New Roman" w:cs="Times New Roman"/>
          <w:sz w:val="24"/>
          <w:szCs w:val="24"/>
        </w:rPr>
        <w:t>Therapists identified their role in c</w:t>
      </w:r>
      <w:r w:rsidR="00D144F1">
        <w:rPr>
          <w:rFonts w:ascii="Times New Roman" w:hAnsi="Times New Roman" w:cs="Times New Roman"/>
          <w:sz w:val="24"/>
          <w:szCs w:val="24"/>
        </w:rPr>
        <w:t xml:space="preserve">onnecting and rebuilding caregivers with the value of education for the young person, </w:t>
      </w:r>
      <w:r w:rsidR="00426767">
        <w:rPr>
          <w:rFonts w:ascii="Times New Roman" w:hAnsi="Times New Roman" w:cs="Times New Roman"/>
          <w:sz w:val="24"/>
          <w:szCs w:val="24"/>
        </w:rPr>
        <w:t xml:space="preserve">and the instilling of hope for the future of the young person. </w:t>
      </w:r>
      <w:r w:rsidR="004A7E84">
        <w:rPr>
          <w:rFonts w:ascii="Times New Roman" w:hAnsi="Times New Roman" w:cs="Times New Roman"/>
          <w:sz w:val="24"/>
          <w:szCs w:val="24"/>
        </w:rPr>
        <w:t xml:space="preserve">Similarly, therapists saw their role with educationalists to reconnect with the value of education for every child, and </w:t>
      </w:r>
      <w:r w:rsidR="00371F1B">
        <w:rPr>
          <w:rFonts w:ascii="Times New Roman" w:hAnsi="Times New Roman" w:cs="Times New Roman"/>
          <w:sz w:val="24"/>
          <w:szCs w:val="24"/>
        </w:rPr>
        <w:t xml:space="preserve">the impact on the school </w:t>
      </w:r>
      <w:proofErr w:type="gramStart"/>
      <w:r w:rsidR="00371F1B">
        <w:rPr>
          <w:rFonts w:ascii="Times New Roman" w:hAnsi="Times New Roman" w:cs="Times New Roman"/>
          <w:sz w:val="24"/>
          <w:szCs w:val="24"/>
        </w:rPr>
        <w:t>as a whole if</w:t>
      </w:r>
      <w:proofErr w:type="gramEnd"/>
      <w:r w:rsidR="00371F1B">
        <w:rPr>
          <w:rFonts w:ascii="Times New Roman" w:hAnsi="Times New Roman" w:cs="Times New Roman"/>
          <w:sz w:val="24"/>
          <w:szCs w:val="24"/>
        </w:rPr>
        <w:t xml:space="preserve"> a young person was not supported to engage. </w:t>
      </w:r>
      <w:r w:rsidR="004453C6">
        <w:rPr>
          <w:rFonts w:ascii="Times New Roman" w:hAnsi="Times New Roman" w:cs="Times New Roman"/>
          <w:sz w:val="24"/>
          <w:szCs w:val="24"/>
        </w:rPr>
        <w:t xml:space="preserve">Following the connection with the value of education, </w:t>
      </w:r>
      <w:r w:rsidR="00AA7741">
        <w:rPr>
          <w:rFonts w:ascii="Times New Roman" w:hAnsi="Times New Roman" w:cs="Times New Roman"/>
          <w:sz w:val="24"/>
          <w:szCs w:val="24"/>
        </w:rPr>
        <w:t xml:space="preserve">participants reflected on the attuning of the system </w:t>
      </w:r>
      <w:r w:rsidR="00981F37">
        <w:rPr>
          <w:rFonts w:ascii="Times New Roman" w:hAnsi="Times New Roman" w:cs="Times New Roman"/>
          <w:sz w:val="24"/>
          <w:szCs w:val="24"/>
        </w:rPr>
        <w:t xml:space="preserve">towards </w:t>
      </w:r>
      <w:r w:rsidR="00D53627">
        <w:rPr>
          <w:rFonts w:ascii="Times New Roman" w:hAnsi="Times New Roman" w:cs="Times New Roman"/>
          <w:sz w:val="24"/>
          <w:szCs w:val="24"/>
        </w:rPr>
        <w:t xml:space="preserve">a </w:t>
      </w:r>
      <w:r w:rsidR="00981F37">
        <w:rPr>
          <w:rFonts w:ascii="Times New Roman" w:hAnsi="Times New Roman" w:cs="Times New Roman"/>
          <w:sz w:val="24"/>
          <w:szCs w:val="24"/>
        </w:rPr>
        <w:t>shared</w:t>
      </w:r>
      <w:r w:rsidR="00AA7741">
        <w:rPr>
          <w:rFonts w:ascii="Times New Roman" w:hAnsi="Times New Roman" w:cs="Times New Roman"/>
          <w:sz w:val="24"/>
          <w:szCs w:val="24"/>
        </w:rPr>
        <w:t xml:space="preserve"> goal. </w:t>
      </w:r>
      <w:r w:rsidR="00E707B5">
        <w:rPr>
          <w:rFonts w:ascii="Times New Roman" w:hAnsi="Times New Roman" w:cs="Times New Roman"/>
          <w:sz w:val="24"/>
          <w:szCs w:val="24"/>
        </w:rPr>
        <w:t>The relationship between instilling of hopes in the value of education and having a goal to pursue ha</w:t>
      </w:r>
      <w:r w:rsidR="00B84032">
        <w:rPr>
          <w:rFonts w:ascii="Times New Roman" w:hAnsi="Times New Roman" w:cs="Times New Roman"/>
          <w:sz w:val="24"/>
          <w:szCs w:val="24"/>
        </w:rPr>
        <w:t xml:space="preserve">s been found previously </w:t>
      </w:r>
      <w:r w:rsidR="00E707B5">
        <w:rPr>
          <w:rFonts w:ascii="Times New Roman" w:hAnsi="Times New Roman" w:cs="Times New Roman"/>
          <w:sz w:val="24"/>
          <w:szCs w:val="24"/>
        </w:rPr>
        <w:t xml:space="preserve">by </w:t>
      </w:r>
      <w:proofErr w:type="spellStart"/>
      <w:r w:rsidR="00E707B5">
        <w:rPr>
          <w:rFonts w:ascii="Times New Roman" w:hAnsi="Times New Roman" w:cs="Times New Roman"/>
          <w:sz w:val="24"/>
          <w:szCs w:val="24"/>
        </w:rPr>
        <w:t>Paradisopoulos</w:t>
      </w:r>
      <w:proofErr w:type="spellEnd"/>
      <w:r w:rsidR="00B84032">
        <w:rPr>
          <w:rFonts w:ascii="Times New Roman" w:hAnsi="Times New Roman" w:cs="Times New Roman"/>
          <w:sz w:val="24"/>
          <w:szCs w:val="24"/>
        </w:rPr>
        <w:t xml:space="preserve"> </w:t>
      </w:r>
      <w:r w:rsidR="00B60FC4">
        <w:rPr>
          <w:rFonts w:ascii="Times New Roman" w:hAnsi="Times New Roman" w:cs="Times New Roman"/>
          <w:sz w:val="24"/>
          <w:szCs w:val="24"/>
        </w:rPr>
        <w:t>et al.</w:t>
      </w:r>
      <w:r w:rsidR="00B84032">
        <w:rPr>
          <w:rFonts w:ascii="Times New Roman" w:hAnsi="Times New Roman" w:cs="Times New Roman"/>
          <w:sz w:val="24"/>
          <w:szCs w:val="24"/>
        </w:rPr>
        <w:t xml:space="preserve"> (2019). </w:t>
      </w:r>
      <w:r w:rsidR="00657F9F">
        <w:rPr>
          <w:rFonts w:ascii="Times New Roman" w:hAnsi="Times New Roman" w:cs="Times New Roman"/>
          <w:sz w:val="24"/>
          <w:szCs w:val="24"/>
        </w:rPr>
        <w:t xml:space="preserve">Consolidating the alignment of the </w:t>
      </w:r>
      <w:r w:rsidR="0097069D">
        <w:rPr>
          <w:rFonts w:ascii="Times New Roman" w:hAnsi="Times New Roman" w:cs="Times New Roman"/>
          <w:sz w:val="24"/>
          <w:szCs w:val="24"/>
        </w:rPr>
        <w:t>systems</w:t>
      </w:r>
      <w:r w:rsidR="004B6746">
        <w:rPr>
          <w:rFonts w:ascii="Times New Roman" w:hAnsi="Times New Roman" w:cs="Times New Roman"/>
          <w:sz w:val="24"/>
          <w:szCs w:val="24"/>
        </w:rPr>
        <w:t xml:space="preserve">, </w:t>
      </w:r>
      <w:r w:rsidR="00701511">
        <w:rPr>
          <w:rFonts w:ascii="Times New Roman" w:hAnsi="Times New Roman" w:cs="Times New Roman"/>
          <w:sz w:val="24"/>
          <w:szCs w:val="24"/>
        </w:rPr>
        <w:t>could be seen in the recognition of</w:t>
      </w:r>
      <w:r w:rsidR="004B6746">
        <w:rPr>
          <w:rFonts w:ascii="Times New Roman" w:hAnsi="Times New Roman" w:cs="Times New Roman"/>
          <w:sz w:val="24"/>
          <w:szCs w:val="24"/>
        </w:rPr>
        <w:t xml:space="preserve"> external systems whose agendas were not </w:t>
      </w:r>
      <w:r w:rsidR="006558C1">
        <w:rPr>
          <w:rFonts w:ascii="Times New Roman" w:hAnsi="Times New Roman" w:cs="Times New Roman"/>
          <w:sz w:val="24"/>
          <w:szCs w:val="24"/>
        </w:rPr>
        <w:t>explicitly</w:t>
      </w:r>
      <w:r w:rsidR="004B6746">
        <w:rPr>
          <w:rFonts w:ascii="Times New Roman" w:hAnsi="Times New Roman" w:cs="Times New Roman"/>
          <w:sz w:val="24"/>
          <w:szCs w:val="24"/>
        </w:rPr>
        <w:t xml:space="preserve"> compatible with those of MST, </w:t>
      </w:r>
      <w:r w:rsidR="006558C1">
        <w:rPr>
          <w:rFonts w:ascii="Times New Roman" w:hAnsi="Times New Roman" w:cs="Times New Roman"/>
          <w:sz w:val="24"/>
          <w:szCs w:val="24"/>
        </w:rPr>
        <w:t xml:space="preserve">but identification of the overarching and shared goal for everyone in </w:t>
      </w:r>
      <w:r w:rsidR="009F3827">
        <w:rPr>
          <w:rFonts w:ascii="Times New Roman" w:hAnsi="Times New Roman" w:cs="Times New Roman"/>
          <w:sz w:val="24"/>
          <w:szCs w:val="24"/>
        </w:rPr>
        <w:t xml:space="preserve">“getting the kid in to school”. </w:t>
      </w:r>
      <w:r w:rsidR="00981F37">
        <w:rPr>
          <w:rFonts w:ascii="Times New Roman" w:hAnsi="Times New Roman" w:cs="Times New Roman"/>
          <w:sz w:val="24"/>
          <w:szCs w:val="24"/>
        </w:rPr>
        <w:t xml:space="preserve">Participants noted the benefits for the family system in </w:t>
      </w:r>
      <w:r w:rsidR="00022155">
        <w:rPr>
          <w:rFonts w:ascii="Times New Roman" w:hAnsi="Times New Roman" w:cs="Times New Roman"/>
          <w:sz w:val="24"/>
          <w:szCs w:val="24"/>
        </w:rPr>
        <w:t>not having to take care of the child at home during the day, for the education system of having better statistics and for the young person in</w:t>
      </w:r>
      <w:r w:rsidR="003725CB">
        <w:rPr>
          <w:rFonts w:ascii="Times New Roman" w:hAnsi="Times New Roman" w:cs="Times New Roman"/>
          <w:sz w:val="24"/>
          <w:szCs w:val="24"/>
        </w:rPr>
        <w:t xml:space="preserve"> not having conflict with people around them.</w:t>
      </w:r>
      <w:r w:rsidR="00AE2933">
        <w:rPr>
          <w:rFonts w:ascii="Times New Roman" w:hAnsi="Times New Roman" w:cs="Times New Roman"/>
          <w:sz w:val="24"/>
          <w:szCs w:val="24"/>
        </w:rPr>
        <w:t xml:space="preserve"> </w:t>
      </w:r>
    </w:p>
    <w:p w14:paraId="66F37C64" w14:textId="77777777" w:rsidR="00B84032" w:rsidRPr="00B84032" w:rsidRDefault="00B84032" w:rsidP="00B84032">
      <w:pPr>
        <w:spacing w:line="480" w:lineRule="auto"/>
        <w:ind w:firstLine="720"/>
        <w:rPr>
          <w:rFonts w:ascii="Times New Roman" w:hAnsi="Times New Roman" w:cs="Times New Roman"/>
          <w:sz w:val="24"/>
          <w:szCs w:val="24"/>
        </w:rPr>
      </w:pPr>
    </w:p>
    <w:p w14:paraId="32002512" w14:textId="7474C8D2" w:rsidR="00A361F3" w:rsidRPr="002C72DC" w:rsidRDefault="00B9048A" w:rsidP="00B3756E">
      <w:pPr>
        <w:pStyle w:val="Heading4"/>
      </w:pPr>
      <w:r w:rsidRPr="002C72DC">
        <w:t>Working with the home relationships</w:t>
      </w:r>
    </w:p>
    <w:p w14:paraId="75CF3D7B" w14:textId="37537C7D" w:rsidR="00B42BC0" w:rsidRPr="00DF44D5" w:rsidRDefault="00380942" w:rsidP="00DF44D5">
      <w:pPr>
        <w:spacing w:line="480" w:lineRule="auto"/>
        <w:ind w:firstLine="720"/>
        <w:rPr>
          <w:rFonts w:ascii="Times New Roman" w:hAnsi="Times New Roman"/>
          <w:b/>
          <w:bCs/>
          <w:sz w:val="24"/>
          <w:szCs w:val="24"/>
        </w:rPr>
      </w:pPr>
      <w:r w:rsidRPr="004906DD">
        <w:rPr>
          <w:rFonts w:ascii="Times New Roman" w:hAnsi="Times New Roman"/>
          <w:sz w:val="24"/>
          <w:szCs w:val="24"/>
        </w:rPr>
        <w:t>The MST Theory of Change model</w:t>
      </w:r>
      <w:r w:rsidRPr="004906DD">
        <w:rPr>
          <w:rFonts w:ascii="Times New Roman" w:hAnsi="Times New Roman"/>
          <w:b/>
          <w:bCs/>
          <w:sz w:val="24"/>
          <w:szCs w:val="24"/>
        </w:rPr>
        <w:t xml:space="preserve"> (</w:t>
      </w:r>
      <w:proofErr w:type="spellStart"/>
      <w:r w:rsidRPr="004906DD">
        <w:rPr>
          <w:rFonts w:ascii="Times New Roman" w:hAnsi="Times New Roman"/>
          <w:sz w:val="24"/>
          <w:szCs w:val="24"/>
        </w:rPr>
        <w:t>Henggeler</w:t>
      </w:r>
      <w:proofErr w:type="spellEnd"/>
      <w:r w:rsidRPr="004906DD">
        <w:rPr>
          <w:rFonts w:ascii="Times New Roman" w:hAnsi="Times New Roman"/>
          <w:sz w:val="24"/>
          <w:szCs w:val="24"/>
        </w:rPr>
        <w:t xml:space="preserve">, 2009) </w:t>
      </w:r>
      <w:r w:rsidR="000225B7">
        <w:rPr>
          <w:rFonts w:ascii="Times New Roman" w:hAnsi="Times New Roman"/>
          <w:sz w:val="24"/>
          <w:szCs w:val="24"/>
        </w:rPr>
        <w:t>conceptualise</w:t>
      </w:r>
      <w:r w:rsidR="00427BD2">
        <w:rPr>
          <w:rFonts w:ascii="Times New Roman" w:hAnsi="Times New Roman"/>
          <w:sz w:val="24"/>
          <w:szCs w:val="24"/>
        </w:rPr>
        <w:t>s</w:t>
      </w:r>
      <w:r w:rsidR="000225B7">
        <w:rPr>
          <w:rFonts w:ascii="Times New Roman" w:hAnsi="Times New Roman"/>
          <w:sz w:val="24"/>
          <w:szCs w:val="24"/>
        </w:rPr>
        <w:t xml:space="preserve"> the role of MST </w:t>
      </w:r>
      <w:r w:rsidR="00701511">
        <w:rPr>
          <w:rFonts w:ascii="Times New Roman" w:hAnsi="Times New Roman"/>
          <w:sz w:val="24"/>
          <w:szCs w:val="24"/>
        </w:rPr>
        <w:t xml:space="preserve">in </w:t>
      </w:r>
      <w:r w:rsidR="00D655BE">
        <w:rPr>
          <w:rFonts w:ascii="Times New Roman" w:hAnsi="Times New Roman"/>
          <w:sz w:val="24"/>
          <w:szCs w:val="24"/>
        </w:rPr>
        <w:t>improv</w:t>
      </w:r>
      <w:r w:rsidR="0033311A">
        <w:rPr>
          <w:rFonts w:ascii="Times New Roman" w:hAnsi="Times New Roman"/>
          <w:sz w:val="24"/>
          <w:szCs w:val="24"/>
        </w:rPr>
        <w:t>ing</w:t>
      </w:r>
      <w:r w:rsidR="00D655BE">
        <w:rPr>
          <w:rFonts w:ascii="Times New Roman" w:hAnsi="Times New Roman"/>
          <w:sz w:val="24"/>
          <w:szCs w:val="24"/>
        </w:rPr>
        <w:t xml:space="preserve"> the</w:t>
      </w:r>
      <w:r w:rsidR="000225B7">
        <w:rPr>
          <w:rFonts w:ascii="Times New Roman" w:hAnsi="Times New Roman"/>
          <w:sz w:val="24"/>
          <w:szCs w:val="24"/>
        </w:rPr>
        <w:t xml:space="preserve"> family </w:t>
      </w:r>
      <w:r w:rsidR="00C45DCA">
        <w:rPr>
          <w:rFonts w:ascii="Times New Roman" w:hAnsi="Times New Roman"/>
          <w:sz w:val="24"/>
          <w:szCs w:val="24"/>
        </w:rPr>
        <w:t xml:space="preserve">functioning which impacts the wider school, </w:t>
      </w:r>
      <w:proofErr w:type="gramStart"/>
      <w:r w:rsidR="00C45DCA">
        <w:rPr>
          <w:rFonts w:ascii="Times New Roman" w:hAnsi="Times New Roman"/>
          <w:sz w:val="24"/>
          <w:szCs w:val="24"/>
        </w:rPr>
        <w:t>peer</w:t>
      </w:r>
      <w:proofErr w:type="gramEnd"/>
      <w:r w:rsidR="00C45DCA">
        <w:rPr>
          <w:rFonts w:ascii="Times New Roman" w:hAnsi="Times New Roman"/>
          <w:sz w:val="24"/>
          <w:szCs w:val="24"/>
        </w:rPr>
        <w:t xml:space="preserve"> and community systems.</w:t>
      </w:r>
      <w:r w:rsidR="00F80E4E">
        <w:rPr>
          <w:rFonts w:ascii="Times New Roman" w:hAnsi="Times New Roman"/>
          <w:sz w:val="24"/>
          <w:szCs w:val="24"/>
        </w:rPr>
        <w:t xml:space="preserve"> Whilst similarly </w:t>
      </w:r>
      <w:r w:rsidR="00565F30">
        <w:rPr>
          <w:rFonts w:ascii="Times New Roman" w:hAnsi="Times New Roman"/>
          <w:sz w:val="24"/>
          <w:szCs w:val="24"/>
        </w:rPr>
        <w:t xml:space="preserve">participants emphasised the importance of working on the home relationships, they </w:t>
      </w:r>
      <w:r w:rsidR="00F80E4E" w:rsidRPr="00F80E4E">
        <w:rPr>
          <w:rFonts w:ascii="Times New Roman" w:hAnsi="Times New Roman"/>
          <w:sz w:val="24"/>
          <w:szCs w:val="24"/>
        </w:rPr>
        <w:t>highlight</w:t>
      </w:r>
      <w:r w:rsidR="00565F30">
        <w:rPr>
          <w:rFonts w:ascii="Times New Roman" w:hAnsi="Times New Roman"/>
          <w:sz w:val="24"/>
          <w:szCs w:val="24"/>
        </w:rPr>
        <w:t>ed the</w:t>
      </w:r>
      <w:r w:rsidR="00A206F3">
        <w:rPr>
          <w:rFonts w:ascii="Times New Roman" w:hAnsi="Times New Roman"/>
          <w:sz w:val="24"/>
          <w:szCs w:val="24"/>
        </w:rPr>
        <w:t xml:space="preserve"> parallel process of working with the home and education</w:t>
      </w:r>
      <w:r w:rsidR="00795929">
        <w:rPr>
          <w:rFonts w:ascii="Times New Roman" w:hAnsi="Times New Roman"/>
          <w:sz w:val="24"/>
          <w:szCs w:val="24"/>
        </w:rPr>
        <w:t xml:space="preserve"> systems</w:t>
      </w:r>
      <w:r w:rsidR="00A206F3">
        <w:rPr>
          <w:rFonts w:ascii="Times New Roman" w:hAnsi="Times New Roman"/>
          <w:sz w:val="24"/>
          <w:szCs w:val="24"/>
        </w:rPr>
        <w:t xml:space="preserve">, to support the addressing of educational concerns. </w:t>
      </w:r>
      <w:r w:rsidR="00B42BC0">
        <w:rPr>
          <w:rFonts w:ascii="Times New Roman" w:hAnsi="Times New Roman"/>
          <w:sz w:val="24"/>
          <w:szCs w:val="24"/>
        </w:rPr>
        <w:t xml:space="preserve">These separate categories spoke to the MST attending to the different systems around a young person </w:t>
      </w:r>
      <w:r w:rsidR="00795929">
        <w:rPr>
          <w:rFonts w:ascii="Times New Roman" w:hAnsi="Times New Roman"/>
          <w:sz w:val="24"/>
          <w:szCs w:val="24"/>
        </w:rPr>
        <w:t>in parallel</w:t>
      </w:r>
      <w:r w:rsidR="00B42BC0">
        <w:rPr>
          <w:rFonts w:ascii="Times New Roman" w:hAnsi="Times New Roman"/>
          <w:sz w:val="24"/>
          <w:szCs w:val="24"/>
        </w:rPr>
        <w:t>.</w:t>
      </w:r>
    </w:p>
    <w:p w14:paraId="6864544F" w14:textId="2CF53317" w:rsidR="00CB544E" w:rsidRDefault="00795AE7" w:rsidP="00391D51">
      <w:pPr>
        <w:spacing w:line="480" w:lineRule="auto"/>
        <w:ind w:firstLine="720"/>
        <w:jc w:val="both"/>
        <w:rPr>
          <w:rFonts w:ascii="Times New Roman" w:hAnsi="Times New Roman"/>
          <w:sz w:val="24"/>
          <w:szCs w:val="24"/>
        </w:rPr>
      </w:pPr>
      <w:r>
        <w:rPr>
          <w:rFonts w:ascii="Times New Roman" w:hAnsi="Times New Roman"/>
          <w:sz w:val="24"/>
          <w:szCs w:val="24"/>
        </w:rPr>
        <w:t>S</w:t>
      </w:r>
      <w:r w:rsidR="00CB544E">
        <w:rPr>
          <w:rFonts w:ascii="Times New Roman" w:hAnsi="Times New Roman"/>
          <w:sz w:val="24"/>
          <w:szCs w:val="24"/>
        </w:rPr>
        <w:t>pending time on the familial foundations</w:t>
      </w:r>
      <w:r>
        <w:rPr>
          <w:rFonts w:ascii="Times New Roman" w:hAnsi="Times New Roman"/>
          <w:sz w:val="24"/>
          <w:szCs w:val="24"/>
        </w:rPr>
        <w:t xml:space="preserve"> were </w:t>
      </w:r>
      <w:r w:rsidR="006B180A">
        <w:rPr>
          <w:rFonts w:ascii="Times New Roman" w:hAnsi="Times New Roman"/>
          <w:sz w:val="24"/>
          <w:szCs w:val="24"/>
        </w:rPr>
        <w:t xml:space="preserve">reflected upon by most participants. Prior to interventions, MST therapists </w:t>
      </w:r>
      <w:r w:rsidR="00D31789">
        <w:rPr>
          <w:rFonts w:ascii="Times New Roman" w:hAnsi="Times New Roman"/>
          <w:sz w:val="24"/>
          <w:szCs w:val="24"/>
        </w:rPr>
        <w:t>gave time to exploring relationships and communication at home</w:t>
      </w:r>
      <w:r w:rsidR="00A772D4">
        <w:rPr>
          <w:rFonts w:ascii="Times New Roman" w:hAnsi="Times New Roman"/>
          <w:sz w:val="24"/>
          <w:szCs w:val="24"/>
        </w:rPr>
        <w:t>, with c</w:t>
      </w:r>
      <w:r w:rsidR="00D31789">
        <w:rPr>
          <w:rFonts w:ascii="Times New Roman" w:hAnsi="Times New Roman"/>
          <w:sz w:val="24"/>
          <w:szCs w:val="24"/>
        </w:rPr>
        <w:t xml:space="preserve">aregivers </w:t>
      </w:r>
      <w:r w:rsidR="00A772D4">
        <w:rPr>
          <w:rFonts w:ascii="Times New Roman" w:hAnsi="Times New Roman"/>
          <w:sz w:val="24"/>
          <w:szCs w:val="24"/>
        </w:rPr>
        <w:t>experiencing</w:t>
      </w:r>
      <w:r w:rsidR="00FB62CA">
        <w:rPr>
          <w:rFonts w:ascii="Times New Roman" w:hAnsi="Times New Roman"/>
          <w:sz w:val="24"/>
          <w:szCs w:val="24"/>
        </w:rPr>
        <w:t xml:space="preserve"> MST </w:t>
      </w:r>
      <w:r w:rsidR="00A772D4">
        <w:rPr>
          <w:rFonts w:ascii="Times New Roman" w:hAnsi="Times New Roman"/>
          <w:sz w:val="24"/>
          <w:szCs w:val="24"/>
        </w:rPr>
        <w:t xml:space="preserve">as </w:t>
      </w:r>
      <w:r w:rsidR="00FB62CA">
        <w:rPr>
          <w:rFonts w:ascii="Times New Roman" w:hAnsi="Times New Roman"/>
          <w:sz w:val="24"/>
          <w:szCs w:val="24"/>
        </w:rPr>
        <w:t>creating a safe space for them as parents to reflect on the</w:t>
      </w:r>
      <w:r w:rsidR="0091329F">
        <w:rPr>
          <w:rFonts w:ascii="Times New Roman" w:hAnsi="Times New Roman"/>
          <w:sz w:val="24"/>
          <w:szCs w:val="24"/>
        </w:rPr>
        <w:t>se</w:t>
      </w:r>
      <w:r w:rsidR="00FB62CA">
        <w:rPr>
          <w:rFonts w:ascii="Times New Roman" w:hAnsi="Times New Roman"/>
          <w:sz w:val="24"/>
          <w:szCs w:val="24"/>
        </w:rPr>
        <w:t xml:space="preserve"> relationships. Previous experiences of services had </w:t>
      </w:r>
      <w:r w:rsidR="00BE3D22">
        <w:rPr>
          <w:rFonts w:ascii="Times New Roman" w:hAnsi="Times New Roman"/>
          <w:sz w:val="24"/>
          <w:szCs w:val="24"/>
        </w:rPr>
        <w:t xml:space="preserve">felt prescriptive and agenda-driven, whilst MST </w:t>
      </w:r>
      <w:r w:rsidR="004D23BD">
        <w:rPr>
          <w:rFonts w:ascii="Times New Roman" w:hAnsi="Times New Roman"/>
          <w:sz w:val="24"/>
          <w:szCs w:val="24"/>
        </w:rPr>
        <w:t xml:space="preserve">was led by the family and </w:t>
      </w:r>
      <w:r w:rsidR="00701511">
        <w:rPr>
          <w:rFonts w:ascii="Times New Roman" w:hAnsi="Times New Roman"/>
          <w:sz w:val="24"/>
          <w:szCs w:val="24"/>
        </w:rPr>
        <w:t xml:space="preserve">caregivers felt that </w:t>
      </w:r>
      <w:r w:rsidR="004D23BD">
        <w:rPr>
          <w:rFonts w:ascii="Times New Roman" w:hAnsi="Times New Roman"/>
          <w:sz w:val="24"/>
          <w:szCs w:val="24"/>
        </w:rPr>
        <w:t xml:space="preserve">MST </w:t>
      </w:r>
      <w:r w:rsidR="00701511">
        <w:rPr>
          <w:rFonts w:ascii="Times New Roman" w:hAnsi="Times New Roman"/>
          <w:sz w:val="24"/>
          <w:szCs w:val="24"/>
        </w:rPr>
        <w:t>wanted to know the experiences of</w:t>
      </w:r>
      <w:r w:rsidR="0089436C">
        <w:rPr>
          <w:rFonts w:ascii="Times New Roman" w:hAnsi="Times New Roman"/>
          <w:sz w:val="24"/>
          <w:szCs w:val="24"/>
        </w:rPr>
        <w:t xml:space="preserve"> </w:t>
      </w:r>
      <w:proofErr w:type="spellStart"/>
      <w:r w:rsidR="0089436C">
        <w:rPr>
          <w:rFonts w:ascii="Times New Roman" w:hAnsi="Times New Roman"/>
          <w:sz w:val="24"/>
          <w:szCs w:val="24"/>
        </w:rPr>
        <w:t>famil</w:t>
      </w:r>
      <w:r w:rsidR="00B25D99">
        <w:rPr>
          <w:rFonts w:ascii="Times New Roman" w:hAnsi="Times New Roman"/>
          <w:sz w:val="24"/>
          <w:szCs w:val="24"/>
        </w:rPr>
        <w:t>ies</w:t>
      </w:r>
      <w:r w:rsidR="0089436C">
        <w:rPr>
          <w:rFonts w:ascii="Times New Roman" w:hAnsi="Times New Roman"/>
          <w:sz w:val="24"/>
          <w:szCs w:val="24"/>
        </w:rPr>
        <w:t>s</w:t>
      </w:r>
      <w:proofErr w:type="spellEnd"/>
      <w:r w:rsidR="004D23BD">
        <w:rPr>
          <w:rFonts w:ascii="Times New Roman" w:hAnsi="Times New Roman"/>
          <w:sz w:val="24"/>
          <w:szCs w:val="24"/>
        </w:rPr>
        <w:t xml:space="preserve"> </w:t>
      </w:r>
      <w:r w:rsidR="00701511">
        <w:rPr>
          <w:rFonts w:ascii="Times New Roman" w:hAnsi="Times New Roman"/>
          <w:sz w:val="24"/>
          <w:szCs w:val="24"/>
        </w:rPr>
        <w:t>and experiences of the problems</w:t>
      </w:r>
      <w:r w:rsidR="004D23BD">
        <w:rPr>
          <w:rFonts w:ascii="Times New Roman" w:hAnsi="Times New Roman"/>
          <w:sz w:val="24"/>
          <w:szCs w:val="24"/>
        </w:rPr>
        <w:t xml:space="preserve">. </w:t>
      </w:r>
      <w:r w:rsidR="00BB2F3A">
        <w:rPr>
          <w:rFonts w:ascii="Times New Roman" w:hAnsi="Times New Roman"/>
          <w:sz w:val="24"/>
          <w:szCs w:val="24"/>
        </w:rPr>
        <w:t xml:space="preserve"> </w:t>
      </w:r>
      <w:r w:rsidR="00794D6D">
        <w:rPr>
          <w:rFonts w:ascii="Times New Roman" w:hAnsi="Times New Roman"/>
          <w:sz w:val="24"/>
          <w:szCs w:val="24"/>
        </w:rPr>
        <w:t xml:space="preserve">Caregivers placed importance of </w:t>
      </w:r>
      <w:r w:rsidR="0078735C">
        <w:rPr>
          <w:rFonts w:ascii="Times New Roman" w:hAnsi="Times New Roman"/>
          <w:sz w:val="24"/>
          <w:szCs w:val="24"/>
        </w:rPr>
        <w:t xml:space="preserve">MST </w:t>
      </w:r>
      <w:r w:rsidR="00794D6D">
        <w:rPr>
          <w:rFonts w:ascii="Times New Roman" w:hAnsi="Times New Roman"/>
          <w:sz w:val="24"/>
          <w:szCs w:val="24"/>
        </w:rPr>
        <w:t>focusing on home relationships first, prior to focusing on the educational system</w:t>
      </w:r>
      <w:r w:rsidR="0091329F">
        <w:rPr>
          <w:rFonts w:ascii="Times New Roman" w:hAnsi="Times New Roman"/>
          <w:sz w:val="24"/>
          <w:szCs w:val="24"/>
        </w:rPr>
        <w:t xml:space="preserve">; with the held view that with better relationships and communication at home, </w:t>
      </w:r>
      <w:r w:rsidR="00CB544E">
        <w:rPr>
          <w:rFonts w:ascii="Times New Roman" w:hAnsi="Times New Roman"/>
          <w:sz w:val="24"/>
          <w:szCs w:val="24"/>
        </w:rPr>
        <w:t xml:space="preserve">the rest </w:t>
      </w:r>
      <w:r w:rsidR="0091329F">
        <w:rPr>
          <w:rFonts w:ascii="Times New Roman" w:hAnsi="Times New Roman"/>
          <w:sz w:val="24"/>
          <w:szCs w:val="24"/>
        </w:rPr>
        <w:t xml:space="preserve">is likely to </w:t>
      </w:r>
      <w:r w:rsidR="00CB544E">
        <w:rPr>
          <w:rFonts w:ascii="Times New Roman" w:hAnsi="Times New Roman"/>
          <w:sz w:val="24"/>
          <w:szCs w:val="24"/>
        </w:rPr>
        <w:t>follow</w:t>
      </w:r>
      <w:r w:rsidR="0091329F">
        <w:rPr>
          <w:rFonts w:ascii="Times New Roman" w:hAnsi="Times New Roman"/>
          <w:sz w:val="24"/>
          <w:szCs w:val="24"/>
        </w:rPr>
        <w:t>;</w:t>
      </w:r>
      <w:r w:rsidR="00CB544E">
        <w:rPr>
          <w:rFonts w:ascii="Times New Roman" w:hAnsi="Times New Roman"/>
          <w:sz w:val="24"/>
          <w:szCs w:val="24"/>
        </w:rPr>
        <w:t xml:space="preserve"> which </w:t>
      </w:r>
      <w:r w:rsidR="00597EB0">
        <w:rPr>
          <w:rFonts w:ascii="Times New Roman" w:hAnsi="Times New Roman"/>
          <w:sz w:val="24"/>
          <w:szCs w:val="24"/>
        </w:rPr>
        <w:t>is</w:t>
      </w:r>
      <w:r w:rsidR="0091329F">
        <w:rPr>
          <w:rFonts w:ascii="Times New Roman" w:hAnsi="Times New Roman"/>
          <w:sz w:val="24"/>
          <w:szCs w:val="24"/>
        </w:rPr>
        <w:t xml:space="preserve"> in</w:t>
      </w:r>
      <w:r w:rsidR="00597EB0">
        <w:rPr>
          <w:rFonts w:ascii="Times New Roman" w:hAnsi="Times New Roman"/>
          <w:sz w:val="24"/>
          <w:szCs w:val="24"/>
        </w:rPr>
        <w:t xml:space="preserve"> support</w:t>
      </w:r>
      <w:r w:rsidR="00CB544E">
        <w:rPr>
          <w:rFonts w:ascii="Times New Roman" w:hAnsi="Times New Roman"/>
          <w:sz w:val="24"/>
          <w:szCs w:val="24"/>
        </w:rPr>
        <w:t xml:space="preserve"> of the MST Theory of Change model. </w:t>
      </w:r>
      <w:r w:rsidR="00597EB0">
        <w:rPr>
          <w:rFonts w:ascii="Times New Roman" w:hAnsi="Times New Roman"/>
          <w:sz w:val="24"/>
          <w:szCs w:val="24"/>
        </w:rPr>
        <w:t xml:space="preserve">Additionally, the action </w:t>
      </w:r>
      <w:r w:rsidR="00BB3EFF">
        <w:rPr>
          <w:rFonts w:ascii="Times New Roman" w:hAnsi="Times New Roman"/>
          <w:sz w:val="24"/>
          <w:szCs w:val="24"/>
        </w:rPr>
        <w:t>in response to reflections, we</w:t>
      </w:r>
      <w:r w:rsidR="00AB20B7">
        <w:rPr>
          <w:rFonts w:ascii="Times New Roman" w:hAnsi="Times New Roman"/>
          <w:sz w:val="24"/>
          <w:szCs w:val="24"/>
        </w:rPr>
        <w:t>re in line with principle</w:t>
      </w:r>
      <w:r w:rsidR="00E66E4C">
        <w:rPr>
          <w:rFonts w:ascii="Times New Roman" w:hAnsi="Times New Roman"/>
          <w:sz w:val="24"/>
          <w:szCs w:val="24"/>
        </w:rPr>
        <w:t xml:space="preserve"> four</w:t>
      </w:r>
      <w:r w:rsidR="00BB3EFF">
        <w:rPr>
          <w:rFonts w:ascii="Times New Roman" w:hAnsi="Times New Roman"/>
          <w:sz w:val="24"/>
          <w:szCs w:val="24"/>
        </w:rPr>
        <w:t xml:space="preserve"> </w:t>
      </w:r>
      <w:r w:rsidR="00BB3EFF" w:rsidRPr="00626F93">
        <w:rPr>
          <w:rFonts w:ascii="Times New Roman" w:hAnsi="Times New Roman"/>
          <w:sz w:val="24"/>
          <w:szCs w:val="24"/>
        </w:rPr>
        <w:t>(</w:t>
      </w:r>
      <w:proofErr w:type="spellStart"/>
      <w:r w:rsidR="00BB3EFF" w:rsidRPr="00626F93">
        <w:rPr>
          <w:rFonts w:ascii="Times New Roman" w:hAnsi="Times New Roman"/>
          <w:sz w:val="24"/>
          <w:szCs w:val="24"/>
        </w:rPr>
        <w:t>Henggeler</w:t>
      </w:r>
      <w:proofErr w:type="spellEnd"/>
      <w:r w:rsidR="00BB3EFF" w:rsidRPr="00626F93">
        <w:rPr>
          <w:rFonts w:ascii="Times New Roman" w:hAnsi="Times New Roman"/>
          <w:sz w:val="24"/>
          <w:szCs w:val="24"/>
        </w:rPr>
        <w:t xml:space="preserve"> &amp; Schaeffer, 2016</w:t>
      </w:r>
      <w:r w:rsidR="00BB3EFF">
        <w:rPr>
          <w:rFonts w:ascii="Times New Roman" w:hAnsi="Times New Roman"/>
          <w:sz w:val="24"/>
          <w:szCs w:val="24"/>
        </w:rPr>
        <w:t>) i</w:t>
      </w:r>
      <w:r w:rsidR="006F54C0">
        <w:rPr>
          <w:rFonts w:ascii="Times New Roman" w:hAnsi="Times New Roman"/>
          <w:sz w:val="24"/>
          <w:szCs w:val="24"/>
        </w:rPr>
        <w:t>n which therapists look for the action that can be taken</w:t>
      </w:r>
      <w:r w:rsidR="00796BD2">
        <w:rPr>
          <w:rFonts w:ascii="Times New Roman" w:hAnsi="Times New Roman"/>
          <w:sz w:val="24"/>
          <w:szCs w:val="24"/>
        </w:rPr>
        <w:t>, targeting the specific and well-defined problems</w:t>
      </w:r>
      <w:r w:rsidR="00036F7A">
        <w:rPr>
          <w:rFonts w:ascii="Times New Roman" w:hAnsi="Times New Roman"/>
          <w:sz w:val="24"/>
          <w:szCs w:val="24"/>
        </w:rPr>
        <w:t xml:space="preserve"> that arise </w:t>
      </w:r>
      <w:proofErr w:type="gramStart"/>
      <w:r w:rsidR="00036F7A">
        <w:rPr>
          <w:rFonts w:ascii="Times New Roman" w:hAnsi="Times New Roman"/>
          <w:sz w:val="24"/>
          <w:szCs w:val="24"/>
        </w:rPr>
        <w:t>during the course of</w:t>
      </w:r>
      <w:proofErr w:type="gramEnd"/>
      <w:r w:rsidR="00036F7A">
        <w:rPr>
          <w:rFonts w:ascii="Times New Roman" w:hAnsi="Times New Roman"/>
          <w:sz w:val="24"/>
          <w:szCs w:val="24"/>
        </w:rPr>
        <w:t xml:space="preserve"> MST.</w:t>
      </w:r>
      <w:r w:rsidR="00796BD2">
        <w:rPr>
          <w:rFonts w:ascii="Times New Roman" w:hAnsi="Times New Roman"/>
          <w:sz w:val="24"/>
          <w:szCs w:val="24"/>
        </w:rPr>
        <w:t xml:space="preserve"> </w:t>
      </w:r>
    </w:p>
    <w:p w14:paraId="7F7888E3" w14:textId="77777777" w:rsidR="002C72DC" w:rsidRPr="002C72DC" w:rsidRDefault="002C72DC" w:rsidP="009C2A0F">
      <w:pPr>
        <w:spacing w:line="480" w:lineRule="auto"/>
        <w:rPr>
          <w:rFonts w:ascii="Times New Roman" w:hAnsi="Times New Roman"/>
          <w:b/>
          <w:bCs/>
          <w:i/>
          <w:iCs/>
          <w:sz w:val="24"/>
          <w:szCs w:val="24"/>
        </w:rPr>
      </w:pPr>
    </w:p>
    <w:p w14:paraId="29765E43" w14:textId="31E02858" w:rsidR="00CB544E" w:rsidRPr="002C72DC" w:rsidRDefault="00CB544E" w:rsidP="00B3756E">
      <w:pPr>
        <w:pStyle w:val="Heading4"/>
      </w:pPr>
      <w:r w:rsidRPr="002C72DC">
        <w:t>The Flexibility of the Model</w:t>
      </w:r>
    </w:p>
    <w:p w14:paraId="0DDCB3B0" w14:textId="2D2EB572" w:rsidR="00D93526" w:rsidRDefault="00D93526" w:rsidP="00501621">
      <w:pPr>
        <w:spacing w:line="480" w:lineRule="auto"/>
        <w:ind w:firstLine="720"/>
        <w:rPr>
          <w:rFonts w:ascii="Times New Roman" w:hAnsi="Times New Roman"/>
          <w:sz w:val="24"/>
          <w:szCs w:val="24"/>
        </w:rPr>
      </w:pPr>
      <w:r>
        <w:rPr>
          <w:rFonts w:ascii="Times New Roman" w:hAnsi="Times New Roman"/>
          <w:sz w:val="24"/>
          <w:szCs w:val="24"/>
        </w:rPr>
        <w:t>In the context of the interventions completed within MST</w:t>
      </w:r>
      <w:r w:rsidR="00C97AD4">
        <w:rPr>
          <w:rFonts w:ascii="Times New Roman" w:hAnsi="Times New Roman"/>
          <w:sz w:val="24"/>
          <w:szCs w:val="24"/>
        </w:rPr>
        <w:t>’</w:t>
      </w:r>
      <w:r w:rsidR="00324BFC">
        <w:rPr>
          <w:rFonts w:ascii="Times New Roman" w:hAnsi="Times New Roman"/>
          <w:sz w:val="24"/>
          <w:szCs w:val="24"/>
        </w:rPr>
        <w:t xml:space="preserve">s </w:t>
      </w:r>
      <w:r w:rsidR="009D56D3">
        <w:rPr>
          <w:rFonts w:ascii="Times New Roman" w:hAnsi="Times New Roman"/>
          <w:sz w:val="24"/>
          <w:szCs w:val="24"/>
        </w:rPr>
        <w:t>addressing of educational concerns</w:t>
      </w:r>
      <w:r>
        <w:rPr>
          <w:rFonts w:ascii="Times New Roman" w:hAnsi="Times New Roman"/>
          <w:sz w:val="24"/>
          <w:szCs w:val="24"/>
        </w:rPr>
        <w:t xml:space="preserve">, participants </w:t>
      </w:r>
      <w:r w:rsidR="00501621">
        <w:rPr>
          <w:rFonts w:ascii="Times New Roman" w:hAnsi="Times New Roman"/>
          <w:sz w:val="24"/>
          <w:szCs w:val="24"/>
        </w:rPr>
        <w:t xml:space="preserve">noted the importance of </w:t>
      </w:r>
      <w:r w:rsidR="00D97DEF">
        <w:rPr>
          <w:rFonts w:ascii="Times New Roman" w:hAnsi="Times New Roman"/>
          <w:sz w:val="24"/>
          <w:szCs w:val="24"/>
        </w:rPr>
        <w:t>MSTs</w:t>
      </w:r>
      <w:r w:rsidR="00501621">
        <w:rPr>
          <w:rFonts w:ascii="Times New Roman" w:hAnsi="Times New Roman"/>
          <w:sz w:val="24"/>
          <w:szCs w:val="24"/>
        </w:rPr>
        <w:t xml:space="preserve"> flexibility and adaptability for the family and system in focus</w:t>
      </w:r>
      <w:r w:rsidR="008F2D34">
        <w:rPr>
          <w:rFonts w:ascii="Times New Roman" w:hAnsi="Times New Roman"/>
          <w:sz w:val="24"/>
          <w:szCs w:val="24"/>
        </w:rPr>
        <w:t>, in the doing ‘whatever works plan’</w:t>
      </w:r>
      <w:r w:rsidR="00501621">
        <w:rPr>
          <w:rFonts w:ascii="Times New Roman" w:hAnsi="Times New Roman"/>
          <w:sz w:val="24"/>
          <w:szCs w:val="24"/>
        </w:rPr>
        <w:t xml:space="preserve">. </w:t>
      </w:r>
      <w:r w:rsidR="00324BFC" w:rsidRPr="00324BFC">
        <w:rPr>
          <w:rFonts w:ascii="Times New Roman" w:eastAsia="Times New Roman" w:hAnsi="Times New Roman" w:cs="Times New Roman"/>
          <w:sz w:val="24"/>
          <w:szCs w:val="24"/>
          <w:lang w:eastAsia="en-GB"/>
        </w:rPr>
        <w:t>The explicit roles of MST therapist</w:t>
      </w:r>
      <w:r w:rsidR="00324BFC">
        <w:rPr>
          <w:rFonts w:ascii="Times New Roman" w:eastAsia="Times New Roman" w:hAnsi="Times New Roman" w:cs="Times New Roman"/>
          <w:sz w:val="24"/>
          <w:szCs w:val="24"/>
          <w:lang w:eastAsia="en-GB"/>
        </w:rPr>
        <w:t>s</w:t>
      </w:r>
      <w:r w:rsidR="00324BFC" w:rsidRPr="00324BFC">
        <w:rPr>
          <w:rFonts w:ascii="Times New Roman" w:eastAsia="Times New Roman" w:hAnsi="Times New Roman" w:cs="Times New Roman"/>
          <w:sz w:val="24"/>
          <w:szCs w:val="24"/>
          <w:lang w:eastAsia="en-GB"/>
        </w:rPr>
        <w:t xml:space="preserve"> were identified </w:t>
      </w:r>
      <w:r w:rsidR="000920FC">
        <w:rPr>
          <w:rFonts w:ascii="Times New Roman" w:eastAsia="Times New Roman" w:hAnsi="Times New Roman" w:cs="Times New Roman"/>
          <w:sz w:val="24"/>
          <w:szCs w:val="24"/>
          <w:lang w:eastAsia="en-GB"/>
        </w:rPr>
        <w:t>as</w:t>
      </w:r>
      <w:r w:rsidR="00324BFC">
        <w:rPr>
          <w:rFonts w:ascii="Times New Roman" w:eastAsia="Times New Roman" w:hAnsi="Times New Roman" w:cs="Times New Roman"/>
          <w:sz w:val="24"/>
          <w:szCs w:val="24"/>
          <w:lang w:eastAsia="en-GB"/>
        </w:rPr>
        <w:t xml:space="preserve"> </w:t>
      </w:r>
      <w:r w:rsidR="00324BFC">
        <w:rPr>
          <w:rFonts w:ascii="Times New Roman" w:hAnsi="Times New Roman"/>
          <w:sz w:val="24"/>
          <w:szCs w:val="24"/>
        </w:rPr>
        <w:t>using ‘FIT’ formulations, which</w:t>
      </w:r>
      <w:r w:rsidR="00D97DEF">
        <w:rPr>
          <w:rFonts w:ascii="Times New Roman" w:hAnsi="Times New Roman"/>
          <w:sz w:val="24"/>
          <w:szCs w:val="24"/>
        </w:rPr>
        <w:t xml:space="preserve"> is</w:t>
      </w:r>
      <w:r w:rsidR="00324BFC">
        <w:rPr>
          <w:rFonts w:ascii="Times New Roman" w:hAnsi="Times New Roman"/>
          <w:sz w:val="24"/>
          <w:szCs w:val="24"/>
        </w:rPr>
        <w:t xml:space="preserve"> </w:t>
      </w:r>
      <w:r w:rsidR="00324BFC" w:rsidRPr="007A5004">
        <w:rPr>
          <w:rFonts w:ascii="Times New Roman" w:eastAsia="Times New Roman" w:hAnsi="Times New Roman" w:cs="Times New Roman"/>
          <w:sz w:val="24"/>
          <w:szCs w:val="24"/>
          <w:lang w:eastAsia="en-GB"/>
        </w:rPr>
        <w:t xml:space="preserve">the way in which </w:t>
      </w:r>
      <w:r w:rsidR="00D97DEF">
        <w:rPr>
          <w:rFonts w:ascii="Times New Roman" w:eastAsia="Times New Roman" w:hAnsi="Times New Roman" w:cs="Times New Roman"/>
          <w:sz w:val="24"/>
          <w:szCs w:val="24"/>
          <w:lang w:eastAsia="en-GB"/>
        </w:rPr>
        <w:t>t</w:t>
      </w:r>
      <w:r w:rsidR="00324BFC" w:rsidRPr="007A5004">
        <w:rPr>
          <w:rFonts w:ascii="Times New Roman" w:eastAsia="Times New Roman" w:hAnsi="Times New Roman" w:cs="Times New Roman"/>
          <w:sz w:val="24"/>
          <w:szCs w:val="24"/>
          <w:lang w:eastAsia="en-GB"/>
        </w:rPr>
        <w:t>herapists conceptualise behaviours</w:t>
      </w:r>
      <w:r w:rsidR="00324BFC">
        <w:rPr>
          <w:rFonts w:ascii="Times New Roman" w:eastAsia="Times New Roman" w:hAnsi="Times New Roman" w:cs="Times New Roman"/>
          <w:sz w:val="24"/>
          <w:szCs w:val="24"/>
          <w:lang w:eastAsia="en-GB"/>
        </w:rPr>
        <w:t>,</w:t>
      </w:r>
      <w:r w:rsidR="00324BFC" w:rsidRPr="007A5004">
        <w:rPr>
          <w:rFonts w:ascii="Times New Roman" w:eastAsia="Times New Roman" w:hAnsi="Times New Roman" w:cs="Times New Roman"/>
          <w:sz w:val="24"/>
          <w:szCs w:val="24"/>
          <w:lang w:eastAsia="en-GB"/>
        </w:rPr>
        <w:t xml:space="preserve"> explore the factors that contribut</w:t>
      </w:r>
      <w:r w:rsidR="00D97DEF">
        <w:rPr>
          <w:rFonts w:ascii="Times New Roman" w:eastAsia="Times New Roman" w:hAnsi="Times New Roman" w:cs="Times New Roman"/>
          <w:sz w:val="24"/>
          <w:szCs w:val="24"/>
          <w:lang w:eastAsia="en-GB"/>
        </w:rPr>
        <w:t>e</w:t>
      </w:r>
      <w:r w:rsidR="00324BFC" w:rsidRPr="007A5004">
        <w:rPr>
          <w:rFonts w:ascii="Times New Roman" w:eastAsia="Times New Roman" w:hAnsi="Times New Roman" w:cs="Times New Roman"/>
          <w:sz w:val="24"/>
          <w:szCs w:val="24"/>
          <w:lang w:eastAsia="en-GB"/>
        </w:rPr>
        <w:t xml:space="preserve"> to the behaviours</w:t>
      </w:r>
      <w:r w:rsidR="00324BFC">
        <w:rPr>
          <w:rFonts w:ascii="Times New Roman" w:eastAsia="Times New Roman" w:hAnsi="Times New Roman" w:cs="Times New Roman"/>
          <w:sz w:val="24"/>
          <w:szCs w:val="24"/>
          <w:lang w:eastAsia="en-GB"/>
        </w:rPr>
        <w:t xml:space="preserve"> </w:t>
      </w:r>
      <w:proofErr w:type="gramStart"/>
      <w:r w:rsidR="009D56D3">
        <w:rPr>
          <w:rFonts w:ascii="Times New Roman" w:eastAsia="Times New Roman" w:hAnsi="Times New Roman" w:cs="Times New Roman"/>
          <w:sz w:val="24"/>
          <w:szCs w:val="24"/>
          <w:lang w:eastAsia="en-GB"/>
        </w:rPr>
        <w:t xml:space="preserve">in order </w:t>
      </w:r>
      <w:r w:rsidR="00324BFC">
        <w:rPr>
          <w:rFonts w:ascii="Times New Roman" w:eastAsia="Times New Roman" w:hAnsi="Times New Roman" w:cs="Times New Roman"/>
          <w:sz w:val="24"/>
          <w:szCs w:val="24"/>
          <w:lang w:eastAsia="en-GB"/>
        </w:rPr>
        <w:t>to</w:t>
      </w:r>
      <w:proofErr w:type="gramEnd"/>
      <w:r w:rsidR="00324BFC">
        <w:rPr>
          <w:rFonts w:ascii="Times New Roman" w:eastAsia="Times New Roman" w:hAnsi="Times New Roman" w:cs="Times New Roman"/>
          <w:sz w:val="24"/>
          <w:szCs w:val="24"/>
          <w:lang w:eastAsia="en-GB"/>
        </w:rPr>
        <w:t xml:space="preserve"> inform intervention</w:t>
      </w:r>
      <w:r w:rsidR="009D56D3">
        <w:rPr>
          <w:rFonts w:ascii="Times New Roman" w:eastAsia="Times New Roman" w:hAnsi="Times New Roman" w:cs="Times New Roman"/>
          <w:sz w:val="24"/>
          <w:szCs w:val="24"/>
          <w:lang w:eastAsia="en-GB"/>
        </w:rPr>
        <w:t>s that</w:t>
      </w:r>
      <w:r w:rsidR="00324BFC">
        <w:rPr>
          <w:rFonts w:ascii="Times New Roman" w:eastAsia="Times New Roman" w:hAnsi="Times New Roman" w:cs="Times New Roman"/>
          <w:sz w:val="24"/>
          <w:szCs w:val="24"/>
          <w:lang w:eastAsia="en-GB"/>
        </w:rPr>
        <w:t xml:space="preserve"> target the identified drivers to </w:t>
      </w:r>
      <w:r w:rsidR="00324BFC" w:rsidRPr="00007ED3">
        <w:rPr>
          <w:rFonts w:ascii="Times New Roman" w:hAnsi="Times New Roman"/>
          <w:sz w:val="24"/>
          <w:szCs w:val="24"/>
        </w:rPr>
        <w:t>each behaviour.</w:t>
      </w:r>
      <w:r w:rsidR="00D0521F" w:rsidRPr="00D0521F">
        <w:rPr>
          <w:rFonts w:ascii="Times New Roman" w:hAnsi="Times New Roman"/>
          <w:sz w:val="24"/>
          <w:szCs w:val="24"/>
        </w:rPr>
        <w:t xml:space="preserve"> </w:t>
      </w:r>
      <w:r w:rsidR="001D762A">
        <w:rPr>
          <w:rFonts w:ascii="Times New Roman" w:hAnsi="Times New Roman"/>
          <w:sz w:val="24"/>
          <w:szCs w:val="24"/>
        </w:rPr>
        <w:t xml:space="preserve">This process was aligned to principle </w:t>
      </w:r>
      <w:r w:rsidR="00DF0F82">
        <w:rPr>
          <w:rFonts w:ascii="Times New Roman" w:hAnsi="Times New Roman"/>
          <w:sz w:val="24"/>
          <w:szCs w:val="24"/>
        </w:rPr>
        <w:t>five</w:t>
      </w:r>
      <w:r w:rsidR="001D762A">
        <w:rPr>
          <w:rFonts w:ascii="Times New Roman" w:hAnsi="Times New Roman"/>
          <w:sz w:val="24"/>
          <w:szCs w:val="24"/>
        </w:rPr>
        <w:t xml:space="preserve">, in the targeting of sequences </w:t>
      </w:r>
      <w:r w:rsidR="00007ED3" w:rsidRPr="00007ED3">
        <w:rPr>
          <w:rFonts w:ascii="Times New Roman" w:hAnsi="Times New Roman"/>
          <w:sz w:val="24"/>
          <w:szCs w:val="24"/>
        </w:rPr>
        <w:t xml:space="preserve">of behaviour within and between the various interacting elements of the </w:t>
      </w:r>
      <w:r w:rsidR="009D63EA">
        <w:rPr>
          <w:rFonts w:ascii="Times New Roman" w:hAnsi="Times New Roman"/>
          <w:sz w:val="24"/>
          <w:szCs w:val="24"/>
        </w:rPr>
        <w:t xml:space="preserve">young </w:t>
      </w:r>
      <w:r w:rsidR="00C22970">
        <w:rPr>
          <w:rFonts w:ascii="Times New Roman" w:hAnsi="Times New Roman"/>
          <w:sz w:val="24"/>
          <w:szCs w:val="24"/>
        </w:rPr>
        <w:t>person’s</w:t>
      </w:r>
      <w:r w:rsidR="00007ED3" w:rsidRPr="00007ED3">
        <w:rPr>
          <w:rFonts w:ascii="Times New Roman" w:hAnsi="Times New Roman"/>
          <w:sz w:val="24"/>
          <w:szCs w:val="24"/>
        </w:rPr>
        <w:t xml:space="preserve"> lif</w:t>
      </w:r>
      <w:r w:rsidR="009D63EA">
        <w:rPr>
          <w:rFonts w:ascii="Times New Roman" w:hAnsi="Times New Roman"/>
          <w:sz w:val="24"/>
          <w:szCs w:val="24"/>
        </w:rPr>
        <w:t>e, including</w:t>
      </w:r>
      <w:r w:rsidR="00C22970">
        <w:rPr>
          <w:rFonts w:ascii="Times New Roman" w:hAnsi="Times New Roman"/>
          <w:sz w:val="24"/>
          <w:szCs w:val="24"/>
        </w:rPr>
        <w:t xml:space="preserve"> </w:t>
      </w:r>
      <w:r w:rsidR="00007ED3" w:rsidRPr="00007ED3">
        <w:rPr>
          <w:rFonts w:ascii="Times New Roman" w:hAnsi="Times New Roman"/>
          <w:sz w:val="24"/>
          <w:szCs w:val="24"/>
        </w:rPr>
        <w:t>home, school and community</w:t>
      </w:r>
      <w:r w:rsidR="00C22970">
        <w:rPr>
          <w:rFonts w:ascii="Times New Roman" w:hAnsi="Times New Roman"/>
          <w:sz w:val="24"/>
          <w:szCs w:val="24"/>
        </w:rPr>
        <w:t xml:space="preserve">, </w:t>
      </w:r>
      <w:r w:rsidR="00007ED3" w:rsidRPr="00007ED3">
        <w:rPr>
          <w:rFonts w:ascii="Times New Roman" w:hAnsi="Times New Roman"/>
          <w:sz w:val="24"/>
          <w:szCs w:val="24"/>
        </w:rPr>
        <w:t>that sustain the identified</w:t>
      </w:r>
      <w:r w:rsidR="00007ED3">
        <w:rPr>
          <w:rFonts w:ascii="Times New Roman" w:hAnsi="Times New Roman"/>
          <w:sz w:val="24"/>
          <w:szCs w:val="24"/>
        </w:rPr>
        <w:t xml:space="preserve"> </w:t>
      </w:r>
      <w:r w:rsidR="00007ED3" w:rsidRPr="00007ED3">
        <w:rPr>
          <w:rFonts w:ascii="Times New Roman" w:hAnsi="Times New Roman"/>
          <w:sz w:val="24"/>
          <w:szCs w:val="24"/>
        </w:rPr>
        <w:t>problems.</w:t>
      </w:r>
      <w:r w:rsidR="00007ED3">
        <w:rPr>
          <w:rFonts w:ascii="Times New Roman" w:hAnsi="Times New Roman"/>
          <w:sz w:val="24"/>
          <w:szCs w:val="24"/>
        </w:rPr>
        <w:t xml:space="preserve"> </w:t>
      </w:r>
      <w:r w:rsidR="00D0521F">
        <w:rPr>
          <w:rFonts w:ascii="Times New Roman" w:hAnsi="Times New Roman"/>
          <w:sz w:val="24"/>
          <w:szCs w:val="24"/>
        </w:rPr>
        <w:t xml:space="preserve">Psychological models </w:t>
      </w:r>
      <w:r w:rsidR="00FB22C1">
        <w:rPr>
          <w:rFonts w:ascii="Times New Roman" w:hAnsi="Times New Roman"/>
          <w:sz w:val="24"/>
          <w:szCs w:val="24"/>
        </w:rPr>
        <w:t xml:space="preserve">used within the addressing of educational concerns were </w:t>
      </w:r>
      <w:r w:rsidR="00D0521F">
        <w:rPr>
          <w:rFonts w:ascii="Times New Roman" w:hAnsi="Times New Roman"/>
          <w:sz w:val="24"/>
          <w:szCs w:val="24"/>
        </w:rPr>
        <w:t xml:space="preserve">aligned with the models that MST </w:t>
      </w:r>
      <w:r w:rsidR="00FB22C1">
        <w:rPr>
          <w:rFonts w:ascii="Times New Roman" w:hAnsi="Times New Roman"/>
          <w:sz w:val="24"/>
          <w:szCs w:val="24"/>
        </w:rPr>
        <w:t>incorporates</w:t>
      </w:r>
      <w:r w:rsidR="00D0521F">
        <w:rPr>
          <w:rFonts w:ascii="Times New Roman" w:hAnsi="Times New Roman"/>
          <w:sz w:val="24"/>
          <w:szCs w:val="24"/>
        </w:rPr>
        <w:t>, inclusive of behaviour</w:t>
      </w:r>
      <w:r w:rsidR="00C22970">
        <w:rPr>
          <w:rFonts w:ascii="Times New Roman" w:hAnsi="Times New Roman"/>
          <w:sz w:val="24"/>
          <w:szCs w:val="24"/>
        </w:rPr>
        <w:t>al</w:t>
      </w:r>
      <w:r w:rsidR="00D0521F">
        <w:rPr>
          <w:rFonts w:ascii="Times New Roman" w:hAnsi="Times New Roman"/>
          <w:sz w:val="24"/>
          <w:szCs w:val="24"/>
        </w:rPr>
        <w:t>, cognitive behavioural, parenting</w:t>
      </w:r>
      <w:r w:rsidR="00FB22C1">
        <w:rPr>
          <w:rFonts w:ascii="Times New Roman" w:hAnsi="Times New Roman"/>
          <w:sz w:val="24"/>
          <w:szCs w:val="24"/>
        </w:rPr>
        <w:t xml:space="preserve"> management</w:t>
      </w:r>
      <w:r w:rsidR="00D0521F">
        <w:rPr>
          <w:rFonts w:ascii="Times New Roman" w:hAnsi="Times New Roman"/>
          <w:sz w:val="24"/>
          <w:szCs w:val="24"/>
        </w:rPr>
        <w:t xml:space="preserve"> and</w:t>
      </w:r>
      <w:r w:rsidR="001D762A">
        <w:rPr>
          <w:rFonts w:ascii="Times New Roman" w:hAnsi="Times New Roman"/>
          <w:sz w:val="24"/>
          <w:szCs w:val="24"/>
        </w:rPr>
        <w:t xml:space="preserve"> structured</w:t>
      </w:r>
      <w:r w:rsidR="00D0521F">
        <w:rPr>
          <w:rFonts w:ascii="Times New Roman" w:hAnsi="Times New Roman"/>
          <w:sz w:val="24"/>
          <w:szCs w:val="24"/>
        </w:rPr>
        <w:t xml:space="preserve"> family therapy.</w:t>
      </w:r>
    </w:p>
    <w:p w14:paraId="3D0B0443" w14:textId="3A1C0B69" w:rsidR="00CB544E" w:rsidRDefault="000D65D3" w:rsidP="0078053A">
      <w:pPr>
        <w:spacing w:line="480" w:lineRule="auto"/>
        <w:ind w:firstLine="720"/>
        <w:rPr>
          <w:rFonts w:ascii="Times New Roman" w:hAnsi="Times New Roman"/>
          <w:sz w:val="24"/>
          <w:szCs w:val="24"/>
        </w:rPr>
      </w:pPr>
      <w:r>
        <w:rPr>
          <w:rFonts w:ascii="Times New Roman" w:hAnsi="Times New Roman"/>
          <w:sz w:val="24"/>
          <w:szCs w:val="24"/>
        </w:rPr>
        <w:t xml:space="preserve">The barriers to engaging in education were </w:t>
      </w:r>
      <w:r w:rsidR="00780422">
        <w:rPr>
          <w:rFonts w:ascii="Times New Roman" w:hAnsi="Times New Roman"/>
          <w:sz w:val="24"/>
          <w:szCs w:val="24"/>
        </w:rPr>
        <w:t xml:space="preserve">emphasized as components often overlooked. Participants spoke to focusing on the ‘small things’ that were easily missed by the system. </w:t>
      </w:r>
      <w:r w:rsidR="00CB544E">
        <w:rPr>
          <w:rFonts w:ascii="Times New Roman" w:hAnsi="Times New Roman"/>
          <w:sz w:val="24"/>
          <w:szCs w:val="24"/>
        </w:rPr>
        <w:t>Reference was made to family’s social graces (Burnham</w:t>
      </w:r>
      <w:r w:rsidR="00DD56AA">
        <w:rPr>
          <w:rFonts w:ascii="Times New Roman" w:hAnsi="Times New Roman"/>
          <w:sz w:val="24"/>
          <w:szCs w:val="24"/>
        </w:rPr>
        <w:t xml:space="preserve">, </w:t>
      </w:r>
      <w:r w:rsidR="00CB544E">
        <w:rPr>
          <w:rFonts w:ascii="Times New Roman" w:hAnsi="Times New Roman"/>
          <w:sz w:val="24"/>
          <w:szCs w:val="24"/>
        </w:rPr>
        <w:t xml:space="preserve">2013) with </w:t>
      </w:r>
      <w:proofErr w:type="gramStart"/>
      <w:r w:rsidR="00CB544E">
        <w:rPr>
          <w:rFonts w:ascii="Times New Roman" w:hAnsi="Times New Roman"/>
          <w:sz w:val="24"/>
          <w:szCs w:val="24"/>
        </w:rPr>
        <w:t>particular reference</w:t>
      </w:r>
      <w:proofErr w:type="gramEnd"/>
      <w:r w:rsidR="00CB544E">
        <w:rPr>
          <w:rFonts w:ascii="Times New Roman" w:hAnsi="Times New Roman"/>
          <w:sz w:val="24"/>
          <w:szCs w:val="24"/>
        </w:rPr>
        <w:t xml:space="preserve"> towards socioeconomic hardships</w:t>
      </w:r>
      <w:r w:rsidR="0078053A">
        <w:rPr>
          <w:rFonts w:ascii="Times New Roman" w:hAnsi="Times New Roman"/>
          <w:sz w:val="24"/>
          <w:szCs w:val="24"/>
        </w:rPr>
        <w:t xml:space="preserve"> that had impacts on school attendance</w:t>
      </w:r>
      <w:r w:rsidR="00CB544E">
        <w:rPr>
          <w:rFonts w:ascii="Times New Roman" w:hAnsi="Times New Roman"/>
          <w:sz w:val="24"/>
          <w:szCs w:val="24"/>
        </w:rPr>
        <w:t xml:space="preserve">. Therapists and caregivers reflected on the small things </w:t>
      </w:r>
      <w:r w:rsidR="0078053A">
        <w:rPr>
          <w:rFonts w:ascii="Times New Roman" w:hAnsi="Times New Roman"/>
          <w:sz w:val="24"/>
          <w:szCs w:val="24"/>
        </w:rPr>
        <w:t>having</w:t>
      </w:r>
      <w:r w:rsidR="00CB544E">
        <w:rPr>
          <w:rFonts w:ascii="Times New Roman" w:hAnsi="Times New Roman"/>
          <w:sz w:val="24"/>
          <w:szCs w:val="24"/>
        </w:rPr>
        <w:t xml:space="preserve"> big impacts, not only in the identification but in the pragmatic response and action of the MST team. This subcategory also aligns with </w:t>
      </w:r>
      <w:r w:rsidR="00271799">
        <w:rPr>
          <w:rFonts w:ascii="Times New Roman" w:hAnsi="Times New Roman"/>
          <w:sz w:val="24"/>
          <w:szCs w:val="24"/>
        </w:rPr>
        <w:t>p</w:t>
      </w:r>
      <w:r w:rsidR="00CB544E">
        <w:rPr>
          <w:rFonts w:ascii="Times New Roman" w:hAnsi="Times New Roman"/>
          <w:sz w:val="24"/>
          <w:szCs w:val="24"/>
        </w:rPr>
        <w:t xml:space="preserve">rinciple </w:t>
      </w:r>
      <w:r w:rsidR="00B34E25">
        <w:rPr>
          <w:rFonts w:ascii="Times New Roman" w:hAnsi="Times New Roman"/>
          <w:sz w:val="24"/>
          <w:szCs w:val="24"/>
        </w:rPr>
        <w:t>four</w:t>
      </w:r>
      <w:r w:rsidR="00CB544E">
        <w:rPr>
          <w:rFonts w:ascii="Times New Roman" w:hAnsi="Times New Roman"/>
          <w:sz w:val="24"/>
          <w:szCs w:val="24"/>
        </w:rPr>
        <w:t xml:space="preserve">; present focused, action oriented and well defined. </w:t>
      </w:r>
    </w:p>
    <w:p w14:paraId="088DAA1B" w14:textId="4EB9C68E" w:rsidR="00CB544E" w:rsidRPr="002C72DC" w:rsidRDefault="00CB544E" w:rsidP="00B3756E">
      <w:pPr>
        <w:pStyle w:val="Heading4"/>
      </w:pPr>
      <w:r w:rsidRPr="002C72DC">
        <w:t>Increasing responsibility</w:t>
      </w:r>
    </w:p>
    <w:p w14:paraId="41796A8F" w14:textId="7A54932C" w:rsidR="00611672" w:rsidRPr="00CF4825" w:rsidRDefault="00813AF6" w:rsidP="00CF4825">
      <w:pPr>
        <w:spacing w:line="480" w:lineRule="auto"/>
        <w:ind w:firstLine="720"/>
        <w:jc w:val="both"/>
        <w:rPr>
          <w:rFonts w:ascii="Times New Roman" w:hAnsi="Times New Roman"/>
          <w:sz w:val="24"/>
          <w:szCs w:val="24"/>
        </w:rPr>
      </w:pPr>
      <w:r>
        <w:rPr>
          <w:rFonts w:ascii="Times New Roman" w:hAnsi="Times New Roman"/>
          <w:sz w:val="24"/>
          <w:szCs w:val="24"/>
        </w:rPr>
        <w:t xml:space="preserve">A process running parallel to the previous </w:t>
      </w:r>
      <w:r w:rsidR="00611672" w:rsidRPr="00CF4825">
        <w:rPr>
          <w:rFonts w:ascii="Times New Roman" w:hAnsi="Times New Roman"/>
          <w:sz w:val="24"/>
          <w:szCs w:val="24"/>
        </w:rPr>
        <w:t>three domain</w:t>
      </w:r>
      <w:r w:rsidR="006376E0">
        <w:rPr>
          <w:rFonts w:ascii="Times New Roman" w:hAnsi="Times New Roman"/>
          <w:sz w:val="24"/>
          <w:szCs w:val="24"/>
        </w:rPr>
        <w:t>s</w:t>
      </w:r>
      <w:r w:rsidR="00611672" w:rsidRPr="00CF4825">
        <w:rPr>
          <w:rFonts w:ascii="Times New Roman" w:hAnsi="Times New Roman"/>
          <w:sz w:val="24"/>
          <w:szCs w:val="24"/>
        </w:rPr>
        <w:t xml:space="preserve">, </w:t>
      </w:r>
      <w:r w:rsidR="006376E0">
        <w:rPr>
          <w:rFonts w:ascii="Times New Roman" w:hAnsi="Times New Roman"/>
          <w:sz w:val="24"/>
          <w:szCs w:val="24"/>
        </w:rPr>
        <w:t>was the</w:t>
      </w:r>
      <w:r w:rsidR="00611672" w:rsidRPr="00CF4825">
        <w:rPr>
          <w:rFonts w:ascii="Times New Roman" w:hAnsi="Times New Roman"/>
          <w:sz w:val="24"/>
          <w:szCs w:val="24"/>
        </w:rPr>
        <w:t xml:space="preserve"> reduc</w:t>
      </w:r>
      <w:r w:rsidR="006376E0">
        <w:rPr>
          <w:rFonts w:ascii="Times New Roman" w:hAnsi="Times New Roman"/>
          <w:sz w:val="24"/>
          <w:szCs w:val="24"/>
        </w:rPr>
        <w:t>tion of</w:t>
      </w:r>
      <w:r w:rsidR="00611672" w:rsidRPr="00CF4825">
        <w:rPr>
          <w:rFonts w:ascii="Times New Roman" w:hAnsi="Times New Roman"/>
          <w:sz w:val="24"/>
          <w:szCs w:val="24"/>
        </w:rPr>
        <w:t xml:space="preserve"> involvement </w:t>
      </w:r>
      <w:r w:rsidR="00632A4E">
        <w:rPr>
          <w:rFonts w:ascii="Times New Roman" w:hAnsi="Times New Roman"/>
          <w:sz w:val="24"/>
          <w:szCs w:val="24"/>
        </w:rPr>
        <w:t xml:space="preserve">from </w:t>
      </w:r>
      <w:r w:rsidR="00611672" w:rsidRPr="00CF4825">
        <w:rPr>
          <w:rFonts w:ascii="Times New Roman" w:hAnsi="Times New Roman"/>
          <w:sz w:val="24"/>
          <w:szCs w:val="24"/>
        </w:rPr>
        <w:t xml:space="preserve">the MST therapist and </w:t>
      </w:r>
      <w:r w:rsidR="00632A4E">
        <w:rPr>
          <w:rFonts w:ascii="Times New Roman" w:hAnsi="Times New Roman"/>
          <w:sz w:val="24"/>
          <w:szCs w:val="24"/>
        </w:rPr>
        <w:t xml:space="preserve">the </w:t>
      </w:r>
      <w:r w:rsidR="00611672" w:rsidRPr="00CF4825">
        <w:rPr>
          <w:rFonts w:ascii="Times New Roman" w:hAnsi="Times New Roman"/>
          <w:sz w:val="24"/>
          <w:szCs w:val="24"/>
        </w:rPr>
        <w:t>increasi</w:t>
      </w:r>
      <w:r w:rsidR="00632A4E">
        <w:rPr>
          <w:rFonts w:ascii="Times New Roman" w:hAnsi="Times New Roman"/>
          <w:sz w:val="24"/>
          <w:szCs w:val="24"/>
        </w:rPr>
        <w:t xml:space="preserve">ng of </w:t>
      </w:r>
      <w:r w:rsidR="00611672" w:rsidRPr="00CF4825">
        <w:rPr>
          <w:rFonts w:ascii="Times New Roman" w:hAnsi="Times New Roman"/>
          <w:sz w:val="24"/>
          <w:szCs w:val="24"/>
        </w:rPr>
        <w:t>the</w:t>
      </w:r>
      <w:r w:rsidR="00632A4E">
        <w:rPr>
          <w:rFonts w:ascii="Times New Roman" w:hAnsi="Times New Roman"/>
          <w:sz w:val="24"/>
          <w:szCs w:val="24"/>
        </w:rPr>
        <w:t xml:space="preserve"> system</w:t>
      </w:r>
      <w:r w:rsidR="0049058D">
        <w:rPr>
          <w:rFonts w:ascii="Times New Roman" w:hAnsi="Times New Roman"/>
          <w:sz w:val="24"/>
          <w:szCs w:val="24"/>
        </w:rPr>
        <w:t>’</w:t>
      </w:r>
      <w:r w:rsidR="00632A4E">
        <w:rPr>
          <w:rFonts w:ascii="Times New Roman" w:hAnsi="Times New Roman"/>
          <w:sz w:val="24"/>
          <w:szCs w:val="24"/>
        </w:rPr>
        <w:t>s</w:t>
      </w:r>
      <w:r w:rsidR="00611672" w:rsidRPr="00CF4825">
        <w:rPr>
          <w:rFonts w:ascii="Times New Roman" w:hAnsi="Times New Roman"/>
          <w:sz w:val="24"/>
          <w:szCs w:val="24"/>
        </w:rPr>
        <w:t xml:space="preserve"> responsibility to lead on </w:t>
      </w:r>
      <w:r w:rsidR="00CF4825" w:rsidRPr="00CF4825">
        <w:rPr>
          <w:rFonts w:ascii="Times New Roman" w:hAnsi="Times New Roman"/>
          <w:sz w:val="24"/>
          <w:szCs w:val="24"/>
        </w:rPr>
        <w:t xml:space="preserve">interventions to promote educational engagement. </w:t>
      </w:r>
      <w:r w:rsidR="006376E0">
        <w:rPr>
          <w:rFonts w:ascii="Times New Roman" w:hAnsi="Times New Roman"/>
          <w:sz w:val="24"/>
          <w:szCs w:val="24"/>
        </w:rPr>
        <w:t>The intensity of MST support when working with educational concerns was noted</w:t>
      </w:r>
      <w:r w:rsidR="00412CC5">
        <w:rPr>
          <w:rFonts w:ascii="Times New Roman" w:hAnsi="Times New Roman"/>
          <w:sz w:val="24"/>
          <w:szCs w:val="24"/>
        </w:rPr>
        <w:t>; with therapists reflecting</w:t>
      </w:r>
      <w:r w:rsidR="006376E0">
        <w:rPr>
          <w:rFonts w:ascii="Times New Roman" w:hAnsi="Times New Roman"/>
          <w:sz w:val="24"/>
          <w:szCs w:val="24"/>
        </w:rPr>
        <w:t xml:space="preserve"> that from the beginning </w:t>
      </w:r>
      <w:r w:rsidR="00412CC5">
        <w:rPr>
          <w:rFonts w:ascii="Times New Roman" w:hAnsi="Times New Roman"/>
          <w:sz w:val="24"/>
          <w:szCs w:val="24"/>
        </w:rPr>
        <w:t xml:space="preserve">they are </w:t>
      </w:r>
      <w:r w:rsidR="004624E6">
        <w:rPr>
          <w:rFonts w:ascii="Times New Roman" w:hAnsi="Times New Roman"/>
          <w:sz w:val="24"/>
          <w:szCs w:val="24"/>
        </w:rPr>
        <w:t xml:space="preserve">looking for opportunities to increase the responsibility of the system. Therapists spoke to the </w:t>
      </w:r>
      <w:r w:rsidR="00CA5906">
        <w:rPr>
          <w:rFonts w:ascii="Times New Roman" w:hAnsi="Times New Roman"/>
          <w:sz w:val="24"/>
          <w:szCs w:val="24"/>
        </w:rPr>
        <w:t>collaborative working</w:t>
      </w:r>
      <w:r w:rsidR="00A91BE2">
        <w:rPr>
          <w:rFonts w:ascii="Times New Roman" w:hAnsi="Times New Roman"/>
          <w:sz w:val="24"/>
          <w:szCs w:val="24"/>
        </w:rPr>
        <w:t xml:space="preserve"> with the microsystem</w:t>
      </w:r>
      <w:r w:rsidR="00CA5906">
        <w:rPr>
          <w:rFonts w:ascii="Times New Roman" w:hAnsi="Times New Roman"/>
          <w:sz w:val="24"/>
          <w:szCs w:val="24"/>
        </w:rPr>
        <w:t xml:space="preserve"> towards the beginning of therapy, but the need to</w:t>
      </w:r>
      <w:r w:rsidR="00036F7A">
        <w:rPr>
          <w:rFonts w:ascii="Times New Roman" w:hAnsi="Times New Roman"/>
          <w:sz w:val="24"/>
          <w:szCs w:val="24"/>
        </w:rPr>
        <w:t xml:space="preserve"> explore the ability of</w:t>
      </w:r>
      <w:r w:rsidR="004922DD">
        <w:rPr>
          <w:rFonts w:ascii="Times New Roman" w:hAnsi="Times New Roman"/>
          <w:sz w:val="24"/>
          <w:szCs w:val="24"/>
        </w:rPr>
        <w:t xml:space="preserve"> the mesosystem </w:t>
      </w:r>
      <w:r w:rsidR="00036F7A">
        <w:rPr>
          <w:rFonts w:ascii="Times New Roman" w:hAnsi="Times New Roman"/>
          <w:sz w:val="24"/>
          <w:szCs w:val="24"/>
        </w:rPr>
        <w:t>to</w:t>
      </w:r>
      <w:r w:rsidR="004922DD">
        <w:rPr>
          <w:rFonts w:ascii="Times New Roman" w:hAnsi="Times New Roman"/>
          <w:sz w:val="24"/>
          <w:szCs w:val="24"/>
        </w:rPr>
        <w:t xml:space="preserve"> continue to sustain the changes made after MST therapy closure. </w:t>
      </w:r>
      <w:r w:rsidR="00154085">
        <w:rPr>
          <w:rFonts w:ascii="Times New Roman" w:hAnsi="Times New Roman"/>
          <w:sz w:val="24"/>
          <w:szCs w:val="24"/>
        </w:rPr>
        <w:t xml:space="preserve">This part of the Grounded Theory model aligns with principle </w:t>
      </w:r>
      <w:r w:rsidR="00B34E25">
        <w:rPr>
          <w:rFonts w:ascii="Times New Roman" w:hAnsi="Times New Roman"/>
          <w:sz w:val="24"/>
          <w:szCs w:val="24"/>
        </w:rPr>
        <w:t xml:space="preserve">three </w:t>
      </w:r>
      <w:r w:rsidR="00154085">
        <w:rPr>
          <w:rFonts w:ascii="Times New Roman" w:hAnsi="Times New Roman"/>
          <w:sz w:val="24"/>
          <w:szCs w:val="24"/>
        </w:rPr>
        <w:t>of the nine principle</w:t>
      </w:r>
      <w:r w:rsidR="00036F7A">
        <w:rPr>
          <w:rFonts w:ascii="Times New Roman" w:hAnsi="Times New Roman"/>
          <w:sz w:val="24"/>
          <w:szCs w:val="24"/>
        </w:rPr>
        <w:t xml:space="preserve">s of MST; in </w:t>
      </w:r>
      <w:r w:rsidR="00C447EE">
        <w:rPr>
          <w:rFonts w:ascii="Times New Roman" w:hAnsi="Times New Roman"/>
          <w:sz w:val="24"/>
          <w:szCs w:val="24"/>
        </w:rPr>
        <w:t xml:space="preserve">the promotion of </w:t>
      </w:r>
      <w:r w:rsidR="003F4117">
        <w:rPr>
          <w:rFonts w:ascii="Times New Roman" w:hAnsi="Times New Roman"/>
          <w:sz w:val="24"/>
          <w:szCs w:val="24"/>
        </w:rPr>
        <w:t xml:space="preserve">behaviour that increases responsible actions of the system. </w:t>
      </w:r>
    </w:p>
    <w:p w14:paraId="6C591E70" w14:textId="77777777" w:rsidR="00246541" w:rsidRDefault="00246541" w:rsidP="003F4117">
      <w:pPr>
        <w:spacing w:line="480" w:lineRule="auto"/>
        <w:rPr>
          <w:rFonts w:ascii="Times New Roman" w:hAnsi="Times New Roman"/>
          <w:b/>
          <w:bCs/>
          <w:i/>
          <w:iCs/>
          <w:sz w:val="24"/>
          <w:szCs w:val="24"/>
        </w:rPr>
      </w:pPr>
    </w:p>
    <w:p w14:paraId="10AB1A8A" w14:textId="0D1EA97F" w:rsidR="00CB544E" w:rsidRPr="002C72DC" w:rsidRDefault="00CB544E" w:rsidP="00B3756E">
      <w:pPr>
        <w:pStyle w:val="Heading4"/>
      </w:pPr>
      <w:r w:rsidRPr="002C72DC">
        <w:t>The legacy of MST</w:t>
      </w:r>
    </w:p>
    <w:p w14:paraId="64535308" w14:textId="21DFAF1A" w:rsidR="005E1599" w:rsidRDefault="00B82BE6" w:rsidP="001740DC">
      <w:pPr>
        <w:spacing w:line="480" w:lineRule="auto"/>
        <w:ind w:firstLine="720"/>
        <w:jc w:val="both"/>
        <w:rPr>
          <w:rFonts w:ascii="Times New Roman" w:hAnsi="Times New Roman"/>
          <w:sz w:val="24"/>
          <w:szCs w:val="24"/>
        </w:rPr>
      </w:pPr>
      <w:r>
        <w:rPr>
          <w:rFonts w:ascii="Times New Roman" w:hAnsi="Times New Roman"/>
          <w:sz w:val="24"/>
          <w:szCs w:val="24"/>
        </w:rPr>
        <w:t xml:space="preserve">A prominent theme that was elicited through the data was the </w:t>
      </w:r>
      <w:r w:rsidR="00CB544E">
        <w:rPr>
          <w:rFonts w:ascii="Times New Roman" w:hAnsi="Times New Roman"/>
          <w:sz w:val="24"/>
          <w:szCs w:val="24"/>
        </w:rPr>
        <w:t>encompass</w:t>
      </w:r>
      <w:r>
        <w:rPr>
          <w:rFonts w:ascii="Times New Roman" w:hAnsi="Times New Roman"/>
          <w:sz w:val="24"/>
          <w:szCs w:val="24"/>
        </w:rPr>
        <w:t>ing of</w:t>
      </w:r>
      <w:r w:rsidR="00CB544E">
        <w:rPr>
          <w:rFonts w:ascii="Times New Roman" w:hAnsi="Times New Roman"/>
          <w:sz w:val="24"/>
          <w:szCs w:val="24"/>
        </w:rPr>
        <w:t xml:space="preserve"> the immediate and long-term sustainability of MST practices. Participants placed importance on the empowerment of the system in its continued support of one another and the sustainability plan. </w:t>
      </w:r>
      <w:r w:rsidR="002361D0">
        <w:rPr>
          <w:rFonts w:ascii="Times New Roman" w:hAnsi="Times New Roman"/>
          <w:sz w:val="24"/>
          <w:szCs w:val="24"/>
        </w:rPr>
        <w:t>A</w:t>
      </w:r>
      <w:r w:rsidR="00CB544E">
        <w:rPr>
          <w:rFonts w:ascii="Times New Roman" w:hAnsi="Times New Roman"/>
          <w:sz w:val="24"/>
          <w:szCs w:val="24"/>
        </w:rPr>
        <w:t xml:space="preserve"> metaphor shared about the experiences of MST </w:t>
      </w:r>
      <w:r w:rsidR="002361D0">
        <w:rPr>
          <w:rFonts w:ascii="Times New Roman" w:hAnsi="Times New Roman"/>
          <w:sz w:val="24"/>
          <w:szCs w:val="24"/>
        </w:rPr>
        <w:t>compared to</w:t>
      </w:r>
      <w:r w:rsidR="00CB544E">
        <w:rPr>
          <w:rFonts w:ascii="Times New Roman" w:hAnsi="Times New Roman"/>
          <w:sz w:val="24"/>
          <w:szCs w:val="24"/>
        </w:rPr>
        <w:t xml:space="preserve"> other services, </w:t>
      </w:r>
      <w:r w:rsidR="002361D0">
        <w:rPr>
          <w:rFonts w:ascii="Times New Roman" w:hAnsi="Times New Roman"/>
          <w:sz w:val="24"/>
          <w:szCs w:val="24"/>
        </w:rPr>
        <w:t>was th</w:t>
      </w:r>
      <w:r w:rsidR="00CB544E">
        <w:rPr>
          <w:rFonts w:ascii="Times New Roman" w:hAnsi="Times New Roman"/>
          <w:sz w:val="24"/>
          <w:szCs w:val="24"/>
        </w:rPr>
        <w:t>at MST</w:t>
      </w:r>
      <w:r w:rsidR="00036F7A">
        <w:rPr>
          <w:rFonts w:ascii="Times New Roman" w:hAnsi="Times New Roman"/>
          <w:sz w:val="24"/>
          <w:szCs w:val="24"/>
        </w:rPr>
        <w:t xml:space="preserve"> not only gave families wings (or skills) but that it taught them how to fly (embedment of skills)</w:t>
      </w:r>
      <w:r w:rsidR="00EF5F05">
        <w:rPr>
          <w:rFonts w:ascii="Times New Roman" w:hAnsi="Times New Roman"/>
          <w:sz w:val="24"/>
          <w:szCs w:val="24"/>
        </w:rPr>
        <w:t xml:space="preserve">, exemplifying MST </w:t>
      </w:r>
      <w:r w:rsidR="00924879">
        <w:rPr>
          <w:rFonts w:ascii="Times New Roman" w:hAnsi="Times New Roman"/>
          <w:sz w:val="24"/>
          <w:szCs w:val="24"/>
        </w:rPr>
        <w:t>providing skills and supporting the embedment of them in a young person’s life</w:t>
      </w:r>
      <w:r w:rsidR="00CB544E">
        <w:rPr>
          <w:rFonts w:ascii="Times New Roman" w:hAnsi="Times New Roman"/>
          <w:sz w:val="24"/>
          <w:szCs w:val="24"/>
        </w:rPr>
        <w:t xml:space="preserve">. Previous research by Kaur et al (2017) noted that caregivers identified improvements in their relationship with their child, shifts in how they viewed difficulties and solutions and feeling personally strengthened and resilient as contributing factors to sustaining changes from MST. These findings appear to map on to the categories developed within this </w:t>
      </w:r>
      <w:r w:rsidR="001740DC">
        <w:rPr>
          <w:rFonts w:ascii="Times New Roman" w:hAnsi="Times New Roman"/>
          <w:sz w:val="24"/>
          <w:szCs w:val="24"/>
        </w:rPr>
        <w:t>Ground</w:t>
      </w:r>
      <w:r w:rsidR="00036F7A">
        <w:rPr>
          <w:rFonts w:ascii="Times New Roman" w:hAnsi="Times New Roman"/>
          <w:sz w:val="24"/>
          <w:szCs w:val="24"/>
        </w:rPr>
        <w:t>ed</w:t>
      </w:r>
      <w:r w:rsidR="001740DC">
        <w:rPr>
          <w:rFonts w:ascii="Times New Roman" w:hAnsi="Times New Roman"/>
          <w:sz w:val="24"/>
          <w:szCs w:val="24"/>
        </w:rPr>
        <w:t xml:space="preserve"> Theory</w:t>
      </w:r>
      <w:r w:rsidR="00CB544E">
        <w:rPr>
          <w:rFonts w:ascii="Times New Roman" w:hAnsi="Times New Roman"/>
          <w:sz w:val="24"/>
          <w:szCs w:val="24"/>
        </w:rPr>
        <w:t xml:space="preserve">. </w:t>
      </w:r>
      <w:r w:rsidR="00036F7A">
        <w:rPr>
          <w:rFonts w:ascii="Times New Roman" w:hAnsi="Times New Roman"/>
          <w:sz w:val="24"/>
          <w:szCs w:val="24"/>
        </w:rPr>
        <w:t>Furthermore</w:t>
      </w:r>
      <w:r w:rsidR="005E1599">
        <w:rPr>
          <w:rFonts w:ascii="Times New Roman" w:hAnsi="Times New Roman"/>
          <w:sz w:val="24"/>
          <w:szCs w:val="24"/>
        </w:rPr>
        <w:t xml:space="preserve">, research by Conroy et al (2021) </w:t>
      </w:r>
      <w:r w:rsidR="00114D7F">
        <w:rPr>
          <w:rFonts w:ascii="Times New Roman" w:hAnsi="Times New Roman"/>
          <w:sz w:val="24"/>
          <w:szCs w:val="24"/>
        </w:rPr>
        <w:t xml:space="preserve">found that adolescent males who had received MST </w:t>
      </w:r>
      <w:r w:rsidR="005E1599">
        <w:rPr>
          <w:rFonts w:ascii="Times New Roman" w:hAnsi="Times New Roman"/>
          <w:sz w:val="24"/>
          <w:szCs w:val="24"/>
        </w:rPr>
        <w:t xml:space="preserve">had more forward looking, hopeful and mature attitudes and experiences towards the world of work, than their peers who had not received MST. </w:t>
      </w:r>
      <w:r w:rsidR="001740DC">
        <w:rPr>
          <w:rFonts w:ascii="Times New Roman" w:hAnsi="Times New Roman"/>
          <w:sz w:val="24"/>
          <w:szCs w:val="24"/>
        </w:rPr>
        <w:t xml:space="preserve"> </w:t>
      </w:r>
    </w:p>
    <w:p w14:paraId="0F25D842" w14:textId="5770301C" w:rsidR="00CB544E" w:rsidRDefault="001740DC" w:rsidP="00222AD7">
      <w:pPr>
        <w:spacing w:line="480" w:lineRule="auto"/>
        <w:ind w:firstLine="720"/>
        <w:jc w:val="both"/>
        <w:rPr>
          <w:rFonts w:ascii="Times New Roman" w:hAnsi="Times New Roman"/>
          <w:sz w:val="24"/>
          <w:szCs w:val="24"/>
        </w:rPr>
      </w:pPr>
      <w:r>
        <w:rPr>
          <w:rFonts w:ascii="Times New Roman" w:hAnsi="Times New Roman"/>
          <w:sz w:val="24"/>
          <w:szCs w:val="24"/>
        </w:rPr>
        <w:t>Empowerment</w:t>
      </w:r>
      <w:r w:rsidR="00CB544E">
        <w:rPr>
          <w:rFonts w:ascii="Times New Roman" w:hAnsi="Times New Roman"/>
          <w:sz w:val="24"/>
          <w:szCs w:val="24"/>
        </w:rPr>
        <w:t xml:space="preserve"> and sustainability </w:t>
      </w:r>
      <w:r w:rsidR="00B02679">
        <w:rPr>
          <w:rFonts w:ascii="Times New Roman" w:hAnsi="Times New Roman"/>
          <w:sz w:val="24"/>
          <w:szCs w:val="24"/>
        </w:rPr>
        <w:t>were</w:t>
      </w:r>
      <w:r w:rsidR="00CB544E">
        <w:rPr>
          <w:rFonts w:ascii="Times New Roman" w:hAnsi="Times New Roman"/>
          <w:sz w:val="24"/>
          <w:szCs w:val="24"/>
        </w:rPr>
        <w:t xml:space="preserve"> described by participants, in the continuing use of MST strategies post closure. Caregivers spoke to the living of </w:t>
      </w:r>
      <w:r w:rsidR="00CE1971">
        <w:rPr>
          <w:rFonts w:ascii="Times New Roman" w:hAnsi="Times New Roman"/>
          <w:sz w:val="24"/>
          <w:szCs w:val="24"/>
        </w:rPr>
        <w:t xml:space="preserve">the values they learnt from </w:t>
      </w:r>
      <w:r w:rsidR="00CB544E">
        <w:rPr>
          <w:rFonts w:ascii="Times New Roman" w:hAnsi="Times New Roman"/>
          <w:sz w:val="24"/>
          <w:szCs w:val="24"/>
        </w:rPr>
        <w:t xml:space="preserve">MST, and not needing </w:t>
      </w:r>
      <w:r w:rsidR="00660724">
        <w:rPr>
          <w:rFonts w:ascii="Times New Roman" w:hAnsi="Times New Roman"/>
          <w:sz w:val="24"/>
          <w:szCs w:val="24"/>
        </w:rPr>
        <w:t>to conscious</w:t>
      </w:r>
      <w:r w:rsidR="00CE1971">
        <w:rPr>
          <w:rFonts w:ascii="Times New Roman" w:hAnsi="Times New Roman"/>
          <w:sz w:val="24"/>
          <w:szCs w:val="24"/>
        </w:rPr>
        <w:t>ly</w:t>
      </w:r>
      <w:r w:rsidR="00660724">
        <w:rPr>
          <w:rFonts w:ascii="Times New Roman" w:hAnsi="Times New Roman"/>
          <w:sz w:val="24"/>
          <w:szCs w:val="24"/>
        </w:rPr>
        <w:t xml:space="preserve"> practice approaches and rather </w:t>
      </w:r>
      <w:r w:rsidR="00CB544E">
        <w:rPr>
          <w:rFonts w:ascii="Times New Roman" w:hAnsi="Times New Roman"/>
          <w:sz w:val="24"/>
          <w:szCs w:val="24"/>
        </w:rPr>
        <w:t xml:space="preserve">feeling better able to apply MST practices to the new and inevitable hiccups. For educationalists, they spoke to continuing to complete MST strategies with other young people. </w:t>
      </w:r>
      <w:r w:rsidR="006B3D04">
        <w:rPr>
          <w:rFonts w:ascii="Times New Roman" w:hAnsi="Times New Roman"/>
          <w:sz w:val="24"/>
          <w:szCs w:val="24"/>
        </w:rPr>
        <w:t xml:space="preserve">In his research, Reid (2005) acknowledged the cycles that can happen between the causes, correlates and consequences of school refusal behaviours, </w:t>
      </w:r>
      <w:r w:rsidR="00315E13">
        <w:rPr>
          <w:rFonts w:ascii="Times New Roman" w:hAnsi="Times New Roman"/>
          <w:sz w:val="24"/>
          <w:szCs w:val="24"/>
        </w:rPr>
        <w:t xml:space="preserve">and the difficulties of breaking the cycle. The focus of MST in working </w:t>
      </w:r>
      <w:r w:rsidR="000B0F62">
        <w:rPr>
          <w:rFonts w:ascii="Times New Roman" w:hAnsi="Times New Roman"/>
          <w:sz w:val="24"/>
          <w:szCs w:val="24"/>
        </w:rPr>
        <w:t>with multiple members of the system, building the relationships within the mesosy</w:t>
      </w:r>
      <w:r w:rsidR="002C7BBC">
        <w:rPr>
          <w:rFonts w:ascii="Times New Roman" w:hAnsi="Times New Roman"/>
          <w:sz w:val="24"/>
          <w:szCs w:val="24"/>
        </w:rPr>
        <w:t>s</w:t>
      </w:r>
      <w:r w:rsidR="000B0F62">
        <w:rPr>
          <w:rFonts w:ascii="Times New Roman" w:hAnsi="Times New Roman"/>
          <w:sz w:val="24"/>
          <w:szCs w:val="24"/>
        </w:rPr>
        <w:t xml:space="preserve">tem </w:t>
      </w:r>
      <w:r w:rsidR="00315E13">
        <w:rPr>
          <w:rFonts w:ascii="Times New Roman" w:hAnsi="Times New Roman"/>
          <w:sz w:val="24"/>
          <w:szCs w:val="24"/>
        </w:rPr>
        <w:t xml:space="preserve">appears to </w:t>
      </w:r>
      <w:r w:rsidR="002C19A3">
        <w:rPr>
          <w:rFonts w:ascii="Times New Roman" w:hAnsi="Times New Roman"/>
          <w:sz w:val="24"/>
          <w:szCs w:val="24"/>
        </w:rPr>
        <w:t xml:space="preserve">allow for continuation of preferred behaviours and having foundations that can </w:t>
      </w:r>
      <w:r w:rsidR="009B69D3">
        <w:rPr>
          <w:rFonts w:ascii="Times New Roman" w:hAnsi="Times New Roman"/>
          <w:sz w:val="24"/>
          <w:szCs w:val="24"/>
        </w:rPr>
        <w:t>cope and respond to inevitable</w:t>
      </w:r>
      <w:r w:rsidR="002C19A3">
        <w:rPr>
          <w:rFonts w:ascii="Times New Roman" w:hAnsi="Times New Roman"/>
          <w:sz w:val="24"/>
          <w:szCs w:val="24"/>
        </w:rPr>
        <w:t xml:space="preserve"> future difficulties.</w:t>
      </w:r>
      <w:r w:rsidR="00315E13">
        <w:rPr>
          <w:rFonts w:ascii="Times New Roman" w:hAnsi="Times New Roman"/>
          <w:sz w:val="24"/>
          <w:szCs w:val="24"/>
        </w:rPr>
        <w:t xml:space="preserve"> </w:t>
      </w:r>
      <w:r w:rsidR="00CB544E">
        <w:rPr>
          <w:rFonts w:ascii="Times New Roman" w:hAnsi="Times New Roman"/>
          <w:sz w:val="24"/>
          <w:szCs w:val="24"/>
        </w:rPr>
        <w:t xml:space="preserve"> </w:t>
      </w:r>
    </w:p>
    <w:p w14:paraId="36A497AA" w14:textId="517FFDFF" w:rsidR="00443C75" w:rsidRDefault="00CB544E" w:rsidP="001A0D20">
      <w:pPr>
        <w:spacing w:line="480" w:lineRule="auto"/>
        <w:ind w:firstLine="720"/>
        <w:jc w:val="both"/>
        <w:rPr>
          <w:rFonts w:ascii="Times New Roman" w:hAnsi="Times New Roman"/>
          <w:sz w:val="24"/>
          <w:szCs w:val="24"/>
        </w:rPr>
      </w:pPr>
      <w:r>
        <w:rPr>
          <w:rFonts w:ascii="Times New Roman" w:hAnsi="Times New Roman"/>
          <w:sz w:val="24"/>
          <w:szCs w:val="24"/>
        </w:rPr>
        <w:t>Finally, the last category spoke to the hopes of where MST UK and Ireland teams could be in future. Participants shared that the major investment of MST and the potential resource MST could be prior to young people getting to a place of crisis within education. Both educationalists and therapists spoke to wanting to continue to build and align the relationship between the systems, building up the awareness of MST, MST sharing their expertise and knowledge to inform</w:t>
      </w:r>
      <w:r w:rsidR="001A7549">
        <w:rPr>
          <w:rFonts w:ascii="Times New Roman" w:hAnsi="Times New Roman"/>
          <w:sz w:val="24"/>
          <w:szCs w:val="24"/>
        </w:rPr>
        <w:t xml:space="preserve"> the</w:t>
      </w:r>
      <w:r>
        <w:rPr>
          <w:rFonts w:ascii="Times New Roman" w:hAnsi="Times New Roman"/>
          <w:sz w:val="24"/>
          <w:szCs w:val="24"/>
        </w:rPr>
        <w:t xml:space="preserve"> educational set up. </w:t>
      </w:r>
      <w:r w:rsidR="00F72196">
        <w:rPr>
          <w:rFonts w:ascii="Times New Roman" w:hAnsi="Times New Roman"/>
          <w:sz w:val="24"/>
          <w:szCs w:val="24"/>
        </w:rPr>
        <w:t xml:space="preserve">Charity sector reports </w:t>
      </w:r>
      <w:r w:rsidR="00776E29">
        <w:rPr>
          <w:rFonts w:ascii="Times New Roman" w:hAnsi="Times New Roman"/>
          <w:sz w:val="24"/>
          <w:szCs w:val="24"/>
        </w:rPr>
        <w:t xml:space="preserve">appear to support this future hope and </w:t>
      </w:r>
      <w:r w:rsidR="001A0D20">
        <w:rPr>
          <w:rFonts w:ascii="Times New Roman" w:hAnsi="Times New Roman"/>
          <w:sz w:val="24"/>
          <w:szCs w:val="24"/>
        </w:rPr>
        <w:t xml:space="preserve">have previously </w:t>
      </w:r>
      <w:r w:rsidR="00F72196">
        <w:rPr>
          <w:rFonts w:ascii="Times New Roman" w:hAnsi="Times New Roman"/>
          <w:sz w:val="24"/>
          <w:szCs w:val="24"/>
        </w:rPr>
        <w:t>highlighted the need</w:t>
      </w:r>
      <w:r w:rsidR="004E6AC5">
        <w:rPr>
          <w:rFonts w:ascii="Times New Roman" w:hAnsi="Times New Roman"/>
          <w:sz w:val="24"/>
          <w:szCs w:val="24"/>
        </w:rPr>
        <w:t xml:space="preserve"> for equipping schools with trauma informed approaches and the embedment of that understanding</w:t>
      </w:r>
      <w:r w:rsidR="001A7549">
        <w:rPr>
          <w:rFonts w:ascii="Times New Roman" w:hAnsi="Times New Roman"/>
          <w:sz w:val="24"/>
          <w:szCs w:val="24"/>
        </w:rPr>
        <w:t xml:space="preserve"> at the core of </w:t>
      </w:r>
      <w:r w:rsidR="006471C4">
        <w:rPr>
          <w:rFonts w:ascii="Times New Roman" w:hAnsi="Times New Roman"/>
          <w:sz w:val="24"/>
          <w:szCs w:val="24"/>
        </w:rPr>
        <w:t>its organisation.</w:t>
      </w:r>
      <w:r w:rsidR="009F2406">
        <w:rPr>
          <w:rFonts w:ascii="Times New Roman" w:hAnsi="Times New Roman"/>
          <w:sz w:val="24"/>
          <w:szCs w:val="24"/>
        </w:rPr>
        <w:t xml:space="preserve"> (Marmot Report, 2020; RSA, 2020</w:t>
      </w:r>
      <w:r w:rsidR="001A7549">
        <w:rPr>
          <w:rFonts w:ascii="Times New Roman" w:hAnsi="Times New Roman"/>
          <w:sz w:val="24"/>
          <w:szCs w:val="24"/>
        </w:rPr>
        <w:t>; Timpson Review, 2019</w:t>
      </w:r>
      <w:r w:rsidR="009F2406">
        <w:rPr>
          <w:rFonts w:ascii="Times New Roman" w:hAnsi="Times New Roman"/>
          <w:sz w:val="24"/>
          <w:szCs w:val="24"/>
        </w:rPr>
        <w:t>)</w:t>
      </w:r>
      <w:r w:rsidR="004E6AC5">
        <w:rPr>
          <w:rFonts w:ascii="Times New Roman" w:hAnsi="Times New Roman"/>
          <w:sz w:val="24"/>
          <w:szCs w:val="24"/>
        </w:rPr>
        <w:t xml:space="preserve">. </w:t>
      </w:r>
      <w:r>
        <w:rPr>
          <w:rFonts w:ascii="Times New Roman" w:hAnsi="Times New Roman"/>
          <w:sz w:val="24"/>
          <w:szCs w:val="24"/>
        </w:rPr>
        <w:t xml:space="preserve">This also </w:t>
      </w:r>
      <w:proofErr w:type="gramStart"/>
      <w:r>
        <w:rPr>
          <w:rFonts w:ascii="Times New Roman" w:hAnsi="Times New Roman"/>
          <w:sz w:val="24"/>
          <w:szCs w:val="24"/>
        </w:rPr>
        <w:t>makes</w:t>
      </w:r>
      <w:r w:rsidR="009B69D3">
        <w:rPr>
          <w:rFonts w:ascii="Times New Roman" w:hAnsi="Times New Roman"/>
          <w:sz w:val="24"/>
          <w:szCs w:val="24"/>
        </w:rPr>
        <w:t xml:space="preserve"> </w:t>
      </w:r>
      <w:r>
        <w:rPr>
          <w:rFonts w:ascii="Times New Roman" w:hAnsi="Times New Roman"/>
          <w:sz w:val="24"/>
          <w:szCs w:val="24"/>
        </w:rPr>
        <w:t>reference</w:t>
      </w:r>
      <w:proofErr w:type="gramEnd"/>
      <w:r>
        <w:rPr>
          <w:rFonts w:ascii="Times New Roman" w:hAnsi="Times New Roman"/>
          <w:sz w:val="24"/>
          <w:szCs w:val="24"/>
        </w:rPr>
        <w:t xml:space="preserve"> to an arrow between the ‘Legacy of MST’ and ‘Building and aligning the system’, as participants spoke to the importance of this, the benefits experienced from this in the pockets where it is happening but to this not being a formal part of the model at present.</w:t>
      </w:r>
    </w:p>
    <w:p w14:paraId="5D5BF61B" w14:textId="77777777" w:rsidR="00D1759F" w:rsidRDefault="00D1759F" w:rsidP="001A0D20">
      <w:pPr>
        <w:spacing w:line="480" w:lineRule="auto"/>
        <w:ind w:firstLine="720"/>
        <w:jc w:val="both"/>
        <w:rPr>
          <w:rFonts w:ascii="Times New Roman" w:hAnsi="Times New Roman"/>
          <w:sz w:val="24"/>
          <w:szCs w:val="24"/>
        </w:rPr>
      </w:pPr>
    </w:p>
    <w:p w14:paraId="0574328F" w14:textId="53009DEB" w:rsidR="00290C38" w:rsidRPr="00A35DED" w:rsidRDefault="00290C38" w:rsidP="00B3756E">
      <w:pPr>
        <w:pStyle w:val="Heading3"/>
      </w:pPr>
      <w:bookmarkStart w:id="80" w:name="_Toc113197105"/>
      <w:r w:rsidRPr="00A35DED">
        <w:t>Research limitations</w:t>
      </w:r>
      <w:bookmarkEnd w:id="80"/>
    </w:p>
    <w:p w14:paraId="55C43E16" w14:textId="54EAFAE1" w:rsidR="00290C38" w:rsidRDefault="00290C38" w:rsidP="00290C38">
      <w:pPr>
        <w:spacing w:line="480" w:lineRule="auto"/>
        <w:ind w:firstLine="720"/>
        <w:jc w:val="both"/>
        <w:rPr>
          <w:rFonts w:ascii="Times New Roman" w:hAnsi="Times New Roman"/>
          <w:sz w:val="24"/>
          <w:szCs w:val="24"/>
        </w:rPr>
      </w:pPr>
      <w:r w:rsidRPr="00982029">
        <w:rPr>
          <w:rFonts w:ascii="Times New Roman" w:hAnsi="Times New Roman"/>
          <w:sz w:val="24"/>
          <w:szCs w:val="24"/>
        </w:rPr>
        <w:t xml:space="preserve">There are several limitations of this research. </w:t>
      </w:r>
      <w:r>
        <w:rPr>
          <w:rFonts w:ascii="Times New Roman" w:hAnsi="Times New Roman"/>
          <w:sz w:val="24"/>
          <w:szCs w:val="24"/>
        </w:rPr>
        <w:t xml:space="preserve">Firstly, whilst fourteen interviews would be considered a fair sample size, and the research team felt that data saturation had been met, there were small numbers of caregivers and educationalists that took part. As reflected on in the methodology section, three additional educationalists had been identified however despite the researcher’s flexibility, interviews were cancelled or missed on multiple occasions. This could be understood within the business of the educational system at present, particularly during the COVID-19 pandemic. Additionally, there were more voices from MST therapists and supervisors than caregivers. A larger sample size may have brought about further social process and provided additional diversity of experiences. Another limitation of the recruitment was that the research failed to recruit outside of England, this may therefore limit the interpretability or applicability of the model for other areas in the United Kingdom and Ireland. </w:t>
      </w:r>
      <w:r w:rsidR="00BB1EC2">
        <w:rPr>
          <w:rFonts w:ascii="Times New Roman" w:hAnsi="Times New Roman"/>
          <w:sz w:val="24"/>
          <w:szCs w:val="24"/>
        </w:rPr>
        <w:t xml:space="preserve">Additional limitations within the sample were possible </w:t>
      </w:r>
      <w:r w:rsidR="009C2E78">
        <w:rPr>
          <w:rFonts w:ascii="Times New Roman" w:hAnsi="Times New Roman"/>
          <w:sz w:val="24"/>
          <w:szCs w:val="24"/>
        </w:rPr>
        <w:t>selection bias</w:t>
      </w:r>
      <w:r w:rsidR="00477224">
        <w:rPr>
          <w:rFonts w:ascii="Times New Roman" w:hAnsi="Times New Roman"/>
          <w:sz w:val="24"/>
          <w:szCs w:val="24"/>
        </w:rPr>
        <w:t>es</w:t>
      </w:r>
      <w:r w:rsidR="008F2581">
        <w:rPr>
          <w:rFonts w:ascii="Times New Roman" w:hAnsi="Times New Roman"/>
          <w:sz w:val="24"/>
          <w:szCs w:val="24"/>
        </w:rPr>
        <w:t xml:space="preserve">. The procedure of MST therapists approaching possible </w:t>
      </w:r>
      <w:r w:rsidR="009C2E78">
        <w:rPr>
          <w:rFonts w:ascii="Times New Roman" w:hAnsi="Times New Roman"/>
          <w:sz w:val="24"/>
          <w:szCs w:val="24"/>
        </w:rPr>
        <w:t xml:space="preserve">caregivers and educationalists </w:t>
      </w:r>
      <w:r w:rsidR="008F2581">
        <w:rPr>
          <w:rFonts w:ascii="Times New Roman" w:hAnsi="Times New Roman"/>
          <w:sz w:val="24"/>
          <w:szCs w:val="24"/>
        </w:rPr>
        <w:t xml:space="preserve">may raise the chance of selecting people with better relationships with and experiences of MST. </w:t>
      </w:r>
      <w:r w:rsidR="00665C18">
        <w:rPr>
          <w:rFonts w:ascii="Times New Roman" w:hAnsi="Times New Roman"/>
          <w:sz w:val="24"/>
          <w:szCs w:val="24"/>
        </w:rPr>
        <w:t>It is possible that this model is not inclusive of families and professionals who have had negative experiences and outcomes in MST.</w:t>
      </w:r>
      <w:r w:rsidR="00C2748F">
        <w:rPr>
          <w:rFonts w:ascii="Times New Roman" w:hAnsi="Times New Roman"/>
          <w:sz w:val="24"/>
          <w:szCs w:val="24"/>
        </w:rPr>
        <w:t xml:space="preserve"> Additionally, whilst response rates to </w:t>
      </w:r>
      <w:r w:rsidR="00385F91">
        <w:rPr>
          <w:rFonts w:ascii="Times New Roman" w:hAnsi="Times New Roman"/>
          <w:sz w:val="24"/>
          <w:szCs w:val="24"/>
        </w:rPr>
        <w:t>interested participants are noted, it is not known how many MST therapists, caregivers and educationalists were approached</w:t>
      </w:r>
      <w:r w:rsidR="00872763">
        <w:rPr>
          <w:rFonts w:ascii="Times New Roman" w:hAnsi="Times New Roman"/>
          <w:sz w:val="24"/>
          <w:szCs w:val="24"/>
        </w:rPr>
        <w:t xml:space="preserve"> and therefore an overall response rate is not known</w:t>
      </w:r>
      <w:r w:rsidR="00385F91">
        <w:rPr>
          <w:rFonts w:ascii="Times New Roman" w:hAnsi="Times New Roman"/>
          <w:sz w:val="24"/>
          <w:szCs w:val="24"/>
        </w:rPr>
        <w:t xml:space="preserve">. </w:t>
      </w:r>
    </w:p>
    <w:p w14:paraId="648EBD4A" w14:textId="441A0051" w:rsidR="00290C38" w:rsidRDefault="00290C38" w:rsidP="00290C38">
      <w:pPr>
        <w:spacing w:line="480" w:lineRule="auto"/>
        <w:ind w:firstLine="720"/>
        <w:jc w:val="both"/>
        <w:rPr>
          <w:rFonts w:ascii="Times New Roman" w:hAnsi="Times New Roman"/>
          <w:sz w:val="24"/>
          <w:szCs w:val="24"/>
        </w:rPr>
      </w:pPr>
      <w:r>
        <w:rPr>
          <w:rFonts w:ascii="Times New Roman" w:hAnsi="Times New Roman"/>
          <w:sz w:val="24"/>
          <w:szCs w:val="24"/>
        </w:rPr>
        <w:t xml:space="preserve">A </w:t>
      </w:r>
      <w:r w:rsidR="006631CA">
        <w:rPr>
          <w:rFonts w:ascii="Times New Roman" w:hAnsi="Times New Roman"/>
          <w:sz w:val="24"/>
          <w:szCs w:val="24"/>
        </w:rPr>
        <w:t xml:space="preserve">further </w:t>
      </w:r>
      <w:r>
        <w:rPr>
          <w:rFonts w:ascii="Times New Roman" w:hAnsi="Times New Roman"/>
          <w:sz w:val="24"/>
          <w:szCs w:val="24"/>
        </w:rPr>
        <w:t xml:space="preserve">limitation that should be considered was the conduction of interviews over the phone and video conferencing </w:t>
      </w:r>
      <w:r w:rsidR="00246541">
        <w:rPr>
          <w:rFonts w:ascii="Times New Roman" w:hAnsi="Times New Roman"/>
          <w:sz w:val="24"/>
          <w:szCs w:val="24"/>
        </w:rPr>
        <w:t>software</w:t>
      </w:r>
      <w:r>
        <w:rPr>
          <w:rFonts w:ascii="Times New Roman" w:hAnsi="Times New Roman"/>
          <w:sz w:val="24"/>
          <w:szCs w:val="24"/>
        </w:rPr>
        <w:t xml:space="preserve">. All interviews with caregivers took place over the phone, whilst all interviews with MST professionals and educationalists took place over video conferencing. It is possible that interviews conducted face to face would have supported even richer information from the interviews, with telephone calls potentially reducing the rapport. </w:t>
      </w:r>
      <w:r w:rsidR="00282704">
        <w:rPr>
          <w:rFonts w:ascii="Times New Roman" w:hAnsi="Times New Roman"/>
          <w:sz w:val="24"/>
          <w:szCs w:val="24"/>
        </w:rPr>
        <w:t>A final limitation is that no quality guidelines for qualitative analysis were used.</w:t>
      </w:r>
    </w:p>
    <w:p w14:paraId="21E62FB2" w14:textId="77777777" w:rsidR="00607BA6" w:rsidRDefault="00607BA6" w:rsidP="00336319">
      <w:pPr>
        <w:spacing w:line="480" w:lineRule="auto"/>
        <w:rPr>
          <w:rFonts w:ascii="Times New Roman" w:hAnsi="Times New Roman"/>
          <w:b/>
          <w:bCs/>
          <w:sz w:val="24"/>
          <w:szCs w:val="24"/>
        </w:rPr>
      </w:pPr>
    </w:p>
    <w:p w14:paraId="7185FC0E" w14:textId="036A5908" w:rsidR="00CB544E" w:rsidRPr="00336319" w:rsidRDefault="00CB544E" w:rsidP="00B3756E">
      <w:pPr>
        <w:pStyle w:val="Heading3"/>
      </w:pPr>
      <w:bookmarkStart w:id="81" w:name="_Toc113197106"/>
      <w:r w:rsidRPr="00336319">
        <w:t>Research strengths</w:t>
      </w:r>
      <w:bookmarkEnd w:id="81"/>
    </w:p>
    <w:p w14:paraId="3C238E70" w14:textId="31D94E82" w:rsidR="00CB544E" w:rsidRDefault="00CB544E" w:rsidP="003270AA">
      <w:pPr>
        <w:spacing w:line="480" w:lineRule="auto"/>
        <w:ind w:firstLine="720"/>
        <w:jc w:val="both"/>
        <w:rPr>
          <w:rFonts w:ascii="Times New Roman" w:hAnsi="Times New Roman"/>
          <w:sz w:val="24"/>
          <w:szCs w:val="24"/>
        </w:rPr>
      </w:pPr>
      <w:r w:rsidRPr="00E37E4A">
        <w:rPr>
          <w:rFonts w:ascii="Times New Roman" w:hAnsi="Times New Roman"/>
          <w:sz w:val="24"/>
          <w:szCs w:val="24"/>
        </w:rPr>
        <w:t>There are several strengths of this research.</w:t>
      </w:r>
      <w:r>
        <w:rPr>
          <w:rFonts w:ascii="Times New Roman" w:hAnsi="Times New Roman"/>
          <w:sz w:val="24"/>
          <w:szCs w:val="24"/>
        </w:rPr>
        <w:t xml:space="preserve"> Firstly, this research is relevant, </w:t>
      </w:r>
      <w:r w:rsidR="007A09D7">
        <w:rPr>
          <w:rFonts w:ascii="Times New Roman" w:hAnsi="Times New Roman"/>
          <w:sz w:val="24"/>
          <w:szCs w:val="24"/>
        </w:rPr>
        <w:t>topical,</w:t>
      </w:r>
      <w:r>
        <w:rPr>
          <w:rFonts w:ascii="Times New Roman" w:hAnsi="Times New Roman"/>
          <w:sz w:val="24"/>
          <w:szCs w:val="24"/>
        </w:rPr>
        <w:t xml:space="preserve"> and timely, in reference to the highlighted need by government and charity sector reports that place importance on keeping young people in education and finding ways for systems to work together, in addition to extensive literature and few effective psychological interventions rigorously evidenced. Another strength of this research is its incorporation of first-person accounts from a range of people that are invested in its processes. Lister (2004) noted the power of research that amplifies the voices of those who may not usually have the power or opportunity to share their views. This research also refers to the current socio-political landscape of education which has been shown to have huge impacts on the trajectories of young people.  </w:t>
      </w:r>
      <w:r w:rsidR="006D5E08">
        <w:rPr>
          <w:rFonts w:ascii="Times New Roman" w:hAnsi="Times New Roman"/>
          <w:sz w:val="24"/>
          <w:szCs w:val="24"/>
        </w:rPr>
        <w:t xml:space="preserve">A further strength is the inclusion of </w:t>
      </w:r>
      <w:r w:rsidR="003B6173">
        <w:rPr>
          <w:rFonts w:ascii="Times New Roman" w:hAnsi="Times New Roman"/>
          <w:sz w:val="24"/>
          <w:szCs w:val="24"/>
        </w:rPr>
        <w:t>experiences from a</w:t>
      </w:r>
      <w:r w:rsidR="006D5E08">
        <w:rPr>
          <w:rFonts w:ascii="Times New Roman" w:hAnsi="Times New Roman"/>
          <w:sz w:val="24"/>
          <w:szCs w:val="24"/>
        </w:rPr>
        <w:t xml:space="preserve"> range of stakeholders</w:t>
      </w:r>
      <w:r w:rsidR="003B6173">
        <w:rPr>
          <w:rFonts w:ascii="Times New Roman" w:hAnsi="Times New Roman"/>
          <w:sz w:val="24"/>
          <w:szCs w:val="24"/>
        </w:rPr>
        <w:t xml:space="preserve">, notably caregivers, MST professionals and educationalists, </w:t>
      </w:r>
      <w:r w:rsidR="00D02C9F">
        <w:rPr>
          <w:rFonts w:ascii="Times New Roman" w:hAnsi="Times New Roman"/>
          <w:sz w:val="24"/>
          <w:szCs w:val="24"/>
        </w:rPr>
        <w:t xml:space="preserve">which </w:t>
      </w:r>
      <w:r w:rsidR="003B6173">
        <w:rPr>
          <w:rFonts w:ascii="Times New Roman" w:hAnsi="Times New Roman"/>
          <w:sz w:val="24"/>
          <w:szCs w:val="24"/>
        </w:rPr>
        <w:t xml:space="preserve">is important in reference to an intervention </w:t>
      </w:r>
      <w:r w:rsidR="00C23B4C">
        <w:rPr>
          <w:rFonts w:ascii="Times New Roman" w:hAnsi="Times New Roman"/>
          <w:sz w:val="24"/>
          <w:szCs w:val="24"/>
        </w:rPr>
        <w:t xml:space="preserve">that is embedded within an ecological systems theory. </w:t>
      </w:r>
      <w:r w:rsidR="006D5E08">
        <w:rPr>
          <w:rFonts w:ascii="Times New Roman" w:hAnsi="Times New Roman"/>
          <w:sz w:val="24"/>
          <w:szCs w:val="24"/>
        </w:rPr>
        <w:t xml:space="preserve"> </w:t>
      </w:r>
      <w:r w:rsidR="00C23B4C">
        <w:rPr>
          <w:rFonts w:ascii="Times New Roman" w:hAnsi="Times New Roman"/>
          <w:sz w:val="24"/>
          <w:szCs w:val="24"/>
        </w:rPr>
        <w:t xml:space="preserve">However as noted in the limitations previously, </w:t>
      </w:r>
      <w:r w:rsidR="0038324E">
        <w:rPr>
          <w:rFonts w:ascii="Times New Roman" w:hAnsi="Times New Roman"/>
          <w:sz w:val="24"/>
          <w:szCs w:val="24"/>
        </w:rPr>
        <w:t>whilst having all voices informing this grounded theory, the voices of young people and the voices of caregivers and educationalists were fewer</w:t>
      </w:r>
      <w:r w:rsidR="00324664">
        <w:rPr>
          <w:rFonts w:ascii="Times New Roman" w:hAnsi="Times New Roman"/>
          <w:sz w:val="24"/>
          <w:szCs w:val="24"/>
        </w:rPr>
        <w:t xml:space="preserve">, </w:t>
      </w:r>
      <w:r w:rsidR="00833917">
        <w:rPr>
          <w:rFonts w:ascii="Times New Roman" w:hAnsi="Times New Roman"/>
          <w:sz w:val="24"/>
          <w:szCs w:val="24"/>
        </w:rPr>
        <w:t>and there</w:t>
      </w:r>
      <w:r w:rsidR="00AF2E37">
        <w:rPr>
          <w:rFonts w:ascii="Times New Roman" w:hAnsi="Times New Roman"/>
          <w:sz w:val="24"/>
          <w:szCs w:val="24"/>
        </w:rPr>
        <w:t>fore</w:t>
      </w:r>
      <w:r w:rsidR="00833917">
        <w:rPr>
          <w:rFonts w:ascii="Times New Roman" w:hAnsi="Times New Roman"/>
          <w:sz w:val="24"/>
          <w:szCs w:val="24"/>
        </w:rPr>
        <w:t xml:space="preserve"> impacting the representativeness of the model</w:t>
      </w:r>
      <w:r w:rsidR="0038324E">
        <w:rPr>
          <w:rFonts w:ascii="Times New Roman" w:hAnsi="Times New Roman"/>
          <w:sz w:val="24"/>
          <w:szCs w:val="24"/>
        </w:rPr>
        <w:t xml:space="preserve">. </w:t>
      </w:r>
    </w:p>
    <w:p w14:paraId="3B1C2126" w14:textId="6E25D23D" w:rsidR="00CB544E" w:rsidRDefault="00CB544E" w:rsidP="003270AA">
      <w:pPr>
        <w:spacing w:line="480" w:lineRule="auto"/>
        <w:ind w:firstLine="720"/>
        <w:jc w:val="both"/>
        <w:rPr>
          <w:rFonts w:ascii="Times New Roman" w:hAnsi="Times New Roman"/>
          <w:sz w:val="24"/>
          <w:szCs w:val="24"/>
        </w:rPr>
      </w:pPr>
      <w:r>
        <w:rPr>
          <w:rFonts w:ascii="Times New Roman" w:hAnsi="Times New Roman"/>
          <w:sz w:val="24"/>
          <w:szCs w:val="24"/>
        </w:rPr>
        <w:t>Another strength of this research is the rigorous</w:t>
      </w:r>
      <w:r w:rsidRPr="00F82271">
        <w:rPr>
          <w:rFonts w:ascii="Times New Roman" w:hAnsi="Times New Roman"/>
          <w:sz w:val="24"/>
          <w:szCs w:val="24"/>
        </w:rPr>
        <w:t xml:space="preserve"> methodology of </w:t>
      </w:r>
      <w:r>
        <w:rPr>
          <w:rFonts w:ascii="Times New Roman" w:hAnsi="Times New Roman"/>
          <w:sz w:val="24"/>
          <w:szCs w:val="24"/>
        </w:rPr>
        <w:t xml:space="preserve">the </w:t>
      </w:r>
      <w:r w:rsidR="0022042B">
        <w:rPr>
          <w:rFonts w:ascii="Times New Roman" w:hAnsi="Times New Roman"/>
          <w:sz w:val="24"/>
          <w:szCs w:val="24"/>
        </w:rPr>
        <w:t>C</w:t>
      </w:r>
      <w:r>
        <w:rPr>
          <w:rFonts w:ascii="Times New Roman" w:hAnsi="Times New Roman"/>
          <w:sz w:val="24"/>
          <w:szCs w:val="24"/>
        </w:rPr>
        <w:t xml:space="preserve">onstructivist </w:t>
      </w:r>
      <w:r w:rsidR="0022042B">
        <w:rPr>
          <w:rFonts w:ascii="Times New Roman" w:hAnsi="Times New Roman"/>
          <w:sz w:val="24"/>
          <w:szCs w:val="24"/>
        </w:rPr>
        <w:t>G</w:t>
      </w:r>
      <w:r>
        <w:rPr>
          <w:rFonts w:ascii="Times New Roman" w:hAnsi="Times New Roman"/>
          <w:sz w:val="24"/>
          <w:szCs w:val="24"/>
        </w:rPr>
        <w:t>rounded theory design</w:t>
      </w:r>
      <w:r w:rsidRPr="00F82271">
        <w:rPr>
          <w:rFonts w:ascii="Times New Roman" w:hAnsi="Times New Roman"/>
          <w:sz w:val="24"/>
          <w:szCs w:val="24"/>
        </w:rPr>
        <w:t xml:space="preserve">. </w:t>
      </w:r>
      <w:r>
        <w:rPr>
          <w:rFonts w:ascii="Times New Roman" w:hAnsi="Times New Roman"/>
          <w:sz w:val="24"/>
          <w:szCs w:val="24"/>
        </w:rPr>
        <w:t xml:space="preserve">This methodology requires a constant comparison of data throughout data collection and analysis, which encourages a thorough, and robust analysis to embed the theory developed from the data. Other strengths in the </w:t>
      </w:r>
      <w:r w:rsidR="002A3036">
        <w:rPr>
          <w:rFonts w:ascii="Times New Roman" w:hAnsi="Times New Roman"/>
          <w:sz w:val="24"/>
          <w:szCs w:val="24"/>
        </w:rPr>
        <w:t>C</w:t>
      </w:r>
      <w:r>
        <w:rPr>
          <w:rFonts w:ascii="Times New Roman" w:hAnsi="Times New Roman"/>
          <w:sz w:val="24"/>
          <w:szCs w:val="24"/>
        </w:rPr>
        <w:t xml:space="preserve">onstructivist </w:t>
      </w:r>
      <w:r w:rsidR="002A3036" w:rsidRPr="001F5673">
        <w:rPr>
          <w:rFonts w:ascii="Times New Roman" w:hAnsi="Times New Roman"/>
          <w:sz w:val="24"/>
          <w:szCs w:val="24"/>
        </w:rPr>
        <w:t xml:space="preserve">Grounded Theory </w:t>
      </w:r>
      <w:r>
        <w:rPr>
          <w:rFonts w:ascii="Times New Roman" w:hAnsi="Times New Roman"/>
          <w:sz w:val="24"/>
          <w:szCs w:val="24"/>
        </w:rPr>
        <w:t>methodology are the advantages of keeping data memo-</w:t>
      </w:r>
      <w:proofErr w:type="spellStart"/>
      <w:r>
        <w:rPr>
          <w:rFonts w:ascii="Times New Roman" w:hAnsi="Times New Roman"/>
          <w:sz w:val="24"/>
          <w:szCs w:val="24"/>
        </w:rPr>
        <w:t>ing</w:t>
      </w:r>
      <w:proofErr w:type="spellEnd"/>
      <w:r>
        <w:rPr>
          <w:rFonts w:ascii="Times New Roman" w:hAnsi="Times New Roman"/>
          <w:sz w:val="24"/>
          <w:szCs w:val="24"/>
        </w:rPr>
        <w:t xml:space="preserve"> and reflecting diaries throughout recruitment, </w:t>
      </w:r>
      <w:proofErr w:type="gramStart"/>
      <w:r>
        <w:rPr>
          <w:rFonts w:ascii="Times New Roman" w:hAnsi="Times New Roman"/>
          <w:sz w:val="24"/>
          <w:szCs w:val="24"/>
        </w:rPr>
        <w:t>interviews</w:t>
      </w:r>
      <w:proofErr w:type="gramEnd"/>
      <w:r>
        <w:rPr>
          <w:rFonts w:ascii="Times New Roman" w:hAnsi="Times New Roman"/>
          <w:sz w:val="24"/>
          <w:szCs w:val="24"/>
        </w:rPr>
        <w:t xml:space="preserve"> and data analysis, which situate the researcher in the process of theory development and allow reflection on their contributions to the analytical process. </w:t>
      </w:r>
    </w:p>
    <w:p w14:paraId="41308D11" w14:textId="2E8EE3AD" w:rsidR="00CB544E" w:rsidRDefault="00CB544E" w:rsidP="003270AA">
      <w:pPr>
        <w:spacing w:line="480" w:lineRule="auto"/>
        <w:ind w:firstLine="720"/>
        <w:jc w:val="both"/>
        <w:rPr>
          <w:rFonts w:ascii="Times New Roman" w:hAnsi="Times New Roman"/>
          <w:szCs w:val="24"/>
        </w:rPr>
      </w:pPr>
      <w:r>
        <w:rPr>
          <w:rFonts w:ascii="Times New Roman" w:hAnsi="Times New Roman"/>
          <w:sz w:val="24"/>
          <w:szCs w:val="24"/>
        </w:rPr>
        <w:t xml:space="preserve">A further strength </w:t>
      </w:r>
      <w:r w:rsidR="001760D7">
        <w:rPr>
          <w:rFonts w:ascii="Times New Roman" w:hAnsi="Times New Roman"/>
          <w:sz w:val="24"/>
          <w:szCs w:val="24"/>
        </w:rPr>
        <w:t xml:space="preserve">could be seen as </w:t>
      </w:r>
      <w:r>
        <w:rPr>
          <w:rFonts w:ascii="Times New Roman" w:hAnsi="Times New Roman"/>
          <w:sz w:val="24"/>
          <w:szCs w:val="24"/>
        </w:rPr>
        <w:t>constructing a theory from the data, rather than</w:t>
      </w:r>
      <w:r w:rsidR="00D5541B">
        <w:rPr>
          <w:rFonts w:ascii="Times New Roman" w:hAnsi="Times New Roman"/>
          <w:sz w:val="24"/>
          <w:szCs w:val="24"/>
        </w:rPr>
        <w:t xml:space="preserve"> a methodology that looked to</w:t>
      </w:r>
      <w:r>
        <w:rPr>
          <w:rFonts w:ascii="Times New Roman" w:hAnsi="Times New Roman"/>
          <w:sz w:val="24"/>
          <w:szCs w:val="24"/>
        </w:rPr>
        <w:t xml:space="preserve"> compar</w:t>
      </w:r>
      <w:r w:rsidR="00D5541B">
        <w:rPr>
          <w:rFonts w:ascii="Times New Roman" w:hAnsi="Times New Roman"/>
          <w:sz w:val="24"/>
          <w:szCs w:val="24"/>
        </w:rPr>
        <w:t>e</w:t>
      </w:r>
      <w:r>
        <w:rPr>
          <w:rFonts w:ascii="Times New Roman" w:hAnsi="Times New Roman"/>
          <w:sz w:val="24"/>
          <w:szCs w:val="24"/>
        </w:rPr>
        <w:t xml:space="preserve"> </w:t>
      </w:r>
      <w:r w:rsidR="00D5541B">
        <w:rPr>
          <w:rFonts w:ascii="Times New Roman" w:hAnsi="Times New Roman"/>
          <w:sz w:val="24"/>
          <w:szCs w:val="24"/>
        </w:rPr>
        <w:t>experiences from stakeholders</w:t>
      </w:r>
      <w:r>
        <w:rPr>
          <w:rFonts w:ascii="Times New Roman" w:hAnsi="Times New Roman"/>
          <w:sz w:val="24"/>
          <w:szCs w:val="24"/>
        </w:rPr>
        <w:t xml:space="preserve"> to previously informed models, like MST Theory of Change. This allowed for a theory to be produced authentically and reduce risk of additional biases. Whilst similarities </w:t>
      </w:r>
      <w:r w:rsidR="00DB1D2A">
        <w:rPr>
          <w:rFonts w:ascii="Times New Roman" w:hAnsi="Times New Roman"/>
          <w:sz w:val="24"/>
          <w:szCs w:val="24"/>
        </w:rPr>
        <w:t xml:space="preserve">between this Grounded Theory and </w:t>
      </w:r>
      <w:r w:rsidR="003D0919">
        <w:rPr>
          <w:rFonts w:ascii="Times New Roman" w:hAnsi="Times New Roman"/>
          <w:sz w:val="24"/>
          <w:szCs w:val="24"/>
        </w:rPr>
        <w:t xml:space="preserve">both </w:t>
      </w:r>
      <w:r w:rsidR="00DB1D2A">
        <w:rPr>
          <w:rFonts w:ascii="Times New Roman" w:hAnsi="Times New Roman"/>
          <w:sz w:val="24"/>
          <w:szCs w:val="24"/>
        </w:rPr>
        <w:t>the MST Theory of Change and the nine MST principles were</w:t>
      </w:r>
      <w:r>
        <w:rPr>
          <w:rFonts w:ascii="Times New Roman" w:hAnsi="Times New Roman"/>
          <w:sz w:val="24"/>
          <w:szCs w:val="24"/>
        </w:rPr>
        <w:t xml:space="preserve"> found</w:t>
      </w:r>
      <w:r w:rsidR="00D9060B">
        <w:rPr>
          <w:rFonts w:ascii="Times New Roman" w:hAnsi="Times New Roman"/>
          <w:sz w:val="24"/>
          <w:szCs w:val="24"/>
        </w:rPr>
        <w:t xml:space="preserve">, this current methodology </w:t>
      </w:r>
      <w:r>
        <w:rPr>
          <w:rFonts w:ascii="Times New Roman" w:hAnsi="Times New Roman"/>
          <w:sz w:val="24"/>
          <w:szCs w:val="24"/>
        </w:rPr>
        <w:t xml:space="preserve">allowed for a full exploration of how the social processes that underpin MST interface with educational concerns. </w:t>
      </w:r>
      <w:r w:rsidRPr="001206E1">
        <w:rPr>
          <w:rFonts w:ascii="Times New Roman" w:hAnsi="Times New Roman"/>
          <w:sz w:val="24"/>
          <w:szCs w:val="24"/>
        </w:rPr>
        <w:t>A final strength of this research</w:t>
      </w:r>
      <w:r>
        <w:rPr>
          <w:rFonts w:ascii="Times New Roman" w:hAnsi="Times New Roman"/>
          <w:sz w:val="24"/>
          <w:szCs w:val="24"/>
        </w:rPr>
        <w:t xml:space="preserve"> was gaining insight and feedback from participants about the categories, subcategories and the </w:t>
      </w:r>
      <w:r w:rsidR="002A3036" w:rsidRPr="001F5673">
        <w:rPr>
          <w:rFonts w:ascii="Times New Roman" w:hAnsi="Times New Roman"/>
          <w:sz w:val="24"/>
          <w:szCs w:val="24"/>
        </w:rPr>
        <w:t xml:space="preserve">Grounded Theory </w:t>
      </w:r>
      <w:r>
        <w:rPr>
          <w:rFonts w:ascii="Times New Roman" w:hAnsi="Times New Roman"/>
          <w:sz w:val="24"/>
          <w:szCs w:val="24"/>
        </w:rPr>
        <w:t xml:space="preserve">model produced. Their contributions </w:t>
      </w:r>
      <w:r w:rsidRPr="006A5DF0">
        <w:rPr>
          <w:rFonts w:ascii="Times New Roman" w:hAnsi="Times New Roman"/>
          <w:sz w:val="24"/>
          <w:szCs w:val="24"/>
        </w:rPr>
        <w:t>helped further shape the model</w:t>
      </w:r>
      <w:r w:rsidR="00D71FAE">
        <w:rPr>
          <w:rFonts w:ascii="Times New Roman" w:hAnsi="Times New Roman"/>
          <w:sz w:val="24"/>
          <w:szCs w:val="24"/>
        </w:rPr>
        <w:t>,</w:t>
      </w:r>
      <w:r w:rsidRPr="006A5DF0">
        <w:rPr>
          <w:rFonts w:ascii="Times New Roman" w:hAnsi="Times New Roman"/>
          <w:sz w:val="24"/>
          <w:szCs w:val="24"/>
        </w:rPr>
        <w:t xml:space="preserve"> check the relevance of the theory derived, enrich the researchers understanding, and further define the properties of emerging categories (Charmaz, 2014). Hearing the feedback of </w:t>
      </w:r>
      <w:r>
        <w:rPr>
          <w:rFonts w:ascii="Times New Roman" w:hAnsi="Times New Roman"/>
          <w:sz w:val="24"/>
          <w:szCs w:val="24"/>
        </w:rPr>
        <w:t>participants</w:t>
      </w:r>
      <w:r w:rsidRPr="006A5DF0">
        <w:rPr>
          <w:rFonts w:ascii="Times New Roman" w:hAnsi="Times New Roman"/>
          <w:sz w:val="24"/>
          <w:szCs w:val="24"/>
        </w:rPr>
        <w:t xml:space="preserve"> ensured that the model was accessible to multiple audiences and all potential stake holders.</w:t>
      </w:r>
      <w:r w:rsidRPr="006A5DF0">
        <w:rPr>
          <w:rFonts w:ascii="Times New Roman" w:hAnsi="Times New Roman"/>
          <w:szCs w:val="24"/>
        </w:rPr>
        <w:t xml:space="preserve"> </w:t>
      </w:r>
    </w:p>
    <w:p w14:paraId="20041628" w14:textId="77777777" w:rsidR="00D1759F" w:rsidRPr="007217AA" w:rsidRDefault="00D1759F" w:rsidP="003270AA">
      <w:pPr>
        <w:spacing w:line="480" w:lineRule="auto"/>
        <w:ind w:firstLine="720"/>
        <w:jc w:val="both"/>
        <w:rPr>
          <w:rFonts w:ascii="Times New Roman" w:hAnsi="Times New Roman"/>
          <w:color w:val="FF0000"/>
          <w:szCs w:val="24"/>
        </w:rPr>
      </w:pPr>
    </w:p>
    <w:p w14:paraId="3E5E235D" w14:textId="77777777" w:rsidR="00CB544E" w:rsidRPr="00B23712" w:rsidRDefault="00CB544E" w:rsidP="00B3756E">
      <w:pPr>
        <w:pStyle w:val="Heading3"/>
      </w:pPr>
      <w:bookmarkStart w:id="82" w:name="_Toc113197107"/>
      <w:r w:rsidRPr="00B23712">
        <w:t>Suggestions for future research</w:t>
      </w:r>
      <w:bookmarkEnd w:id="82"/>
    </w:p>
    <w:p w14:paraId="3C7F789B" w14:textId="03415736" w:rsidR="00CB544E" w:rsidRDefault="00CB544E" w:rsidP="00B23712">
      <w:pPr>
        <w:spacing w:line="480" w:lineRule="auto"/>
        <w:ind w:firstLine="720"/>
        <w:jc w:val="both"/>
        <w:rPr>
          <w:rFonts w:ascii="Times New Roman" w:hAnsi="Times New Roman"/>
          <w:sz w:val="24"/>
          <w:szCs w:val="24"/>
        </w:rPr>
      </w:pPr>
      <w:r w:rsidRPr="0090265E">
        <w:rPr>
          <w:rFonts w:ascii="Times New Roman" w:hAnsi="Times New Roman"/>
          <w:sz w:val="24"/>
          <w:szCs w:val="24"/>
        </w:rPr>
        <w:t>This research explored the interface between MST and education within a UK population</w:t>
      </w:r>
      <w:r>
        <w:rPr>
          <w:rFonts w:ascii="Times New Roman" w:hAnsi="Times New Roman"/>
          <w:sz w:val="24"/>
          <w:szCs w:val="24"/>
        </w:rPr>
        <w:t xml:space="preserve">, at a time where the country is coming out of a global pandemic. It is possible that at a different point in time, that the model may change alongside </w:t>
      </w:r>
      <w:r w:rsidR="00833E66">
        <w:rPr>
          <w:rFonts w:ascii="Times New Roman" w:hAnsi="Times New Roman"/>
          <w:sz w:val="24"/>
          <w:szCs w:val="24"/>
        </w:rPr>
        <w:t xml:space="preserve">changes in </w:t>
      </w:r>
      <w:r>
        <w:rPr>
          <w:rFonts w:ascii="Times New Roman" w:hAnsi="Times New Roman"/>
          <w:sz w:val="24"/>
          <w:szCs w:val="24"/>
        </w:rPr>
        <w:t xml:space="preserve">society, which is acknowledged in the research process by Charmaz (2014). </w:t>
      </w:r>
      <w:proofErr w:type="gramStart"/>
      <w:r>
        <w:rPr>
          <w:rFonts w:ascii="Times New Roman" w:hAnsi="Times New Roman"/>
          <w:sz w:val="24"/>
          <w:szCs w:val="24"/>
        </w:rPr>
        <w:t>With this in mind, future</w:t>
      </w:r>
      <w:proofErr w:type="gramEnd"/>
      <w:r>
        <w:rPr>
          <w:rFonts w:ascii="Times New Roman" w:hAnsi="Times New Roman"/>
          <w:sz w:val="24"/>
          <w:szCs w:val="24"/>
        </w:rPr>
        <w:t xml:space="preserve"> research could explore the influence and impact of COVID-19 on this model, and developments that come out after education and life as we know it becomes the new normal. </w:t>
      </w:r>
    </w:p>
    <w:p w14:paraId="0142B9A4" w14:textId="317341FA" w:rsidR="00CB544E" w:rsidRDefault="00CB544E" w:rsidP="00B23712">
      <w:pPr>
        <w:spacing w:line="480" w:lineRule="auto"/>
        <w:ind w:firstLine="720"/>
        <w:jc w:val="both"/>
        <w:rPr>
          <w:rFonts w:ascii="Times New Roman" w:hAnsi="Times New Roman"/>
          <w:sz w:val="24"/>
          <w:szCs w:val="24"/>
        </w:rPr>
      </w:pPr>
      <w:r>
        <w:rPr>
          <w:rFonts w:ascii="Times New Roman" w:hAnsi="Times New Roman"/>
          <w:sz w:val="24"/>
          <w:szCs w:val="24"/>
        </w:rPr>
        <w:t xml:space="preserve">Another opportunity for future research could be to complete research exploring the effectiveness of MST with educational concerns </w:t>
      </w:r>
      <w:r w:rsidR="007A0FDB">
        <w:rPr>
          <w:rFonts w:ascii="Times New Roman" w:hAnsi="Times New Roman"/>
          <w:sz w:val="24"/>
          <w:szCs w:val="24"/>
        </w:rPr>
        <w:t>outcomes and</w:t>
      </w:r>
      <w:r w:rsidR="001554F0">
        <w:rPr>
          <w:rFonts w:ascii="Times New Roman" w:hAnsi="Times New Roman"/>
          <w:sz w:val="24"/>
          <w:szCs w:val="24"/>
        </w:rPr>
        <w:t xml:space="preserve"> adding to the literature on psychological interventions for </w:t>
      </w:r>
      <w:r>
        <w:rPr>
          <w:rFonts w:ascii="Times New Roman" w:hAnsi="Times New Roman"/>
          <w:sz w:val="24"/>
          <w:szCs w:val="24"/>
        </w:rPr>
        <w:t xml:space="preserve">school refusal. As aforementioned, there is some evidentiary support for CBT approaches towards this population, however research over the last decade suggests a move towards systemically informed CBT approaches. </w:t>
      </w:r>
      <w:r w:rsidR="00B911E5">
        <w:rPr>
          <w:rFonts w:ascii="Times New Roman" w:hAnsi="Times New Roman"/>
          <w:sz w:val="24"/>
          <w:szCs w:val="24"/>
        </w:rPr>
        <w:t>With the</w:t>
      </w:r>
      <w:r w:rsidR="007A0FDB">
        <w:rPr>
          <w:rFonts w:ascii="Times New Roman" w:hAnsi="Times New Roman"/>
          <w:sz w:val="24"/>
          <w:szCs w:val="24"/>
        </w:rPr>
        <w:t xml:space="preserve"> Grounded Theory </w:t>
      </w:r>
      <w:r>
        <w:rPr>
          <w:rFonts w:ascii="Times New Roman" w:hAnsi="Times New Roman"/>
          <w:sz w:val="24"/>
          <w:szCs w:val="24"/>
        </w:rPr>
        <w:t>model presented of the MSTs</w:t>
      </w:r>
      <w:r w:rsidR="007A0FDB">
        <w:rPr>
          <w:rFonts w:ascii="Times New Roman" w:hAnsi="Times New Roman"/>
          <w:sz w:val="24"/>
          <w:szCs w:val="24"/>
        </w:rPr>
        <w:t xml:space="preserve"> addressing of </w:t>
      </w:r>
      <w:r>
        <w:rPr>
          <w:rFonts w:ascii="Times New Roman" w:hAnsi="Times New Roman"/>
          <w:sz w:val="24"/>
          <w:szCs w:val="24"/>
        </w:rPr>
        <w:t xml:space="preserve">educational concerns, it could possibly inform a research project into its effectiveness. </w:t>
      </w:r>
    </w:p>
    <w:p w14:paraId="77D86832" w14:textId="6D10D456" w:rsidR="00CB544E" w:rsidRDefault="00CB544E" w:rsidP="00B23712">
      <w:pPr>
        <w:spacing w:line="480" w:lineRule="auto"/>
        <w:ind w:firstLine="720"/>
        <w:jc w:val="both"/>
        <w:rPr>
          <w:rFonts w:ascii="Times New Roman" w:hAnsi="Times New Roman"/>
          <w:sz w:val="24"/>
          <w:szCs w:val="24"/>
        </w:rPr>
      </w:pPr>
      <w:r>
        <w:rPr>
          <w:rFonts w:ascii="Times New Roman" w:hAnsi="Times New Roman"/>
          <w:sz w:val="24"/>
          <w:szCs w:val="24"/>
        </w:rPr>
        <w:t xml:space="preserve">Reflecting on the importance of research that amplifies the voices of those who may not be in the receipt of power, a silent voice in this research is the experience of young people. This decision to not have the voices of young people, came from the clinical rationale that caregivers are the main conduit of MST therapy. However, it could be helpful </w:t>
      </w:r>
      <w:r w:rsidR="00D20CD0">
        <w:rPr>
          <w:rFonts w:ascii="Times New Roman" w:hAnsi="Times New Roman"/>
          <w:sz w:val="24"/>
          <w:szCs w:val="24"/>
        </w:rPr>
        <w:t xml:space="preserve">in future </w:t>
      </w:r>
      <w:r>
        <w:rPr>
          <w:rFonts w:ascii="Times New Roman" w:hAnsi="Times New Roman"/>
          <w:sz w:val="24"/>
          <w:szCs w:val="24"/>
        </w:rPr>
        <w:t>to have this</w:t>
      </w:r>
      <w:r w:rsidR="00AE2D8F">
        <w:rPr>
          <w:rFonts w:ascii="Times New Roman" w:hAnsi="Times New Roman"/>
          <w:sz w:val="24"/>
          <w:szCs w:val="24"/>
        </w:rPr>
        <w:t xml:space="preserve"> Grounded Theory</w:t>
      </w:r>
      <w:r>
        <w:rPr>
          <w:rFonts w:ascii="Times New Roman" w:hAnsi="Times New Roman"/>
          <w:sz w:val="24"/>
          <w:szCs w:val="24"/>
        </w:rPr>
        <w:t xml:space="preserve"> model informed by young people. </w:t>
      </w:r>
    </w:p>
    <w:p w14:paraId="44223908" w14:textId="77777777" w:rsidR="00CB544E" w:rsidRPr="006077B4" w:rsidRDefault="00CB544E" w:rsidP="00B23712">
      <w:pPr>
        <w:spacing w:line="480" w:lineRule="auto"/>
        <w:ind w:firstLine="720"/>
        <w:jc w:val="both"/>
        <w:rPr>
          <w:rFonts w:ascii="Times New Roman" w:hAnsi="Times New Roman"/>
          <w:sz w:val="24"/>
          <w:szCs w:val="24"/>
        </w:rPr>
      </w:pPr>
      <w:r w:rsidRPr="006077B4">
        <w:rPr>
          <w:rFonts w:ascii="Times New Roman" w:hAnsi="Times New Roman"/>
          <w:sz w:val="24"/>
          <w:szCs w:val="24"/>
        </w:rPr>
        <w:t xml:space="preserve">Future research could also review the </w:t>
      </w:r>
      <w:proofErr w:type="gramStart"/>
      <w:r w:rsidRPr="006077B4">
        <w:rPr>
          <w:rFonts w:ascii="Times New Roman" w:hAnsi="Times New Roman"/>
          <w:sz w:val="24"/>
          <w:szCs w:val="24"/>
        </w:rPr>
        <w:t>lasting legacy</w:t>
      </w:r>
      <w:proofErr w:type="gramEnd"/>
      <w:r w:rsidRPr="006077B4">
        <w:rPr>
          <w:rFonts w:ascii="Times New Roman" w:hAnsi="Times New Roman"/>
          <w:sz w:val="24"/>
          <w:szCs w:val="24"/>
        </w:rPr>
        <w:t xml:space="preserve"> of MST with educationalists. Whilst research has explored sustainability </w:t>
      </w:r>
      <w:r>
        <w:rPr>
          <w:rFonts w:ascii="Times New Roman" w:hAnsi="Times New Roman"/>
          <w:sz w:val="24"/>
          <w:szCs w:val="24"/>
        </w:rPr>
        <w:t xml:space="preserve">within the familial system, it could be helpful to understand the impact of MST on the education system. </w:t>
      </w:r>
    </w:p>
    <w:p w14:paraId="6FF2B874" w14:textId="77777777" w:rsidR="00CB544E" w:rsidRDefault="00CB544E" w:rsidP="00CB544E">
      <w:pPr>
        <w:spacing w:line="480" w:lineRule="auto"/>
        <w:jc w:val="both"/>
        <w:rPr>
          <w:rFonts w:ascii="Times New Roman" w:hAnsi="Times New Roman"/>
          <w:szCs w:val="24"/>
        </w:rPr>
      </w:pPr>
    </w:p>
    <w:p w14:paraId="19274A95" w14:textId="77777777" w:rsidR="0020263B" w:rsidRDefault="0020263B" w:rsidP="00811297">
      <w:pPr>
        <w:spacing w:line="480" w:lineRule="auto"/>
        <w:rPr>
          <w:rFonts w:ascii="Times New Roman" w:hAnsi="Times New Roman"/>
          <w:b/>
          <w:bCs/>
          <w:sz w:val="24"/>
          <w:szCs w:val="24"/>
        </w:rPr>
      </w:pPr>
    </w:p>
    <w:p w14:paraId="4DB634D9" w14:textId="77777777" w:rsidR="00D1759F" w:rsidRDefault="00D1759F" w:rsidP="00811297">
      <w:pPr>
        <w:spacing w:line="480" w:lineRule="auto"/>
        <w:rPr>
          <w:rFonts w:ascii="Times New Roman" w:hAnsi="Times New Roman"/>
          <w:b/>
          <w:bCs/>
          <w:sz w:val="24"/>
          <w:szCs w:val="24"/>
        </w:rPr>
      </w:pPr>
    </w:p>
    <w:p w14:paraId="61C8AC38" w14:textId="77777777" w:rsidR="00D1759F" w:rsidRDefault="00D1759F" w:rsidP="00811297">
      <w:pPr>
        <w:spacing w:line="480" w:lineRule="auto"/>
        <w:rPr>
          <w:rFonts w:ascii="Times New Roman" w:hAnsi="Times New Roman"/>
          <w:b/>
          <w:bCs/>
          <w:sz w:val="24"/>
          <w:szCs w:val="24"/>
        </w:rPr>
      </w:pPr>
    </w:p>
    <w:p w14:paraId="0127E537" w14:textId="77777777" w:rsidR="00D1759F" w:rsidRDefault="00D1759F" w:rsidP="00811297">
      <w:pPr>
        <w:spacing w:line="480" w:lineRule="auto"/>
        <w:rPr>
          <w:rFonts w:ascii="Times New Roman" w:hAnsi="Times New Roman"/>
          <w:b/>
          <w:bCs/>
          <w:sz w:val="24"/>
          <w:szCs w:val="24"/>
        </w:rPr>
      </w:pPr>
    </w:p>
    <w:p w14:paraId="4D9B1E18" w14:textId="5F4946A0" w:rsidR="00CB544E" w:rsidRDefault="00582985" w:rsidP="00B3756E">
      <w:pPr>
        <w:pStyle w:val="Heading3"/>
      </w:pPr>
      <w:bookmarkStart w:id="83" w:name="_Toc113197108"/>
      <w:r>
        <w:t>C</w:t>
      </w:r>
      <w:r w:rsidR="00CB544E">
        <w:t>onclusion</w:t>
      </w:r>
      <w:bookmarkEnd w:id="83"/>
    </w:p>
    <w:p w14:paraId="52DE648C" w14:textId="52E5A379" w:rsidR="00CB544E" w:rsidRPr="00C60910" w:rsidRDefault="00290C38" w:rsidP="008B6A3A">
      <w:pPr>
        <w:spacing w:line="480" w:lineRule="auto"/>
        <w:ind w:firstLine="720"/>
        <w:jc w:val="both"/>
        <w:rPr>
          <w:rFonts w:ascii="Times New Roman" w:hAnsi="Times New Roman"/>
          <w:sz w:val="24"/>
          <w:szCs w:val="24"/>
        </w:rPr>
      </w:pPr>
      <w:r>
        <w:rPr>
          <w:rFonts w:ascii="Times New Roman" w:hAnsi="Times New Roman"/>
          <w:sz w:val="24"/>
          <w:szCs w:val="24"/>
        </w:rPr>
        <w:t xml:space="preserve">This study has </w:t>
      </w:r>
      <w:r w:rsidR="00DC6B34">
        <w:rPr>
          <w:rFonts w:ascii="Times New Roman" w:hAnsi="Times New Roman"/>
          <w:sz w:val="24"/>
          <w:szCs w:val="24"/>
        </w:rPr>
        <w:t xml:space="preserve">contributed the first </w:t>
      </w:r>
      <w:r w:rsidR="003F5C93">
        <w:rPr>
          <w:rFonts w:ascii="Times New Roman" w:hAnsi="Times New Roman"/>
          <w:sz w:val="24"/>
          <w:szCs w:val="24"/>
        </w:rPr>
        <w:t xml:space="preserve">model of Multisystemic therapy’s addressing of educational </w:t>
      </w:r>
      <w:r w:rsidR="00E11B61">
        <w:rPr>
          <w:rFonts w:ascii="Times New Roman" w:hAnsi="Times New Roman"/>
          <w:sz w:val="24"/>
          <w:szCs w:val="24"/>
        </w:rPr>
        <w:t>concerns and</w:t>
      </w:r>
      <w:r w:rsidR="003F5C93">
        <w:rPr>
          <w:rFonts w:ascii="Times New Roman" w:hAnsi="Times New Roman"/>
          <w:sz w:val="24"/>
          <w:szCs w:val="24"/>
        </w:rPr>
        <w:t xml:space="preserve"> has </w:t>
      </w:r>
      <w:r>
        <w:rPr>
          <w:rFonts w:ascii="Times New Roman" w:hAnsi="Times New Roman"/>
          <w:sz w:val="24"/>
          <w:szCs w:val="24"/>
        </w:rPr>
        <w:t xml:space="preserve">widened the understanding </w:t>
      </w:r>
      <w:r w:rsidR="00E11B61">
        <w:rPr>
          <w:rFonts w:ascii="Times New Roman" w:hAnsi="Times New Roman"/>
          <w:sz w:val="24"/>
          <w:szCs w:val="24"/>
        </w:rPr>
        <w:t>of the roles of MST with</w:t>
      </w:r>
      <w:r w:rsidR="00A90DB8">
        <w:rPr>
          <w:rFonts w:ascii="Times New Roman" w:hAnsi="Times New Roman"/>
          <w:sz w:val="24"/>
          <w:szCs w:val="24"/>
        </w:rPr>
        <w:t>in the MST literature</w:t>
      </w:r>
      <w:r w:rsidR="00DC6B34">
        <w:rPr>
          <w:rFonts w:ascii="Times New Roman" w:hAnsi="Times New Roman"/>
          <w:sz w:val="24"/>
          <w:szCs w:val="24"/>
        </w:rPr>
        <w:t xml:space="preserve">. </w:t>
      </w:r>
      <w:r w:rsidR="00F9376F">
        <w:rPr>
          <w:rFonts w:ascii="Times New Roman" w:hAnsi="Times New Roman"/>
          <w:sz w:val="24"/>
          <w:szCs w:val="24"/>
        </w:rPr>
        <w:t xml:space="preserve">The experiences of multiple </w:t>
      </w:r>
      <w:r w:rsidR="00E11B61">
        <w:rPr>
          <w:rFonts w:ascii="Times New Roman" w:hAnsi="Times New Roman"/>
          <w:sz w:val="24"/>
          <w:szCs w:val="24"/>
        </w:rPr>
        <w:t xml:space="preserve">MST </w:t>
      </w:r>
      <w:r w:rsidR="00F9376F">
        <w:rPr>
          <w:rFonts w:ascii="Times New Roman" w:hAnsi="Times New Roman"/>
          <w:sz w:val="24"/>
          <w:szCs w:val="24"/>
        </w:rPr>
        <w:t>stakeholders</w:t>
      </w:r>
      <w:r w:rsidR="00E11B61">
        <w:rPr>
          <w:rFonts w:ascii="Times New Roman" w:hAnsi="Times New Roman"/>
          <w:sz w:val="24"/>
          <w:szCs w:val="24"/>
        </w:rPr>
        <w:t>, including caregivers, educationalists and MST therapists and supervisors</w:t>
      </w:r>
      <w:r w:rsidR="00F9376F">
        <w:rPr>
          <w:rFonts w:ascii="Times New Roman" w:hAnsi="Times New Roman"/>
          <w:sz w:val="24"/>
          <w:szCs w:val="24"/>
        </w:rPr>
        <w:t xml:space="preserve"> were explored through qualitative </w:t>
      </w:r>
      <w:r w:rsidR="00A55CA8">
        <w:rPr>
          <w:rFonts w:ascii="Times New Roman" w:hAnsi="Times New Roman"/>
          <w:sz w:val="24"/>
          <w:szCs w:val="24"/>
        </w:rPr>
        <w:t>enquiry</w:t>
      </w:r>
      <w:r w:rsidR="00F9376F">
        <w:rPr>
          <w:rFonts w:ascii="Times New Roman" w:hAnsi="Times New Roman"/>
          <w:sz w:val="24"/>
          <w:szCs w:val="24"/>
        </w:rPr>
        <w:t xml:space="preserve">, and highlighted </w:t>
      </w:r>
      <w:r w:rsidR="00CB544E" w:rsidRPr="00C60910">
        <w:rPr>
          <w:rFonts w:ascii="Times New Roman" w:hAnsi="Times New Roman"/>
          <w:sz w:val="24"/>
          <w:szCs w:val="24"/>
        </w:rPr>
        <w:t xml:space="preserve">the social processes that </w:t>
      </w:r>
      <w:r w:rsidR="00DC6B34">
        <w:rPr>
          <w:rFonts w:ascii="Times New Roman" w:hAnsi="Times New Roman"/>
          <w:sz w:val="24"/>
          <w:szCs w:val="24"/>
        </w:rPr>
        <w:t>are involved in the addressing of educational concerns</w:t>
      </w:r>
      <w:r w:rsidR="00CB544E" w:rsidRPr="00C60910">
        <w:rPr>
          <w:rFonts w:ascii="Times New Roman" w:hAnsi="Times New Roman"/>
          <w:sz w:val="24"/>
          <w:szCs w:val="24"/>
        </w:rPr>
        <w:t xml:space="preserve">. </w:t>
      </w:r>
      <w:r w:rsidR="00CB544E">
        <w:rPr>
          <w:rFonts w:ascii="Times New Roman" w:hAnsi="Times New Roman"/>
          <w:sz w:val="24"/>
          <w:szCs w:val="24"/>
        </w:rPr>
        <w:t>The model outlines the process of MST which attends to the multiple systems that have influence in the reduction of educational concerns</w:t>
      </w:r>
      <w:r w:rsidR="0022641B">
        <w:rPr>
          <w:rFonts w:ascii="Times New Roman" w:hAnsi="Times New Roman"/>
          <w:sz w:val="24"/>
          <w:szCs w:val="24"/>
        </w:rPr>
        <w:t xml:space="preserve">, including gaining an understanding of the problem within the system, building and aligning the system, working on the home relationships, </w:t>
      </w:r>
      <w:r w:rsidR="009D11F6">
        <w:rPr>
          <w:rFonts w:ascii="Times New Roman" w:hAnsi="Times New Roman"/>
          <w:sz w:val="24"/>
          <w:szCs w:val="24"/>
        </w:rPr>
        <w:t xml:space="preserve">using behavioural FITS to inform and tailor interventions, the overcoming of barriers, increasing responsibility </w:t>
      </w:r>
      <w:r w:rsidR="00EB5374">
        <w:rPr>
          <w:rFonts w:ascii="Times New Roman" w:hAnsi="Times New Roman"/>
          <w:sz w:val="24"/>
          <w:szCs w:val="24"/>
        </w:rPr>
        <w:t xml:space="preserve">of the system </w:t>
      </w:r>
      <w:r w:rsidR="009D11F6">
        <w:rPr>
          <w:rFonts w:ascii="Times New Roman" w:hAnsi="Times New Roman"/>
          <w:sz w:val="24"/>
          <w:szCs w:val="24"/>
        </w:rPr>
        <w:t xml:space="preserve">and the legacy of MST after </w:t>
      </w:r>
      <w:r w:rsidR="007D0EF3">
        <w:rPr>
          <w:rFonts w:ascii="Times New Roman" w:hAnsi="Times New Roman"/>
          <w:sz w:val="24"/>
          <w:szCs w:val="24"/>
        </w:rPr>
        <w:t xml:space="preserve">closure, which </w:t>
      </w:r>
      <w:r w:rsidR="007D0EF3" w:rsidRPr="007D0EF3">
        <w:rPr>
          <w:rFonts w:ascii="Times New Roman" w:hAnsi="Times New Roman"/>
          <w:sz w:val="24"/>
          <w:szCs w:val="24"/>
        </w:rPr>
        <w:t xml:space="preserve">are all key </w:t>
      </w:r>
      <w:r w:rsidR="00B45B91">
        <w:rPr>
          <w:rFonts w:ascii="Times New Roman" w:hAnsi="Times New Roman"/>
          <w:sz w:val="24"/>
          <w:szCs w:val="24"/>
        </w:rPr>
        <w:t xml:space="preserve">components </w:t>
      </w:r>
      <w:r w:rsidR="007D0EF3" w:rsidRPr="007D0EF3">
        <w:rPr>
          <w:rFonts w:ascii="Times New Roman" w:hAnsi="Times New Roman"/>
          <w:sz w:val="24"/>
          <w:szCs w:val="24"/>
        </w:rPr>
        <w:t>towards the delivery of MST</w:t>
      </w:r>
      <w:r w:rsidR="00B45B91">
        <w:rPr>
          <w:rFonts w:ascii="Times New Roman" w:hAnsi="Times New Roman"/>
          <w:sz w:val="24"/>
          <w:szCs w:val="24"/>
        </w:rPr>
        <w:t xml:space="preserve"> when there are education concerns</w:t>
      </w:r>
      <w:r w:rsidR="009D11F6">
        <w:rPr>
          <w:rFonts w:ascii="Times New Roman" w:hAnsi="Times New Roman"/>
          <w:sz w:val="24"/>
          <w:szCs w:val="24"/>
        </w:rPr>
        <w:t xml:space="preserve">. </w:t>
      </w:r>
      <w:r w:rsidR="00CB544E">
        <w:rPr>
          <w:rFonts w:ascii="Times New Roman" w:hAnsi="Times New Roman"/>
          <w:sz w:val="24"/>
          <w:szCs w:val="24"/>
        </w:rPr>
        <w:t xml:space="preserve">Whilst previous research was limited into the </w:t>
      </w:r>
      <w:r w:rsidR="008B6A3A">
        <w:rPr>
          <w:rFonts w:ascii="Times New Roman" w:hAnsi="Times New Roman"/>
          <w:sz w:val="24"/>
          <w:szCs w:val="24"/>
        </w:rPr>
        <w:t xml:space="preserve">interface and role </w:t>
      </w:r>
      <w:r w:rsidR="00CB544E">
        <w:rPr>
          <w:rFonts w:ascii="Times New Roman" w:hAnsi="Times New Roman"/>
          <w:sz w:val="24"/>
          <w:szCs w:val="24"/>
        </w:rPr>
        <w:t xml:space="preserve">of MST </w:t>
      </w:r>
      <w:r w:rsidR="008B6A3A">
        <w:rPr>
          <w:rFonts w:ascii="Times New Roman" w:hAnsi="Times New Roman"/>
          <w:sz w:val="24"/>
          <w:szCs w:val="24"/>
        </w:rPr>
        <w:t>when there are</w:t>
      </w:r>
      <w:r w:rsidR="00CB544E">
        <w:rPr>
          <w:rFonts w:ascii="Times New Roman" w:hAnsi="Times New Roman"/>
          <w:sz w:val="24"/>
          <w:szCs w:val="24"/>
        </w:rPr>
        <w:t xml:space="preserve"> education</w:t>
      </w:r>
      <w:r w:rsidR="008B6A3A">
        <w:rPr>
          <w:rFonts w:ascii="Times New Roman" w:hAnsi="Times New Roman"/>
          <w:sz w:val="24"/>
          <w:szCs w:val="24"/>
        </w:rPr>
        <w:t>al concerns</w:t>
      </w:r>
      <w:r w:rsidR="00CB544E">
        <w:rPr>
          <w:rFonts w:ascii="Times New Roman" w:hAnsi="Times New Roman"/>
          <w:sz w:val="24"/>
          <w:szCs w:val="24"/>
        </w:rPr>
        <w:t>, the model constructed aligns with various parts of the underpinning theory of MST</w:t>
      </w:r>
      <w:r w:rsidR="00187FE0">
        <w:rPr>
          <w:rFonts w:ascii="Times New Roman" w:hAnsi="Times New Roman"/>
          <w:sz w:val="24"/>
          <w:szCs w:val="24"/>
        </w:rPr>
        <w:t xml:space="preserve"> in </w:t>
      </w:r>
      <w:proofErr w:type="spellStart"/>
      <w:r w:rsidR="00C3765E">
        <w:rPr>
          <w:rFonts w:ascii="Times New Roman" w:hAnsi="Times New Roman"/>
          <w:sz w:val="24"/>
          <w:szCs w:val="24"/>
        </w:rPr>
        <w:t>Bronfenbrenners</w:t>
      </w:r>
      <w:proofErr w:type="spellEnd"/>
      <w:r w:rsidR="00C3765E">
        <w:rPr>
          <w:rFonts w:ascii="Times New Roman" w:hAnsi="Times New Roman"/>
          <w:sz w:val="24"/>
          <w:szCs w:val="24"/>
        </w:rPr>
        <w:t xml:space="preserve"> </w:t>
      </w:r>
      <w:r w:rsidR="00187FE0">
        <w:rPr>
          <w:rFonts w:ascii="Times New Roman" w:hAnsi="Times New Roman"/>
          <w:sz w:val="24"/>
          <w:szCs w:val="24"/>
        </w:rPr>
        <w:t>Ecolog</w:t>
      </w:r>
      <w:r w:rsidR="00C3765E">
        <w:rPr>
          <w:rFonts w:ascii="Times New Roman" w:hAnsi="Times New Roman"/>
          <w:sz w:val="24"/>
          <w:szCs w:val="24"/>
        </w:rPr>
        <w:t xml:space="preserve">ical </w:t>
      </w:r>
      <w:r w:rsidR="00C3765E" w:rsidRPr="004D1376">
        <w:rPr>
          <w:rFonts w:ascii="Times New Roman" w:hAnsi="Times New Roman"/>
          <w:sz w:val="24"/>
          <w:szCs w:val="24"/>
        </w:rPr>
        <w:t>Systems Theory (19</w:t>
      </w:r>
      <w:r w:rsidR="00AD3344">
        <w:rPr>
          <w:rFonts w:ascii="Times New Roman" w:hAnsi="Times New Roman"/>
          <w:sz w:val="24"/>
          <w:szCs w:val="24"/>
        </w:rPr>
        <w:t>79</w:t>
      </w:r>
      <w:r w:rsidR="00C3765E" w:rsidRPr="004D1376">
        <w:rPr>
          <w:rFonts w:ascii="Times New Roman" w:hAnsi="Times New Roman"/>
          <w:sz w:val="24"/>
          <w:szCs w:val="24"/>
        </w:rPr>
        <w:t>) and</w:t>
      </w:r>
      <w:r w:rsidR="00CB544E" w:rsidRPr="004D1376">
        <w:rPr>
          <w:rFonts w:ascii="Times New Roman" w:hAnsi="Times New Roman"/>
          <w:sz w:val="24"/>
          <w:szCs w:val="24"/>
        </w:rPr>
        <w:t xml:space="preserve"> the MST </w:t>
      </w:r>
      <w:r w:rsidR="00540E3C" w:rsidRPr="004D1376">
        <w:rPr>
          <w:rFonts w:ascii="Times New Roman" w:hAnsi="Times New Roman"/>
          <w:sz w:val="24"/>
          <w:szCs w:val="24"/>
        </w:rPr>
        <w:t>T</w:t>
      </w:r>
      <w:r w:rsidR="00CB544E" w:rsidRPr="004D1376">
        <w:rPr>
          <w:rFonts w:ascii="Times New Roman" w:hAnsi="Times New Roman"/>
          <w:sz w:val="24"/>
          <w:szCs w:val="24"/>
        </w:rPr>
        <w:t xml:space="preserve">heory of </w:t>
      </w:r>
      <w:r w:rsidR="00540E3C" w:rsidRPr="004D1376">
        <w:rPr>
          <w:rFonts w:ascii="Times New Roman" w:hAnsi="Times New Roman"/>
          <w:sz w:val="24"/>
          <w:szCs w:val="24"/>
        </w:rPr>
        <w:t>C</w:t>
      </w:r>
      <w:r w:rsidR="00CB544E" w:rsidRPr="004D1376">
        <w:rPr>
          <w:rFonts w:ascii="Times New Roman" w:hAnsi="Times New Roman"/>
          <w:sz w:val="24"/>
          <w:szCs w:val="24"/>
        </w:rPr>
        <w:t>hange</w:t>
      </w:r>
      <w:r w:rsidR="00C3765E" w:rsidRPr="004D1376">
        <w:rPr>
          <w:rFonts w:ascii="Times New Roman" w:hAnsi="Times New Roman"/>
          <w:sz w:val="24"/>
          <w:szCs w:val="24"/>
        </w:rPr>
        <w:t xml:space="preserve"> (</w:t>
      </w:r>
      <w:proofErr w:type="spellStart"/>
      <w:r w:rsidR="00C3765E" w:rsidRPr="004D1376">
        <w:rPr>
          <w:rFonts w:ascii="Times New Roman" w:hAnsi="Times New Roman"/>
          <w:sz w:val="24"/>
          <w:szCs w:val="24"/>
        </w:rPr>
        <w:t>Henggeler</w:t>
      </w:r>
      <w:proofErr w:type="spellEnd"/>
      <w:r w:rsidR="00C3765E" w:rsidRPr="004D1376">
        <w:rPr>
          <w:rFonts w:ascii="Times New Roman" w:hAnsi="Times New Roman"/>
          <w:sz w:val="24"/>
          <w:szCs w:val="24"/>
        </w:rPr>
        <w:t xml:space="preserve"> </w:t>
      </w:r>
      <w:r w:rsidR="007A09D7">
        <w:rPr>
          <w:rFonts w:ascii="Times New Roman" w:hAnsi="Times New Roman" w:cs="Times New Roman"/>
          <w:sz w:val="24"/>
          <w:szCs w:val="24"/>
        </w:rPr>
        <w:t xml:space="preserve">et al., </w:t>
      </w:r>
      <w:r w:rsidR="00C3765E" w:rsidRPr="004D1376">
        <w:rPr>
          <w:rFonts w:ascii="Times New Roman" w:hAnsi="Times New Roman"/>
          <w:sz w:val="24"/>
          <w:szCs w:val="24"/>
        </w:rPr>
        <w:t>2009).</w:t>
      </w:r>
      <w:r w:rsidR="00CB544E" w:rsidRPr="004D1376">
        <w:rPr>
          <w:rFonts w:ascii="Times New Roman" w:hAnsi="Times New Roman"/>
          <w:sz w:val="24"/>
          <w:szCs w:val="24"/>
        </w:rPr>
        <w:t xml:space="preserve"> </w:t>
      </w:r>
      <w:r w:rsidR="00C3765E" w:rsidRPr="004D1376">
        <w:rPr>
          <w:rFonts w:ascii="Times New Roman" w:hAnsi="Times New Roman"/>
          <w:sz w:val="24"/>
          <w:szCs w:val="24"/>
        </w:rPr>
        <w:t xml:space="preserve">Furthermore, this research suggests that the nine guiding principles of MST were also integral to MST addressing of educational concerns, with five of the </w:t>
      </w:r>
      <w:r w:rsidR="001D77CA">
        <w:rPr>
          <w:rFonts w:ascii="Times New Roman" w:hAnsi="Times New Roman"/>
          <w:sz w:val="24"/>
          <w:szCs w:val="24"/>
        </w:rPr>
        <w:t>nine</w:t>
      </w:r>
      <w:r w:rsidR="001D77CA" w:rsidRPr="004D1376">
        <w:rPr>
          <w:rFonts w:ascii="Times New Roman" w:hAnsi="Times New Roman"/>
          <w:sz w:val="24"/>
          <w:szCs w:val="24"/>
        </w:rPr>
        <w:t xml:space="preserve"> </w:t>
      </w:r>
      <w:r w:rsidR="00C3765E" w:rsidRPr="004D1376">
        <w:rPr>
          <w:rFonts w:ascii="Times New Roman" w:hAnsi="Times New Roman"/>
          <w:sz w:val="24"/>
          <w:szCs w:val="24"/>
        </w:rPr>
        <w:t>principles elicited through the separated qualitative insight.</w:t>
      </w:r>
      <w:r w:rsidR="00A85249" w:rsidRPr="004D1376">
        <w:rPr>
          <w:rFonts w:ascii="Times New Roman" w:hAnsi="Times New Roman"/>
          <w:sz w:val="24"/>
          <w:szCs w:val="24"/>
        </w:rPr>
        <w:t xml:space="preserve"> Additionally, the</w:t>
      </w:r>
      <w:r w:rsidR="00CB544E" w:rsidRPr="004D1376">
        <w:rPr>
          <w:rFonts w:ascii="Times New Roman" w:hAnsi="Times New Roman"/>
          <w:sz w:val="24"/>
          <w:szCs w:val="24"/>
        </w:rPr>
        <w:t xml:space="preserve"> </w:t>
      </w:r>
      <w:r w:rsidR="00A85249" w:rsidRPr="004D1376">
        <w:rPr>
          <w:rFonts w:ascii="Times New Roman" w:hAnsi="Times New Roman"/>
          <w:sz w:val="24"/>
          <w:szCs w:val="24"/>
        </w:rPr>
        <w:t xml:space="preserve">Grounded Theory </w:t>
      </w:r>
      <w:r w:rsidR="00CB544E" w:rsidRPr="004D1376">
        <w:rPr>
          <w:rFonts w:ascii="Times New Roman" w:hAnsi="Times New Roman"/>
          <w:sz w:val="24"/>
          <w:szCs w:val="24"/>
        </w:rPr>
        <w:t xml:space="preserve">model also </w:t>
      </w:r>
      <w:r w:rsidR="00A85249" w:rsidRPr="004D1376">
        <w:rPr>
          <w:rFonts w:ascii="Times New Roman" w:hAnsi="Times New Roman"/>
          <w:sz w:val="24"/>
          <w:szCs w:val="24"/>
        </w:rPr>
        <w:t>conceptualises</w:t>
      </w:r>
      <w:r w:rsidR="00CB544E" w:rsidRPr="004D1376">
        <w:rPr>
          <w:rFonts w:ascii="Times New Roman" w:hAnsi="Times New Roman"/>
          <w:sz w:val="24"/>
          <w:szCs w:val="24"/>
        </w:rPr>
        <w:t xml:space="preserve"> additional processes that form part of the MST intervention when there are educational concerns</w:t>
      </w:r>
      <w:r w:rsidR="00F36E8A" w:rsidRPr="004D1376">
        <w:rPr>
          <w:rFonts w:ascii="Times New Roman" w:hAnsi="Times New Roman"/>
          <w:sz w:val="24"/>
          <w:szCs w:val="24"/>
        </w:rPr>
        <w:t xml:space="preserve">, in the </w:t>
      </w:r>
      <w:r w:rsidR="00EB5374">
        <w:rPr>
          <w:rFonts w:ascii="Times New Roman" w:hAnsi="Times New Roman"/>
          <w:sz w:val="24"/>
          <w:szCs w:val="24"/>
        </w:rPr>
        <w:t xml:space="preserve">building and aligning of systems, </w:t>
      </w:r>
      <w:r w:rsidR="00F36E8A" w:rsidRPr="004D1376">
        <w:rPr>
          <w:rFonts w:ascii="Times New Roman" w:hAnsi="Times New Roman"/>
          <w:sz w:val="24"/>
          <w:szCs w:val="24"/>
        </w:rPr>
        <w:t xml:space="preserve">exploration of blame and the historical relationships with the </w:t>
      </w:r>
      <w:r w:rsidR="00F36E8A">
        <w:rPr>
          <w:rFonts w:ascii="Times New Roman" w:hAnsi="Times New Roman"/>
          <w:sz w:val="24"/>
          <w:szCs w:val="24"/>
        </w:rPr>
        <w:t>value of education</w:t>
      </w:r>
      <w:r w:rsidR="00CB544E">
        <w:rPr>
          <w:rFonts w:ascii="Times New Roman" w:hAnsi="Times New Roman"/>
          <w:sz w:val="24"/>
          <w:szCs w:val="24"/>
        </w:rPr>
        <w:t xml:space="preserve">. </w:t>
      </w:r>
      <w:r w:rsidR="004D1376">
        <w:rPr>
          <w:rFonts w:ascii="Times New Roman" w:hAnsi="Times New Roman"/>
          <w:sz w:val="24"/>
          <w:szCs w:val="24"/>
        </w:rPr>
        <w:t xml:space="preserve">As well, as the </w:t>
      </w:r>
      <w:r w:rsidR="00582985">
        <w:rPr>
          <w:rFonts w:ascii="Times New Roman" w:hAnsi="Times New Roman"/>
          <w:sz w:val="24"/>
          <w:szCs w:val="24"/>
        </w:rPr>
        <w:t xml:space="preserve">potential furthering of MST’s role in the proactive alignment of MST and Education systems through shared experiences outside of therapy. </w:t>
      </w:r>
      <w:r w:rsidR="00CB544E">
        <w:rPr>
          <w:rFonts w:ascii="Times New Roman" w:hAnsi="Times New Roman"/>
          <w:sz w:val="24"/>
          <w:szCs w:val="24"/>
        </w:rPr>
        <w:t xml:space="preserve">These findings offer a first step in understanding the role and value of MST in the reduction of educational concerns, that can be built upon. </w:t>
      </w:r>
    </w:p>
    <w:p w14:paraId="577CD6A8" w14:textId="77777777" w:rsidR="00CB544E" w:rsidRDefault="00CB544E" w:rsidP="00CB544E">
      <w:pPr>
        <w:spacing w:line="480" w:lineRule="auto"/>
        <w:jc w:val="center"/>
        <w:rPr>
          <w:rFonts w:ascii="Times New Roman" w:hAnsi="Times New Roman" w:cs="Times New Roman"/>
          <w:b/>
          <w:bCs/>
          <w:sz w:val="24"/>
          <w:szCs w:val="24"/>
        </w:rPr>
      </w:pPr>
    </w:p>
    <w:p w14:paraId="6B43CED5" w14:textId="77777777" w:rsidR="00CB544E" w:rsidRDefault="00CB544E" w:rsidP="00CB544E">
      <w:pPr>
        <w:spacing w:line="480" w:lineRule="auto"/>
        <w:jc w:val="center"/>
        <w:rPr>
          <w:rFonts w:ascii="Times New Roman" w:hAnsi="Times New Roman" w:cs="Times New Roman"/>
          <w:b/>
          <w:bCs/>
          <w:sz w:val="24"/>
          <w:szCs w:val="24"/>
        </w:rPr>
      </w:pPr>
    </w:p>
    <w:p w14:paraId="71CC51F0" w14:textId="77777777" w:rsidR="0021543A" w:rsidRDefault="0021543A" w:rsidP="003F0F8A">
      <w:pPr>
        <w:spacing w:line="480" w:lineRule="auto"/>
        <w:ind w:left="-113" w:firstLine="720"/>
        <w:rPr>
          <w:rFonts w:ascii="Times New Roman" w:hAnsi="Times New Roman" w:cs="Times New Roman"/>
          <w:b/>
          <w:bCs/>
          <w:sz w:val="24"/>
          <w:szCs w:val="24"/>
        </w:rPr>
      </w:pPr>
    </w:p>
    <w:p w14:paraId="5F89105B" w14:textId="77777777" w:rsidR="0021543A" w:rsidRDefault="0021543A" w:rsidP="003F0F8A">
      <w:pPr>
        <w:spacing w:line="480" w:lineRule="auto"/>
        <w:ind w:left="-113" w:firstLine="720"/>
        <w:rPr>
          <w:rFonts w:ascii="Times New Roman" w:hAnsi="Times New Roman" w:cs="Times New Roman"/>
          <w:b/>
          <w:bCs/>
          <w:sz w:val="24"/>
          <w:szCs w:val="24"/>
        </w:rPr>
      </w:pPr>
    </w:p>
    <w:p w14:paraId="193D1E62" w14:textId="5C2286E1" w:rsidR="0021543A" w:rsidRDefault="0021543A" w:rsidP="003F0F8A">
      <w:pPr>
        <w:spacing w:line="480" w:lineRule="auto"/>
        <w:ind w:left="-113" w:firstLine="720"/>
        <w:rPr>
          <w:rFonts w:ascii="Times New Roman" w:hAnsi="Times New Roman" w:cs="Times New Roman"/>
          <w:b/>
          <w:bCs/>
          <w:sz w:val="24"/>
          <w:szCs w:val="24"/>
        </w:rPr>
      </w:pPr>
    </w:p>
    <w:p w14:paraId="6C5A1D06" w14:textId="77777777" w:rsidR="00B911E5" w:rsidRDefault="00B911E5" w:rsidP="003F0F8A">
      <w:pPr>
        <w:spacing w:line="480" w:lineRule="auto"/>
        <w:ind w:left="-113" w:firstLine="720"/>
        <w:rPr>
          <w:rFonts w:ascii="Times New Roman" w:hAnsi="Times New Roman" w:cs="Times New Roman"/>
          <w:b/>
          <w:bCs/>
          <w:sz w:val="24"/>
          <w:szCs w:val="24"/>
        </w:rPr>
      </w:pPr>
    </w:p>
    <w:p w14:paraId="3CFA0E66" w14:textId="77777777" w:rsidR="00B911E5" w:rsidRDefault="00B911E5" w:rsidP="003F0F8A">
      <w:pPr>
        <w:spacing w:line="480" w:lineRule="auto"/>
        <w:ind w:left="-113" w:firstLine="720"/>
        <w:rPr>
          <w:rFonts w:ascii="Times New Roman" w:hAnsi="Times New Roman" w:cs="Times New Roman"/>
          <w:b/>
          <w:bCs/>
          <w:sz w:val="24"/>
          <w:szCs w:val="24"/>
        </w:rPr>
      </w:pPr>
    </w:p>
    <w:p w14:paraId="116ECBBC" w14:textId="77777777" w:rsidR="00B911E5" w:rsidRDefault="00B911E5" w:rsidP="003F0F8A">
      <w:pPr>
        <w:spacing w:line="480" w:lineRule="auto"/>
        <w:ind w:left="-113" w:firstLine="720"/>
        <w:rPr>
          <w:rFonts w:ascii="Times New Roman" w:hAnsi="Times New Roman" w:cs="Times New Roman"/>
          <w:b/>
          <w:bCs/>
          <w:sz w:val="24"/>
          <w:szCs w:val="24"/>
        </w:rPr>
      </w:pPr>
    </w:p>
    <w:p w14:paraId="7D66160B" w14:textId="61252844" w:rsidR="001D2A43" w:rsidRDefault="001D2A43" w:rsidP="00B911E5">
      <w:pPr>
        <w:rPr>
          <w:rFonts w:ascii="Times New Roman" w:hAnsi="Times New Roman" w:cs="Times New Roman"/>
          <w:b/>
          <w:bCs/>
          <w:sz w:val="24"/>
          <w:szCs w:val="24"/>
        </w:rPr>
      </w:pPr>
    </w:p>
    <w:p w14:paraId="37B6387A" w14:textId="5B748220" w:rsidR="005F2E7B" w:rsidRPr="00B3756E" w:rsidRDefault="005F2E7B" w:rsidP="00B3756E">
      <w:pPr>
        <w:pStyle w:val="Heading1"/>
        <w:rPr>
          <w:sz w:val="28"/>
          <w:szCs w:val="28"/>
        </w:rPr>
      </w:pPr>
      <w:bookmarkStart w:id="84" w:name="_Toc113197109"/>
      <w:r w:rsidRPr="00B3756E">
        <w:rPr>
          <w:sz w:val="28"/>
          <w:szCs w:val="28"/>
        </w:rPr>
        <w:t>Chapter 3</w:t>
      </w:r>
      <w:bookmarkEnd w:id="84"/>
    </w:p>
    <w:p w14:paraId="45E7548F" w14:textId="54C315FD" w:rsidR="00333CF6" w:rsidRPr="001D2A43" w:rsidRDefault="00A46EFE" w:rsidP="00B3756E">
      <w:pPr>
        <w:pStyle w:val="Heading1"/>
      </w:pPr>
      <w:bookmarkStart w:id="85" w:name="_Toc105248426"/>
      <w:bookmarkStart w:id="86" w:name="_Toc105248592"/>
      <w:bookmarkStart w:id="87" w:name="_Toc113197110"/>
      <w:r w:rsidRPr="00B3756E">
        <w:rPr>
          <w:sz w:val="28"/>
          <w:szCs w:val="28"/>
        </w:rPr>
        <w:t xml:space="preserve">Integration, </w:t>
      </w:r>
      <w:r w:rsidR="00A14938">
        <w:rPr>
          <w:sz w:val="28"/>
          <w:szCs w:val="28"/>
        </w:rPr>
        <w:t>I</w:t>
      </w:r>
      <w:r w:rsidRPr="00B3756E">
        <w:rPr>
          <w:sz w:val="28"/>
          <w:szCs w:val="28"/>
        </w:rPr>
        <w:t xml:space="preserve">mpact, and </w:t>
      </w:r>
      <w:r w:rsidR="00A14938">
        <w:rPr>
          <w:sz w:val="28"/>
          <w:szCs w:val="28"/>
        </w:rPr>
        <w:t>D</w:t>
      </w:r>
      <w:r w:rsidRPr="00B3756E">
        <w:rPr>
          <w:sz w:val="28"/>
          <w:szCs w:val="28"/>
        </w:rPr>
        <w:t>issemination</w:t>
      </w:r>
      <w:bookmarkEnd w:id="85"/>
      <w:bookmarkEnd w:id="86"/>
      <w:bookmarkEnd w:id="87"/>
      <w:r w:rsidR="00333CF6">
        <w:rPr>
          <w:i/>
          <w:iCs/>
        </w:rPr>
        <w:br w:type="page"/>
      </w:r>
    </w:p>
    <w:p w14:paraId="11C719D2" w14:textId="0332C82A" w:rsidR="005F2E7B" w:rsidRDefault="005F2E7B" w:rsidP="00B3756E">
      <w:pPr>
        <w:pStyle w:val="Heading2"/>
      </w:pPr>
      <w:bookmarkStart w:id="88" w:name="_Toc113197111"/>
      <w:r>
        <w:t>I</w:t>
      </w:r>
      <w:r w:rsidR="00517E8A">
        <w:t>ntegration</w:t>
      </w:r>
      <w:bookmarkEnd w:id="88"/>
    </w:p>
    <w:p w14:paraId="421E4AA8" w14:textId="1B29AC23" w:rsidR="002D6D01" w:rsidRDefault="00B72FFD" w:rsidP="003F0F8A">
      <w:pPr>
        <w:spacing w:line="480" w:lineRule="auto"/>
        <w:ind w:left="-113" w:firstLine="720"/>
        <w:rPr>
          <w:rFonts w:ascii="Times New Roman" w:hAnsi="Times New Roman"/>
          <w:sz w:val="24"/>
          <w:szCs w:val="32"/>
        </w:rPr>
      </w:pPr>
      <w:r w:rsidRPr="00B72FFD">
        <w:rPr>
          <w:rFonts w:ascii="Times New Roman" w:hAnsi="Times New Roman"/>
          <w:sz w:val="24"/>
          <w:szCs w:val="32"/>
        </w:rPr>
        <w:t xml:space="preserve">The systematic review and the empirical paper were closely </w:t>
      </w:r>
      <w:r w:rsidR="003857C9">
        <w:rPr>
          <w:rFonts w:ascii="Times New Roman" w:hAnsi="Times New Roman"/>
          <w:sz w:val="24"/>
          <w:szCs w:val="32"/>
        </w:rPr>
        <w:t>connected in their shared</w:t>
      </w:r>
      <w:r w:rsidR="009371E1">
        <w:rPr>
          <w:rFonts w:ascii="Times New Roman" w:hAnsi="Times New Roman"/>
          <w:sz w:val="24"/>
          <w:szCs w:val="32"/>
        </w:rPr>
        <w:t xml:space="preserve"> focus of</w:t>
      </w:r>
      <w:r w:rsidRPr="00B72FFD">
        <w:rPr>
          <w:rFonts w:ascii="Times New Roman" w:hAnsi="Times New Roman"/>
          <w:sz w:val="24"/>
          <w:szCs w:val="32"/>
        </w:rPr>
        <w:t xml:space="preserve"> </w:t>
      </w:r>
      <w:r w:rsidR="00687E9B">
        <w:rPr>
          <w:rFonts w:ascii="Times New Roman" w:hAnsi="Times New Roman"/>
          <w:sz w:val="24"/>
          <w:szCs w:val="32"/>
        </w:rPr>
        <w:t xml:space="preserve">investigating </w:t>
      </w:r>
      <w:r w:rsidRPr="00B72FFD">
        <w:rPr>
          <w:rFonts w:ascii="Times New Roman" w:hAnsi="Times New Roman"/>
          <w:sz w:val="24"/>
          <w:szCs w:val="32"/>
        </w:rPr>
        <w:t xml:space="preserve">psychological interventions that support educational difficulties. The systematic review highlighted </w:t>
      </w:r>
      <w:r w:rsidR="00CA385D" w:rsidRPr="00B72FFD">
        <w:rPr>
          <w:rFonts w:ascii="Times New Roman" w:hAnsi="Times New Roman"/>
          <w:sz w:val="24"/>
          <w:szCs w:val="32"/>
        </w:rPr>
        <w:t>several</w:t>
      </w:r>
      <w:r w:rsidRPr="00B72FFD">
        <w:rPr>
          <w:rFonts w:ascii="Times New Roman" w:hAnsi="Times New Roman"/>
          <w:sz w:val="24"/>
          <w:szCs w:val="32"/>
        </w:rPr>
        <w:t xml:space="preserve"> gaps in the research</w:t>
      </w:r>
      <w:r w:rsidR="003857C9">
        <w:rPr>
          <w:rFonts w:ascii="Times New Roman" w:hAnsi="Times New Roman"/>
          <w:sz w:val="24"/>
          <w:szCs w:val="32"/>
        </w:rPr>
        <w:t xml:space="preserve"> completed</w:t>
      </w:r>
      <w:r w:rsidR="00CA385D">
        <w:rPr>
          <w:rFonts w:ascii="Times New Roman" w:hAnsi="Times New Roman"/>
          <w:sz w:val="24"/>
          <w:szCs w:val="32"/>
        </w:rPr>
        <w:t xml:space="preserve"> in the field of psychological interventions for school </w:t>
      </w:r>
      <w:r w:rsidR="00EC4AC4">
        <w:rPr>
          <w:rFonts w:ascii="Times New Roman" w:hAnsi="Times New Roman"/>
          <w:sz w:val="24"/>
          <w:szCs w:val="32"/>
        </w:rPr>
        <w:t>refusal,</w:t>
      </w:r>
      <w:r w:rsidR="00204E93">
        <w:rPr>
          <w:rFonts w:ascii="Times New Roman" w:hAnsi="Times New Roman"/>
          <w:sz w:val="24"/>
          <w:szCs w:val="32"/>
        </w:rPr>
        <w:t xml:space="preserve"> which</w:t>
      </w:r>
      <w:r w:rsidR="00CA385D">
        <w:rPr>
          <w:rFonts w:ascii="Times New Roman" w:hAnsi="Times New Roman"/>
          <w:sz w:val="24"/>
          <w:szCs w:val="32"/>
        </w:rPr>
        <w:t xml:space="preserve"> ultimately </w:t>
      </w:r>
      <w:r w:rsidR="002D6D01">
        <w:rPr>
          <w:rFonts w:ascii="Times New Roman" w:hAnsi="Times New Roman"/>
          <w:sz w:val="24"/>
          <w:szCs w:val="32"/>
        </w:rPr>
        <w:t xml:space="preserve">offered </w:t>
      </w:r>
      <w:r w:rsidR="00EC4AC4">
        <w:rPr>
          <w:rFonts w:ascii="Times New Roman" w:hAnsi="Times New Roman"/>
          <w:sz w:val="24"/>
          <w:szCs w:val="32"/>
        </w:rPr>
        <w:t>a</w:t>
      </w:r>
      <w:r w:rsidRPr="00B72FFD">
        <w:rPr>
          <w:rFonts w:ascii="Times New Roman" w:hAnsi="Times New Roman"/>
          <w:sz w:val="24"/>
          <w:szCs w:val="32"/>
        </w:rPr>
        <w:t xml:space="preserve"> rational</w:t>
      </w:r>
      <w:r w:rsidR="00586BE4">
        <w:rPr>
          <w:rFonts w:ascii="Times New Roman" w:hAnsi="Times New Roman"/>
          <w:sz w:val="24"/>
          <w:szCs w:val="32"/>
        </w:rPr>
        <w:t>e</w:t>
      </w:r>
      <w:r w:rsidR="002D6D01">
        <w:rPr>
          <w:rFonts w:ascii="Times New Roman" w:hAnsi="Times New Roman"/>
          <w:sz w:val="24"/>
          <w:szCs w:val="32"/>
        </w:rPr>
        <w:t xml:space="preserve"> for the empirical paper in exploring a</w:t>
      </w:r>
      <w:r w:rsidR="003C6324">
        <w:rPr>
          <w:rFonts w:ascii="Times New Roman" w:hAnsi="Times New Roman"/>
          <w:sz w:val="24"/>
          <w:szCs w:val="32"/>
        </w:rPr>
        <w:t xml:space="preserve">n under researched </w:t>
      </w:r>
      <w:r w:rsidR="007A2B16">
        <w:rPr>
          <w:rFonts w:ascii="Times New Roman" w:hAnsi="Times New Roman"/>
          <w:sz w:val="24"/>
          <w:szCs w:val="32"/>
        </w:rPr>
        <w:t>therapeutic mod</w:t>
      </w:r>
      <w:r w:rsidR="003C6324">
        <w:rPr>
          <w:rFonts w:ascii="Times New Roman" w:hAnsi="Times New Roman"/>
          <w:sz w:val="24"/>
          <w:szCs w:val="32"/>
        </w:rPr>
        <w:t xml:space="preserve">el </w:t>
      </w:r>
      <w:r w:rsidR="00B11DEB">
        <w:rPr>
          <w:rFonts w:ascii="Times New Roman" w:hAnsi="Times New Roman"/>
          <w:sz w:val="24"/>
          <w:szCs w:val="32"/>
        </w:rPr>
        <w:t xml:space="preserve">in </w:t>
      </w:r>
      <w:r w:rsidR="00F942FA">
        <w:rPr>
          <w:rFonts w:ascii="Times New Roman" w:hAnsi="Times New Roman"/>
          <w:sz w:val="24"/>
          <w:szCs w:val="32"/>
        </w:rPr>
        <w:t>its</w:t>
      </w:r>
      <w:r w:rsidR="00B11DEB">
        <w:rPr>
          <w:rFonts w:ascii="Times New Roman" w:hAnsi="Times New Roman"/>
          <w:sz w:val="24"/>
          <w:szCs w:val="32"/>
        </w:rPr>
        <w:t xml:space="preserve"> addressment of educational concerns. </w:t>
      </w:r>
      <w:r w:rsidR="0042774C">
        <w:rPr>
          <w:rFonts w:ascii="Times New Roman" w:hAnsi="Times New Roman"/>
          <w:sz w:val="24"/>
          <w:szCs w:val="32"/>
        </w:rPr>
        <w:t>As</w:t>
      </w:r>
      <w:r w:rsidR="003857C9">
        <w:rPr>
          <w:rFonts w:ascii="Times New Roman" w:hAnsi="Times New Roman"/>
          <w:sz w:val="24"/>
          <w:szCs w:val="32"/>
        </w:rPr>
        <w:t xml:space="preserve"> aforementioned, there is current</w:t>
      </w:r>
      <w:r w:rsidR="003C6324">
        <w:rPr>
          <w:rFonts w:ascii="Times New Roman" w:hAnsi="Times New Roman"/>
          <w:sz w:val="24"/>
          <w:szCs w:val="32"/>
        </w:rPr>
        <w:t>ly</w:t>
      </w:r>
      <w:r w:rsidR="003857C9">
        <w:rPr>
          <w:rFonts w:ascii="Times New Roman" w:hAnsi="Times New Roman"/>
          <w:sz w:val="24"/>
          <w:szCs w:val="32"/>
        </w:rPr>
        <w:t xml:space="preserve"> limited research into the role of MST in relation to educational concerns and as</w:t>
      </w:r>
      <w:r w:rsidR="0042774C">
        <w:rPr>
          <w:rFonts w:ascii="Times New Roman" w:hAnsi="Times New Roman"/>
          <w:sz w:val="24"/>
          <w:szCs w:val="32"/>
        </w:rPr>
        <w:t xml:space="preserve"> such, the empirical paper sought to better understand </w:t>
      </w:r>
      <w:r w:rsidR="003857C9">
        <w:rPr>
          <w:rFonts w:ascii="Times New Roman" w:hAnsi="Times New Roman"/>
          <w:sz w:val="24"/>
          <w:szCs w:val="32"/>
        </w:rPr>
        <w:t>its role and processes from</w:t>
      </w:r>
      <w:r w:rsidR="00D10A25">
        <w:rPr>
          <w:rFonts w:ascii="Times New Roman" w:hAnsi="Times New Roman"/>
          <w:sz w:val="24"/>
          <w:szCs w:val="32"/>
        </w:rPr>
        <w:t xml:space="preserve"> the point of view of</w:t>
      </w:r>
      <w:r w:rsidR="003857C9">
        <w:rPr>
          <w:rFonts w:ascii="Times New Roman" w:hAnsi="Times New Roman"/>
          <w:sz w:val="24"/>
          <w:szCs w:val="32"/>
        </w:rPr>
        <w:t xml:space="preserve"> multiple </w:t>
      </w:r>
      <w:r w:rsidR="003444D9">
        <w:rPr>
          <w:rFonts w:ascii="Times New Roman" w:hAnsi="Times New Roman"/>
          <w:sz w:val="24"/>
          <w:szCs w:val="32"/>
        </w:rPr>
        <w:t>stakeholders,</w:t>
      </w:r>
      <w:r w:rsidR="003857C9">
        <w:rPr>
          <w:rFonts w:ascii="Times New Roman" w:hAnsi="Times New Roman"/>
          <w:sz w:val="24"/>
          <w:szCs w:val="32"/>
        </w:rPr>
        <w:t xml:space="preserve"> caregivers, MST therapists and supervisors and educationalists. </w:t>
      </w:r>
      <w:r w:rsidR="00BC5AA1">
        <w:rPr>
          <w:rFonts w:ascii="Times New Roman" w:hAnsi="Times New Roman"/>
          <w:sz w:val="24"/>
          <w:szCs w:val="32"/>
        </w:rPr>
        <w:t xml:space="preserve">Therefore, the systematic review offered support and </w:t>
      </w:r>
      <w:r w:rsidR="00D10A25">
        <w:rPr>
          <w:rFonts w:ascii="Times New Roman" w:hAnsi="Times New Roman"/>
          <w:sz w:val="24"/>
          <w:szCs w:val="32"/>
        </w:rPr>
        <w:t xml:space="preserve">a </w:t>
      </w:r>
      <w:r w:rsidR="00BC5AA1">
        <w:rPr>
          <w:rFonts w:ascii="Times New Roman" w:hAnsi="Times New Roman"/>
          <w:sz w:val="24"/>
          <w:szCs w:val="32"/>
        </w:rPr>
        <w:t xml:space="preserve">comprehensive literature review </w:t>
      </w:r>
      <w:r w:rsidR="00930359">
        <w:rPr>
          <w:rFonts w:ascii="Times New Roman" w:hAnsi="Times New Roman"/>
          <w:sz w:val="24"/>
          <w:szCs w:val="32"/>
        </w:rPr>
        <w:t>in underpinning the rational</w:t>
      </w:r>
      <w:r w:rsidR="00553810">
        <w:rPr>
          <w:rFonts w:ascii="Times New Roman" w:hAnsi="Times New Roman"/>
          <w:sz w:val="24"/>
          <w:szCs w:val="32"/>
        </w:rPr>
        <w:t>e</w:t>
      </w:r>
      <w:r w:rsidR="00930359">
        <w:rPr>
          <w:rFonts w:ascii="Times New Roman" w:hAnsi="Times New Roman"/>
          <w:sz w:val="24"/>
          <w:szCs w:val="32"/>
        </w:rPr>
        <w:t xml:space="preserve"> for this empirical study. </w:t>
      </w:r>
    </w:p>
    <w:p w14:paraId="5140328D" w14:textId="77777777" w:rsidR="001D2A43" w:rsidRDefault="001D2A43" w:rsidP="003F0F8A">
      <w:pPr>
        <w:spacing w:line="480" w:lineRule="auto"/>
        <w:ind w:left="-113" w:firstLine="720"/>
        <w:rPr>
          <w:rFonts w:ascii="Times New Roman" w:hAnsi="Times New Roman"/>
          <w:i/>
          <w:iCs/>
          <w:sz w:val="24"/>
          <w:szCs w:val="32"/>
        </w:rPr>
      </w:pPr>
    </w:p>
    <w:p w14:paraId="3CC11ACC" w14:textId="5688981B" w:rsidR="00B72FFD" w:rsidRPr="00DC065B" w:rsidRDefault="00B72FFD" w:rsidP="00B3756E">
      <w:pPr>
        <w:pStyle w:val="Heading3"/>
      </w:pPr>
      <w:bookmarkStart w:id="89" w:name="_Toc113197112"/>
      <w:r w:rsidRPr="00DC065B">
        <w:t>Synthesis of findings</w:t>
      </w:r>
      <w:bookmarkEnd w:id="89"/>
    </w:p>
    <w:p w14:paraId="139E437F" w14:textId="26783D52" w:rsidR="005F626E" w:rsidRDefault="002816F6" w:rsidP="003F0F8A">
      <w:pPr>
        <w:spacing w:line="480" w:lineRule="auto"/>
        <w:ind w:left="-113" w:firstLine="720"/>
        <w:rPr>
          <w:rFonts w:ascii="Times New Roman" w:hAnsi="Times New Roman"/>
          <w:sz w:val="24"/>
          <w:szCs w:val="32"/>
        </w:rPr>
      </w:pPr>
      <w:r>
        <w:rPr>
          <w:rFonts w:ascii="Times New Roman" w:hAnsi="Times New Roman"/>
          <w:sz w:val="24"/>
          <w:szCs w:val="32"/>
        </w:rPr>
        <w:t xml:space="preserve">As previously </w:t>
      </w:r>
      <w:r w:rsidR="000D772A">
        <w:rPr>
          <w:rFonts w:ascii="Times New Roman" w:hAnsi="Times New Roman"/>
          <w:sz w:val="24"/>
          <w:szCs w:val="32"/>
        </w:rPr>
        <w:t>discussed,</w:t>
      </w:r>
      <w:r>
        <w:rPr>
          <w:rFonts w:ascii="Times New Roman" w:hAnsi="Times New Roman"/>
          <w:sz w:val="24"/>
          <w:szCs w:val="32"/>
        </w:rPr>
        <w:t xml:space="preserve"> the systematic review noted limited </w:t>
      </w:r>
      <w:r w:rsidR="00696FAE">
        <w:rPr>
          <w:rFonts w:ascii="Times New Roman" w:hAnsi="Times New Roman"/>
          <w:sz w:val="24"/>
          <w:szCs w:val="32"/>
        </w:rPr>
        <w:t xml:space="preserve">empirically supported </w:t>
      </w:r>
      <w:r w:rsidR="003C1995">
        <w:rPr>
          <w:rFonts w:ascii="Times New Roman" w:hAnsi="Times New Roman"/>
          <w:sz w:val="24"/>
          <w:szCs w:val="32"/>
        </w:rPr>
        <w:t xml:space="preserve">evidence </w:t>
      </w:r>
      <w:r w:rsidR="00CC10AF">
        <w:rPr>
          <w:rFonts w:ascii="Times New Roman" w:hAnsi="Times New Roman"/>
          <w:sz w:val="24"/>
          <w:szCs w:val="32"/>
        </w:rPr>
        <w:t xml:space="preserve">in </w:t>
      </w:r>
      <w:r w:rsidR="00696FAE">
        <w:rPr>
          <w:rFonts w:ascii="Times New Roman" w:hAnsi="Times New Roman"/>
          <w:sz w:val="24"/>
          <w:szCs w:val="32"/>
        </w:rPr>
        <w:t>a</w:t>
      </w:r>
      <w:r w:rsidR="003C1995">
        <w:rPr>
          <w:rFonts w:ascii="Times New Roman" w:hAnsi="Times New Roman"/>
          <w:sz w:val="24"/>
          <w:szCs w:val="32"/>
        </w:rPr>
        <w:t xml:space="preserve"> range of current psychological interventions </w:t>
      </w:r>
      <w:r w:rsidR="008C1CC7">
        <w:rPr>
          <w:rFonts w:ascii="Times New Roman" w:hAnsi="Times New Roman"/>
          <w:sz w:val="24"/>
          <w:szCs w:val="32"/>
        </w:rPr>
        <w:t>investigat</w:t>
      </w:r>
      <w:r w:rsidR="00E1102D">
        <w:rPr>
          <w:rFonts w:ascii="Times New Roman" w:hAnsi="Times New Roman"/>
          <w:sz w:val="24"/>
          <w:szCs w:val="32"/>
        </w:rPr>
        <w:t>ing</w:t>
      </w:r>
      <w:r w:rsidR="008C1CC7">
        <w:rPr>
          <w:rFonts w:ascii="Times New Roman" w:hAnsi="Times New Roman"/>
          <w:sz w:val="24"/>
          <w:szCs w:val="32"/>
        </w:rPr>
        <w:t xml:space="preserve"> </w:t>
      </w:r>
      <w:r w:rsidR="007234FA">
        <w:rPr>
          <w:rFonts w:ascii="Times New Roman" w:hAnsi="Times New Roman"/>
          <w:sz w:val="24"/>
          <w:szCs w:val="32"/>
        </w:rPr>
        <w:t xml:space="preserve">their effectiveness </w:t>
      </w:r>
      <w:r w:rsidR="00E1102D">
        <w:rPr>
          <w:rFonts w:ascii="Times New Roman" w:hAnsi="Times New Roman"/>
          <w:sz w:val="24"/>
          <w:szCs w:val="32"/>
        </w:rPr>
        <w:t xml:space="preserve">in the </w:t>
      </w:r>
      <w:r w:rsidR="003C1995">
        <w:rPr>
          <w:rFonts w:ascii="Times New Roman" w:hAnsi="Times New Roman"/>
          <w:sz w:val="24"/>
          <w:szCs w:val="32"/>
        </w:rPr>
        <w:t>ameliorat</w:t>
      </w:r>
      <w:r w:rsidR="00E1102D">
        <w:rPr>
          <w:rFonts w:ascii="Times New Roman" w:hAnsi="Times New Roman"/>
          <w:sz w:val="24"/>
          <w:szCs w:val="32"/>
        </w:rPr>
        <w:t>ion of</w:t>
      </w:r>
      <w:r w:rsidR="003C1995">
        <w:rPr>
          <w:rFonts w:ascii="Times New Roman" w:hAnsi="Times New Roman"/>
          <w:sz w:val="24"/>
          <w:szCs w:val="32"/>
        </w:rPr>
        <w:t xml:space="preserve"> difficulties in school attendance</w:t>
      </w:r>
      <w:r w:rsidR="007234FA">
        <w:rPr>
          <w:rFonts w:ascii="Times New Roman" w:hAnsi="Times New Roman"/>
          <w:sz w:val="24"/>
          <w:szCs w:val="32"/>
        </w:rPr>
        <w:t>.</w:t>
      </w:r>
      <w:r w:rsidR="000C1C2D">
        <w:rPr>
          <w:rFonts w:ascii="Times New Roman" w:hAnsi="Times New Roman"/>
          <w:sz w:val="24"/>
          <w:szCs w:val="32"/>
        </w:rPr>
        <w:t xml:space="preserve"> There was some statistical support in Positive Behavioural Interventions and Support</w:t>
      </w:r>
      <w:r w:rsidR="00E4738E">
        <w:rPr>
          <w:rFonts w:ascii="Times New Roman" w:hAnsi="Times New Roman"/>
          <w:sz w:val="24"/>
          <w:szCs w:val="32"/>
        </w:rPr>
        <w:t xml:space="preserve">, intensive Cognitive Behavioural Therapy for School Refusal </w:t>
      </w:r>
      <w:r w:rsidR="000C1C2D">
        <w:rPr>
          <w:rFonts w:ascii="Times New Roman" w:hAnsi="Times New Roman"/>
          <w:sz w:val="24"/>
          <w:szCs w:val="32"/>
        </w:rPr>
        <w:t xml:space="preserve">and </w:t>
      </w:r>
      <w:r w:rsidR="00E4738E">
        <w:rPr>
          <w:rFonts w:ascii="Times New Roman" w:hAnsi="Times New Roman"/>
          <w:sz w:val="24"/>
          <w:szCs w:val="32"/>
        </w:rPr>
        <w:t xml:space="preserve">CBT when mediated by self-efficacy. Additionally, there were </w:t>
      </w:r>
      <w:r w:rsidR="000C1C2D">
        <w:rPr>
          <w:rFonts w:ascii="Times New Roman" w:hAnsi="Times New Roman"/>
          <w:sz w:val="24"/>
          <w:szCs w:val="32"/>
        </w:rPr>
        <w:t xml:space="preserve">some observable increases in attendance in </w:t>
      </w:r>
      <w:r w:rsidR="00AE441D">
        <w:rPr>
          <w:rFonts w:ascii="Times New Roman" w:hAnsi="Times New Roman"/>
          <w:sz w:val="24"/>
          <w:szCs w:val="32"/>
        </w:rPr>
        <w:t>a range of CBT interventions,</w:t>
      </w:r>
      <w:r w:rsidR="00335895">
        <w:rPr>
          <w:rFonts w:ascii="Times New Roman" w:hAnsi="Times New Roman"/>
          <w:sz w:val="24"/>
          <w:szCs w:val="32"/>
        </w:rPr>
        <w:t xml:space="preserve"> structured family therapy and multi-modal interventions,</w:t>
      </w:r>
      <w:r w:rsidR="00AE441D">
        <w:rPr>
          <w:rFonts w:ascii="Times New Roman" w:hAnsi="Times New Roman"/>
          <w:sz w:val="24"/>
          <w:szCs w:val="32"/>
        </w:rPr>
        <w:t xml:space="preserve"> however </w:t>
      </w:r>
      <w:proofErr w:type="gramStart"/>
      <w:r w:rsidR="00AE441D">
        <w:rPr>
          <w:rFonts w:ascii="Times New Roman" w:hAnsi="Times New Roman"/>
          <w:sz w:val="24"/>
          <w:szCs w:val="32"/>
        </w:rPr>
        <w:t>similar to</w:t>
      </w:r>
      <w:proofErr w:type="gramEnd"/>
      <w:r w:rsidR="00AE441D">
        <w:rPr>
          <w:rFonts w:ascii="Times New Roman" w:hAnsi="Times New Roman"/>
          <w:sz w:val="24"/>
          <w:szCs w:val="32"/>
        </w:rPr>
        <w:t xml:space="preserve"> previous meta-analyses the</w:t>
      </w:r>
      <w:r w:rsidR="00E1102D">
        <w:rPr>
          <w:rFonts w:ascii="Times New Roman" w:hAnsi="Times New Roman"/>
          <w:sz w:val="24"/>
          <w:szCs w:val="32"/>
        </w:rPr>
        <w:t xml:space="preserve">se results were </w:t>
      </w:r>
      <w:r w:rsidR="00AE441D">
        <w:rPr>
          <w:rFonts w:ascii="Times New Roman" w:hAnsi="Times New Roman"/>
          <w:sz w:val="24"/>
          <w:szCs w:val="32"/>
        </w:rPr>
        <w:t xml:space="preserve">not </w:t>
      </w:r>
      <w:r w:rsidR="008A7278">
        <w:rPr>
          <w:rFonts w:ascii="Times New Roman" w:hAnsi="Times New Roman"/>
          <w:sz w:val="24"/>
          <w:szCs w:val="32"/>
        </w:rPr>
        <w:t>repeated,</w:t>
      </w:r>
      <w:r w:rsidR="00AE441D">
        <w:rPr>
          <w:rFonts w:ascii="Times New Roman" w:hAnsi="Times New Roman"/>
          <w:sz w:val="24"/>
          <w:szCs w:val="32"/>
        </w:rPr>
        <w:t xml:space="preserve"> </w:t>
      </w:r>
      <w:r w:rsidR="00EB6647">
        <w:rPr>
          <w:rFonts w:ascii="Times New Roman" w:hAnsi="Times New Roman"/>
          <w:sz w:val="24"/>
          <w:szCs w:val="32"/>
        </w:rPr>
        <w:t xml:space="preserve">differences were not </w:t>
      </w:r>
      <w:r w:rsidR="00335895">
        <w:rPr>
          <w:rFonts w:ascii="Times New Roman" w:hAnsi="Times New Roman"/>
          <w:sz w:val="24"/>
          <w:szCs w:val="32"/>
        </w:rPr>
        <w:t xml:space="preserve">routinely </w:t>
      </w:r>
      <w:r w:rsidR="00EB6647">
        <w:rPr>
          <w:rFonts w:ascii="Times New Roman" w:hAnsi="Times New Roman"/>
          <w:sz w:val="24"/>
          <w:szCs w:val="32"/>
        </w:rPr>
        <w:t xml:space="preserve">statistically significant </w:t>
      </w:r>
      <w:r w:rsidR="00AE441D">
        <w:rPr>
          <w:rFonts w:ascii="Times New Roman" w:hAnsi="Times New Roman"/>
          <w:sz w:val="24"/>
          <w:szCs w:val="32"/>
        </w:rPr>
        <w:t xml:space="preserve">and statistical differences </w:t>
      </w:r>
      <w:r w:rsidR="001E477F">
        <w:rPr>
          <w:rFonts w:ascii="Times New Roman" w:hAnsi="Times New Roman"/>
          <w:sz w:val="24"/>
          <w:szCs w:val="32"/>
        </w:rPr>
        <w:t>appeared</w:t>
      </w:r>
      <w:r w:rsidR="00AE441D">
        <w:rPr>
          <w:rFonts w:ascii="Times New Roman" w:hAnsi="Times New Roman"/>
          <w:sz w:val="24"/>
          <w:szCs w:val="32"/>
        </w:rPr>
        <w:t xml:space="preserve"> in new and emerging fields. </w:t>
      </w:r>
      <w:r w:rsidR="005F626E">
        <w:rPr>
          <w:rFonts w:ascii="Times New Roman" w:hAnsi="Times New Roman"/>
          <w:sz w:val="24"/>
          <w:szCs w:val="32"/>
        </w:rPr>
        <w:t xml:space="preserve">The </w:t>
      </w:r>
      <w:r w:rsidR="0076635D">
        <w:rPr>
          <w:rFonts w:ascii="Times New Roman" w:hAnsi="Times New Roman"/>
          <w:sz w:val="24"/>
          <w:szCs w:val="32"/>
        </w:rPr>
        <w:t>findings</w:t>
      </w:r>
      <w:r w:rsidR="005F626E">
        <w:rPr>
          <w:rFonts w:ascii="Times New Roman" w:hAnsi="Times New Roman"/>
          <w:sz w:val="24"/>
          <w:szCs w:val="32"/>
        </w:rPr>
        <w:t xml:space="preserve"> of the systematic review however did show some shifts in research, perhaps on the back of the </w:t>
      </w:r>
      <w:r w:rsidR="00FF0DC8">
        <w:rPr>
          <w:rFonts w:ascii="Times New Roman" w:hAnsi="Times New Roman"/>
          <w:sz w:val="24"/>
          <w:szCs w:val="32"/>
        </w:rPr>
        <w:t xml:space="preserve">dominance in CBT interventions being investigated and the </w:t>
      </w:r>
      <w:r w:rsidR="005F626E">
        <w:rPr>
          <w:rFonts w:ascii="Times New Roman" w:hAnsi="Times New Roman"/>
          <w:sz w:val="24"/>
          <w:szCs w:val="32"/>
        </w:rPr>
        <w:t xml:space="preserve">lack of </w:t>
      </w:r>
      <w:r w:rsidR="00FF0DC8" w:rsidRPr="00700DDB">
        <w:rPr>
          <w:rFonts w:ascii="Times New Roman" w:hAnsi="Times New Roman" w:cs="Times New Roman"/>
          <w:sz w:val="24"/>
          <w:szCs w:val="24"/>
        </w:rPr>
        <w:t>empirically supported</w:t>
      </w:r>
      <w:r w:rsidR="00FF0DC8">
        <w:rPr>
          <w:rFonts w:ascii="Times New Roman" w:hAnsi="Times New Roman" w:cs="Times New Roman"/>
          <w:sz w:val="24"/>
          <w:szCs w:val="24"/>
        </w:rPr>
        <w:t xml:space="preserve"> interventions over time. </w:t>
      </w:r>
      <w:r w:rsidR="0076635D">
        <w:rPr>
          <w:rFonts w:ascii="Times New Roman" w:hAnsi="Times New Roman" w:cs="Times New Roman"/>
          <w:sz w:val="24"/>
          <w:szCs w:val="24"/>
        </w:rPr>
        <w:t xml:space="preserve">The shifts appear to be in systemically informed CBT interventions, multimodal or integrative approaches and </w:t>
      </w:r>
      <w:r w:rsidR="00F72F82">
        <w:rPr>
          <w:rFonts w:ascii="Times New Roman" w:hAnsi="Times New Roman" w:cs="Times New Roman"/>
          <w:sz w:val="24"/>
          <w:szCs w:val="24"/>
        </w:rPr>
        <w:t xml:space="preserve">whole school </w:t>
      </w:r>
      <w:r w:rsidR="00136A54">
        <w:rPr>
          <w:rFonts w:ascii="Times New Roman" w:hAnsi="Times New Roman" w:cs="Times New Roman"/>
          <w:sz w:val="24"/>
          <w:szCs w:val="24"/>
        </w:rPr>
        <w:t xml:space="preserve">interventions including </w:t>
      </w:r>
      <w:r w:rsidR="007A2F9A">
        <w:rPr>
          <w:rFonts w:ascii="Times New Roman" w:hAnsi="Times New Roman" w:cs="Times New Roman"/>
          <w:sz w:val="24"/>
          <w:szCs w:val="24"/>
        </w:rPr>
        <w:t>P</w:t>
      </w:r>
      <w:r w:rsidR="0076635D">
        <w:rPr>
          <w:rFonts w:ascii="Times New Roman" w:hAnsi="Times New Roman" w:cs="Times New Roman"/>
          <w:sz w:val="24"/>
          <w:szCs w:val="24"/>
        </w:rPr>
        <w:t xml:space="preserve">ositive </w:t>
      </w:r>
      <w:r w:rsidR="007A2F9A">
        <w:rPr>
          <w:rFonts w:ascii="Times New Roman" w:hAnsi="Times New Roman" w:cs="Times New Roman"/>
          <w:sz w:val="24"/>
          <w:szCs w:val="24"/>
        </w:rPr>
        <w:t>Be</w:t>
      </w:r>
      <w:r w:rsidR="0076635D">
        <w:rPr>
          <w:rFonts w:ascii="Times New Roman" w:hAnsi="Times New Roman" w:cs="Times New Roman"/>
          <w:sz w:val="24"/>
          <w:szCs w:val="24"/>
        </w:rPr>
        <w:t xml:space="preserve">havioural </w:t>
      </w:r>
      <w:r w:rsidR="007A2F9A">
        <w:rPr>
          <w:rFonts w:ascii="Times New Roman" w:hAnsi="Times New Roman" w:cs="Times New Roman"/>
          <w:sz w:val="24"/>
          <w:szCs w:val="24"/>
        </w:rPr>
        <w:t>I</w:t>
      </w:r>
      <w:r w:rsidR="0076635D">
        <w:rPr>
          <w:rFonts w:ascii="Times New Roman" w:hAnsi="Times New Roman" w:cs="Times New Roman"/>
          <w:sz w:val="24"/>
          <w:szCs w:val="24"/>
        </w:rPr>
        <w:t xml:space="preserve">nterventions and </w:t>
      </w:r>
      <w:r w:rsidR="007A2F9A">
        <w:rPr>
          <w:rFonts w:ascii="Times New Roman" w:hAnsi="Times New Roman" w:cs="Times New Roman"/>
          <w:sz w:val="24"/>
          <w:szCs w:val="24"/>
        </w:rPr>
        <w:t>S</w:t>
      </w:r>
      <w:r w:rsidR="0076635D">
        <w:rPr>
          <w:rFonts w:ascii="Times New Roman" w:hAnsi="Times New Roman" w:cs="Times New Roman"/>
          <w:sz w:val="24"/>
          <w:szCs w:val="24"/>
        </w:rPr>
        <w:t>upport</w:t>
      </w:r>
      <w:r w:rsidR="00136A54">
        <w:rPr>
          <w:rFonts w:ascii="Times New Roman" w:hAnsi="Times New Roman" w:cs="Times New Roman"/>
          <w:sz w:val="24"/>
          <w:szCs w:val="24"/>
        </w:rPr>
        <w:t xml:space="preserve"> (PBIS)</w:t>
      </w:r>
      <w:r w:rsidR="0076635D">
        <w:rPr>
          <w:rFonts w:ascii="Times New Roman" w:hAnsi="Times New Roman" w:cs="Times New Roman"/>
          <w:sz w:val="24"/>
          <w:szCs w:val="24"/>
        </w:rPr>
        <w:t>. Comparing the findings of this review with a previous review by Maynard et al</w:t>
      </w:r>
      <w:r w:rsidR="00E66E4C">
        <w:rPr>
          <w:rFonts w:ascii="Times New Roman" w:hAnsi="Times New Roman" w:cs="Times New Roman"/>
          <w:sz w:val="24"/>
          <w:szCs w:val="24"/>
        </w:rPr>
        <w:t>.</w:t>
      </w:r>
      <w:r w:rsidR="0076635D">
        <w:rPr>
          <w:rFonts w:ascii="Times New Roman" w:hAnsi="Times New Roman" w:cs="Times New Roman"/>
          <w:sz w:val="24"/>
          <w:szCs w:val="24"/>
        </w:rPr>
        <w:t xml:space="preserve"> (2018) who found </w:t>
      </w:r>
      <w:r w:rsidR="001A69F5">
        <w:rPr>
          <w:rFonts w:ascii="Times New Roman" w:hAnsi="Times New Roman" w:cs="Times New Roman"/>
          <w:sz w:val="24"/>
          <w:szCs w:val="24"/>
        </w:rPr>
        <w:t xml:space="preserve">CBT dominance, there does seem to be a widening of approaches being explored. </w:t>
      </w:r>
    </w:p>
    <w:p w14:paraId="0F5C1705" w14:textId="0CE99C54" w:rsidR="00953FDE" w:rsidRDefault="00BA48A8" w:rsidP="003F0F8A">
      <w:pPr>
        <w:spacing w:line="480" w:lineRule="auto"/>
        <w:ind w:left="-113" w:firstLine="720"/>
        <w:rPr>
          <w:rFonts w:ascii="Times New Roman" w:hAnsi="Times New Roman"/>
          <w:sz w:val="24"/>
          <w:szCs w:val="32"/>
        </w:rPr>
      </w:pPr>
      <w:r>
        <w:rPr>
          <w:rFonts w:ascii="Times New Roman" w:hAnsi="Times New Roman"/>
          <w:sz w:val="24"/>
          <w:szCs w:val="32"/>
        </w:rPr>
        <w:t>The findings of this review</w:t>
      </w:r>
      <w:r w:rsidR="006E6942">
        <w:rPr>
          <w:rFonts w:ascii="Times New Roman" w:hAnsi="Times New Roman"/>
          <w:sz w:val="24"/>
          <w:szCs w:val="32"/>
        </w:rPr>
        <w:t xml:space="preserve"> in the limits of current psychological interventions effectiveness, appear to give a conceptual base for the</w:t>
      </w:r>
      <w:r>
        <w:rPr>
          <w:rFonts w:ascii="Times New Roman" w:hAnsi="Times New Roman"/>
          <w:sz w:val="24"/>
          <w:szCs w:val="32"/>
        </w:rPr>
        <w:t xml:space="preserve"> explor</w:t>
      </w:r>
      <w:r w:rsidR="006E6942">
        <w:rPr>
          <w:rFonts w:ascii="Times New Roman" w:hAnsi="Times New Roman"/>
          <w:sz w:val="24"/>
          <w:szCs w:val="32"/>
        </w:rPr>
        <w:t>ation</w:t>
      </w:r>
      <w:r w:rsidR="00430ABA">
        <w:rPr>
          <w:rFonts w:ascii="Times New Roman" w:hAnsi="Times New Roman"/>
          <w:sz w:val="24"/>
          <w:szCs w:val="32"/>
        </w:rPr>
        <w:t xml:space="preserve"> of</w:t>
      </w:r>
      <w:r>
        <w:rPr>
          <w:rFonts w:ascii="Times New Roman" w:hAnsi="Times New Roman"/>
          <w:sz w:val="24"/>
          <w:szCs w:val="32"/>
        </w:rPr>
        <w:t xml:space="preserve"> other psychological </w:t>
      </w:r>
      <w:r w:rsidR="00AB3B67">
        <w:rPr>
          <w:rFonts w:ascii="Times New Roman" w:hAnsi="Times New Roman"/>
          <w:sz w:val="24"/>
          <w:szCs w:val="32"/>
        </w:rPr>
        <w:t>modalities</w:t>
      </w:r>
      <w:r>
        <w:rPr>
          <w:rFonts w:ascii="Times New Roman" w:hAnsi="Times New Roman"/>
          <w:sz w:val="24"/>
          <w:szCs w:val="32"/>
        </w:rPr>
        <w:t xml:space="preserve"> that build upon this information</w:t>
      </w:r>
      <w:r w:rsidR="006E6942">
        <w:rPr>
          <w:rFonts w:ascii="Times New Roman" w:hAnsi="Times New Roman"/>
          <w:sz w:val="24"/>
          <w:szCs w:val="32"/>
        </w:rPr>
        <w:t xml:space="preserve">. Furthermore, </w:t>
      </w:r>
      <w:r w:rsidR="00DE11DE">
        <w:rPr>
          <w:rFonts w:ascii="Times New Roman" w:hAnsi="Times New Roman"/>
          <w:sz w:val="24"/>
          <w:szCs w:val="32"/>
        </w:rPr>
        <w:t xml:space="preserve">with the appreciation of some effectiveness in cognitive and behavioural approaches, but </w:t>
      </w:r>
      <w:r w:rsidR="00C53612">
        <w:rPr>
          <w:rFonts w:ascii="Times New Roman" w:hAnsi="Times New Roman"/>
          <w:sz w:val="24"/>
          <w:szCs w:val="32"/>
        </w:rPr>
        <w:t xml:space="preserve">a shift towards the </w:t>
      </w:r>
      <w:r w:rsidR="00DE11DE">
        <w:rPr>
          <w:rFonts w:ascii="Times New Roman" w:hAnsi="Times New Roman"/>
          <w:sz w:val="24"/>
          <w:szCs w:val="32"/>
        </w:rPr>
        <w:t>inclusi</w:t>
      </w:r>
      <w:r w:rsidR="00C53612">
        <w:rPr>
          <w:rFonts w:ascii="Times New Roman" w:hAnsi="Times New Roman"/>
          <w:sz w:val="24"/>
          <w:szCs w:val="32"/>
        </w:rPr>
        <w:t>on</w:t>
      </w:r>
      <w:r w:rsidR="00DE11DE">
        <w:rPr>
          <w:rFonts w:ascii="Times New Roman" w:hAnsi="Times New Roman"/>
          <w:sz w:val="24"/>
          <w:szCs w:val="32"/>
        </w:rPr>
        <w:t xml:space="preserve"> of </w:t>
      </w:r>
      <w:r w:rsidR="00AB3B67">
        <w:rPr>
          <w:rFonts w:ascii="Times New Roman" w:hAnsi="Times New Roman"/>
          <w:sz w:val="24"/>
          <w:szCs w:val="32"/>
        </w:rPr>
        <w:t>the system around a young person too</w:t>
      </w:r>
      <w:r w:rsidR="00C53612">
        <w:rPr>
          <w:rFonts w:ascii="Times New Roman" w:hAnsi="Times New Roman"/>
          <w:sz w:val="24"/>
          <w:szCs w:val="32"/>
        </w:rPr>
        <w:t>, appears to provide further conceptual basis for this empirical study</w:t>
      </w:r>
      <w:r w:rsidR="00AB3B67">
        <w:rPr>
          <w:rFonts w:ascii="Times New Roman" w:hAnsi="Times New Roman"/>
          <w:sz w:val="24"/>
          <w:szCs w:val="32"/>
        </w:rPr>
        <w:t xml:space="preserve">. </w:t>
      </w:r>
      <w:r w:rsidR="00C53612">
        <w:rPr>
          <w:rFonts w:ascii="Times New Roman" w:hAnsi="Times New Roman"/>
          <w:sz w:val="24"/>
          <w:szCs w:val="32"/>
        </w:rPr>
        <w:t>Whilst</w:t>
      </w:r>
      <w:r w:rsidR="00AB3B67">
        <w:rPr>
          <w:rFonts w:ascii="Times New Roman" w:hAnsi="Times New Roman"/>
          <w:sz w:val="24"/>
          <w:szCs w:val="32"/>
        </w:rPr>
        <w:t xml:space="preserve"> MST has been extensively researched, to date there has been limited research into </w:t>
      </w:r>
      <w:r w:rsidR="00DE11DE">
        <w:rPr>
          <w:rFonts w:ascii="Times New Roman" w:hAnsi="Times New Roman"/>
          <w:sz w:val="24"/>
          <w:szCs w:val="32"/>
        </w:rPr>
        <w:t>its</w:t>
      </w:r>
      <w:r w:rsidR="00AB3B67">
        <w:rPr>
          <w:rFonts w:ascii="Times New Roman" w:hAnsi="Times New Roman"/>
          <w:sz w:val="24"/>
          <w:szCs w:val="32"/>
        </w:rPr>
        <w:t xml:space="preserve"> interface with educational concerns. </w:t>
      </w:r>
    </w:p>
    <w:p w14:paraId="2305688B" w14:textId="0F7934FE" w:rsidR="00953FDE" w:rsidRDefault="00953FDE" w:rsidP="003F0F8A">
      <w:pPr>
        <w:spacing w:line="480" w:lineRule="auto"/>
        <w:ind w:left="-113" w:firstLine="720"/>
        <w:rPr>
          <w:rFonts w:ascii="Times New Roman" w:hAnsi="Times New Roman"/>
          <w:sz w:val="24"/>
          <w:szCs w:val="32"/>
        </w:rPr>
      </w:pPr>
      <w:r>
        <w:rPr>
          <w:rFonts w:ascii="Times New Roman" w:hAnsi="Times New Roman"/>
          <w:sz w:val="24"/>
          <w:szCs w:val="32"/>
        </w:rPr>
        <w:t>Something that was important to reflect on throughout th</w:t>
      </w:r>
      <w:r w:rsidR="004666E3">
        <w:rPr>
          <w:rFonts w:ascii="Times New Roman" w:hAnsi="Times New Roman"/>
          <w:sz w:val="24"/>
          <w:szCs w:val="32"/>
        </w:rPr>
        <w:t xml:space="preserve">ese two papers </w:t>
      </w:r>
      <w:r>
        <w:rPr>
          <w:rFonts w:ascii="Times New Roman" w:hAnsi="Times New Roman"/>
          <w:sz w:val="24"/>
          <w:szCs w:val="32"/>
        </w:rPr>
        <w:t xml:space="preserve">was my </w:t>
      </w:r>
      <w:r w:rsidR="002446D1">
        <w:rPr>
          <w:rFonts w:ascii="Times New Roman" w:hAnsi="Times New Roman"/>
          <w:sz w:val="24"/>
          <w:szCs w:val="32"/>
        </w:rPr>
        <w:t>therapeutic leaning</w:t>
      </w:r>
      <w:r>
        <w:rPr>
          <w:rFonts w:ascii="Times New Roman" w:hAnsi="Times New Roman"/>
          <w:sz w:val="24"/>
          <w:szCs w:val="32"/>
        </w:rPr>
        <w:t xml:space="preserve"> and the </w:t>
      </w:r>
      <w:r w:rsidR="008F4303">
        <w:rPr>
          <w:rFonts w:ascii="Times New Roman" w:hAnsi="Times New Roman"/>
          <w:sz w:val="24"/>
          <w:szCs w:val="32"/>
        </w:rPr>
        <w:t>dominance of systemically informed servi</w:t>
      </w:r>
      <w:r w:rsidR="001E64BE">
        <w:rPr>
          <w:rFonts w:ascii="Times New Roman" w:hAnsi="Times New Roman"/>
          <w:sz w:val="24"/>
          <w:szCs w:val="32"/>
        </w:rPr>
        <w:t xml:space="preserve">ces in my clinical experiences. </w:t>
      </w:r>
      <w:r w:rsidR="003875B8">
        <w:rPr>
          <w:rFonts w:ascii="Times New Roman" w:hAnsi="Times New Roman"/>
          <w:sz w:val="24"/>
          <w:szCs w:val="32"/>
        </w:rPr>
        <w:t xml:space="preserve">Much attention was paid to the consideration of the research and </w:t>
      </w:r>
      <w:r w:rsidR="006D70F3">
        <w:rPr>
          <w:rFonts w:ascii="Times New Roman" w:hAnsi="Times New Roman"/>
          <w:sz w:val="24"/>
          <w:szCs w:val="32"/>
        </w:rPr>
        <w:t>my own</w:t>
      </w:r>
      <w:r w:rsidR="003875B8">
        <w:rPr>
          <w:rFonts w:ascii="Times New Roman" w:hAnsi="Times New Roman"/>
          <w:sz w:val="24"/>
          <w:szCs w:val="32"/>
        </w:rPr>
        <w:t xml:space="preserve"> meaning made</w:t>
      </w:r>
      <w:r w:rsidR="002209C7">
        <w:rPr>
          <w:rFonts w:ascii="Times New Roman" w:hAnsi="Times New Roman"/>
          <w:sz w:val="24"/>
          <w:szCs w:val="32"/>
        </w:rPr>
        <w:t xml:space="preserve"> and potential biases in </w:t>
      </w:r>
      <w:r w:rsidR="002809B1">
        <w:rPr>
          <w:rFonts w:ascii="Times New Roman" w:hAnsi="Times New Roman"/>
          <w:sz w:val="24"/>
          <w:szCs w:val="32"/>
        </w:rPr>
        <w:t>my interpretations</w:t>
      </w:r>
      <w:r w:rsidR="003875B8">
        <w:rPr>
          <w:rFonts w:ascii="Times New Roman" w:hAnsi="Times New Roman"/>
          <w:sz w:val="24"/>
          <w:szCs w:val="32"/>
        </w:rPr>
        <w:t xml:space="preserve">, </w:t>
      </w:r>
      <w:r w:rsidR="008E3037">
        <w:rPr>
          <w:rFonts w:ascii="Times New Roman" w:hAnsi="Times New Roman"/>
          <w:sz w:val="24"/>
          <w:szCs w:val="32"/>
        </w:rPr>
        <w:t>with potential</w:t>
      </w:r>
      <w:r w:rsidR="00335895">
        <w:rPr>
          <w:rFonts w:ascii="Times New Roman" w:hAnsi="Times New Roman"/>
          <w:sz w:val="24"/>
          <w:szCs w:val="32"/>
        </w:rPr>
        <w:t>ly</w:t>
      </w:r>
      <w:r w:rsidR="008E3037">
        <w:rPr>
          <w:rFonts w:ascii="Times New Roman" w:hAnsi="Times New Roman"/>
          <w:sz w:val="24"/>
          <w:szCs w:val="32"/>
        </w:rPr>
        <w:t xml:space="preserve"> more value paid to systemic models. </w:t>
      </w:r>
      <w:r w:rsidR="00FF552F">
        <w:rPr>
          <w:rFonts w:ascii="Times New Roman" w:hAnsi="Times New Roman"/>
          <w:sz w:val="24"/>
          <w:szCs w:val="32"/>
        </w:rPr>
        <w:t xml:space="preserve">It was therefore important to reflect on </w:t>
      </w:r>
      <w:r w:rsidR="00C12793">
        <w:rPr>
          <w:rFonts w:ascii="Times New Roman" w:hAnsi="Times New Roman"/>
          <w:sz w:val="24"/>
          <w:szCs w:val="32"/>
        </w:rPr>
        <w:t>finding papers that noted systemic influences within their other psychological modalities, and objectively report them and share possible reflections. I</w:t>
      </w:r>
      <w:r w:rsidR="00402235">
        <w:rPr>
          <w:rFonts w:ascii="Times New Roman" w:hAnsi="Times New Roman"/>
          <w:sz w:val="24"/>
          <w:szCs w:val="32"/>
        </w:rPr>
        <w:t>t was important</w:t>
      </w:r>
      <w:r w:rsidR="00EC7C71">
        <w:rPr>
          <w:rFonts w:ascii="Times New Roman" w:hAnsi="Times New Roman"/>
          <w:sz w:val="24"/>
          <w:szCs w:val="32"/>
        </w:rPr>
        <w:t xml:space="preserve"> for me</w:t>
      </w:r>
      <w:r w:rsidR="00402235">
        <w:rPr>
          <w:rFonts w:ascii="Times New Roman" w:hAnsi="Times New Roman"/>
          <w:sz w:val="24"/>
          <w:szCs w:val="32"/>
        </w:rPr>
        <w:t xml:space="preserve"> to keep a reflective diary of my thought process</w:t>
      </w:r>
      <w:r w:rsidR="00EC7C71">
        <w:rPr>
          <w:rFonts w:ascii="Times New Roman" w:hAnsi="Times New Roman"/>
          <w:sz w:val="24"/>
          <w:szCs w:val="32"/>
        </w:rPr>
        <w:t>es</w:t>
      </w:r>
      <w:r w:rsidR="00402235">
        <w:rPr>
          <w:rFonts w:ascii="Times New Roman" w:hAnsi="Times New Roman"/>
          <w:sz w:val="24"/>
          <w:szCs w:val="32"/>
        </w:rPr>
        <w:t xml:space="preserve"> throughout</w:t>
      </w:r>
      <w:r w:rsidR="009A7CE1">
        <w:rPr>
          <w:rFonts w:ascii="Times New Roman" w:hAnsi="Times New Roman"/>
          <w:sz w:val="24"/>
          <w:szCs w:val="32"/>
        </w:rPr>
        <w:t xml:space="preserve"> each paper</w:t>
      </w:r>
      <w:r w:rsidR="00402235">
        <w:rPr>
          <w:rFonts w:ascii="Times New Roman" w:hAnsi="Times New Roman"/>
          <w:sz w:val="24"/>
          <w:szCs w:val="32"/>
        </w:rPr>
        <w:t>,</w:t>
      </w:r>
      <w:r w:rsidR="00EC7C71">
        <w:rPr>
          <w:rFonts w:ascii="Times New Roman" w:hAnsi="Times New Roman"/>
          <w:sz w:val="24"/>
          <w:szCs w:val="32"/>
        </w:rPr>
        <w:t xml:space="preserve"> to hold a reflexive stance</w:t>
      </w:r>
      <w:r w:rsidR="00402235">
        <w:rPr>
          <w:rFonts w:ascii="Times New Roman" w:hAnsi="Times New Roman"/>
          <w:sz w:val="24"/>
          <w:szCs w:val="32"/>
        </w:rPr>
        <w:t xml:space="preserve"> and </w:t>
      </w:r>
      <w:r w:rsidR="00455CF2">
        <w:rPr>
          <w:rFonts w:ascii="Times New Roman" w:hAnsi="Times New Roman"/>
          <w:sz w:val="24"/>
          <w:szCs w:val="32"/>
        </w:rPr>
        <w:t xml:space="preserve">to be aware of the </w:t>
      </w:r>
      <w:r w:rsidR="0069328A">
        <w:rPr>
          <w:rFonts w:ascii="Times New Roman" w:hAnsi="Times New Roman"/>
          <w:sz w:val="24"/>
          <w:szCs w:val="32"/>
        </w:rPr>
        <w:t xml:space="preserve">Critical Psychology approach </w:t>
      </w:r>
      <w:r w:rsidR="00CF222E">
        <w:rPr>
          <w:rFonts w:ascii="Times New Roman" w:hAnsi="Times New Roman"/>
          <w:sz w:val="24"/>
          <w:szCs w:val="32"/>
        </w:rPr>
        <w:t>(Parker, 2015)</w:t>
      </w:r>
      <w:r w:rsidR="0000396D">
        <w:rPr>
          <w:rFonts w:ascii="Times New Roman" w:hAnsi="Times New Roman"/>
          <w:sz w:val="24"/>
          <w:szCs w:val="32"/>
        </w:rPr>
        <w:t xml:space="preserve"> that</w:t>
      </w:r>
      <w:r w:rsidR="00335895">
        <w:rPr>
          <w:rFonts w:ascii="Times New Roman" w:hAnsi="Times New Roman"/>
          <w:sz w:val="24"/>
          <w:szCs w:val="32"/>
        </w:rPr>
        <w:t xml:space="preserve"> I</w:t>
      </w:r>
      <w:r w:rsidR="0000396D">
        <w:rPr>
          <w:rFonts w:ascii="Times New Roman" w:hAnsi="Times New Roman"/>
          <w:sz w:val="24"/>
          <w:szCs w:val="32"/>
        </w:rPr>
        <w:t xml:space="preserve"> may have slipped </w:t>
      </w:r>
      <w:r w:rsidR="009A7CE1">
        <w:rPr>
          <w:rFonts w:ascii="Times New Roman" w:hAnsi="Times New Roman"/>
          <w:sz w:val="24"/>
          <w:szCs w:val="32"/>
        </w:rPr>
        <w:t>in</w:t>
      </w:r>
      <w:r w:rsidR="00335895">
        <w:rPr>
          <w:rFonts w:ascii="Times New Roman" w:hAnsi="Times New Roman"/>
          <w:sz w:val="24"/>
          <w:szCs w:val="32"/>
        </w:rPr>
        <w:t xml:space="preserve"> to</w:t>
      </w:r>
      <w:r w:rsidR="009A7CE1">
        <w:rPr>
          <w:rFonts w:ascii="Times New Roman" w:hAnsi="Times New Roman"/>
          <w:sz w:val="24"/>
          <w:szCs w:val="32"/>
        </w:rPr>
        <w:t xml:space="preserve">. </w:t>
      </w:r>
      <w:r w:rsidR="00EC7C71">
        <w:rPr>
          <w:rFonts w:ascii="Times New Roman" w:hAnsi="Times New Roman"/>
          <w:sz w:val="24"/>
          <w:szCs w:val="32"/>
        </w:rPr>
        <w:t xml:space="preserve">Noticing my tendencies was important so that </w:t>
      </w:r>
      <w:r w:rsidR="001C1DB2">
        <w:rPr>
          <w:rFonts w:ascii="Times New Roman" w:hAnsi="Times New Roman"/>
          <w:sz w:val="24"/>
          <w:szCs w:val="32"/>
        </w:rPr>
        <w:t xml:space="preserve">I was </w:t>
      </w:r>
      <w:r w:rsidR="00EC7C71">
        <w:rPr>
          <w:rFonts w:ascii="Times New Roman" w:hAnsi="Times New Roman"/>
          <w:sz w:val="24"/>
          <w:szCs w:val="32"/>
        </w:rPr>
        <w:t xml:space="preserve">reporting findings objectively but </w:t>
      </w:r>
      <w:r w:rsidR="00335895">
        <w:rPr>
          <w:rFonts w:ascii="Times New Roman" w:hAnsi="Times New Roman"/>
          <w:sz w:val="24"/>
          <w:szCs w:val="32"/>
        </w:rPr>
        <w:t xml:space="preserve">also not </w:t>
      </w:r>
      <w:r w:rsidR="00AD0C6B">
        <w:rPr>
          <w:rFonts w:ascii="Times New Roman" w:hAnsi="Times New Roman"/>
          <w:sz w:val="24"/>
          <w:szCs w:val="32"/>
        </w:rPr>
        <w:t xml:space="preserve">disregarding the </w:t>
      </w:r>
      <w:r w:rsidR="00EC7C71">
        <w:rPr>
          <w:rFonts w:ascii="Times New Roman" w:hAnsi="Times New Roman"/>
          <w:sz w:val="24"/>
          <w:szCs w:val="32"/>
        </w:rPr>
        <w:t xml:space="preserve">noticing </w:t>
      </w:r>
      <w:r w:rsidR="00AD0C6B">
        <w:rPr>
          <w:rFonts w:ascii="Times New Roman" w:hAnsi="Times New Roman"/>
          <w:sz w:val="24"/>
          <w:szCs w:val="32"/>
        </w:rPr>
        <w:t xml:space="preserve">of </w:t>
      </w:r>
      <w:r w:rsidR="00C400D3">
        <w:rPr>
          <w:rFonts w:ascii="Times New Roman" w:hAnsi="Times New Roman"/>
          <w:sz w:val="24"/>
          <w:szCs w:val="32"/>
        </w:rPr>
        <w:t xml:space="preserve">potential shifts in intervention trends over time. </w:t>
      </w:r>
    </w:p>
    <w:p w14:paraId="19E02739" w14:textId="7605A0CB" w:rsidR="00A73097" w:rsidRDefault="00A67600" w:rsidP="003F0F8A">
      <w:pPr>
        <w:spacing w:line="480" w:lineRule="auto"/>
        <w:ind w:left="-113" w:firstLine="720"/>
        <w:rPr>
          <w:rFonts w:ascii="Times New Roman" w:hAnsi="Times New Roman"/>
          <w:sz w:val="24"/>
          <w:szCs w:val="32"/>
        </w:rPr>
      </w:pPr>
      <w:r>
        <w:rPr>
          <w:rFonts w:ascii="Times New Roman" w:hAnsi="Times New Roman"/>
          <w:sz w:val="24"/>
          <w:szCs w:val="32"/>
        </w:rPr>
        <w:t xml:space="preserve">In reference to aspects </w:t>
      </w:r>
      <w:r w:rsidR="0077136E">
        <w:rPr>
          <w:rFonts w:ascii="Times New Roman" w:hAnsi="Times New Roman"/>
          <w:sz w:val="24"/>
          <w:szCs w:val="32"/>
        </w:rPr>
        <w:t>of each paper that were</w:t>
      </w:r>
      <w:r w:rsidR="004D0048">
        <w:rPr>
          <w:rFonts w:ascii="Times New Roman" w:hAnsi="Times New Roman"/>
          <w:sz w:val="24"/>
          <w:szCs w:val="32"/>
        </w:rPr>
        <w:t xml:space="preserve"> potentially</w:t>
      </w:r>
      <w:r w:rsidR="0077136E">
        <w:rPr>
          <w:rFonts w:ascii="Times New Roman" w:hAnsi="Times New Roman"/>
          <w:sz w:val="24"/>
          <w:szCs w:val="32"/>
        </w:rPr>
        <w:t xml:space="preserve"> inconsistent with one another, the systematic review led to the emergence of unique findings</w:t>
      </w:r>
      <w:r w:rsidR="00966753">
        <w:rPr>
          <w:rFonts w:ascii="Times New Roman" w:hAnsi="Times New Roman"/>
          <w:sz w:val="24"/>
          <w:szCs w:val="32"/>
        </w:rPr>
        <w:t xml:space="preserve"> in Positive Behaviour Interventions and Support approaches</w:t>
      </w:r>
      <w:r w:rsidR="0077136E">
        <w:rPr>
          <w:rFonts w:ascii="Times New Roman" w:hAnsi="Times New Roman"/>
          <w:sz w:val="24"/>
          <w:szCs w:val="32"/>
        </w:rPr>
        <w:t xml:space="preserve">. </w:t>
      </w:r>
      <w:r w:rsidR="00966753">
        <w:rPr>
          <w:rFonts w:ascii="Times New Roman" w:hAnsi="Times New Roman"/>
          <w:sz w:val="24"/>
          <w:szCs w:val="32"/>
        </w:rPr>
        <w:t xml:space="preserve">Findings from the systematic review, </w:t>
      </w:r>
      <w:r w:rsidR="0077136E">
        <w:rPr>
          <w:rFonts w:ascii="Times New Roman" w:hAnsi="Times New Roman"/>
          <w:sz w:val="24"/>
          <w:szCs w:val="32"/>
        </w:rPr>
        <w:t>included</w:t>
      </w:r>
      <w:r w:rsidR="00966753">
        <w:rPr>
          <w:rFonts w:ascii="Times New Roman" w:hAnsi="Times New Roman"/>
          <w:sz w:val="24"/>
          <w:szCs w:val="32"/>
        </w:rPr>
        <w:t xml:space="preserve"> this approach which highlighted</w:t>
      </w:r>
      <w:r w:rsidR="0077136E">
        <w:rPr>
          <w:rFonts w:ascii="Times New Roman" w:hAnsi="Times New Roman"/>
          <w:sz w:val="24"/>
          <w:szCs w:val="32"/>
        </w:rPr>
        <w:t xml:space="preserve"> </w:t>
      </w:r>
      <w:r w:rsidR="008F504B">
        <w:rPr>
          <w:rFonts w:ascii="Times New Roman" w:hAnsi="Times New Roman"/>
          <w:sz w:val="24"/>
          <w:szCs w:val="32"/>
        </w:rPr>
        <w:t>the role of psychologists and educationalists in the</w:t>
      </w:r>
      <w:r w:rsidR="00966753">
        <w:rPr>
          <w:rFonts w:ascii="Times New Roman" w:hAnsi="Times New Roman"/>
          <w:sz w:val="24"/>
          <w:szCs w:val="32"/>
        </w:rPr>
        <w:t>ir contributions</w:t>
      </w:r>
      <w:r w:rsidR="006F6BE1">
        <w:rPr>
          <w:rFonts w:ascii="Times New Roman" w:hAnsi="Times New Roman"/>
          <w:sz w:val="24"/>
          <w:szCs w:val="32"/>
        </w:rPr>
        <w:t xml:space="preserve"> to the</w:t>
      </w:r>
      <w:r w:rsidR="008F504B">
        <w:rPr>
          <w:rFonts w:ascii="Times New Roman" w:hAnsi="Times New Roman"/>
          <w:sz w:val="24"/>
          <w:szCs w:val="32"/>
        </w:rPr>
        <w:t xml:space="preserve"> educational system model, and making organisational changes from the top. This </w:t>
      </w:r>
      <w:r w:rsidR="00D86787">
        <w:rPr>
          <w:rFonts w:ascii="Times New Roman" w:hAnsi="Times New Roman"/>
          <w:sz w:val="24"/>
          <w:szCs w:val="32"/>
        </w:rPr>
        <w:t xml:space="preserve">is different from the dominant models in school refusal evidence base to date, and with </w:t>
      </w:r>
      <w:r w:rsidR="00CC6DC4">
        <w:rPr>
          <w:rFonts w:ascii="Times New Roman" w:hAnsi="Times New Roman"/>
          <w:sz w:val="24"/>
          <w:szCs w:val="32"/>
        </w:rPr>
        <w:t xml:space="preserve">the </w:t>
      </w:r>
      <w:r w:rsidR="00D86787">
        <w:rPr>
          <w:rFonts w:ascii="Times New Roman" w:hAnsi="Times New Roman"/>
          <w:sz w:val="24"/>
          <w:szCs w:val="32"/>
        </w:rPr>
        <w:t>multisystemic model. Whilst this appears a unique finding, i</w:t>
      </w:r>
      <w:r w:rsidR="006F6BE1">
        <w:rPr>
          <w:rFonts w:ascii="Times New Roman" w:hAnsi="Times New Roman"/>
          <w:sz w:val="24"/>
          <w:szCs w:val="32"/>
        </w:rPr>
        <w:t>ntegrating the data from the empirical study i</w:t>
      </w:r>
      <w:r w:rsidR="00D86787">
        <w:rPr>
          <w:rFonts w:ascii="Times New Roman" w:hAnsi="Times New Roman"/>
          <w:sz w:val="24"/>
          <w:szCs w:val="32"/>
        </w:rPr>
        <w:t xml:space="preserve">t does however relate to reflections shared by participants </w:t>
      </w:r>
      <w:r w:rsidR="001D0697">
        <w:rPr>
          <w:rFonts w:ascii="Times New Roman" w:hAnsi="Times New Roman"/>
          <w:sz w:val="24"/>
          <w:szCs w:val="32"/>
        </w:rPr>
        <w:t xml:space="preserve">in the impacts felt from the ‘business model of schools’ </w:t>
      </w:r>
      <w:r w:rsidR="00D86787">
        <w:rPr>
          <w:rFonts w:ascii="Times New Roman" w:hAnsi="Times New Roman"/>
          <w:sz w:val="24"/>
          <w:szCs w:val="32"/>
        </w:rPr>
        <w:t xml:space="preserve">and in government and charity sector </w:t>
      </w:r>
      <w:r w:rsidR="001D0697">
        <w:rPr>
          <w:rFonts w:ascii="Times New Roman" w:hAnsi="Times New Roman"/>
          <w:sz w:val="24"/>
          <w:szCs w:val="32"/>
        </w:rPr>
        <w:t>call</w:t>
      </w:r>
      <w:r w:rsidR="008A3E21">
        <w:rPr>
          <w:rFonts w:ascii="Times New Roman" w:hAnsi="Times New Roman"/>
          <w:sz w:val="24"/>
          <w:szCs w:val="32"/>
        </w:rPr>
        <w:t>s</w:t>
      </w:r>
      <w:r w:rsidR="001D0697">
        <w:rPr>
          <w:rFonts w:ascii="Times New Roman" w:hAnsi="Times New Roman"/>
          <w:sz w:val="24"/>
          <w:szCs w:val="32"/>
        </w:rPr>
        <w:t xml:space="preserve"> for change</w:t>
      </w:r>
      <w:r w:rsidR="00D86787">
        <w:rPr>
          <w:rFonts w:ascii="Times New Roman" w:hAnsi="Times New Roman"/>
          <w:sz w:val="24"/>
          <w:szCs w:val="32"/>
        </w:rPr>
        <w:t>.</w:t>
      </w:r>
      <w:r w:rsidR="008A3E21">
        <w:rPr>
          <w:rFonts w:ascii="Times New Roman" w:hAnsi="Times New Roman"/>
          <w:sz w:val="24"/>
          <w:szCs w:val="32"/>
        </w:rPr>
        <w:t xml:space="preserve"> </w:t>
      </w:r>
      <w:r w:rsidR="00D86787">
        <w:rPr>
          <w:rFonts w:ascii="Times New Roman" w:hAnsi="Times New Roman"/>
          <w:sz w:val="24"/>
          <w:szCs w:val="32"/>
        </w:rPr>
        <w:t xml:space="preserve">It </w:t>
      </w:r>
      <w:r w:rsidR="008A3E21">
        <w:rPr>
          <w:rFonts w:ascii="Times New Roman" w:hAnsi="Times New Roman"/>
          <w:sz w:val="24"/>
          <w:szCs w:val="32"/>
        </w:rPr>
        <w:t xml:space="preserve">is perhaps </w:t>
      </w:r>
      <w:r w:rsidR="00776A33">
        <w:rPr>
          <w:rFonts w:ascii="Times New Roman" w:hAnsi="Times New Roman"/>
          <w:sz w:val="24"/>
          <w:szCs w:val="32"/>
        </w:rPr>
        <w:t xml:space="preserve">beyond the scope of </w:t>
      </w:r>
      <w:r w:rsidR="008A3E21">
        <w:rPr>
          <w:rFonts w:ascii="Times New Roman" w:hAnsi="Times New Roman"/>
          <w:sz w:val="24"/>
          <w:szCs w:val="32"/>
        </w:rPr>
        <w:t>this</w:t>
      </w:r>
      <w:r w:rsidR="00D86787">
        <w:rPr>
          <w:rFonts w:ascii="Times New Roman" w:hAnsi="Times New Roman"/>
          <w:sz w:val="24"/>
          <w:szCs w:val="32"/>
        </w:rPr>
        <w:t xml:space="preserve"> research to be able to </w:t>
      </w:r>
      <w:r w:rsidR="008D541F">
        <w:rPr>
          <w:rFonts w:ascii="Times New Roman" w:hAnsi="Times New Roman"/>
          <w:sz w:val="24"/>
          <w:szCs w:val="32"/>
        </w:rPr>
        <w:t xml:space="preserve">join in the </w:t>
      </w:r>
      <w:r w:rsidR="00D86787">
        <w:rPr>
          <w:rFonts w:ascii="Times New Roman" w:hAnsi="Times New Roman"/>
          <w:sz w:val="24"/>
          <w:szCs w:val="32"/>
        </w:rPr>
        <w:t xml:space="preserve">call for educational </w:t>
      </w:r>
      <w:r w:rsidR="00E73831">
        <w:rPr>
          <w:rFonts w:ascii="Times New Roman" w:hAnsi="Times New Roman"/>
          <w:sz w:val="24"/>
          <w:szCs w:val="32"/>
        </w:rPr>
        <w:t>system revisions</w:t>
      </w:r>
      <w:r w:rsidR="008A3E21">
        <w:rPr>
          <w:rFonts w:ascii="Times New Roman" w:hAnsi="Times New Roman"/>
          <w:sz w:val="24"/>
          <w:szCs w:val="32"/>
        </w:rPr>
        <w:t>,</w:t>
      </w:r>
      <w:r w:rsidR="00566815">
        <w:rPr>
          <w:rFonts w:ascii="Times New Roman" w:hAnsi="Times New Roman"/>
          <w:sz w:val="24"/>
          <w:szCs w:val="32"/>
        </w:rPr>
        <w:t xml:space="preserve"> however </w:t>
      </w:r>
      <w:r w:rsidR="008A3E21">
        <w:rPr>
          <w:rFonts w:ascii="Times New Roman" w:hAnsi="Times New Roman"/>
          <w:sz w:val="24"/>
          <w:szCs w:val="32"/>
        </w:rPr>
        <w:t xml:space="preserve">it </w:t>
      </w:r>
      <w:r w:rsidR="00566815">
        <w:rPr>
          <w:rFonts w:ascii="Times New Roman" w:hAnsi="Times New Roman"/>
          <w:sz w:val="24"/>
          <w:szCs w:val="32"/>
        </w:rPr>
        <w:t xml:space="preserve">raises thoughts around how </w:t>
      </w:r>
      <w:r w:rsidR="00111EBC">
        <w:rPr>
          <w:rFonts w:ascii="Times New Roman" w:hAnsi="Times New Roman"/>
          <w:sz w:val="24"/>
          <w:szCs w:val="32"/>
        </w:rPr>
        <w:t xml:space="preserve">far </w:t>
      </w:r>
      <w:r w:rsidR="006739C2">
        <w:rPr>
          <w:rFonts w:ascii="Times New Roman" w:hAnsi="Times New Roman"/>
          <w:sz w:val="24"/>
          <w:szCs w:val="24"/>
        </w:rPr>
        <w:t xml:space="preserve">MST UK and Ireland services </w:t>
      </w:r>
      <w:r w:rsidR="00566815">
        <w:rPr>
          <w:rFonts w:ascii="Times New Roman" w:hAnsi="Times New Roman"/>
          <w:sz w:val="24"/>
          <w:szCs w:val="32"/>
        </w:rPr>
        <w:t xml:space="preserve">could go in terms of informing educational systems. </w:t>
      </w:r>
      <w:r w:rsidR="00E421C5">
        <w:rPr>
          <w:rFonts w:ascii="Times New Roman" w:hAnsi="Times New Roman"/>
          <w:sz w:val="24"/>
          <w:szCs w:val="32"/>
        </w:rPr>
        <w:t>Holding in mind the underpinning social ecology and ecological systems theory (Bronfenbrenner, 19</w:t>
      </w:r>
      <w:r w:rsidR="00AD3344">
        <w:rPr>
          <w:rFonts w:ascii="Times New Roman" w:hAnsi="Times New Roman"/>
          <w:sz w:val="24"/>
          <w:szCs w:val="32"/>
        </w:rPr>
        <w:t>79</w:t>
      </w:r>
      <w:r w:rsidR="00E421C5">
        <w:rPr>
          <w:rFonts w:ascii="Times New Roman" w:hAnsi="Times New Roman"/>
          <w:sz w:val="24"/>
          <w:szCs w:val="32"/>
        </w:rPr>
        <w:t>; 1992), w</w:t>
      </w:r>
      <w:r w:rsidR="006009DC">
        <w:rPr>
          <w:rFonts w:ascii="Times New Roman" w:hAnsi="Times New Roman"/>
          <w:sz w:val="24"/>
          <w:szCs w:val="32"/>
        </w:rPr>
        <w:t xml:space="preserve">hilst MST works on both a microsystem and mesosystem, </w:t>
      </w:r>
      <w:r w:rsidR="00AD59D5">
        <w:rPr>
          <w:rFonts w:ascii="Times New Roman" w:hAnsi="Times New Roman"/>
          <w:sz w:val="24"/>
          <w:szCs w:val="32"/>
        </w:rPr>
        <w:t xml:space="preserve">the emerging evidence base of </w:t>
      </w:r>
      <w:r w:rsidR="00111EBC">
        <w:rPr>
          <w:rFonts w:ascii="Times New Roman" w:hAnsi="Times New Roman"/>
          <w:sz w:val="24"/>
          <w:szCs w:val="32"/>
        </w:rPr>
        <w:t>school refusal shows the P</w:t>
      </w:r>
      <w:r w:rsidR="00D656F8">
        <w:rPr>
          <w:rFonts w:ascii="Times New Roman" w:hAnsi="Times New Roman"/>
          <w:sz w:val="24"/>
          <w:szCs w:val="32"/>
        </w:rPr>
        <w:t xml:space="preserve">ositive </w:t>
      </w:r>
      <w:r w:rsidR="00111EBC">
        <w:rPr>
          <w:rFonts w:ascii="Times New Roman" w:hAnsi="Times New Roman"/>
          <w:sz w:val="24"/>
          <w:szCs w:val="32"/>
        </w:rPr>
        <w:t>B</w:t>
      </w:r>
      <w:r w:rsidR="00D656F8">
        <w:rPr>
          <w:rFonts w:ascii="Times New Roman" w:hAnsi="Times New Roman"/>
          <w:sz w:val="24"/>
          <w:szCs w:val="32"/>
        </w:rPr>
        <w:t xml:space="preserve">ehavioural </w:t>
      </w:r>
      <w:r w:rsidR="00111EBC">
        <w:rPr>
          <w:rFonts w:ascii="Times New Roman" w:hAnsi="Times New Roman"/>
          <w:sz w:val="24"/>
          <w:szCs w:val="32"/>
        </w:rPr>
        <w:t>I</w:t>
      </w:r>
      <w:r w:rsidR="00D656F8">
        <w:rPr>
          <w:rFonts w:ascii="Times New Roman" w:hAnsi="Times New Roman"/>
          <w:sz w:val="24"/>
          <w:szCs w:val="32"/>
        </w:rPr>
        <w:t xml:space="preserve">nterventions and </w:t>
      </w:r>
      <w:r w:rsidR="00111EBC">
        <w:rPr>
          <w:rFonts w:ascii="Times New Roman" w:hAnsi="Times New Roman"/>
          <w:sz w:val="24"/>
          <w:szCs w:val="32"/>
        </w:rPr>
        <w:t>S</w:t>
      </w:r>
      <w:r w:rsidR="00D656F8">
        <w:rPr>
          <w:rFonts w:ascii="Times New Roman" w:hAnsi="Times New Roman"/>
          <w:sz w:val="24"/>
          <w:szCs w:val="32"/>
        </w:rPr>
        <w:t>upport</w:t>
      </w:r>
      <w:r w:rsidR="00111EBC">
        <w:rPr>
          <w:rFonts w:ascii="Times New Roman" w:hAnsi="Times New Roman"/>
          <w:sz w:val="24"/>
          <w:szCs w:val="32"/>
        </w:rPr>
        <w:t xml:space="preserve"> works at an</w:t>
      </w:r>
      <w:r w:rsidR="001779FA">
        <w:rPr>
          <w:rFonts w:ascii="Times New Roman" w:hAnsi="Times New Roman"/>
          <w:sz w:val="24"/>
          <w:szCs w:val="32"/>
        </w:rPr>
        <w:t xml:space="preserve"> </w:t>
      </w:r>
      <w:proofErr w:type="spellStart"/>
      <w:r w:rsidR="00E421C5">
        <w:rPr>
          <w:rFonts w:ascii="Times New Roman" w:hAnsi="Times New Roman"/>
          <w:sz w:val="24"/>
          <w:szCs w:val="32"/>
        </w:rPr>
        <w:t>e</w:t>
      </w:r>
      <w:r w:rsidR="00AD0C6B">
        <w:rPr>
          <w:rFonts w:ascii="Times New Roman" w:hAnsi="Times New Roman"/>
          <w:sz w:val="24"/>
          <w:szCs w:val="32"/>
        </w:rPr>
        <w:t>x</w:t>
      </w:r>
      <w:r w:rsidR="00E421C5">
        <w:rPr>
          <w:rFonts w:ascii="Times New Roman" w:hAnsi="Times New Roman"/>
          <w:sz w:val="24"/>
          <w:szCs w:val="32"/>
        </w:rPr>
        <w:t>osystems</w:t>
      </w:r>
      <w:proofErr w:type="spellEnd"/>
      <w:r w:rsidR="001779FA">
        <w:rPr>
          <w:rFonts w:ascii="Times New Roman" w:hAnsi="Times New Roman"/>
          <w:sz w:val="24"/>
          <w:szCs w:val="32"/>
        </w:rPr>
        <w:t xml:space="preserve"> level</w:t>
      </w:r>
      <w:r w:rsidR="00E421C5">
        <w:rPr>
          <w:rFonts w:ascii="Times New Roman" w:hAnsi="Times New Roman"/>
          <w:sz w:val="24"/>
          <w:szCs w:val="32"/>
        </w:rPr>
        <w:t xml:space="preserve">, informing at </w:t>
      </w:r>
      <w:r w:rsidR="00453B5B">
        <w:rPr>
          <w:rFonts w:ascii="Times New Roman" w:hAnsi="Times New Roman"/>
          <w:sz w:val="24"/>
          <w:szCs w:val="32"/>
        </w:rPr>
        <w:t>an</w:t>
      </w:r>
      <w:r w:rsidR="00E421C5">
        <w:rPr>
          <w:rFonts w:ascii="Times New Roman" w:hAnsi="Times New Roman"/>
          <w:sz w:val="24"/>
          <w:szCs w:val="32"/>
        </w:rPr>
        <w:t xml:space="preserve"> </w:t>
      </w:r>
      <w:r w:rsidR="00111EBC">
        <w:rPr>
          <w:rFonts w:ascii="Times New Roman" w:hAnsi="Times New Roman"/>
          <w:sz w:val="24"/>
          <w:szCs w:val="32"/>
        </w:rPr>
        <w:t xml:space="preserve">organisational </w:t>
      </w:r>
      <w:r w:rsidR="00B10DB2">
        <w:rPr>
          <w:rFonts w:ascii="Times New Roman" w:hAnsi="Times New Roman"/>
          <w:sz w:val="24"/>
          <w:szCs w:val="32"/>
        </w:rPr>
        <w:t xml:space="preserve">and policy </w:t>
      </w:r>
      <w:r w:rsidR="00111EBC">
        <w:rPr>
          <w:rFonts w:ascii="Times New Roman" w:hAnsi="Times New Roman"/>
          <w:sz w:val="24"/>
          <w:szCs w:val="32"/>
        </w:rPr>
        <w:t xml:space="preserve">level. </w:t>
      </w:r>
    </w:p>
    <w:p w14:paraId="0D622DB6" w14:textId="673FAF3D" w:rsidR="00F262A5" w:rsidRPr="00AE61A5" w:rsidRDefault="006D12D7" w:rsidP="003F0F8A">
      <w:pPr>
        <w:spacing w:line="480" w:lineRule="auto"/>
        <w:ind w:left="-113" w:firstLine="720"/>
        <w:rPr>
          <w:rFonts w:ascii="Times New Roman" w:hAnsi="Times New Roman"/>
          <w:sz w:val="24"/>
          <w:szCs w:val="32"/>
        </w:rPr>
      </w:pPr>
      <w:r>
        <w:rPr>
          <w:rFonts w:ascii="Times New Roman" w:hAnsi="Times New Roman"/>
          <w:sz w:val="24"/>
          <w:szCs w:val="32"/>
        </w:rPr>
        <w:t xml:space="preserve">Another important reflection, especially from </w:t>
      </w:r>
      <w:r w:rsidR="0080616B">
        <w:rPr>
          <w:rFonts w:ascii="Times New Roman" w:hAnsi="Times New Roman"/>
          <w:sz w:val="24"/>
          <w:szCs w:val="32"/>
        </w:rPr>
        <w:t>research conceptualised</w:t>
      </w:r>
      <w:r>
        <w:rPr>
          <w:rFonts w:ascii="Times New Roman" w:hAnsi="Times New Roman"/>
          <w:sz w:val="24"/>
          <w:szCs w:val="32"/>
        </w:rPr>
        <w:t xml:space="preserve"> </w:t>
      </w:r>
      <w:r w:rsidR="0080616B">
        <w:rPr>
          <w:rFonts w:ascii="Times New Roman" w:hAnsi="Times New Roman"/>
          <w:sz w:val="24"/>
          <w:szCs w:val="32"/>
        </w:rPr>
        <w:t xml:space="preserve">from </w:t>
      </w:r>
      <w:r>
        <w:rPr>
          <w:rFonts w:ascii="Times New Roman" w:hAnsi="Times New Roman"/>
          <w:sz w:val="24"/>
          <w:szCs w:val="32"/>
        </w:rPr>
        <w:t>social constructionist theory, was my own experiences of education and educational challenges. It was often helpful to reflect on</w:t>
      </w:r>
      <w:r w:rsidR="00DD5F19">
        <w:rPr>
          <w:rFonts w:ascii="Times New Roman" w:hAnsi="Times New Roman"/>
          <w:sz w:val="24"/>
          <w:szCs w:val="32"/>
        </w:rPr>
        <w:t xml:space="preserve"> what I was informed </w:t>
      </w:r>
      <w:r w:rsidR="007A2A29">
        <w:rPr>
          <w:rFonts w:ascii="Times New Roman" w:hAnsi="Times New Roman"/>
          <w:sz w:val="24"/>
          <w:szCs w:val="32"/>
        </w:rPr>
        <w:t>by and</w:t>
      </w:r>
      <w:r w:rsidR="00DD5F19">
        <w:rPr>
          <w:rFonts w:ascii="Times New Roman" w:hAnsi="Times New Roman"/>
          <w:sz w:val="24"/>
          <w:szCs w:val="32"/>
        </w:rPr>
        <w:t xml:space="preserve"> having my own experiences of truanting both myself and</w:t>
      </w:r>
      <w:r w:rsidR="008E74B4">
        <w:rPr>
          <w:rFonts w:ascii="Times New Roman" w:hAnsi="Times New Roman"/>
          <w:sz w:val="24"/>
          <w:szCs w:val="32"/>
        </w:rPr>
        <w:t xml:space="preserve"> in the experiences</w:t>
      </w:r>
      <w:r w:rsidR="00DD5F19">
        <w:rPr>
          <w:rFonts w:ascii="Times New Roman" w:hAnsi="Times New Roman"/>
          <w:sz w:val="24"/>
          <w:szCs w:val="32"/>
        </w:rPr>
        <w:t xml:space="preserve"> of </w:t>
      </w:r>
      <w:r w:rsidR="008E74B4">
        <w:rPr>
          <w:rFonts w:ascii="Times New Roman" w:hAnsi="Times New Roman"/>
          <w:sz w:val="24"/>
          <w:szCs w:val="32"/>
        </w:rPr>
        <w:t>friends, whilst also</w:t>
      </w:r>
      <w:r w:rsidR="00DD5F19">
        <w:rPr>
          <w:rFonts w:ascii="Times New Roman" w:hAnsi="Times New Roman"/>
          <w:sz w:val="24"/>
          <w:szCs w:val="32"/>
        </w:rPr>
        <w:t xml:space="preserve"> working within an area of services where </w:t>
      </w:r>
      <w:r w:rsidR="0030378B">
        <w:rPr>
          <w:rFonts w:ascii="Times New Roman" w:hAnsi="Times New Roman"/>
          <w:sz w:val="24"/>
          <w:szCs w:val="32"/>
        </w:rPr>
        <w:t>young people</w:t>
      </w:r>
      <w:r w:rsidR="00DD5F19">
        <w:rPr>
          <w:rFonts w:ascii="Times New Roman" w:hAnsi="Times New Roman"/>
          <w:sz w:val="24"/>
          <w:szCs w:val="32"/>
        </w:rPr>
        <w:t xml:space="preserve"> were often not attending school,</w:t>
      </w:r>
      <w:r w:rsidR="008E74B4">
        <w:rPr>
          <w:rFonts w:ascii="Times New Roman" w:hAnsi="Times New Roman"/>
          <w:sz w:val="24"/>
          <w:szCs w:val="32"/>
        </w:rPr>
        <w:t xml:space="preserve"> I reflected that</w:t>
      </w:r>
      <w:r w:rsidR="00DD5F19">
        <w:rPr>
          <w:rFonts w:ascii="Times New Roman" w:hAnsi="Times New Roman"/>
          <w:sz w:val="24"/>
          <w:szCs w:val="32"/>
        </w:rPr>
        <w:t xml:space="preserve"> often my research and clinical roles were interchangeable. </w:t>
      </w:r>
      <w:r w:rsidR="00D75830">
        <w:rPr>
          <w:rFonts w:ascii="Times New Roman" w:hAnsi="Times New Roman"/>
          <w:sz w:val="24"/>
          <w:szCs w:val="32"/>
        </w:rPr>
        <w:t xml:space="preserve">It was therefore important to be reflexive and informed in my </w:t>
      </w:r>
      <w:r w:rsidR="00A066B7">
        <w:rPr>
          <w:rFonts w:ascii="Times New Roman" w:hAnsi="Times New Roman"/>
          <w:sz w:val="24"/>
          <w:szCs w:val="32"/>
        </w:rPr>
        <w:t>approach and</w:t>
      </w:r>
      <w:r w:rsidR="00D75830">
        <w:rPr>
          <w:rFonts w:ascii="Times New Roman" w:hAnsi="Times New Roman"/>
          <w:sz w:val="24"/>
          <w:szCs w:val="32"/>
        </w:rPr>
        <w:t xml:space="preserve"> </w:t>
      </w:r>
      <w:r w:rsidR="00141743">
        <w:rPr>
          <w:rFonts w:ascii="Times New Roman" w:hAnsi="Times New Roman"/>
          <w:sz w:val="24"/>
          <w:szCs w:val="32"/>
        </w:rPr>
        <w:t xml:space="preserve">think about how these experiences were </w:t>
      </w:r>
      <w:r w:rsidR="00A066B7">
        <w:rPr>
          <w:rFonts w:ascii="Times New Roman" w:hAnsi="Times New Roman"/>
          <w:sz w:val="24"/>
          <w:szCs w:val="32"/>
        </w:rPr>
        <w:t>influencing the research process.</w:t>
      </w:r>
      <w:r w:rsidR="00141743">
        <w:rPr>
          <w:rFonts w:ascii="Times New Roman" w:hAnsi="Times New Roman"/>
          <w:sz w:val="24"/>
          <w:szCs w:val="32"/>
        </w:rPr>
        <w:t xml:space="preserve"> </w:t>
      </w:r>
      <w:r w:rsidR="00791CD9">
        <w:rPr>
          <w:rFonts w:ascii="Times New Roman" w:hAnsi="Times New Roman"/>
          <w:sz w:val="24"/>
          <w:szCs w:val="32"/>
        </w:rPr>
        <w:t xml:space="preserve">Whilst I was initially formulating the purpose of reflecting on the meaning made of information through my own biases, I </w:t>
      </w:r>
      <w:r w:rsidR="007A2A29">
        <w:rPr>
          <w:rFonts w:ascii="Times New Roman" w:hAnsi="Times New Roman"/>
          <w:sz w:val="24"/>
          <w:szCs w:val="32"/>
        </w:rPr>
        <w:t>saw</w:t>
      </w:r>
      <w:r w:rsidR="00791CD9">
        <w:rPr>
          <w:rFonts w:ascii="Times New Roman" w:hAnsi="Times New Roman"/>
          <w:sz w:val="24"/>
          <w:szCs w:val="32"/>
        </w:rPr>
        <w:t xml:space="preserve"> benefit in having these experiences and how they benefitted the dual role of </w:t>
      </w:r>
      <w:r w:rsidR="00706A4B">
        <w:rPr>
          <w:rFonts w:ascii="Times New Roman" w:hAnsi="Times New Roman"/>
          <w:sz w:val="24"/>
          <w:szCs w:val="32"/>
        </w:rPr>
        <w:t xml:space="preserve">this profession. </w:t>
      </w:r>
      <w:r w:rsidR="005A3E3A">
        <w:rPr>
          <w:rFonts w:ascii="Times New Roman" w:hAnsi="Times New Roman"/>
          <w:sz w:val="24"/>
          <w:szCs w:val="32"/>
        </w:rPr>
        <w:t xml:space="preserve">Furthermore, </w:t>
      </w:r>
      <w:r w:rsidR="00706A4B">
        <w:rPr>
          <w:rFonts w:ascii="Times New Roman" w:hAnsi="Times New Roman"/>
          <w:sz w:val="24"/>
          <w:szCs w:val="32"/>
        </w:rPr>
        <w:t>Gair (2012) highlights the insider/outsider status as “the degree to which a research</w:t>
      </w:r>
      <w:r w:rsidR="00005A5C">
        <w:rPr>
          <w:rFonts w:ascii="Times New Roman" w:hAnsi="Times New Roman"/>
          <w:sz w:val="24"/>
          <w:szCs w:val="32"/>
        </w:rPr>
        <w:t>er</w:t>
      </w:r>
      <w:r w:rsidR="00706A4B">
        <w:rPr>
          <w:rFonts w:ascii="Times New Roman" w:hAnsi="Times New Roman"/>
          <w:sz w:val="24"/>
          <w:szCs w:val="32"/>
        </w:rPr>
        <w:t xml:space="preserve"> is located either within or outside a group</w:t>
      </w:r>
      <w:r w:rsidR="007A2A29">
        <w:rPr>
          <w:rFonts w:ascii="Times New Roman" w:hAnsi="Times New Roman"/>
          <w:sz w:val="24"/>
          <w:szCs w:val="32"/>
        </w:rPr>
        <w:t xml:space="preserve"> being researched</w:t>
      </w:r>
      <w:r w:rsidR="005A3E3A">
        <w:rPr>
          <w:rFonts w:ascii="Times New Roman" w:hAnsi="Times New Roman"/>
          <w:sz w:val="24"/>
          <w:szCs w:val="32"/>
        </w:rPr>
        <w:t>”</w:t>
      </w:r>
      <w:r w:rsidR="007A2A29">
        <w:rPr>
          <w:rFonts w:ascii="Times New Roman" w:hAnsi="Times New Roman"/>
          <w:sz w:val="24"/>
          <w:szCs w:val="32"/>
        </w:rPr>
        <w:t xml:space="preserve"> (p. 137). </w:t>
      </w:r>
      <w:proofErr w:type="gramStart"/>
      <w:r w:rsidR="007A2A29">
        <w:rPr>
          <w:rFonts w:ascii="Times New Roman" w:hAnsi="Times New Roman"/>
          <w:sz w:val="24"/>
          <w:szCs w:val="32"/>
        </w:rPr>
        <w:t>The majority of</w:t>
      </w:r>
      <w:proofErr w:type="gramEnd"/>
      <w:r w:rsidR="007A2A29">
        <w:rPr>
          <w:rFonts w:ascii="Times New Roman" w:hAnsi="Times New Roman"/>
          <w:sz w:val="24"/>
          <w:szCs w:val="32"/>
        </w:rPr>
        <w:t xml:space="preserve"> participants I interviewed were from </w:t>
      </w:r>
      <w:r w:rsidR="00005A5C">
        <w:rPr>
          <w:rFonts w:ascii="Times New Roman" w:hAnsi="Times New Roman"/>
          <w:sz w:val="24"/>
          <w:szCs w:val="32"/>
        </w:rPr>
        <w:t xml:space="preserve">the North of England and the Midlands. I am from the North of England </w:t>
      </w:r>
      <w:r w:rsidR="00F71879">
        <w:rPr>
          <w:rFonts w:ascii="Times New Roman" w:hAnsi="Times New Roman"/>
          <w:sz w:val="24"/>
          <w:szCs w:val="32"/>
        </w:rPr>
        <w:t>myself and</w:t>
      </w:r>
      <w:r w:rsidR="00005A5C">
        <w:rPr>
          <w:rFonts w:ascii="Times New Roman" w:hAnsi="Times New Roman"/>
          <w:sz w:val="24"/>
          <w:szCs w:val="32"/>
        </w:rPr>
        <w:t xml:space="preserve"> reflected on </w:t>
      </w:r>
      <w:r w:rsidR="002A365D">
        <w:rPr>
          <w:rFonts w:ascii="Times New Roman" w:hAnsi="Times New Roman"/>
          <w:sz w:val="24"/>
          <w:szCs w:val="32"/>
        </w:rPr>
        <w:t>lots of conversations about my accent with participants</w:t>
      </w:r>
      <w:r w:rsidR="00F71879">
        <w:rPr>
          <w:rFonts w:ascii="Times New Roman" w:hAnsi="Times New Roman"/>
          <w:sz w:val="24"/>
          <w:szCs w:val="32"/>
        </w:rPr>
        <w:t xml:space="preserve">, </w:t>
      </w:r>
      <w:r w:rsidR="00496C5D">
        <w:rPr>
          <w:rFonts w:ascii="Times New Roman" w:hAnsi="Times New Roman"/>
          <w:sz w:val="24"/>
          <w:szCs w:val="32"/>
        </w:rPr>
        <w:t xml:space="preserve">and noticed the assumptions made about a </w:t>
      </w:r>
      <w:r w:rsidR="009D2CB7">
        <w:rPr>
          <w:rFonts w:ascii="Times New Roman" w:hAnsi="Times New Roman"/>
          <w:sz w:val="24"/>
          <w:szCs w:val="32"/>
        </w:rPr>
        <w:t xml:space="preserve">researcher </w:t>
      </w:r>
      <w:r w:rsidR="00F71879">
        <w:rPr>
          <w:rFonts w:ascii="Times New Roman" w:hAnsi="Times New Roman"/>
          <w:sz w:val="24"/>
          <w:szCs w:val="32"/>
        </w:rPr>
        <w:t xml:space="preserve">from a university </w:t>
      </w:r>
      <w:r w:rsidR="00F7762E">
        <w:rPr>
          <w:rFonts w:ascii="Times New Roman" w:hAnsi="Times New Roman"/>
          <w:sz w:val="24"/>
          <w:szCs w:val="32"/>
        </w:rPr>
        <w:t xml:space="preserve">situated </w:t>
      </w:r>
      <w:r w:rsidR="00F71879">
        <w:rPr>
          <w:rFonts w:ascii="Times New Roman" w:hAnsi="Times New Roman"/>
          <w:sz w:val="24"/>
          <w:szCs w:val="32"/>
        </w:rPr>
        <w:t>in the South of England and notably the capital</w:t>
      </w:r>
      <w:r w:rsidR="002A365D">
        <w:rPr>
          <w:rFonts w:ascii="Times New Roman" w:hAnsi="Times New Roman"/>
          <w:sz w:val="24"/>
          <w:szCs w:val="32"/>
        </w:rPr>
        <w:t xml:space="preserve">. </w:t>
      </w:r>
      <w:r w:rsidR="00F71879">
        <w:rPr>
          <w:rFonts w:ascii="Times New Roman" w:hAnsi="Times New Roman"/>
          <w:sz w:val="24"/>
          <w:szCs w:val="32"/>
        </w:rPr>
        <w:t xml:space="preserve">I reflected though that I assumed I may have </w:t>
      </w:r>
      <w:r w:rsidR="009D2CB7">
        <w:rPr>
          <w:rFonts w:ascii="Times New Roman" w:hAnsi="Times New Roman"/>
          <w:sz w:val="24"/>
          <w:szCs w:val="32"/>
        </w:rPr>
        <w:t xml:space="preserve">some </w:t>
      </w:r>
      <w:r w:rsidR="00F71879">
        <w:rPr>
          <w:rFonts w:ascii="Times New Roman" w:hAnsi="Times New Roman"/>
          <w:sz w:val="24"/>
          <w:szCs w:val="32"/>
        </w:rPr>
        <w:t xml:space="preserve">insider status, </w:t>
      </w:r>
      <w:r w:rsidR="0043058A">
        <w:rPr>
          <w:rFonts w:ascii="Times New Roman" w:hAnsi="Times New Roman"/>
          <w:sz w:val="24"/>
          <w:szCs w:val="32"/>
        </w:rPr>
        <w:t xml:space="preserve">“well you know </w:t>
      </w:r>
      <w:r w:rsidR="00F71879">
        <w:rPr>
          <w:rFonts w:ascii="Times New Roman" w:hAnsi="Times New Roman"/>
          <w:sz w:val="24"/>
          <w:szCs w:val="32"/>
        </w:rPr>
        <w:t xml:space="preserve">what it’s like </w:t>
      </w:r>
      <w:r w:rsidR="0043058A">
        <w:rPr>
          <w:rFonts w:ascii="Times New Roman" w:hAnsi="Times New Roman"/>
          <w:sz w:val="24"/>
          <w:szCs w:val="32"/>
        </w:rPr>
        <w:t xml:space="preserve">in the North…” but </w:t>
      </w:r>
      <w:r w:rsidR="00F71879">
        <w:rPr>
          <w:rFonts w:ascii="Times New Roman" w:hAnsi="Times New Roman"/>
          <w:sz w:val="24"/>
          <w:szCs w:val="32"/>
        </w:rPr>
        <w:t xml:space="preserve">was more </w:t>
      </w:r>
      <w:r w:rsidR="00F7762E">
        <w:rPr>
          <w:rFonts w:ascii="Times New Roman" w:hAnsi="Times New Roman"/>
          <w:sz w:val="24"/>
          <w:szCs w:val="32"/>
        </w:rPr>
        <w:t xml:space="preserve">surprised when </w:t>
      </w:r>
      <w:r w:rsidR="0043058A">
        <w:rPr>
          <w:rFonts w:ascii="Times New Roman" w:hAnsi="Times New Roman"/>
          <w:sz w:val="24"/>
          <w:szCs w:val="32"/>
        </w:rPr>
        <w:t>outsider status</w:t>
      </w:r>
      <w:r w:rsidR="00430F95">
        <w:rPr>
          <w:rFonts w:ascii="Times New Roman" w:hAnsi="Times New Roman"/>
          <w:sz w:val="24"/>
          <w:szCs w:val="32"/>
        </w:rPr>
        <w:t xml:space="preserve"> was</w:t>
      </w:r>
      <w:r w:rsidR="0043058A">
        <w:rPr>
          <w:rFonts w:ascii="Times New Roman" w:hAnsi="Times New Roman"/>
          <w:sz w:val="24"/>
          <w:szCs w:val="32"/>
        </w:rPr>
        <w:t xml:space="preserve"> felt “</w:t>
      </w:r>
      <w:r w:rsidR="00D43693">
        <w:rPr>
          <w:rFonts w:ascii="Times New Roman" w:hAnsi="Times New Roman"/>
          <w:sz w:val="24"/>
          <w:szCs w:val="32"/>
        </w:rPr>
        <w:t>I’m not sure how much you know about difficulties within this area”</w:t>
      </w:r>
      <w:r w:rsidR="00430F95">
        <w:rPr>
          <w:rFonts w:ascii="Times New Roman" w:hAnsi="Times New Roman"/>
          <w:sz w:val="24"/>
          <w:szCs w:val="32"/>
        </w:rPr>
        <w:t xml:space="preserve"> for example</w:t>
      </w:r>
      <w:r w:rsidR="00D43693">
        <w:rPr>
          <w:rFonts w:ascii="Times New Roman" w:hAnsi="Times New Roman"/>
          <w:sz w:val="24"/>
          <w:szCs w:val="32"/>
        </w:rPr>
        <w:t xml:space="preserve">. </w:t>
      </w:r>
      <w:r w:rsidR="00895C1C">
        <w:rPr>
          <w:rFonts w:ascii="Times New Roman" w:hAnsi="Times New Roman"/>
          <w:sz w:val="24"/>
          <w:szCs w:val="32"/>
        </w:rPr>
        <w:t xml:space="preserve">It made me think about </w:t>
      </w:r>
      <w:r w:rsidR="00430F95">
        <w:rPr>
          <w:rFonts w:ascii="Times New Roman" w:hAnsi="Times New Roman"/>
          <w:sz w:val="24"/>
          <w:szCs w:val="32"/>
        </w:rPr>
        <w:t>my</w:t>
      </w:r>
      <w:r w:rsidR="00895C1C">
        <w:rPr>
          <w:rFonts w:ascii="Times New Roman" w:hAnsi="Times New Roman"/>
          <w:sz w:val="24"/>
          <w:szCs w:val="32"/>
        </w:rPr>
        <w:t xml:space="preserve"> </w:t>
      </w:r>
      <w:r w:rsidR="00CD409E">
        <w:rPr>
          <w:rFonts w:ascii="Times New Roman" w:hAnsi="Times New Roman"/>
          <w:sz w:val="24"/>
          <w:szCs w:val="32"/>
        </w:rPr>
        <w:t>social graces and intersectionality (Burnham, 2013)</w:t>
      </w:r>
      <w:r w:rsidR="00895C1C">
        <w:rPr>
          <w:rFonts w:ascii="Times New Roman" w:hAnsi="Times New Roman"/>
          <w:sz w:val="24"/>
          <w:szCs w:val="32"/>
        </w:rPr>
        <w:t xml:space="preserve"> </w:t>
      </w:r>
      <w:r w:rsidR="00430F95">
        <w:rPr>
          <w:rFonts w:ascii="Times New Roman" w:hAnsi="Times New Roman"/>
          <w:sz w:val="24"/>
          <w:szCs w:val="32"/>
        </w:rPr>
        <w:t xml:space="preserve">more widely </w:t>
      </w:r>
      <w:r w:rsidR="00895C1C">
        <w:rPr>
          <w:rFonts w:ascii="Times New Roman" w:hAnsi="Times New Roman"/>
          <w:sz w:val="24"/>
          <w:szCs w:val="32"/>
        </w:rPr>
        <w:t xml:space="preserve">and how some </w:t>
      </w:r>
      <w:r w:rsidR="00F32AC4">
        <w:rPr>
          <w:rFonts w:ascii="Times New Roman" w:hAnsi="Times New Roman"/>
          <w:sz w:val="24"/>
          <w:szCs w:val="32"/>
        </w:rPr>
        <w:t>could be seen as</w:t>
      </w:r>
      <w:r w:rsidR="00895C1C">
        <w:rPr>
          <w:rFonts w:ascii="Times New Roman" w:hAnsi="Times New Roman"/>
          <w:sz w:val="24"/>
          <w:szCs w:val="32"/>
        </w:rPr>
        <w:t xml:space="preserve"> attributable to insider and some to outsider status</w:t>
      </w:r>
      <w:r w:rsidR="000349A0">
        <w:rPr>
          <w:rFonts w:ascii="Times New Roman" w:hAnsi="Times New Roman"/>
          <w:sz w:val="24"/>
          <w:szCs w:val="32"/>
        </w:rPr>
        <w:t>, and that it</w:t>
      </w:r>
      <w:r w:rsidR="003B1A2C">
        <w:rPr>
          <w:rFonts w:ascii="Times New Roman" w:hAnsi="Times New Roman"/>
          <w:sz w:val="24"/>
          <w:szCs w:val="32"/>
        </w:rPr>
        <w:t xml:space="preserve"> i</w:t>
      </w:r>
      <w:r w:rsidR="000349A0">
        <w:rPr>
          <w:rFonts w:ascii="Times New Roman" w:hAnsi="Times New Roman"/>
          <w:sz w:val="24"/>
          <w:szCs w:val="32"/>
        </w:rPr>
        <w:t>s perhaps a more complex continuum and one to be reflecting on throughout</w:t>
      </w:r>
      <w:r w:rsidR="00895C1C">
        <w:rPr>
          <w:rFonts w:ascii="Times New Roman" w:hAnsi="Times New Roman"/>
          <w:sz w:val="24"/>
          <w:szCs w:val="32"/>
        </w:rPr>
        <w:t xml:space="preserve">. Reflecting on my gender, </w:t>
      </w:r>
      <w:r w:rsidR="00526D04">
        <w:rPr>
          <w:rFonts w:ascii="Times New Roman" w:hAnsi="Times New Roman"/>
          <w:sz w:val="24"/>
          <w:szCs w:val="32"/>
        </w:rPr>
        <w:t xml:space="preserve">ethnicity, geography for example, but </w:t>
      </w:r>
      <w:r w:rsidR="00AB096E">
        <w:rPr>
          <w:rFonts w:ascii="Times New Roman" w:hAnsi="Times New Roman"/>
          <w:sz w:val="24"/>
          <w:szCs w:val="32"/>
        </w:rPr>
        <w:t>allowing time for the</w:t>
      </w:r>
      <w:r w:rsidR="00526D04">
        <w:rPr>
          <w:rFonts w:ascii="Times New Roman" w:hAnsi="Times New Roman"/>
          <w:sz w:val="24"/>
          <w:szCs w:val="32"/>
        </w:rPr>
        <w:t xml:space="preserve"> consideration of power</w:t>
      </w:r>
      <w:r w:rsidR="00396BF7">
        <w:rPr>
          <w:rFonts w:ascii="Times New Roman" w:hAnsi="Times New Roman"/>
          <w:sz w:val="24"/>
          <w:szCs w:val="32"/>
        </w:rPr>
        <w:t xml:space="preserve"> and </w:t>
      </w:r>
      <w:r w:rsidR="00AB096E">
        <w:rPr>
          <w:rFonts w:ascii="Times New Roman" w:hAnsi="Times New Roman"/>
          <w:sz w:val="24"/>
          <w:szCs w:val="32"/>
        </w:rPr>
        <w:t>its</w:t>
      </w:r>
      <w:r w:rsidR="00396BF7">
        <w:rPr>
          <w:rFonts w:ascii="Times New Roman" w:hAnsi="Times New Roman"/>
          <w:sz w:val="24"/>
          <w:szCs w:val="32"/>
        </w:rPr>
        <w:t xml:space="preserve"> impact on the research context (</w:t>
      </w:r>
      <w:r w:rsidR="00E96726">
        <w:rPr>
          <w:rFonts w:ascii="Times New Roman" w:hAnsi="Times New Roman"/>
          <w:sz w:val="24"/>
          <w:szCs w:val="32"/>
        </w:rPr>
        <w:t>Johnstone &amp; Boyle, 2018)</w:t>
      </w:r>
      <w:r w:rsidR="00AB096E">
        <w:rPr>
          <w:rFonts w:ascii="Times New Roman" w:hAnsi="Times New Roman"/>
          <w:sz w:val="24"/>
          <w:szCs w:val="32"/>
        </w:rPr>
        <w:t xml:space="preserve"> and</w:t>
      </w:r>
      <w:r w:rsidR="00F32AC4">
        <w:rPr>
          <w:rFonts w:ascii="Times New Roman" w:hAnsi="Times New Roman"/>
          <w:sz w:val="24"/>
          <w:szCs w:val="32"/>
        </w:rPr>
        <w:t xml:space="preserve"> particular attention to the power of</w:t>
      </w:r>
      <w:r w:rsidR="00AB096E">
        <w:rPr>
          <w:rFonts w:ascii="Times New Roman" w:hAnsi="Times New Roman"/>
          <w:sz w:val="24"/>
          <w:szCs w:val="32"/>
        </w:rPr>
        <w:t xml:space="preserve"> the ‘researcher’ and ‘service user’</w:t>
      </w:r>
      <w:r w:rsidR="00526D04">
        <w:rPr>
          <w:rFonts w:ascii="Times New Roman" w:hAnsi="Times New Roman"/>
          <w:sz w:val="24"/>
          <w:szCs w:val="32"/>
        </w:rPr>
        <w:t xml:space="preserve">. </w:t>
      </w:r>
      <w:r w:rsidR="00E96726">
        <w:rPr>
          <w:rFonts w:ascii="Times New Roman" w:hAnsi="Times New Roman"/>
          <w:sz w:val="24"/>
          <w:szCs w:val="32"/>
        </w:rPr>
        <w:t xml:space="preserve">It therefore felt more important to note the power, and to </w:t>
      </w:r>
      <w:r w:rsidR="00EA645D">
        <w:rPr>
          <w:rFonts w:ascii="Times New Roman" w:hAnsi="Times New Roman"/>
          <w:sz w:val="24"/>
          <w:szCs w:val="32"/>
        </w:rPr>
        <w:t>situate myself</w:t>
      </w:r>
      <w:r w:rsidR="000644D2">
        <w:rPr>
          <w:rFonts w:ascii="Times New Roman" w:hAnsi="Times New Roman"/>
          <w:sz w:val="24"/>
          <w:szCs w:val="32"/>
        </w:rPr>
        <w:t xml:space="preserve"> and acknowledge power within interviews and service-user involvement.</w:t>
      </w:r>
      <w:r w:rsidR="00EA645D">
        <w:rPr>
          <w:rFonts w:ascii="Times New Roman" w:hAnsi="Times New Roman"/>
          <w:sz w:val="24"/>
          <w:szCs w:val="32"/>
        </w:rPr>
        <w:t xml:space="preserve"> </w:t>
      </w:r>
      <w:r w:rsidR="00CF71A9">
        <w:rPr>
          <w:rFonts w:ascii="Times New Roman" w:hAnsi="Times New Roman"/>
          <w:sz w:val="24"/>
          <w:szCs w:val="32"/>
        </w:rPr>
        <w:t>Reflecting on t</w:t>
      </w:r>
      <w:r w:rsidR="00477EFF">
        <w:rPr>
          <w:rFonts w:ascii="Times New Roman" w:hAnsi="Times New Roman"/>
          <w:sz w:val="24"/>
          <w:szCs w:val="32"/>
        </w:rPr>
        <w:t>hese issues and processe</w:t>
      </w:r>
      <w:r w:rsidR="00E96726">
        <w:rPr>
          <w:rFonts w:ascii="Times New Roman" w:hAnsi="Times New Roman"/>
          <w:sz w:val="24"/>
          <w:szCs w:val="32"/>
        </w:rPr>
        <w:t>s</w:t>
      </w:r>
      <w:r w:rsidR="00CF71A9">
        <w:rPr>
          <w:rFonts w:ascii="Times New Roman" w:hAnsi="Times New Roman"/>
          <w:sz w:val="24"/>
          <w:szCs w:val="32"/>
        </w:rPr>
        <w:t xml:space="preserve"> demonstrated the complexity</w:t>
      </w:r>
      <w:r w:rsidR="00477EFF">
        <w:rPr>
          <w:rFonts w:ascii="Times New Roman" w:hAnsi="Times New Roman"/>
          <w:sz w:val="24"/>
          <w:szCs w:val="32"/>
        </w:rPr>
        <w:t xml:space="preserve"> </w:t>
      </w:r>
      <w:r w:rsidR="00CF71A9">
        <w:rPr>
          <w:rFonts w:ascii="Times New Roman" w:hAnsi="Times New Roman"/>
          <w:sz w:val="24"/>
          <w:szCs w:val="32"/>
        </w:rPr>
        <w:t>and</w:t>
      </w:r>
      <w:r w:rsidR="00477EFF">
        <w:rPr>
          <w:rFonts w:ascii="Times New Roman" w:hAnsi="Times New Roman"/>
          <w:sz w:val="24"/>
          <w:szCs w:val="32"/>
        </w:rPr>
        <w:t xml:space="preserve"> multi-layered</w:t>
      </w:r>
      <w:r w:rsidR="009A0374">
        <w:rPr>
          <w:rFonts w:ascii="Times New Roman" w:hAnsi="Times New Roman"/>
          <w:sz w:val="24"/>
          <w:szCs w:val="32"/>
        </w:rPr>
        <w:t xml:space="preserve"> relational contributions that impacts on the research</w:t>
      </w:r>
      <w:r w:rsidR="00477EFF">
        <w:rPr>
          <w:rFonts w:ascii="Times New Roman" w:hAnsi="Times New Roman"/>
          <w:sz w:val="24"/>
          <w:szCs w:val="32"/>
        </w:rPr>
        <w:t xml:space="preserve">, and </w:t>
      </w:r>
      <w:r w:rsidR="007B1169">
        <w:rPr>
          <w:rFonts w:ascii="Times New Roman" w:hAnsi="Times New Roman"/>
          <w:sz w:val="24"/>
          <w:szCs w:val="32"/>
        </w:rPr>
        <w:t xml:space="preserve">to </w:t>
      </w:r>
      <w:r w:rsidR="003235E3">
        <w:rPr>
          <w:rFonts w:ascii="Times New Roman" w:hAnsi="Times New Roman"/>
          <w:sz w:val="24"/>
          <w:szCs w:val="32"/>
        </w:rPr>
        <w:t xml:space="preserve">note the importance of thorough and transparent reflections throughout. </w:t>
      </w:r>
      <w:r w:rsidR="00F262A5">
        <w:rPr>
          <w:rFonts w:ascii="Times New Roman" w:hAnsi="Times New Roman"/>
          <w:sz w:val="24"/>
          <w:szCs w:val="32"/>
        </w:rPr>
        <w:t xml:space="preserve">Reflecting on the power further, and the </w:t>
      </w:r>
      <w:r w:rsidR="00F262A5" w:rsidRPr="00AE61A5">
        <w:rPr>
          <w:rFonts w:ascii="Times New Roman" w:hAnsi="Times New Roman"/>
          <w:sz w:val="24"/>
          <w:szCs w:val="32"/>
        </w:rPr>
        <w:t xml:space="preserve">power afforded to </w:t>
      </w:r>
      <w:r w:rsidR="00F262A5">
        <w:rPr>
          <w:rFonts w:ascii="Times New Roman" w:hAnsi="Times New Roman"/>
          <w:sz w:val="24"/>
          <w:szCs w:val="32"/>
        </w:rPr>
        <w:t xml:space="preserve">‘professionals’ </w:t>
      </w:r>
      <w:proofErr w:type="gramStart"/>
      <w:r w:rsidR="00F262A5">
        <w:rPr>
          <w:rFonts w:ascii="Times New Roman" w:hAnsi="Times New Roman"/>
          <w:sz w:val="24"/>
          <w:szCs w:val="32"/>
        </w:rPr>
        <w:t>as a whole who</w:t>
      </w:r>
      <w:proofErr w:type="gramEnd"/>
      <w:r w:rsidR="00F262A5">
        <w:rPr>
          <w:rFonts w:ascii="Times New Roman" w:hAnsi="Times New Roman"/>
          <w:sz w:val="24"/>
          <w:szCs w:val="32"/>
        </w:rPr>
        <w:t xml:space="preserve"> were possibly</w:t>
      </w:r>
      <w:r w:rsidR="00F262A5" w:rsidRPr="00AE61A5">
        <w:rPr>
          <w:rFonts w:ascii="Times New Roman" w:hAnsi="Times New Roman"/>
          <w:sz w:val="24"/>
          <w:szCs w:val="32"/>
        </w:rPr>
        <w:t xml:space="preserve"> positioned as ‘experts’, inevitably shaped the lens through which </w:t>
      </w:r>
      <w:r w:rsidR="00F262A5">
        <w:rPr>
          <w:rFonts w:ascii="Times New Roman" w:hAnsi="Times New Roman"/>
          <w:sz w:val="24"/>
          <w:szCs w:val="32"/>
        </w:rPr>
        <w:t>caregivers shared their experiences</w:t>
      </w:r>
      <w:r w:rsidR="00F262A5" w:rsidRPr="00AE61A5">
        <w:rPr>
          <w:rFonts w:ascii="Times New Roman" w:hAnsi="Times New Roman"/>
          <w:sz w:val="24"/>
          <w:szCs w:val="32"/>
        </w:rPr>
        <w:t>.</w:t>
      </w:r>
      <w:r w:rsidR="00F262A5">
        <w:rPr>
          <w:rFonts w:ascii="Times New Roman" w:hAnsi="Times New Roman"/>
          <w:sz w:val="24"/>
          <w:szCs w:val="32"/>
        </w:rPr>
        <w:t xml:space="preserve"> A potential counteract</w:t>
      </w:r>
      <w:r w:rsidR="00377EB2">
        <w:rPr>
          <w:rFonts w:ascii="Times New Roman" w:hAnsi="Times New Roman"/>
          <w:sz w:val="24"/>
          <w:szCs w:val="32"/>
        </w:rPr>
        <w:t>ion</w:t>
      </w:r>
      <w:r w:rsidR="00F262A5">
        <w:rPr>
          <w:rFonts w:ascii="Times New Roman" w:hAnsi="Times New Roman"/>
          <w:sz w:val="24"/>
          <w:szCs w:val="32"/>
        </w:rPr>
        <w:t xml:space="preserve"> to that was the involvement of individuals who used </w:t>
      </w:r>
      <w:r w:rsidR="00BF0097">
        <w:rPr>
          <w:rFonts w:ascii="Times New Roman" w:hAnsi="Times New Roman"/>
          <w:sz w:val="24"/>
          <w:szCs w:val="24"/>
        </w:rPr>
        <w:t xml:space="preserve">MST UK and Ireland services </w:t>
      </w:r>
      <w:r w:rsidR="00F262A5" w:rsidRPr="00AE61A5">
        <w:rPr>
          <w:rFonts w:ascii="Times New Roman" w:hAnsi="Times New Roman"/>
          <w:sz w:val="24"/>
          <w:szCs w:val="32"/>
        </w:rPr>
        <w:t>in the project</w:t>
      </w:r>
      <w:r w:rsidR="00F32AC4">
        <w:rPr>
          <w:rFonts w:ascii="Times New Roman" w:hAnsi="Times New Roman"/>
          <w:sz w:val="24"/>
          <w:szCs w:val="32"/>
        </w:rPr>
        <w:t>, particularly in the co-design and the reviewing of categories and subcategories constructed, and</w:t>
      </w:r>
      <w:r w:rsidR="00F262A5" w:rsidRPr="00AE61A5">
        <w:rPr>
          <w:rFonts w:ascii="Times New Roman" w:hAnsi="Times New Roman"/>
          <w:sz w:val="24"/>
          <w:szCs w:val="32"/>
        </w:rPr>
        <w:t xml:space="preserve"> </w:t>
      </w:r>
      <w:r w:rsidR="00F262A5">
        <w:rPr>
          <w:rFonts w:ascii="Times New Roman" w:hAnsi="Times New Roman"/>
          <w:sz w:val="24"/>
          <w:szCs w:val="32"/>
        </w:rPr>
        <w:t>so to</w:t>
      </w:r>
      <w:r w:rsidR="00F262A5" w:rsidRPr="00AE61A5">
        <w:rPr>
          <w:rFonts w:ascii="Times New Roman" w:hAnsi="Times New Roman"/>
          <w:sz w:val="24"/>
          <w:szCs w:val="32"/>
        </w:rPr>
        <w:t xml:space="preserve"> root</w:t>
      </w:r>
      <w:r w:rsidR="00F262A5">
        <w:rPr>
          <w:rFonts w:ascii="Times New Roman" w:hAnsi="Times New Roman"/>
          <w:sz w:val="24"/>
          <w:szCs w:val="32"/>
        </w:rPr>
        <w:t xml:space="preserve"> the relevancy of concepts and processes explored. </w:t>
      </w:r>
    </w:p>
    <w:p w14:paraId="248E437C" w14:textId="77777777" w:rsidR="006754E5" w:rsidRDefault="006754E5" w:rsidP="003F0F8A">
      <w:pPr>
        <w:spacing w:line="480" w:lineRule="auto"/>
        <w:ind w:left="-113" w:firstLine="720"/>
        <w:rPr>
          <w:rFonts w:ascii="Times New Roman" w:hAnsi="Times New Roman"/>
          <w:sz w:val="24"/>
          <w:szCs w:val="32"/>
        </w:rPr>
      </w:pPr>
    </w:p>
    <w:p w14:paraId="5512113D" w14:textId="1AD4BEC8" w:rsidR="006754E5" w:rsidRPr="00DC065B" w:rsidRDefault="00A73097" w:rsidP="00B3756E">
      <w:pPr>
        <w:pStyle w:val="Heading3"/>
      </w:pPr>
      <w:bookmarkStart w:id="90" w:name="_Toc113197113"/>
      <w:r w:rsidRPr="00DC065B">
        <w:t>Challenges within the research</w:t>
      </w:r>
      <w:bookmarkEnd w:id="90"/>
    </w:p>
    <w:p w14:paraId="6DB1F086" w14:textId="27EA1733" w:rsidR="007A3CA2" w:rsidRDefault="007A3CA2" w:rsidP="00D85828">
      <w:pPr>
        <w:spacing w:line="480" w:lineRule="auto"/>
        <w:ind w:left="-113" w:firstLine="720"/>
        <w:rPr>
          <w:rFonts w:ascii="Times New Roman" w:hAnsi="Times New Roman"/>
          <w:sz w:val="24"/>
          <w:szCs w:val="32"/>
        </w:rPr>
      </w:pPr>
      <w:r>
        <w:rPr>
          <w:rFonts w:ascii="Times New Roman" w:hAnsi="Times New Roman"/>
          <w:sz w:val="24"/>
          <w:szCs w:val="32"/>
        </w:rPr>
        <w:t xml:space="preserve">Good practice in </w:t>
      </w:r>
      <w:r w:rsidR="002A3036" w:rsidRPr="001F5673">
        <w:rPr>
          <w:rFonts w:ascii="Times New Roman" w:hAnsi="Times New Roman"/>
          <w:sz w:val="24"/>
          <w:szCs w:val="24"/>
        </w:rPr>
        <w:t xml:space="preserve">Grounded Theory </w:t>
      </w:r>
      <w:r>
        <w:rPr>
          <w:rFonts w:ascii="Times New Roman" w:hAnsi="Times New Roman"/>
          <w:sz w:val="24"/>
          <w:szCs w:val="32"/>
        </w:rPr>
        <w:t>approaches state</w:t>
      </w:r>
      <w:r w:rsidR="00BF0097">
        <w:rPr>
          <w:rFonts w:ascii="Times New Roman" w:hAnsi="Times New Roman"/>
          <w:sz w:val="24"/>
          <w:szCs w:val="32"/>
        </w:rPr>
        <w:t>s</w:t>
      </w:r>
      <w:r>
        <w:rPr>
          <w:rFonts w:ascii="Times New Roman" w:hAnsi="Times New Roman"/>
          <w:sz w:val="24"/>
          <w:szCs w:val="32"/>
        </w:rPr>
        <w:t xml:space="preserve"> the benefit of conducting the literature review after the completion of data analysis. </w:t>
      </w:r>
      <w:r w:rsidR="00E87AA9">
        <w:rPr>
          <w:rFonts w:ascii="Times New Roman" w:hAnsi="Times New Roman"/>
          <w:sz w:val="24"/>
          <w:szCs w:val="32"/>
        </w:rPr>
        <w:t xml:space="preserve">This did not happen outwardly in this research </w:t>
      </w:r>
      <w:r w:rsidR="001C3D7D">
        <w:rPr>
          <w:rFonts w:ascii="Times New Roman" w:hAnsi="Times New Roman"/>
          <w:sz w:val="24"/>
          <w:szCs w:val="32"/>
        </w:rPr>
        <w:t xml:space="preserve">with a </w:t>
      </w:r>
      <w:r w:rsidR="00C75942">
        <w:rPr>
          <w:rFonts w:ascii="Times New Roman" w:hAnsi="Times New Roman"/>
          <w:sz w:val="24"/>
          <w:szCs w:val="32"/>
        </w:rPr>
        <w:t>brief</w:t>
      </w:r>
      <w:r w:rsidR="001C3D7D">
        <w:rPr>
          <w:rFonts w:ascii="Times New Roman" w:hAnsi="Times New Roman"/>
          <w:sz w:val="24"/>
          <w:szCs w:val="32"/>
        </w:rPr>
        <w:t xml:space="preserve"> literature review being required for </w:t>
      </w:r>
      <w:r w:rsidR="00C75942">
        <w:rPr>
          <w:rFonts w:ascii="Times New Roman" w:hAnsi="Times New Roman"/>
          <w:sz w:val="24"/>
          <w:szCs w:val="32"/>
        </w:rPr>
        <w:t xml:space="preserve">the </w:t>
      </w:r>
      <w:r w:rsidR="001C3D7D">
        <w:rPr>
          <w:rFonts w:ascii="Times New Roman" w:hAnsi="Times New Roman"/>
          <w:sz w:val="24"/>
          <w:szCs w:val="32"/>
        </w:rPr>
        <w:t>research proposa</w:t>
      </w:r>
      <w:r w:rsidR="00742997">
        <w:rPr>
          <w:rFonts w:ascii="Times New Roman" w:hAnsi="Times New Roman"/>
          <w:sz w:val="24"/>
          <w:szCs w:val="32"/>
        </w:rPr>
        <w:t xml:space="preserve">l and </w:t>
      </w:r>
      <w:r w:rsidR="00C75942">
        <w:rPr>
          <w:rFonts w:ascii="Times New Roman" w:hAnsi="Times New Roman"/>
          <w:sz w:val="24"/>
          <w:szCs w:val="32"/>
        </w:rPr>
        <w:t xml:space="preserve">research </w:t>
      </w:r>
      <w:r w:rsidR="00742997">
        <w:rPr>
          <w:rFonts w:ascii="Times New Roman" w:hAnsi="Times New Roman"/>
          <w:sz w:val="24"/>
          <w:szCs w:val="32"/>
        </w:rPr>
        <w:t>ethics</w:t>
      </w:r>
      <w:r w:rsidR="001C3D7D">
        <w:rPr>
          <w:rFonts w:ascii="Times New Roman" w:hAnsi="Times New Roman"/>
          <w:sz w:val="24"/>
          <w:szCs w:val="32"/>
        </w:rPr>
        <w:t xml:space="preserve">. </w:t>
      </w:r>
      <w:r w:rsidR="00742997">
        <w:rPr>
          <w:rFonts w:ascii="Times New Roman" w:hAnsi="Times New Roman"/>
          <w:sz w:val="24"/>
          <w:szCs w:val="32"/>
        </w:rPr>
        <w:t xml:space="preserve">However, </w:t>
      </w:r>
      <w:proofErr w:type="gramStart"/>
      <w:r w:rsidR="00742997">
        <w:rPr>
          <w:rFonts w:ascii="Times New Roman" w:hAnsi="Times New Roman"/>
          <w:sz w:val="24"/>
          <w:szCs w:val="32"/>
        </w:rPr>
        <w:t>the</w:t>
      </w:r>
      <w:r w:rsidR="001C3D7D">
        <w:rPr>
          <w:rFonts w:ascii="Times New Roman" w:hAnsi="Times New Roman"/>
          <w:sz w:val="24"/>
          <w:szCs w:val="32"/>
        </w:rPr>
        <w:t xml:space="preserve"> majority of</w:t>
      </w:r>
      <w:proofErr w:type="gramEnd"/>
      <w:r w:rsidR="001C3D7D">
        <w:rPr>
          <w:rFonts w:ascii="Times New Roman" w:hAnsi="Times New Roman"/>
          <w:sz w:val="24"/>
          <w:szCs w:val="32"/>
        </w:rPr>
        <w:t xml:space="preserve"> the literature review took place after </w:t>
      </w:r>
      <w:r w:rsidR="007414BD">
        <w:rPr>
          <w:rFonts w:ascii="Times New Roman" w:hAnsi="Times New Roman"/>
          <w:sz w:val="24"/>
          <w:szCs w:val="32"/>
        </w:rPr>
        <w:t xml:space="preserve">data analysis had begun with </w:t>
      </w:r>
      <w:r w:rsidR="00E87AA9">
        <w:rPr>
          <w:rFonts w:ascii="Times New Roman" w:hAnsi="Times New Roman"/>
          <w:sz w:val="24"/>
          <w:szCs w:val="32"/>
        </w:rPr>
        <w:t xml:space="preserve">additions such as the nine MST treatment </w:t>
      </w:r>
      <w:r w:rsidR="00D85828">
        <w:rPr>
          <w:rFonts w:ascii="Times New Roman" w:hAnsi="Times New Roman"/>
          <w:sz w:val="24"/>
          <w:szCs w:val="32"/>
        </w:rPr>
        <w:t xml:space="preserve">principles </w:t>
      </w:r>
      <w:r w:rsidR="007414BD">
        <w:rPr>
          <w:rFonts w:ascii="Times New Roman" w:hAnsi="Times New Roman"/>
          <w:sz w:val="24"/>
          <w:szCs w:val="32"/>
        </w:rPr>
        <w:t>being incorporated to</w:t>
      </w:r>
      <w:r w:rsidR="00E87AA9">
        <w:rPr>
          <w:rFonts w:ascii="Times New Roman" w:hAnsi="Times New Roman"/>
          <w:sz w:val="24"/>
          <w:szCs w:val="32"/>
        </w:rPr>
        <w:t xml:space="preserve"> underpin some of the findings. </w:t>
      </w:r>
      <w:r w:rsidR="007049B0">
        <w:rPr>
          <w:rFonts w:ascii="Times New Roman" w:hAnsi="Times New Roman"/>
          <w:sz w:val="24"/>
          <w:szCs w:val="32"/>
        </w:rPr>
        <w:t>It is possible that previous literature unduly shaped the interview schedules and process, and the model itself</w:t>
      </w:r>
      <w:r w:rsidR="00F32AC4">
        <w:rPr>
          <w:rFonts w:ascii="Times New Roman" w:hAnsi="Times New Roman"/>
          <w:sz w:val="24"/>
          <w:szCs w:val="32"/>
        </w:rPr>
        <w:t>. However,</w:t>
      </w:r>
      <w:r w:rsidR="007049B0">
        <w:rPr>
          <w:rFonts w:ascii="Times New Roman" w:hAnsi="Times New Roman"/>
          <w:sz w:val="24"/>
          <w:szCs w:val="32"/>
        </w:rPr>
        <w:t xml:space="preserve"> there is also a strength of this research in the construction of a new model, rather than adapting an existing model or </w:t>
      </w:r>
      <w:r w:rsidR="00130A33">
        <w:rPr>
          <w:rFonts w:ascii="Times New Roman" w:hAnsi="Times New Roman"/>
          <w:sz w:val="24"/>
          <w:szCs w:val="32"/>
        </w:rPr>
        <w:t xml:space="preserve">guiding principles. </w:t>
      </w:r>
      <w:r w:rsidR="0035689D">
        <w:rPr>
          <w:rFonts w:ascii="Times New Roman" w:hAnsi="Times New Roman"/>
          <w:sz w:val="24"/>
          <w:szCs w:val="32"/>
        </w:rPr>
        <w:t xml:space="preserve">This </w:t>
      </w:r>
      <w:r w:rsidR="00742997">
        <w:rPr>
          <w:rFonts w:ascii="Times New Roman" w:hAnsi="Times New Roman"/>
          <w:sz w:val="24"/>
          <w:szCs w:val="32"/>
        </w:rPr>
        <w:t xml:space="preserve">implicit </w:t>
      </w:r>
      <w:r w:rsidR="00FE1AC1">
        <w:rPr>
          <w:rFonts w:ascii="Times New Roman" w:hAnsi="Times New Roman"/>
          <w:sz w:val="24"/>
          <w:szCs w:val="32"/>
        </w:rPr>
        <w:t xml:space="preserve">shaping most likely impacted on the coding </w:t>
      </w:r>
      <w:r w:rsidR="00132662">
        <w:rPr>
          <w:rFonts w:ascii="Times New Roman" w:hAnsi="Times New Roman"/>
          <w:sz w:val="24"/>
          <w:szCs w:val="32"/>
        </w:rPr>
        <w:t>process;</w:t>
      </w:r>
      <w:r w:rsidR="00FE1AC1">
        <w:rPr>
          <w:rFonts w:ascii="Times New Roman" w:hAnsi="Times New Roman"/>
          <w:sz w:val="24"/>
          <w:szCs w:val="32"/>
        </w:rPr>
        <w:t xml:space="preserve"> </w:t>
      </w:r>
      <w:r w:rsidR="00C63086">
        <w:rPr>
          <w:rFonts w:ascii="Times New Roman" w:hAnsi="Times New Roman"/>
          <w:sz w:val="24"/>
          <w:szCs w:val="32"/>
        </w:rPr>
        <w:t>however,</w:t>
      </w:r>
      <w:r w:rsidR="00FE1AC1">
        <w:rPr>
          <w:rFonts w:ascii="Times New Roman" w:hAnsi="Times New Roman"/>
          <w:sz w:val="24"/>
          <w:szCs w:val="32"/>
        </w:rPr>
        <w:t xml:space="preserve"> this was </w:t>
      </w:r>
      <w:r w:rsidR="00EF2EF4">
        <w:rPr>
          <w:rFonts w:ascii="Times New Roman" w:hAnsi="Times New Roman"/>
          <w:sz w:val="24"/>
          <w:szCs w:val="32"/>
        </w:rPr>
        <w:t>considered,</w:t>
      </w:r>
      <w:r w:rsidR="00FE1AC1">
        <w:rPr>
          <w:rFonts w:ascii="Times New Roman" w:hAnsi="Times New Roman"/>
          <w:sz w:val="24"/>
          <w:szCs w:val="32"/>
        </w:rPr>
        <w:t xml:space="preserve"> and words of the participants were used as much as possible throughout initial and focussed coding </w:t>
      </w:r>
      <w:r w:rsidR="005A2E6A">
        <w:rPr>
          <w:rFonts w:ascii="Times New Roman" w:hAnsi="Times New Roman"/>
          <w:sz w:val="24"/>
          <w:szCs w:val="32"/>
        </w:rPr>
        <w:t>analysis. With a second reviewe</w:t>
      </w:r>
      <w:r w:rsidR="00C75942">
        <w:rPr>
          <w:rFonts w:ascii="Times New Roman" w:hAnsi="Times New Roman"/>
          <w:sz w:val="24"/>
          <w:szCs w:val="32"/>
        </w:rPr>
        <w:t>r,</w:t>
      </w:r>
      <w:r w:rsidR="005A2E6A">
        <w:rPr>
          <w:rFonts w:ascii="Times New Roman" w:hAnsi="Times New Roman"/>
          <w:sz w:val="24"/>
          <w:szCs w:val="32"/>
        </w:rPr>
        <w:t xml:space="preserve"> this language was then reviewed in terms of its </w:t>
      </w:r>
      <w:r w:rsidR="00C46D87">
        <w:rPr>
          <w:rFonts w:ascii="Times New Roman" w:hAnsi="Times New Roman"/>
          <w:sz w:val="24"/>
          <w:szCs w:val="32"/>
        </w:rPr>
        <w:t xml:space="preserve">clarity. Reviewing the categories, subcategories and the model with participants was helpful in considering </w:t>
      </w:r>
      <w:r w:rsidR="00C63086">
        <w:rPr>
          <w:rFonts w:ascii="Times New Roman" w:hAnsi="Times New Roman"/>
          <w:sz w:val="24"/>
          <w:szCs w:val="32"/>
        </w:rPr>
        <w:t xml:space="preserve">the relevance. </w:t>
      </w:r>
    </w:p>
    <w:p w14:paraId="088A9E9A" w14:textId="5B0B544E" w:rsidR="0070278F" w:rsidRDefault="0070278F" w:rsidP="003F0F8A">
      <w:pPr>
        <w:spacing w:line="480" w:lineRule="auto"/>
        <w:ind w:left="-113" w:firstLine="720"/>
        <w:rPr>
          <w:rFonts w:ascii="Times New Roman" w:hAnsi="Times New Roman"/>
          <w:sz w:val="24"/>
          <w:szCs w:val="32"/>
        </w:rPr>
      </w:pPr>
      <w:r>
        <w:rPr>
          <w:rFonts w:ascii="Times New Roman" w:hAnsi="Times New Roman"/>
          <w:sz w:val="24"/>
          <w:szCs w:val="32"/>
        </w:rPr>
        <w:t>Linked to the previous reflection, a</w:t>
      </w:r>
      <w:r w:rsidR="00EF2EF4">
        <w:rPr>
          <w:rFonts w:ascii="Times New Roman" w:hAnsi="Times New Roman"/>
          <w:sz w:val="24"/>
          <w:szCs w:val="32"/>
        </w:rPr>
        <w:t xml:space="preserve">nother challenge of this research, but not exclusive to this research paper was the enormity of the </w:t>
      </w:r>
      <w:r w:rsidR="00621D6E">
        <w:rPr>
          <w:rFonts w:ascii="Times New Roman" w:hAnsi="Times New Roman"/>
          <w:sz w:val="24"/>
          <w:szCs w:val="32"/>
        </w:rPr>
        <w:t>C</w:t>
      </w:r>
      <w:r w:rsidR="00EF2EF4">
        <w:rPr>
          <w:rFonts w:ascii="Times New Roman" w:hAnsi="Times New Roman"/>
          <w:sz w:val="24"/>
          <w:szCs w:val="32"/>
        </w:rPr>
        <w:t xml:space="preserve">onstructivist </w:t>
      </w:r>
      <w:r w:rsidR="00621D6E">
        <w:rPr>
          <w:rFonts w:ascii="Times New Roman" w:hAnsi="Times New Roman"/>
          <w:sz w:val="24"/>
          <w:szCs w:val="32"/>
        </w:rPr>
        <w:t>G</w:t>
      </w:r>
      <w:r w:rsidR="00EF2EF4">
        <w:rPr>
          <w:rFonts w:ascii="Times New Roman" w:hAnsi="Times New Roman"/>
          <w:sz w:val="24"/>
          <w:szCs w:val="32"/>
        </w:rPr>
        <w:t xml:space="preserve">rounded </w:t>
      </w:r>
      <w:r w:rsidR="00621D6E">
        <w:rPr>
          <w:rFonts w:ascii="Times New Roman" w:hAnsi="Times New Roman"/>
          <w:sz w:val="24"/>
          <w:szCs w:val="32"/>
        </w:rPr>
        <w:t>T</w:t>
      </w:r>
      <w:r w:rsidR="00EF2EF4">
        <w:rPr>
          <w:rFonts w:ascii="Times New Roman" w:hAnsi="Times New Roman"/>
          <w:sz w:val="24"/>
          <w:szCs w:val="32"/>
        </w:rPr>
        <w:t xml:space="preserve">heory approach. </w:t>
      </w:r>
      <w:r w:rsidR="00621D6E">
        <w:rPr>
          <w:rFonts w:ascii="Times New Roman" w:hAnsi="Times New Roman"/>
          <w:sz w:val="24"/>
          <w:szCs w:val="32"/>
        </w:rPr>
        <w:t>Throughout its process</w:t>
      </w:r>
      <w:r w:rsidR="00117AC8">
        <w:rPr>
          <w:rFonts w:ascii="Times New Roman" w:hAnsi="Times New Roman"/>
          <w:sz w:val="24"/>
          <w:szCs w:val="32"/>
        </w:rPr>
        <w:t>,</w:t>
      </w:r>
      <w:r w:rsidR="00621D6E">
        <w:rPr>
          <w:rFonts w:ascii="Times New Roman" w:hAnsi="Times New Roman"/>
          <w:sz w:val="24"/>
          <w:szCs w:val="32"/>
        </w:rPr>
        <w:t xml:space="preserve"> I found this methodology overwhelming. </w:t>
      </w:r>
      <w:r w:rsidR="00912B52">
        <w:rPr>
          <w:rFonts w:ascii="Times New Roman" w:hAnsi="Times New Roman"/>
          <w:sz w:val="24"/>
          <w:szCs w:val="32"/>
        </w:rPr>
        <w:t xml:space="preserve">Creating categories, and subcategories and the eventual </w:t>
      </w:r>
      <w:r w:rsidR="00D00E68">
        <w:rPr>
          <w:rFonts w:ascii="Times New Roman" w:hAnsi="Times New Roman"/>
          <w:sz w:val="24"/>
          <w:szCs w:val="32"/>
        </w:rPr>
        <w:t>emergence</w:t>
      </w:r>
      <w:r w:rsidR="00912B52">
        <w:rPr>
          <w:rFonts w:ascii="Times New Roman" w:hAnsi="Times New Roman"/>
          <w:sz w:val="24"/>
          <w:szCs w:val="32"/>
        </w:rPr>
        <w:t xml:space="preserve"> of the model was challenging in ensuring the capturing of</w:t>
      </w:r>
      <w:r w:rsidR="00B75F40">
        <w:rPr>
          <w:rFonts w:ascii="Times New Roman" w:hAnsi="Times New Roman"/>
          <w:sz w:val="24"/>
          <w:szCs w:val="32"/>
        </w:rPr>
        <w:t xml:space="preserve"> the</w:t>
      </w:r>
      <w:r w:rsidR="00912B52">
        <w:rPr>
          <w:rFonts w:ascii="Times New Roman" w:hAnsi="Times New Roman"/>
          <w:sz w:val="24"/>
          <w:szCs w:val="32"/>
        </w:rPr>
        <w:t xml:space="preserve"> diversity of experiences, that </w:t>
      </w:r>
      <w:r w:rsidR="00B75F40">
        <w:rPr>
          <w:rFonts w:ascii="Times New Roman" w:hAnsi="Times New Roman"/>
          <w:sz w:val="24"/>
          <w:szCs w:val="32"/>
        </w:rPr>
        <w:t>would give</w:t>
      </w:r>
      <w:r w:rsidR="00912B52">
        <w:rPr>
          <w:rFonts w:ascii="Times New Roman" w:hAnsi="Times New Roman"/>
          <w:sz w:val="24"/>
          <w:szCs w:val="32"/>
        </w:rPr>
        <w:t xml:space="preserve"> justice to the time given by 14 individuals. </w:t>
      </w:r>
      <w:r w:rsidR="003B1248">
        <w:rPr>
          <w:rFonts w:ascii="Times New Roman" w:hAnsi="Times New Roman"/>
          <w:sz w:val="24"/>
          <w:szCs w:val="32"/>
        </w:rPr>
        <w:t xml:space="preserve">It meant that </w:t>
      </w:r>
      <w:r w:rsidR="00407725">
        <w:rPr>
          <w:rFonts w:ascii="Times New Roman" w:hAnsi="Times New Roman"/>
          <w:sz w:val="24"/>
          <w:szCs w:val="32"/>
        </w:rPr>
        <w:t xml:space="preserve">I felt completely immersed in the data, often connecting things </w:t>
      </w:r>
      <w:r w:rsidR="00F32AC4">
        <w:rPr>
          <w:rFonts w:ascii="Times New Roman" w:hAnsi="Times New Roman"/>
          <w:sz w:val="24"/>
          <w:szCs w:val="32"/>
        </w:rPr>
        <w:t xml:space="preserve">mentally, even </w:t>
      </w:r>
      <w:r w:rsidR="00407725">
        <w:rPr>
          <w:rFonts w:ascii="Times New Roman" w:hAnsi="Times New Roman"/>
          <w:sz w:val="24"/>
          <w:szCs w:val="32"/>
        </w:rPr>
        <w:t xml:space="preserve">when not analysing. </w:t>
      </w:r>
      <w:r w:rsidR="00B75F40">
        <w:rPr>
          <w:rFonts w:ascii="Times New Roman" w:hAnsi="Times New Roman"/>
          <w:sz w:val="24"/>
          <w:szCs w:val="32"/>
        </w:rPr>
        <w:t xml:space="preserve">The support given by my supervisory team </w:t>
      </w:r>
      <w:r w:rsidR="00C40291">
        <w:rPr>
          <w:rFonts w:ascii="Times New Roman" w:hAnsi="Times New Roman"/>
          <w:sz w:val="24"/>
          <w:szCs w:val="32"/>
        </w:rPr>
        <w:t xml:space="preserve">was invaluable to grounding me in the aims of the research and what experiences spoke to concepts and processes within the </w:t>
      </w:r>
      <w:r w:rsidR="001F50EB">
        <w:rPr>
          <w:rFonts w:ascii="Times New Roman" w:hAnsi="Times New Roman"/>
          <w:sz w:val="24"/>
          <w:szCs w:val="32"/>
        </w:rPr>
        <w:t xml:space="preserve">research </w:t>
      </w:r>
      <w:r w:rsidR="00C40291">
        <w:rPr>
          <w:rFonts w:ascii="Times New Roman" w:hAnsi="Times New Roman"/>
          <w:sz w:val="24"/>
          <w:szCs w:val="32"/>
        </w:rPr>
        <w:t xml:space="preserve">focus. It did mean however that a wealth of experiences </w:t>
      </w:r>
      <w:proofErr w:type="gramStart"/>
      <w:r w:rsidR="00C40291">
        <w:rPr>
          <w:rFonts w:ascii="Times New Roman" w:hAnsi="Times New Roman"/>
          <w:sz w:val="24"/>
          <w:szCs w:val="32"/>
        </w:rPr>
        <w:t>were</w:t>
      </w:r>
      <w:proofErr w:type="gramEnd"/>
      <w:r w:rsidR="00C40291">
        <w:rPr>
          <w:rFonts w:ascii="Times New Roman" w:hAnsi="Times New Roman"/>
          <w:sz w:val="24"/>
          <w:szCs w:val="32"/>
        </w:rPr>
        <w:t xml:space="preserve"> not conceptualised</w:t>
      </w:r>
      <w:r w:rsidR="00CD5540">
        <w:rPr>
          <w:rFonts w:ascii="Times New Roman" w:hAnsi="Times New Roman"/>
          <w:sz w:val="24"/>
          <w:szCs w:val="32"/>
        </w:rPr>
        <w:t xml:space="preserve"> within this model</w:t>
      </w:r>
      <w:r w:rsidR="00C40291">
        <w:rPr>
          <w:rFonts w:ascii="Times New Roman" w:hAnsi="Times New Roman"/>
          <w:sz w:val="24"/>
          <w:szCs w:val="32"/>
        </w:rPr>
        <w:t xml:space="preserve">, like the experiences of </w:t>
      </w:r>
      <w:r w:rsidR="00036CBC">
        <w:rPr>
          <w:rFonts w:ascii="Times New Roman" w:hAnsi="Times New Roman"/>
          <w:sz w:val="24"/>
          <w:szCs w:val="32"/>
        </w:rPr>
        <w:t xml:space="preserve">drivers in educational challenges, impacts of </w:t>
      </w:r>
      <w:r w:rsidR="00C40291">
        <w:rPr>
          <w:rFonts w:ascii="Times New Roman" w:hAnsi="Times New Roman"/>
          <w:sz w:val="24"/>
          <w:szCs w:val="32"/>
        </w:rPr>
        <w:t>COVID-19</w:t>
      </w:r>
      <w:r w:rsidR="00036CBC">
        <w:rPr>
          <w:rFonts w:ascii="Times New Roman" w:hAnsi="Times New Roman"/>
          <w:sz w:val="24"/>
          <w:szCs w:val="32"/>
        </w:rPr>
        <w:t xml:space="preserve"> and </w:t>
      </w:r>
      <w:r w:rsidR="00C40291">
        <w:rPr>
          <w:rFonts w:ascii="Times New Roman" w:hAnsi="Times New Roman"/>
          <w:sz w:val="24"/>
          <w:szCs w:val="32"/>
        </w:rPr>
        <w:t>the MST system that resides around the MST worker</w:t>
      </w:r>
      <w:r w:rsidR="00036CBC">
        <w:rPr>
          <w:rFonts w:ascii="Times New Roman" w:hAnsi="Times New Roman"/>
          <w:sz w:val="24"/>
          <w:szCs w:val="32"/>
        </w:rPr>
        <w:t xml:space="preserve">, to name a few. </w:t>
      </w:r>
      <w:r w:rsidR="00D00E68">
        <w:rPr>
          <w:rFonts w:ascii="Times New Roman" w:hAnsi="Times New Roman"/>
          <w:sz w:val="24"/>
          <w:szCs w:val="32"/>
        </w:rPr>
        <w:t xml:space="preserve">Upon reflection however, I have valued the </w:t>
      </w:r>
      <w:r w:rsidR="00B5575C">
        <w:rPr>
          <w:rFonts w:ascii="Times New Roman" w:hAnsi="Times New Roman"/>
          <w:sz w:val="24"/>
          <w:szCs w:val="32"/>
        </w:rPr>
        <w:t xml:space="preserve">immersive and </w:t>
      </w:r>
      <w:r w:rsidR="00D00E68">
        <w:rPr>
          <w:rFonts w:ascii="Times New Roman" w:hAnsi="Times New Roman"/>
          <w:sz w:val="24"/>
          <w:szCs w:val="32"/>
        </w:rPr>
        <w:t>iterative process of the methodology</w:t>
      </w:r>
      <w:r w:rsidR="00036CBC">
        <w:rPr>
          <w:rFonts w:ascii="Times New Roman" w:hAnsi="Times New Roman"/>
          <w:sz w:val="24"/>
          <w:szCs w:val="32"/>
        </w:rPr>
        <w:t xml:space="preserve"> because it has widened the project’s possibilities. This </w:t>
      </w:r>
      <w:r w:rsidR="002A3036" w:rsidRPr="001F5673">
        <w:rPr>
          <w:rFonts w:ascii="Times New Roman" w:hAnsi="Times New Roman"/>
          <w:sz w:val="24"/>
          <w:szCs w:val="24"/>
        </w:rPr>
        <w:t xml:space="preserve">Grounded Theory </w:t>
      </w:r>
      <w:r w:rsidR="00036CBC">
        <w:rPr>
          <w:rFonts w:ascii="Times New Roman" w:hAnsi="Times New Roman"/>
          <w:sz w:val="24"/>
          <w:szCs w:val="32"/>
        </w:rPr>
        <w:t xml:space="preserve">model captured </w:t>
      </w:r>
      <w:r w:rsidR="00326C6C">
        <w:rPr>
          <w:rFonts w:ascii="Times New Roman" w:hAnsi="Times New Roman"/>
          <w:sz w:val="24"/>
          <w:szCs w:val="32"/>
        </w:rPr>
        <w:t>connections</w:t>
      </w:r>
      <w:r w:rsidR="00724D86">
        <w:rPr>
          <w:rFonts w:ascii="Times New Roman" w:hAnsi="Times New Roman"/>
          <w:sz w:val="24"/>
          <w:szCs w:val="32"/>
        </w:rPr>
        <w:t>, relations</w:t>
      </w:r>
      <w:r w:rsidR="00326C6C">
        <w:rPr>
          <w:rFonts w:ascii="Times New Roman" w:hAnsi="Times New Roman"/>
          <w:sz w:val="24"/>
          <w:szCs w:val="32"/>
        </w:rPr>
        <w:t xml:space="preserve"> and processe</w:t>
      </w:r>
      <w:r w:rsidR="007A2F50">
        <w:rPr>
          <w:rFonts w:ascii="Times New Roman" w:hAnsi="Times New Roman"/>
          <w:sz w:val="24"/>
          <w:szCs w:val="32"/>
        </w:rPr>
        <w:t>s</w:t>
      </w:r>
      <w:r w:rsidR="00326C6C">
        <w:rPr>
          <w:rFonts w:ascii="Times New Roman" w:hAnsi="Times New Roman"/>
          <w:sz w:val="24"/>
          <w:szCs w:val="32"/>
        </w:rPr>
        <w:t xml:space="preserve"> between concepts that may not have been possible</w:t>
      </w:r>
      <w:r w:rsidR="007A2F50">
        <w:rPr>
          <w:rFonts w:ascii="Times New Roman" w:hAnsi="Times New Roman"/>
          <w:sz w:val="24"/>
          <w:szCs w:val="32"/>
        </w:rPr>
        <w:t xml:space="preserve"> within other qualitative </w:t>
      </w:r>
      <w:r w:rsidR="00C113D6">
        <w:rPr>
          <w:rFonts w:ascii="Times New Roman" w:hAnsi="Times New Roman"/>
          <w:sz w:val="24"/>
          <w:szCs w:val="32"/>
        </w:rPr>
        <w:t>methodologies</w:t>
      </w:r>
      <w:r w:rsidR="00326C6C">
        <w:rPr>
          <w:rFonts w:ascii="Times New Roman" w:hAnsi="Times New Roman"/>
          <w:sz w:val="24"/>
          <w:szCs w:val="32"/>
        </w:rPr>
        <w:t>. This</w:t>
      </w:r>
      <w:r w:rsidR="00F32AC4">
        <w:rPr>
          <w:rFonts w:ascii="Times New Roman" w:hAnsi="Times New Roman"/>
          <w:sz w:val="24"/>
          <w:szCs w:val="32"/>
        </w:rPr>
        <w:t xml:space="preserve"> Grounded Theory model</w:t>
      </w:r>
      <w:r w:rsidR="00326C6C">
        <w:rPr>
          <w:rFonts w:ascii="Times New Roman" w:hAnsi="Times New Roman"/>
          <w:sz w:val="24"/>
          <w:szCs w:val="32"/>
        </w:rPr>
        <w:t xml:space="preserve"> has highlighted the complexity of MST</w:t>
      </w:r>
      <w:r w:rsidR="005A123E">
        <w:rPr>
          <w:rFonts w:ascii="Times New Roman" w:hAnsi="Times New Roman"/>
          <w:sz w:val="24"/>
          <w:szCs w:val="32"/>
        </w:rPr>
        <w:t xml:space="preserve">, the social processes taking place between the layers of the </w:t>
      </w:r>
      <w:r w:rsidR="00D9378F">
        <w:rPr>
          <w:rFonts w:ascii="Times New Roman" w:hAnsi="Times New Roman"/>
          <w:sz w:val="24"/>
          <w:szCs w:val="32"/>
        </w:rPr>
        <w:t>system,</w:t>
      </w:r>
      <w:r w:rsidR="00C113D6">
        <w:rPr>
          <w:rFonts w:ascii="Times New Roman" w:hAnsi="Times New Roman"/>
          <w:sz w:val="24"/>
          <w:szCs w:val="32"/>
        </w:rPr>
        <w:t xml:space="preserve"> and i</w:t>
      </w:r>
      <w:r w:rsidR="005A123E">
        <w:rPr>
          <w:rFonts w:ascii="Times New Roman" w:hAnsi="Times New Roman"/>
          <w:sz w:val="24"/>
          <w:szCs w:val="32"/>
        </w:rPr>
        <w:t xml:space="preserve">t also highlighted how disparities are </w:t>
      </w:r>
      <w:r w:rsidR="00352066">
        <w:rPr>
          <w:rFonts w:ascii="Times New Roman" w:hAnsi="Times New Roman"/>
          <w:sz w:val="24"/>
          <w:szCs w:val="32"/>
        </w:rPr>
        <w:t xml:space="preserve">playing out on a relational and organisational level. </w:t>
      </w:r>
    </w:p>
    <w:p w14:paraId="6B8C80D1" w14:textId="62E644E4" w:rsidR="007A3CA2" w:rsidRDefault="00C63086" w:rsidP="003F0F8A">
      <w:pPr>
        <w:spacing w:line="480" w:lineRule="auto"/>
        <w:ind w:left="-113" w:firstLine="720"/>
        <w:rPr>
          <w:rFonts w:ascii="Times New Roman" w:hAnsi="Times New Roman"/>
          <w:sz w:val="24"/>
          <w:szCs w:val="32"/>
        </w:rPr>
      </w:pPr>
      <w:r>
        <w:rPr>
          <w:rFonts w:ascii="Times New Roman" w:hAnsi="Times New Roman"/>
          <w:sz w:val="24"/>
          <w:szCs w:val="32"/>
        </w:rPr>
        <w:t xml:space="preserve">A further issue in this research was </w:t>
      </w:r>
      <w:r w:rsidR="00BA607F">
        <w:rPr>
          <w:rFonts w:ascii="Times New Roman" w:hAnsi="Times New Roman"/>
          <w:sz w:val="24"/>
          <w:szCs w:val="32"/>
        </w:rPr>
        <w:t xml:space="preserve">recruitment difficulties. </w:t>
      </w:r>
      <w:r w:rsidR="004538EF">
        <w:rPr>
          <w:rFonts w:ascii="Times New Roman" w:hAnsi="Times New Roman"/>
          <w:sz w:val="24"/>
          <w:szCs w:val="32"/>
        </w:rPr>
        <w:t>There is much emphasis placed on recruiting the appropriate participants to maximise the value of research (Wright</w:t>
      </w:r>
      <w:r w:rsidR="007A09D7" w:rsidRPr="007A09D7">
        <w:rPr>
          <w:rFonts w:ascii="Times New Roman" w:hAnsi="Times New Roman" w:cs="Times New Roman"/>
          <w:sz w:val="24"/>
          <w:szCs w:val="24"/>
        </w:rPr>
        <w:t xml:space="preserve"> </w:t>
      </w:r>
      <w:r w:rsidR="007A09D7">
        <w:rPr>
          <w:rFonts w:ascii="Times New Roman" w:hAnsi="Times New Roman" w:cs="Times New Roman"/>
          <w:sz w:val="24"/>
          <w:szCs w:val="24"/>
        </w:rPr>
        <w:t>et al.,</w:t>
      </w:r>
      <w:r w:rsidR="00C142F2">
        <w:rPr>
          <w:rFonts w:ascii="Times New Roman" w:hAnsi="Times New Roman"/>
          <w:sz w:val="24"/>
          <w:szCs w:val="32"/>
        </w:rPr>
        <w:t xml:space="preserve"> 2010)</w:t>
      </w:r>
      <w:r w:rsidR="008A6B23">
        <w:rPr>
          <w:rFonts w:ascii="Times New Roman" w:hAnsi="Times New Roman"/>
          <w:sz w:val="24"/>
          <w:szCs w:val="32"/>
        </w:rPr>
        <w:t xml:space="preserve"> and recruitment is acknowledged as one of the limitations of the empirical paper</w:t>
      </w:r>
      <w:r w:rsidR="001F77E2">
        <w:rPr>
          <w:rFonts w:ascii="Times New Roman" w:hAnsi="Times New Roman"/>
          <w:sz w:val="24"/>
          <w:szCs w:val="32"/>
        </w:rPr>
        <w:t xml:space="preserve">. </w:t>
      </w:r>
      <w:r w:rsidR="00DF1AE4">
        <w:rPr>
          <w:rFonts w:ascii="Times New Roman" w:hAnsi="Times New Roman"/>
          <w:sz w:val="24"/>
          <w:szCs w:val="32"/>
        </w:rPr>
        <w:t xml:space="preserve">In the recruitment of MST therapists and supervisors, </w:t>
      </w:r>
      <w:proofErr w:type="gramStart"/>
      <w:r w:rsidR="00DF1AE4">
        <w:rPr>
          <w:rFonts w:ascii="Times New Roman" w:hAnsi="Times New Roman"/>
          <w:sz w:val="24"/>
          <w:szCs w:val="32"/>
        </w:rPr>
        <w:t>caregivers</w:t>
      </w:r>
      <w:proofErr w:type="gramEnd"/>
      <w:r w:rsidR="00DF1AE4">
        <w:rPr>
          <w:rFonts w:ascii="Times New Roman" w:hAnsi="Times New Roman"/>
          <w:sz w:val="24"/>
          <w:szCs w:val="32"/>
        </w:rPr>
        <w:t xml:space="preserve"> and educationalists, I </w:t>
      </w:r>
      <w:r w:rsidR="0003355E">
        <w:rPr>
          <w:rFonts w:ascii="Times New Roman" w:hAnsi="Times New Roman"/>
          <w:sz w:val="24"/>
          <w:szCs w:val="32"/>
        </w:rPr>
        <w:t xml:space="preserve">was reliant on MST teams to </w:t>
      </w:r>
      <w:r w:rsidR="00CE7F87">
        <w:rPr>
          <w:rFonts w:ascii="Times New Roman" w:hAnsi="Times New Roman"/>
          <w:sz w:val="24"/>
          <w:szCs w:val="32"/>
        </w:rPr>
        <w:t>identify and put me in touch</w:t>
      </w:r>
      <w:r w:rsidR="0003355E">
        <w:rPr>
          <w:rFonts w:ascii="Times New Roman" w:hAnsi="Times New Roman"/>
          <w:sz w:val="24"/>
          <w:szCs w:val="32"/>
        </w:rPr>
        <w:t xml:space="preserve"> with </w:t>
      </w:r>
      <w:r w:rsidR="00CE7F87">
        <w:rPr>
          <w:rFonts w:ascii="Times New Roman" w:hAnsi="Times New Roman"/>
          <w:sz w:val="24"/>
          <w:szCs w:val="32"/>
        </w:rPr>
        <w:t xml:space="preserve">members of their teams, </w:t>
      </w:r>
      <w:r w:rsidR="0003355E">
        <w:rPr>
          <w:rFonts w:ascii="Times New Roman" w:hAnsi="Times New Roman"/>
          <w:sz w:val="24"/>
          <w:szCs w:val="32"/>
        </w:rPr>
        <w:t xml:space="preserve">caregivers and educationalists willing to take part in research. </w:t>
      </w:r>
      <w:r w:rsidR="00CE7F87">
        <w:rPr>
          <w:rFonts w:ascii="Times New Roman" w:hAnsi="Times New Roman"/>
          <w:sz w:val="24"/>
          <w:szCs w:val="32"/>
        </w:rPr>
        <w:t xml:space="preserve">During recruitment, </w:t>
      </w:r>
      <w:r w:rsidR="00CC53FD">
        <w:rPr>
          <w:rFonts w:ascii="Times New Roman" w:hAnsi="Times New Roman"/>
          <w:sz w:val="24"/>
          <w:szCs w:val="32"/>
        </w:rPr>
        <w:t>I had effectively over recruited MST therapists and supervisors who were keen to</w:t>
      </w:r>
      <w:r w:rsidR="00CE7F87">
        <w:rPr>
          <w:rFonts w:ascii="Times New Roman" w:hAnsi="Times New Roman"/>
          <w:sz w:val="24"/>
          <w:szCs w:val="32"/>
        </w:rPr>
        <w:t xml:space="preserve"> support my</w:t>
      </w:r>
      <w:r w:rsidR="00CC53FD">
        <w:rPr>
          <w:rFonts w:ascii="Times New Roman" w:hAnsi="Times New Roman"/>
          <w:sz w:val="24"/>
          <w:szCs w:val="32"/>
        </w:rPr>
        <w:t xml:space="preserve"> research, however I struggled to recruit equal numbers of caregivers and educationalists. </w:t>
      </w:r>
      <w:r w:rsidR="00A41CAD">
        <w:rPr>
          <w:rFonts w:ascii="Times New Roman" w:hAnsi="Times New Roman"/>
          <w:sz w:val="24"/>
          <w:szCs w:val="32"/>
        </w:rPr>
        <w:t xml:space="preserve">As noted in my limitations, there were three additional educationalists recruited however after many postponements, cancellations and follow up emails, </w:t>
      </w:r>
      <w:r w:rsidR="00650BE1">
        <w:rPr>
          <w:rFonts w:ascii="Times New Roman" w:hAnsi="Times New Roman"/>
          <w:sz w:val="24"/>
          <w:szCs w:val="32"/>
        </w:rPr>
        <w:t>it was not possible to find a time to interview them</w:t>
      </w:r>
      <w:r w:rsidR="00511548">
        <w:rPr>
          <w:rFonts w:ascii="Times New Roman" w:hAnsi="Times New Roman"/>
          <w:sz w:val="24"/>
          <w:szCs w:val="32"/>
        </w:rPr>
        <w:t xml:space="preserve"> prior to submission</w:t>
      </w:r>
      <w:r w:rsidR="00650BE1">
        <w:rPr>
          <w:rFonts w:ascii="Times New Roman" w:hAnsi="Times New Roman"/>
          <w:sz w:val="24"/>
          <w:szCs w:val="32"/>
        </w:rPr>
        <w:t xml:space="preserve">. </w:t>
      </w:r>
      <w:r w:rsidR="00511548">
        <w:rPr>
          <w:rFonts w:ascii="Times New Roman" w:hAnsi="Times New Roman"/>
          <w:sz w:val="24"/>
          <w:szCs w:val="32"/>
        </w:rPr>
        <w:t xml:space="preserve">It seems imperative to situate this research within its context in that the impacts of the COVID-19 pandemic continue to be felt, particularly by </w:t>
      </w:r>
      <w:r w:rsidR="00DD32D1">
        <w:rPr>
          <w:rFonts w:ascii="Times New Roman" w:hAnsi="Times New Roman"/>
          <w:sz w:val="24"/>
          <w:szCs w:val="32"/>
        </w:rPr>
        <w:t xml:space="preserve">educationalists. The ongoing challenges of COVID-19 were often </w:t>
      </w:r>
      <w:r w:rsidR="00F417CC">
        <w:rPr>
          <w:rFonts w:ascii="Times New Roman" w:hAnsi="Times New Roman"/>
          <w:sz w:val="24"/>
          <w:szCs w:val="32"/>
        </w:rPr>
        <w:t>cited</w:t>
      </w:r>
      <w:r w:rsidR="00DD32D1">
        <w:rPr>
          <w:rFonts w:ascii="Times New Roman" w:hAnsi="Times New Roman"/>
          <w:sz w:val="24"/>
          <w:szCs w:val="32"/>
        </w:rPr>
        <w:t xml:space="preserve"> as reasons for postponement</w:t>
      </w:r>
      <w:r w:rsidR="00181CBB">
        <w:rPr>
          <w:rFonts w:ascii="Times New Roman" w:hAnsi="Times New Roman"/>
          <w:sz w:val="24"/>
          <w:szCs w:val="32"/>
        </w:rPr>
        <w:t xml:space="preserve">. </w:t>
      </w:r>
      <w:r w:rsidR="00650BE1">
        <w:rPr>
          <w:rFonts w:ascii="Times New Roman" w:hAnsi="Times New Roman"/>
          <w:sz w:val="24"/>
          <w:szCs w:val="32"/>
        </w:rPr>
        <w:t xml:space="preserve">When considering that this research aimed to explore multiple perspectives of MST’s addressment of educational concerns, </w:t>
      </w:r>
      <w:r w:rsidR="00567EA6">
        <w:rPr>
          <w:rFonts w:ascii="Times New Roman" w:hAnsi="Times New Roman"/>
          <w:sz w:val="24"/>
          <w:szCs w:val="32"/>
        </w:rPr>
        <w:t xml:space="preserve">having </w:t>
      </w:r>
      <w:r w:rsidR="0070310B">
        <w:rPr>
          <w:rFonts w:ascii="Times New Roman" w:hAnsi="Times New Roman"/>
          <w:sz w:val="24"/>
          <w:szCs w:val="32"/>
        </w:rPr>
        <w:t xml:space="preserve">fewer voices of people outside of MST </w:t>
      </w:r>
      <w:r w:rsidR="00D9378F">
        <w:rPr>
          <w:rFonts w:ascii="Times New Roman" w:hAnsi="Times New Roman"/>
          <w:sz w:val="24"/>
          <w:szCs w:val="32"/>
        </w:rPr>
        <w:t>professionals</w:t>
      </w:r>
      <w:r w:rsidR="0070310B">
        <w:rPr>
          <w:rFonts w:ascii="Times New Roman" w:hAnsi="Times New Roman"/>
          <w:sz w:val="24"/>
          <w:szCs w:val="32"/>
        </w:rPr>
        <w:t xml:space="preserve"> constitutes a weakness in this research</w:t>
      </w:r>
      <w:r w:rsidR="004F2AF4">
        <w:rPr>
          <w:rFonts w:ascii="Times New Roman" w:hAnsi="Times New Roman"/>
          <w:sz w:val="24"/>
          <w:szCs w:val="32"/>
        </w:rPr>
        <w:t>.</w:t>
      </w:r>
      <w:r w:rsidR="00650BE1">
        <w:rPr>
          <w:rFonts w:ascii="Times New Roman" w:hAnsi="Times New Roman"/>
          <w:sz w:val="24"/>
          <w:szCs w:val="32"/>
        </w:rPr>
        <w:t xml:space="preserve"> </w:t>
      </w:r>
    </w:p>
    <w:p w14:paraId="4D638FB3" w14:textId="0C52306A" w:rsidR="00BA607F" w:rsidRDefault="004F2AF4" w:rsidP="003F0F8A">
      <w:pPr>
        <w:spacing w:line="480" w:lineRule="auto"/>
        <w:ind w:left="-113" w:firstLine="720"/>
        <w:rPr>
          <w:rFonts w:ascii="Times New Roman" w:hAnsi="Times New Roman"/>
          <w:sz w:val="24"/>
          <w:szCs w:val="32"/>
        </w:rPr>
      </w:pPr>
      <w:r>
        <w:rPr>
          <w:rFonts w:ascii="Times New Roman" w:hAnsi="Times New Roman"/>
          <w:sz w:val="24"/>
          <w:szCs w:val="32"/>
        </w:rPr>
        <w:t>In f</w:t>
      </w:r>
      <w:r w:rsidR="003866B8">
        <w:rPr>
          <w:rFonts w:ascii="Times New Roman" w:hAnsi="Times New Roman"/>
          <w:sz w:val="24"/>
          <w:szCs w:val="32"/>
        </w:rPr>
        <w:t>urther reflection</w:t>
      </w:r>
      <w:r w:rsidR="00E66626">
        <w:rPr>
          <w:rFonts w:ascii="Times New Roman" w:hAnsi="Times New Roman"/>
          <w:sz w:val="24"/>
          <w:szCs w:val="32"/>
        </w:rPr>
        <w:t>s</w:t>
      </w:r>
      <w:r w:rsidR="003866B8">
        <w:rPr>
          <w:rFonts w:ascii="Times New Roman" w:hAnsi="Times New Roman"/>
          <w:sz w:val="24"/>
          <w:szCs w:val="32"/>
        </w:rPr>
        <w:t xml:space="preserve"> on the difficulties in recruitment of educationalists and caregivers</w:t>
      </w:r>
      <w:r w:rsidR="00E66626">
        <w:rPr>
          <w:rFonts w:ascii="Times New Roman" w:hAnsi="Times New Roman"/>
          <w:sz w:val="24"/>
          <w:szCs w:val="32"/>
        </w:rPr>
        <w:t>, other issues</w:t>
      </w:r>
      <w:r w:rsidR="003866B8">
        <w:rPr>
          <w:rFonts w:ascii="Times New Roman" w:hAnsi="Times New Roman"/>
          <w:sz w:val="24"/>
          <w:szCs w:val="32"/>
        </w:rPr>
        <w:t xml:space="preserve"> </w:t>
      </w:r>
      <w:r w:rsidR="00F46D20">
        <w:rPr>
          <w:rFonts w:ascii="Times New Roman" w:hAnsi="Times New Roman"/>
          <w:sz w:val="24"/>
          <w:szCs w:val="32"/>
        </w:rPr>
        <w:t>appeared</w:t>
      </w:r>
      <w:r w:rsidR="003866B8">
        <w:rPr>
          <w:rFonts w:ascii="Times New Roman" w:hAnsi="Times New Roman"/>
          <w:sz w:val="24"/>
          <w:szCs w:val="32"/>
        </w:rPr>
        <w:t xml:space="preserve"> two-fold. </w:t>
      </w:r>
      <w:r w:rsidR="00EA5611">
        <w:rPr>
          <w:rFonts w:ascii="Times New Roman" w:hAnsi="Times New Roman"/>
          <w:sz w:val="24"/>
          <w:szCs w:val="32"/>
        </w:rPr>
        <w:t xml:space="preserve">Following on from the previous reflection, </w:t>
      </w:r>
      <w:r w:rsidR="00F46D20">
        <w:rPr>
          <w:rFonts w:ascii="Times New Roman" w:hAnsi="Times New Roman"/>
          <w:sz w:val="24"/>
          <w:szCs w:val="32"/>
        </w:rPr>
        <w:t xml:space="preserve">two </w:t>
      </w:r>
      <w:r w:rsidR="00CC2D72">
        <w:rPr>
          <w:rFonts w:ascii="Times New Roman" w:hAnsi="Times New Roman"/>
          <w:sz w:val="24"/>
          <w:szCs w:val="32"/>
        </w:rPr>
        <w:t>educationalists</w:t>
      </w:r>
      <w:r w:rsidR="00F46D20">
        <w:rPr>
          <w:rFonts w:ascii="Times New Roman" w:hAnsi="Times New Roman"/>
          <w:sz w:val="24"/>
          <w:szCs w:val="32"/>
        </w:rPr>
        <w:t xml:space="preserve"> (</w:t>
      </w:r>
      <w:r w:rsidR="00CC2D72">
        <w:rPr>
          <w:rFonts w:ascii="Times New Roman" w:hAnsi="Times New Roman"/>
          <w:sz w:val="24"/>
          <w:szCs w:val="32"/>
        </w:rPr>
        <w:t>one who took part and one who eventually did not take part</w:t>
      </w:r>
      <w:r w:rsidR="00F46D20">
        <w:rPr>
          <w:rFonts w:ascii="Times New Roman" w:hAnsi="Times New Roman"/>
          <w:sz w:val="24"/>
          <w:szCs w:val="32"/>
        </w:rPr>
        <w:t>)</w:t>
      </w:r>
      <w:r w:rsidR="00CC2D72">
        <w:rPr>
          <w:rFonts w:ascii="Times New Roman" w:hAnsi="Times New Roman"/>
          <w:sz w:val="24"/>
          <w:szCs w:val="32"/>
        </w:rPr>
        <w:t xml:space="preserve"> asked what </w:t>
      </w:r>
      <w:r w:rsidR="009C0954">
        <w:rPr>
          <w:rFonts w:ascii="Times New Roman" w:hAnsi="Times New Roman"/>
          <w:sz w:val="24"/>
          <w:szCs w:val="32"/>
        </w:rPr>
        <w:t>the benefits for them was</w:t>
      </w:r>
      <w:r w:rsidR="00EA5611">
        <w:rPr>
          <w:rFonts w:ascii="Times New Roman" w:hAnsi="Times New Roman"/>
          <w:sz w:val="24"/>
          <w:szCs w:val="32"/>
        </w:rPr>
        <w:t xml:space="preserve"> in taking part</w:t>
      </w:r>
      <w:r w:rsidR="0049390C">
        <w:rPr>
          <w:rFonts w:ascii="Times New Roman" w:hAnsi="Times New Roman"/>
          <w:sz w:val="24"/>
          <w:szCs w:val="32"/>
        </w:rPr>
        <w:t xml:space="preserve">, in the hope of accessing some MST training. </w:t>
      </w:r>
      <w:r w:rsidR="00CC2D72">
        <w:rPr>
          <w:rFonts w:ascii="Times New Roman" w:hAnsi="Times New Roman"/>
          <w:sz w:val="24"/>
          <w:szCs w:val="32"/>
        </w:rPr>
        <w:t xml:space="preserve">Although this was difficult to manage with a more research hat on, discussion with the research and MST team perhaps lent itself to the </w:t>
      </w:r>
      <w:r w:rsidR="009C0954">
        <w:rPr>
          <w:rFonts w:ascii="Times New Roman" w:hAnsi="Times New Roman"/>
          <w:sz w:val="24"/>
          <w:szCs w:val="32"/>
        </w:rPr>
        <w:t xml:space="preserve">limited time, capacity and resources educationalists have. </w:t>
      </w:r>
      <w:r w:rsidR="003866B8">
        <w:rPr>
          <w:rFonts w:ascii="Times New Roman" w:hAnsi="Times New Roman"/>
          <w:sz w:val="24"/>
          <w:szCs w:val="32"/>
        </w:rPr>
        <w:t xml:space="preserve"> </w:t>
      </w:r>
      <w:r w:rsidR="009C0954">
        <w:rPr>
          <w:rFonts w:ascii="Times New Roman" w:hAnsi="Times New Roman"/>
          <w:sz w:val="24"/>
          <w:szCs w:val="32"/>
        </w:rPr>
        <w:t xml:space="preserve">Furthermore, two caregivers shared that they were happy to take part in the interviews but were unsure of how helpful they would be. </w:t>
      </w:r>
      <w:r w:rsidR="00407F97">
        <w:rPr>
          <w:rFonts w:ascii="Times New Roman" w:hAnsi="Times New Roman"/>
          <w:sz w:val="24"/>
          <w:szCs w:val="32"/>
        </w:rPr>
        <w:t>The apprehension felt by individuals less familiar with research is note</w:t>
      </w:r>
      <w:r w:rsidR="00BA5420">
        <w:rPr>
          <w:rFonts w:ascii="Times New Roman" w:hAnsi="Times New Roman"/>
          <w:sz w:val="24"/>
          <w:szCs w:val="32"/>
        </w:rPr>
        <w:t xml:space="preserve">d (Wright </w:t>
      </w:r>
      <w:r w:rsidR="001D3FCC">
        <w:rPr>
          <w:rFonts w:ascii="Times New Roman" w:hAnsi="Times New Roman" w:cs="Times New Roman"/>
          <w:sz w:val="24"/>
          <w:szCs w:val="24"/>
        </w:rPr>
        <w:t xml:space="preserve">et al., </w:t>
      </w:r>
      <w:r w:rsidR="00BA5420">
        <w:rPr>
          <w:rFonts w:ascii="Times New Roman" w:hAnsi="Times New Roman"/>
          <w:sz w:val="24"/>
          <w:szCs w:val="32"/>
        </w:rPr>
        <w:t xml:space="preserve">2010) and whilst </w:t>
      </w:r>
      <w:proofErr w:type="spellStart"/>
      <w:r w:rsidR="00BA5420">
        <w:rPr>
          <w:rFonts w:ascii="Times New Roman" w:hAnsi="Times New Roman"/>
          <w:sz w:val="24"/>
          <w:szCs w:val="32"/>
        </w:rPr>
        <w:t>attunement</w:t>
      </w:r>
      <w:proofErr w:type="spellEnd"/>
      <w:r w:rsidR="00BA5420">
        <w:rPr>
          <w:rFonts w:ascii="Times New Roman" w:hAnsi="Times New Roman"/>
          <w:sz w:val="24"/>
          <w:szCs w:val="32"/>
        </w:rPr>
        <w:t xml:space="preserve"> to their lack of confidence, the value placed on their experiences and reflections and normalising </w:t>
      </w:r>
      <w:r w:rsidR="00653891">
        <w:rPr>
          <w:rFonts w:ascii="Times New Roman" w:hAnsi="Times New Roman"/>
          <w:sz w:val="24"/>
          <w:szCs w:val="32"/>
        </w:rPr>
        <w:t>worries around taking part</w:t>
      </w:r>
      <w:r w:rsidR="00841BD1">
        <w:rPr>
          <w:rFonts w:ascii="Times New Roman" w:hAnsi="Times New Roman"/>
          <w:sz w:val="24"/>
          <w:szCs w:val="32"/>
        </w:rPr>
        <w:t xml:space="preserve"> in research</w:t>
      </w:r>
      <w:r w:rsidR="00653891">
        <w:rPr>
          <w:rFonts w:ascii="Times New Roman" w:hAnsi="Times New Roman"/>
          <w:sz w:val="24"/>
          <w:szCs w:val="32"/>
        </w:rPr>
        <w:t xml:space="preserve"> were completed, this perhaps would have had benefit to be considered and formulated earlier on. There are a range of recommendations </w:t>
      </w:r>
      <w:r w:rsidR="002D573C">
        <w:rPr>
          <w:rFonts w:ascii="Times New Roman" w:hAnsi="Times New Roman"/>
          <w:sz w:val="24"/>
          <w:szCs w:val="32"/>
        </w:rPr>
        <w:t xml:space="preserve">that include brief guidance and training to support the apprehensions felt (Beresford, 2013; Wright </w:t>
      </w:r>
      <w:r w:rsidR="001D3FCC">
        <w:rPr>
          <w:rFonts w:ascii="Times New Roman" w:hAnsi="Times New Roman" w:cs="Times New Roman"/>
          <w:sz w:val="24"/>
          <w:szCs w:val="24"/>
        </w:rPr>
        <w:t xml:space="preserve">et al., </w:t>
      </w:r>
      <w:r w:rsidR="002D573C">
        <w:rPr>
          <w:rFonts w:ascii="Times New Roman" w:hAnsi="Times New Roman"/>
          <w:sz w:val="24"/>
          <w:szCs w:val="32"/>
        </w:rPr>
        <w:t xml:space="preserve">2010). </w:t>
      </w:r>
      <w:r w:rsidR="00616593">
        <w:rPr>
          <w:rFonts w:ascii="Times New Roman" w:hAnsi="Times New Roman"/>
          <w:sz w:val="24"/>
          <w:szCs w:val="32"/>
        </w:rPr>
        <w:t>This however</w:t>
      </w:r>
      <w:r w:rsidR="003F0F2B">
        <w:rPr>
          <w:rFonts w:ascii="Times New Roman" w:hAnsi="Times New Roman"/>
          <w:sz w:val="24"/>
          <w:szCs w:val="32"/>
        </w:rPr>
        <w:t xml:space="preserve"> possibly</w:t>
      </w:r>
      <w:r w:rsidR="00616593">
        <w:rPr>
          <w:rFonts w:ascii="Times New Roman" w:hAnsi="Times New Roman"/>
          <w:sz w:val="24"/>
          <w:szCs w:val="32"/>
        </w:rPr>
        <w:t xml:space="preserve"> offers an important missed opportunity in recruiting more individuals outside of MST</w:t>
      </w:r>
      <w:r w:rsidR="00566D75">
        <w:rPr>
          <w:rFonts w:ascii="Times New Roman" w:hAnsi="Times New Roman"/>
          <w:sz w:val="24"/>
          <w:szCs w:val="32"/>
        </w:rPr>
        <w:t xml:space="preserve"> teams</w:t>
      </w:r>
      <w:r w:rsidR="00616593">
        <w:rPr>
          <w:rFonts w:ascii="Times New Roman" w:hAnsi="Times New Roman"/>
          <w:sz w:val="24"/>
          <w:szCs w:val="32"/>
        </w:rPr>
        <w:t xml:space="preserve">. </w:t>
      </w:r>
    </w:p>
    <w:p w14:paraId="4AF5B793" w14:textId="77777777" w:rsidR="00930359" w:rsidRDefault="00930359" w:rsidP="003F0F8A">
      <w:pPr>
        <w:spacing w:line="480" w:lineRule="auto"/>
        <w:ind w:left="-113" w:firstLine="720"/>
        <w:rPr>
          <w:rFonts w:ascii="Times New Roman" w:hAnsi="Times New Roman" w:cs="Times New Roman"/>
          <w:b/>
          <w:bCs/>
          <w:sz w:val="24"/>
          <w:szCs w:val="24"/>
        </w:rPr>
      </w:pPr>
    </w:p>
    <w:p w14:paraId="572DE6CA" w14:textId="7FB78C0C" w:rsidR="00B72FFD" w:rsidRPr="00B72FFD" w:rsidRDefault="00B72FFD" w:rsidP="00B3756E">
      <w:pPr>
        <w:pStyle w:val="Heading2"/>
      </w:pPr>
      <w:bookmarkStart w:id="91" w:name="_Toc113197114"/>
      <w:r w:rsidRPr="00B72FFD">
        <w:t>Impact</w:t>
      </w:r>
      <w:bookmarkEnd w:id="91"/>
    </w:p>
    <w:p w14:paraId="16FBB5B1" w14:textId="77777777" w:rsidR="00B72FFD" w:rsidRDefault="00B72FFD" w:rsidP="003F0F8A">
      <w:pPr>
        <w:spacing w:line="480" w:lineRule="auto"/>
        <w:ind w:left="-113" w:firstLine="720"/>
        <w:rPr>
          <w:rFonts w:ascii="Times New Roman" w:hAnsi="Times New Roman" w:cs="Times New Roman"/>
          <w:sz w:val="24"/>
          <w:szCs w:val="24"/>
        </w:rPr>
      </w:pPr>
      <w:r w:rsidRPr="00B72FFD">
        <w:rPr>
          <w:rFonts w:ascii="Times New Roman" w:hAnsi="Times New Roman" w:cs="Times New Roman"/>
          <w:sz w:val="24"/>
          <w:szCs w:val="24"/>
        </w:rPr>
        <w:t xml:space="preserve">The findings of both the systematic review and the empirical paper have the potential to positively impact a range of beneficiaries including local MST professionals and teams, education provisions and local authorities, families and young people who are struggling to attend school and commissioners and policy makers (including MST UK and Ireland implementation service). </w:t>
      </w:r>
    </w:p>
    <w:p w14:paraId="12DBADF4" w14:textId="75E2A1F5" w:rsidR="00D415E3" w:rsidRDefault="00132D40" w:rsidP="003F0F8A">
      <w:pPr>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 xml:space="preserve">As highlighted previously, both papers </w:t>
      </w:r>
      <w:r w:rsidR="005707F5">
        <w:rPr>
          <w:rFonts w:ascii="Times New Roman" w:hAnsi="Times New Roman" w:cs="Times New Roman"/>
          <w:sz w:val="24"/>
          <w:szCs w:val="24"/>
        </w:rPr>
        <w:t>have direct clinical</w:t>
      </w:r>
      <w:r w:rsidR="00674205">
        <w:rPr>
          <w:rFonts w:ascii="Times New Roman" w:hAnsi="Times New Roman" w:cs="Times New Roman"/>
          <w:sz w:val="24"/>
          <w:szCs w:val="24"/>
        </w:rPr>
        <w:t xml:space="preserve"> impacts and</w:t>
      </w:r>
      <w:r w:rsidR="005707F5">
        <w:rPr>
          <w:rFonts w:ascii="Times New Roman" w:hAnsi="Times New Roman" w:cs="Times New Roman"/>
          <w:sz w:val="24"/>
          <w:szCs w:val="24"/>
        </w:rPr>
        <w:t xml:space="preserve"> implications </w:t>
      </w:r>
      <w:r w:rsidR="00674205">
        <w:rPr>
          <w:rFonts w:ascii="Times New Roman" w:hAnsi="Times New Roman" w:cs="Times New Roman"/>
          <w:sz w:val="24"/>
          <w:szCs w:val="24"/>
        </w:rPr>
        <w:t>in</w:t>
      </w:r>
      <w:r w:rsidR="009D202E">
        <w:rPr>
          <w:rFonts w:ascii="Times New Roman" w:hAnsi="Times New Roman" w:cs="Times New Roman"/>
          <w:sz w:val="24"/>
          <w:szCs w:val="24"/>
        </w:rPr>
        <w:t xml:space="preserve"> their review on the </w:t>
      </w:r>
      <w:r w:rsidR="00674205">
        <w:rPr>
          <w:rFonts w:ascii="Times New Roman" w:hAnsi="Times New Roman" w:cs="Times New Roman"/>
          <w:sz w:val="24"/>
          <w:szCs w:val="24"/>
        </w:rPr>
        <w:t>psychological interventions aimed at improving school attendance</w:t>
      </w:r>
      <w:r w:rsidR="005A134D">
        <w:rPr>
          <w:rFonts w:ascii="Times New Roman" w:hAnsi="Times New Roman" w:cs="Times New Roman"/>
          <w:sz w:val="24"/>
          <w:szCs w:val="24"/>
        </w:rPr>
        <w:t>; both in their review of extensive literature and in their applicability of tangible approaches to be considered within therapy and research.</w:t>
      </w:r>
      <w:r w:rsidR="00674205">
        <w:rPr>
          <w:rFonts w:ascii="Times New Roman" w:hAnsi="Times New Roman" w:cs="Times New Roman"/>
          <w:sz w:val="24"/>
          <w:szCs w:val="24"/>
        </w:rPr>
        <w:t xml:space="preserve"> Beneficiaries of this are likely to be</w:t>
      </w:r>
      <w:r w:rsidR="005707F5">
        <w:rPr>
          <w:rFonts w:ascii="Times New Roman" w:hAnsi="Times New Roman" w:cs="Times New Roman"/>
          <w:sz w:val="24"/>
          <w:szCs w:val="24"/>
        </w:rPr>
        <w:t xml:space="preserve"> MST</w:t>
      </w:r>
      <w:r w:rsidR="002767E0">
        <w:rPr>
          <w:rFonts w:ascii="Times New Roman" w:hAnsi="Times New Roman" w:cs="Times New Roman"/>
          <w:sz w:val="24"/>
          <w:szCs w:val="24"/>
        </w:rPr>
        <w:t xml:space="preserve"> UK and Ireland</w:t>
      </w:r>
      <w:r w:rsidR="005707F5">
        <w:rPr>
          <w:rFonts w:ascii="Times New Roman" w:hAnsi="Times New Roman" w:cs="Times New Roman"/>
          <w:sz w:val="24"/>
          <w:szCs w:val="24"/>
        </w:rPr>
        <w:t xml:space="preserve"> services, </w:t>
      </w:r>
      <w:r w:rsidR="009D202E">
        <w:rPr>
          <w:rFonts w:ascii="Times New Roman" w:hAnsi="Times New Roman" w:cs="Times New Roman"/>
          <w:sz w:val="24"/>
          <w:szCs w:val="24"/>
        </w:rPr>
        <w:t>education providers, MST and Educational stakeholders and families</w:t>
      </w:r>
      <w:r w:rsidR="002767E0">
        <w:rPr>
          <w:rFonts w:ascii="Times New Roman" w:hAnsi="Times New Roman" w:cs="Times New Roman"/>
          <w:sz w:val="24"/>
          <w:szCs w:val="24"/>
        </w:rPr>
        <w:t xml:space="preserve">. </w:t>
      </w:r>
      <w:r w:rsidR="001A4A0B">
        <w:rPr>
          <w:rFonts w:ascii="Times New Roman" w:hAnsi="Times New Roman" w:cs="Times New Roman"/>
          <w:sz w:val="24"/>
          <w:szCs w:val="24"/>
        </w:rPr>
        <w:t xml:space="preserve">Whilst the findings of the systematic review did not provide </w:t>
      </w:r>
      <w:r w:rsidR="000815B3">
        <w:rPr>
          <w:rFonts w:ascii="Times New Roman" w:hAnsi="Times New Roman" w:cs="Times New Roman"/>
          <w:sz w:val="24"/>
          <w:szCs w:val="24"/>
        </w:rPr>
        <w:t>empirically supported interventions it provide</w:t>
      </w:r>
      <w:r w:rsidR="00084B5E">
        <w:rPr>
          <w:rFonts w:ascii="Times New Roman" w:hAnsi="Times New Roman" w:cs="Times New Roman"/>
          <w:sz w:val="24"/>
          <w:szCs w:val="24"/>
        </w:rPr>
        <w:t>d</w:t>
      </w:r>
      <w:r w:rsidR="000815B3">
        <w:rPr>
          <w:rFonts w:ascii="Times New Roman" w:hAnsi="Times New Roman" w:cs="Times New Roman"/>
          <w:sz w:val="24"/>
          <w:szCs w:val="24"/>
        </w:rPr>
        <w:t xml:space="preserve"> some evidentiary support for </w:t>
      </w:r>
      <w:r w:rsidR="000D22E5">
        <w:rPr>
          <w:rFonts w:ascii="Times New Roman" w:hAnsi="Times New Roman" w:cs="Times New Roman"/>
          <w:sz w:val="24"/>
          <w:szCs w:val="24"/>
        </w:rPr>
        <w:t>Positive Behavioural Interventions and Support</w:t>
      </w:r>
      <w:r w:rsidR="00421C60">
        <w:rPr>
          <w:rFonts w:ascii="Times New Roman" w:hAnsi="Times New Roman" w:cs="Times New Roman"/>
          <w:sz w:val="24"/>
          <w:szCs w:val="24"/>
        </w:rPr>
        <w:t xml:space="preserve"> and</w:t>
      </w:r>
      <w:r w:rsidR="00566D75">
        <w:rPr>
          <w:rFonts w:ascii="Times New Roman" w:hAnsi="Times New Roman" w:cs="Times New Roman"/>
          <w:sz w:val="24"/>
          <w:szCs w:val="24"/>
        </w:rPr>
        <w:t xml:space="preserve"> Intensive CBT-SR</w:t>
      </w:r>
      <w:r w:rsidR="00084B5E">
        <w:rPr>
          <w:rFonts w:ascii="Times New Roman" w:hAnsi="Times New Roman" w:cs="Times New Roman"/>
          <w:sz w:val="24"/>
          <w:szCs w:val="24"/>
        </w:rPr>
        <w:t xml:space="preserve">; </w:t>
      </w:r>
      <w:r w:rsidR="000D22E5">
        <w:rPr>
          <w:rFonts w:ascii="Times New Roman" w:hAnsi="Times New Roman" w:cs="Times New Roman"/>
          <w:sz w:val="24"/>
          <w:szCs w:val="24"/>
        </w:rPr>
        <w:t xml:space="preserve">showed observable </w:t>
      </w:r>
      <w:r w:rsidR="006567DB">
        <w:rPr>
          <w:rFonts w:ascii="Times New Roman" w:hAnsi="Times New Roman" w:cs="Times New Roman"/>
          <w:sz w:val="24"/>
          <w:szCs w:val="24"/>
        </w:rPr>
        <w:t>improvements in school attendance</w:t>
      </w:r>
      <w:r w:rsidR="000D22E5">
        <w:rPr>
          <w:rFonts w:ascii="Times New Roman" w:hAnsi="Times New Roman" w:cs="Times New Roman"/>
          <w:sz w:val="24"/>
          <w:szCs w:val="24"/>
        </w:rPr>
        <w:t xml:space="preserve"> in a range of CBT approaches</w:t>
      </w:r>
      <w:r w:rsidR="00566D75">
        <w:rPr>
          <w:rFonts w:ascii="Times New Roman" w:hAnsi="Times New Roman" w:cs="Times New Roman"/>
          <w:sz w:val="24"/>
          <w:szCs w:val="24"/>
        </w:rPr>
        <w:t xml:space="preserve"> structured family therapy</w:t>
      </w:r>
      <w:r w:rsidR="000D22E5">
        <w:rPr>
          <w:rFonts w:ascii="Times New Roman" w:hAnsi="Times New Roman" w:cs="Times New Roman"/>
          <w:sz w:val="24"/>
          <w:szCs w:val="24"/>
        </w:rPr>
        <w:t xml:space="preserve"> and multimodal approaches</w:t>
      </w:r>
      <w:r w:rsidR="00084B5E">
        <w:rPr>
          <w:rFonts w:ascii="Times New Roman" w:hAnsi="Times New Roman" w:cs="Times New Roman"/>
          <w:sz w:val="24"/>
          <w:szCs w:val="24"/>
        </w:rPr>
        <w:t xml:space="preserve"> and highlighted shifts in the modalities being focused in </w:t>
      </w:r>
      <w:r w:rsidR="009B0F29">
        <w:rPr>
          <w:rFonts w:ascii="Times New Roman" w:hAnsi="Times New Roman" w:cs="Times New Roman"/>
          <w:sz w:val="24"/>
          <w:szCs w:val="24"/>
        </w:rPr>
        <w:t>this area of research</w:t>
      </w:r>
      <w:r w:rsidR="00084B5E">
        <w:rPr>
          <w:rFonts w:ascii="Times New Roman" w:hAnsi="Times New Roman" w:cs="Times New Roman"/>
          <w:sz w:val="24"/>
          <w:szCs w:val="24"/>
        </w:rPr>
        <w:t xml:space="preserve">. </w:t>
      </w:r>
      <w:r w:rsidR="00323212">
        <w:rPr>
          <w:rFonts w:ascii="Times New Roman" w:hAnsi="Times New Roman" w:cs="Times New Roman"/>
          <w:sz w:val="24"/>
          <w:szCs w:val="24"/>
        </w:rPr>
        <w:t>Whilst the empirical paper noted the interface between MST and education, which incorporates CBT interventions, whilst being systemically informed</w:t>
      </w:r>
      <w:r w:rsidR="001F3FBF">
        <w:rPr>
          <w:rFonts w:ascii="Times New Roman" w:hAnsi="Times New Roman" w:cs="Times New Roman"/>
          <w:sz w:val="24"/>
          <w:szCs w:val="24"/>
        </w:rPr>
        <w:t>; th</w:t>
      </w:r>
      <w:r w:rsidR="0097095B">
        <w:rPr>
          <w:rFonts w:ascii="Times New Roman" w:hAnsi="Times New Roman" w:cs="Times New Roman"/>
          <w:sz w:val="24"/>
          <w:szCs w:val="24"/>
        </w:rPr>
        <w:t xml:space="preserve">ere seems to be an easy progression towards the findings of the systematic review and the notable </w:t>
      </w:r>
      <w:r w:rsidR="006B24F8">
        <w:rPr>
          <w:rFonts w:ascii="Times New Roman" w:hAnsi="Times New Roman" w:cs="Times New Roman"/>
          <w:sz w:val="24"/>
          <w:szCs w:val="24"/>
        </w:rPr>
        <w:t xml:space="preserve">urgency to review MST’s effectiveness. </w:t>
      </w:r>
    </w:p>
    <w:p w14:paraId="0197A445" w14:textId="22AD8C01" w:rsidR="00AA2E53" w:rsidRPr="00332A44" w:rsidRDefault="00AA2E53" w:rsidP="003F0F8A">
      <w:pPr>
        <w:spacing w:line="480" w:lineRule="auto"/>
        <w:ind w:left="-113" w:firstLine="720"/>
        <w:rPr>
          <w:rFonts w:ascii="Times New Roman" w:hAnsi="Times New Roman" w:cs="Times New Roman"/>
          <w:sz w:val="24"/>
          <w:szCs w:val="24"/>
        </w:rPr>
      </w:pPr>
      <w:r>
        <w:rPr>
          <w:rFonts w:ascii="Times New Roman" w:hAnsi="Times New Roman" w:cs="Times New Roman"/>
          <w:sz w:val="24"/>
          <w:szCs w:val="24"/>
        </w:rPr>
        <w:t xml:space="preserve">In respect of the impact of the findings of the empirical paper, </w:t>
      </w:r>
      <w:r w:rsidR="00F548E9">
        <w:rPr>
          <w:rFonts w:ascii="Times New Roman" w:hAnsi="Times New Roman" w:cs="Times New Roman"/>
          <w:sz w:val="24"/>
          <w:szCs w:val="24"/>
        </w:rPr>
        <w:t xml:space="preserve">this </w:t>
      </w:r>
      <w:r w:rsidR="002A3036" w:rsidRPr="001F5673">
        <w:rPr>
          <w:rFonts w:ascii="Times New Roman" w:hAnsi="Times New Roman"/>
          <w:sz w:val="24"/>
          <w:szCs w:val="24"/>
        </w:rPr>
        <w:t xml:space="preserve">Grounded Theory </w:t>
      </w:r>
      <w:r w:rsidR="00F548E9">
        <w:rPr>
          <w:rFonts w:ascii="Times New Roman" w:hAnsi="Times New Roman" w:cs="Times New Roman"/>
          <w:sz w:val="24"/>
          <w:szCs w:val="24"/>
        </w:rPr>
        <w:t xml:space="preserve">model offers the first construction of </w:t>
      </w:r>
      <w:r w:rsidR="00566D75">
        <w:rPr>
          <w:rFonts w:ascii="Times New Roman" w:hAnsi="Times New Roman" w:cs="Times New Roman"/>
          <w:sz w:val="24"/>
          <w:szCs w:val="24"/>
        </w:rPr>
        <w:t xml:space="preserve">how </w:t>
      </w:r>
      <w:r w:rsidR="00F548E9">
        <w:rPr>
          <w:rFonts w:ascii="Times New Roman" w:hAnsi="Times New Roman" w:cs="Times New Roman"/>
          <w:sz w:val="24"/>
          <w:szCs w:val="24"/>
        </w:rPr>
        <w:t>MST address</w:t>
      </w:r>
      <w:r w:rsidR="00566D75">
        <w:rPr>
          <w:rFonts w:ascii="Times New Roman" w:hAnsi="Times New Roman" w:cs="Times New Roman"/>
          <w:sz w:val="24"/>
          <w:szCs w:val="24"/>
        </w:rPr>
        <w:t>es</w:t>
      </w:r>
      <w:r w:rsidR="00F548E9">
        <w:rPr>
          <w:rFonts w:ascii="Times New Roman" w:hAnsi="Times New Roman" w:cs="Times New Roman"/>
          <w:sz w:val="24"/>
          <w:szCs w:val="24"/>
        </w:rPr>
        <w:t xml:space="preserve"> educational concerns. It not only maps onto the </w:t>
      </w:r>
      <w:r w:rsidR="00F2080F">
        <w:rPr>
          <w:rFonts w:ascii="Times New Roman" w:hAnsi="Times New Roman" w:cs="Times New Roman"/>
          <w:sz w:val="24"/>
          <w:szCs w:val="24"/>
        </w:rPr>
        <w:t>conceptual underpinnings of the social ecology theorem (Bronfenbrenner, 19</w:t>
      </w:r>
      <w:r w:rsidR="00AD3344">
        <w:rPr>
          <w:rFonts w:ascii="Times New Roman" w:hAnsi="Times New Roman" w:cs="Times New Roman"/>
          <w:sz w:val="24"/>
          <w:szCs w:val="24"/>
        </w:rPr>
        <w:t>79</w:t>
      </w:r>
      <w:r w:rsidR="00F2080F">
        <w:rPr>
          <w:rFonts w:ascii="Times New Roman" w:hAnsi="Times New Roman" w:cs="Times New Roman"/>
          <w:sz w:val="24"/>
          <w:szCs w:val="24"/>
        </w:rPr>
        <w:t>), but also the MST Theory of Change (</w:t>
      </w:r>
      <w:proofErr w:type="spellStart"/>
      <w:r w:rsidR="00F2080F">
        <w:rPr>
          <w:rFonts w:ascii="Times New Roman" w:hAnsi="Times New Roman" w:cs="Times New Roman"/>
          <w:sz w:val="24"/>
          <w:szCs w:val="24"/>
        </w:rPr>
        <w:t>Henggeler</w:t>
      </w:r>
      <w:proofErr w:type="spellEnd"/>
      <w:r w:rsidR="00F2080F">
        <w:rPr>
          <w:rFonts w:ascii="Times New Roman" w:hAnsi="Times New Roman" w:cs="Times New Roman"/>
          <w:sz w:val="24"/>
          <w:szCs w:val="24"/>
        </w:rPr>
        <w:t xml:space="preserve">, 2009) and the nine principles </w:t>
      </w:r>
      <w:r w:rsidR="00E65E0A">
        <w:rPr>
          <w:rFonts w:ascii="Times New Roman" w:hAnsi="Times New Roman" w:cs="Times New Roman"/>
          <w:sz w:val="24"/>
          <w:szCs w:val="24"/>
        </w:rPr>
        <w:t>o</w:t>
      </w:r>
      <w:r w:rsidR="00F2080F">
        <w:rPr>
          <w:rFonts w:ascii="Times New Roman" w:hAnsi="Times New Roman" w:cs="Times New Roman"/>
          <w:sz w:val="24"/>
          <w:szCs w:val="24"/>
        </w:rPr>
        <w:t>f MST treatment (</w:t>
      </w:r>
      <w:proofErr w:type="spellStart"/>
      <w:r w:rsidR="00F2080F">
        <w:rPr>
          <w:rFonts w:ascii="Times New Roman" w:hAnsi="Times New Roman" w:cs="Times New Roman"/>
          <w:sz w:val="24"/>
          <w:szCs w:val="24"/>
        </w:rPr>
        <w:t>Henggeler</w:t>
      </w:r>
      <w:proofErr w:type="spellEnd"/>
      <w:r w:rsidR="00F2080F">
        <w:rPr>
          <w:rFonts w:ascii="Times New Roman" w:hAnsi="Times New Roman" w:cs="Times New Roman"/>
          <w:sz w:val="24"/>
          <w:szCs w:val="24"/>
        </w:rPr>
        <w:t xml:space="preserve"> </w:t>
      </w:r>
      <w:r w:rsidR="001D3FCC">
        <w:rPr>
          <w:rFonts w:ascii="Times New Roman" w:hAnsi="Times New Roman" w:cs="Times New Roman"/>
          <w:sz w:val="24"/>
          <w:szCs w:val="24"/>
        </w:rPr>
        <w:t xml:space="preserve">&amp; </w:t>
      </w:r>
      <w:proofErr w:type="spellStart"/>
      <w:r w:rsidR="001D3FCC">
        <w:rPr>
          <w:rFonts w:ascii="Times New Roman" w:hAnsi="Times New Roman" w:cs="Times New Roman"/>
          <w:sz w:val="24"/>
          <w:szCs w:val="24"/>
        </w:rPr>
        <w:t>Sch</w:t>
      </w:r>
      <w:r w:rsidR="006F24E0">
        <w:rPr>
          <w:rFonts w:ascii="Times New Roman" w:hAnsi="Times New Roman" w:cs="Times New Roman"/>
          <w:sz w:val="24"/>
          <w:szCs w:val="24"/>
        </w:rPr>
        <w:t>eaffer</w:t>
      </w:r>
      <w:proofErr w:type="spellEnd"/>
      <w:r w:rsidR="001D3FCC">
        <w:rPr>
          <w:rFonts w:ascii="Times New Roman" w:hAnsi="Times New Roman" w:cs="Times New Roman"/>
          <w:sz w:val="24"/>
          <w:szCs w:val="24"/>
        </w:rPr>
        <w:t xml:space="preserve"> </w:t>
      </w:r>
      <w:r w:rsidR="00F2080F">
        <w:rPr>
          <w:rFonts w:ascii="Times New Roman" w:hAnsi="Times New Roman" w:cs="Times New Roman"/>
          <w:sz w:val="24"/>
          <w:szCs w:val="24"/>
        </w:rPr>
        <w:t>2016)</w:t>
      </w:r>
      <w:r w:rsidR="00FA6E7B">
        <w:rPr>
          <w:rFonts w:ascii="Times New Roman" w:hAnsi="Times New Roman" w:cs="Times New Roman"/>
          <w:sz w:val="24"/>
          <w:szCs w:val="24"/>
        </w:rPr>
        <w:t>; which provides support for model fidelity.</w:t>
      </w:r>
      <w:r w:rsidR="00332A44">
        <w:rPr>
          <w:rFonts w:ascii="Times New Roman" w:hAnsi="Times New Roman" w:cs="Times New Roman"/>
          <w:sz w:val="24"/>
          <w:szCs w:val="24"/>
        </w:rPr>
        <w:t xml:space="preserve"> </w:t>
      </w:r>
      <w:r w:rsidRPr="005A0120">
        <w:rPr>
          <w:rFonts w:ascii="Times New Roman" w:hAnsi="Times New Roman"/>
          <w:sz w:val="24"/>
          <w:szCs w:val="24"/>
        </w:rPr>
        <w:t>It also offers a visual guiding model for MST therapist</w:t>
      </w:r>
      <w:r w:rsidR="0013571D">
        <w:rPr>
          <w:rFonts w:ascii="Times New Roman" w:hAnsi="Times New Roman"/>
          <w:sz w:val="24"/>
          <w:szCs w:val="24"/>
        </w:rPr>
        <w:t>’</w:t>
      </w:r>
      <w:r w:rsidRPr="005A0120">
        <w:rPr>
          <w:rFonts w:ascii="Times New Roman" w:hAnsi="Times New Roman"/>
          <w:sz w:val="24"/>
          <w:szCs w:val="24"/>
        </w:rPr>
        <w:t xml:space="preserve">s future work with families and educational systems that include a range of concepts to consider. </w:t>
      </w:r>
      <w:r>
        <w:rPr>
          <w:rFonts w:ascii="Times New Roman" w:hAnsi="Times New Roman"/>
          <w:sz w:val="24"/>
          <w:szCs w:val="24"/>
        </w:rPr>
        <w:t xml:space="preserve">Whilst this is not a linear model, </w:t>
      </w:r>
      <w:r w:rsidR="002E58D3">
        <w:rPr>
          <w:rFonts w:ascii="Times New Roman" w:hAnsi="Times New Roman"/>
          <w:sz w:val="24"/>
          <w:szCs w:val="24"/>
        </w:rPr>
        <w:t>with</w:t>
      </w:r>
      <w:r>
        <w:rPr>
          <w:rFonts w:ascii="Times New Roman" w:hAnsi="Times New Roman"/>
          <w:sz w:val="24"/>
          <w:szCs w:val="24"/>
        </w:rPr>
        <w:t xml:space="preserve"> each section </w:t>
      </w:r>
      <w:r w:rsidR="002E58D3">
        <w:rPr>
          <w:rFonts w:ascii="Times New Roman" w:hAnsi="Times New Roman"/>
          <w:sz w:val="24"/>
          <w:szCs w:val="24"/>
        </w:rPr>
        <w:t xml:space="preserve">having </w:t>
      </w:r>
      <w:r>
        <w:rPr>
          <w:rFonts w:ascii="Times New Roman" w:hAnsi="Times New Roman"/>
          <w:sz w:val="24"/>
          <w:szCs w:val="24"/>
        </w:rPr>
        <w:t>bidirectional arrows, it offers processes of the intervention to be held in mind.</w:t>
      </w:r>
      <w:r w:rsidRPr="005A0120">
        <w:rPr>
          <w:rFonts w:ascii="Times New Roman" w:hAnsi="Times New Roman"/>
          <w:sz w:val="24"/>
          <w:szCs w:val="24"/>
        </w:rPr>
        <w:t xml:space="preserve"> </w:t>
      </w:r>
      <w:r>
        <w:rPr>
          <w:rFonts w:ascii="Times New Roman" w:hAnsi="Times New Roman"/>
          <w:sz w:val="24"/>
          <w:szCs w:val="24"/>
        </w:rPr>
        <w:t>Furthermore, i</w:t>
      </w:r>
      <w:r w:rsidRPr="005A0120">
        <w:rPr>
          <w:rFonts w:ascii="Times New Roman" w:hAnsi="Times New Roman"/>
          <w:sz w:val="24"/>
          <w:szCs w:val="24"/>
        </w:rPr>
        <w:t>t offers insight into a range of social processes</w:t>
      </w:r>
      <w:r>
        <w:rPr>
          <w:rFonts w:ascii="Times New Roman" w:hAnsi="Times New Roman"/>
          <w:sz w:val="24"/>
          <w:szCs w:val="24"/>
        </w:rPr>
        <w:t xml:space="preserve"> such as</w:t>
      </w:r>
      <w:r w:rsidRPr="005A0120">
        <w:rPr>
          <w:rFonts w:ascii="Times New Roman" w:hAnsi="Times New Roman"/>
          <w:sz w:val="24"/>
          <w:szCs w:val="24"/>
        </w:rPr>
        <w:t xml:space="preserve"> </w:t>
      </w:r>
      <w:r>
        <w:rPr>
          <w:rFonts w:ascii="Times New Roman" w:hAnsi="Times New Roman"/>
          <w:sz w:val="24"/>
          <w:szCs w:val="24"/>
        </w:rPr>
        <w:t xml:space="preserve">acknowledgement of </w:t>
      </w:r>
      <w:r w:rsidRPr="005A0120">
        <w:rPr>
          <w:rFonts w:ascii="Times New Roman" w:hAnsi="Times New Roman"/>
          <w:sz w:val="24"/>
          <w:szCs w:val="24"/>
        </w:rPr>
        <w:t>blame</w:t>
      </w:r>
      <w:r>
        <w:rPr>
          <w:rFonts w:ascii="Times New Roman" w:hAnsi="Times New Roman"/>
          <w:sz w:val="24"/>
          <w:szCs w:val="24"/>
        </w:rPr>
        <w:t xml:space="preserve"> and</w:t>
      </w:r>
      <w:r w:rsidRPr="005A0120">
        <w:rPr>
          <w:rFonts w:ascii="Times New Roman" w:hAnsi="Times New Roman"/>
          <w:sz w:val="24"/>
          <w:szCs w:val="24"/>
        </w:rPr>
        <w:t xml:space="preserve"> shame, </w:t>
      </w:r>
      <w:proofErr w:type="gramStart"/>
      <w:r w:rsidRPr="005A0120">
        <w:rPr>
          <w:rFonts w:ascii="Times New Roman" w:hAnsi="Times New Roman"/>
          <w:sz w:val="24"/>
          <w:szCs w:val="24"/>
        </w:rPr>
        <w:t>communication</w:t>
      </w:r>
      <w:proofErr w:type="gramEnd"/>
      <w:r w:rsidRPr="005A0120">
        <w:rPr>
          <w:rFonts w:ascii="Times New Roman" w:hAnsi="Times New Roman"/>
          <w:sz w:val="24"/>
          <w:szCs w:val="24"/>
        </w:rPr>
        <w:t xml:space="preserve"> and relationships, as well as connection to strengths and professional esteem, and the role that MST therapists play in governing and attending to those social processes. </w:t>
      </w:r>
      <w:r>
        <w:rPr>
          <w:rFonts w:ascii="Times New Roman" w:hAnsi="Times New Roman"/>
          <w:sz w:val="24"/>
          <w:szCs w:val="24"/>
        </w:rPr>
        <w:t xml:space="preserve">Additionally, the clinical implications for </w:t>
      </w:r>
      <w:r w:rsidR="00C04D68">
        <w:rPr>
          <w:rFonts w:ascii="Times New Roman" w:hAnsi="Times New Roman"/>
          <w:sz w:val="24"/>
          <w:szCs w:val="24"/>
        </w:rPr>
        <w:t xml:space="preserve">professionals delivering </w:t>
      </w:r>
      <w:r>
        <w:rPr>
          <w:rFonts w:ascii="Times New Roman" w:hAnsi="Times New Roman"/>
          <w:sz w:val="24"/>
          <w:szCs w:val="24"/>
        </w:rPr>
        <w:t>MST offer</w:t>
      </w:r>
      <w:r w:rsidR="000B6F1D">
        <w:rPr>
          <w:rFonts w:ascii="Times New Roman" w:hAnsi="Times New Roman"/>
          <w:sz w:val="24"/>
          <w:szCs w:val="24"/>
        </w:rPr>
        <w:t xml:space="preserve"> the foundations for</w:t>
      </w:r>
      <w:r>
        <w:rPr>
          <w:rFonts w:ascii="Times New Roman" w:hAnsi="Times New Roman"/>
          <w:sz w:val="24"/>
          <w:szCs w:val="24"/>
        </w:rPr>
        <w:t xml:space="preserve"> potential effectiveness and efficacy research. </w:t>
      </w:r>
    </w:p>
    <w:p w14:paraId="3185A3CA" w14:textId="2FB85052" w:rsidR="00AA2E53" w:rsidRPr="005A0120" w:rsidRDefault="00AA2E53" w:rsidP="003F0F8A">
      <w:pPr>
        <w:spacing w:line="480" w:lineRule="auto"/>
        <w:ind w:left="-113" w:firstLine="720"/>
        <w:rPr>
          <w:rFonts w:ascii="Times New Roman" w:hAnsi="Times New Roman"/>
          <w:sz w:val="24"/>
          <w:szCs w:val="24"/>
        </w:rPr>
      </w:pPr>
      <w:r>
        <w:rPr>
          <w:rFonts w:ascii="Times New Roman" w:hAnsi="Times New Roman"/>
          <w:sz w:val="24"/>
          <w:szCs w:val="24"/>
        </w:rPr>
        <w:t xml:space="preserve">More widely, clinical implications could be considered for services and clinicians, outside of MST. Clinicians and services working with young people and their families that may be having educational difficulties could consider this model or the concepts raised within it, in their therapeutic approaches.  </w:t>
      </w:r>
      <w:r w:rsidR="000B6F1D">
        <w:rPr>
          <w:rFonts w:ascii="Times New Roman" w:hAnsi="Times New Roman"/>
          <w:sz w:val="24"/>
          <w:szCs w:val="24"/>
        </w:rPr>
        <w:t xml:space="preserve">The model offers a range of concepts to be considered in working with young people and their families </w:t>
      </w:r>
      <w:r w:rsidR="00394B29">
        <w:rPr>
          <w:rFonts w:ascii="Times New Roman" w:hAnsi="Times New Roman"/>
          <w:sz w:val="24"/>
          <w:szCs w:val="24"/>
        </w:rPr>
        <w:t xml:space="preserve">when there are concerns around the accessing and engagement with education. </w:t>
      </w:r>
    </w:p>
    <w:p w14:paraId="6EE9431D" w14:textId="58FA06B9" w:rsidR="00AA2E53" w:rsidRDefault="00AA2E53" w:rsidP="003F0F8A">
      <w:pPr>
        <w:spacing w:line="480" w:lineRule="auto"/>
        <w:ind w:left="-113" w:firstLine="720"/>
        <w:rPr>
          <w:rFonts w:ascii="Times New Roman" w:hAnsi="Times New Roman"/>
          <w:sz w:val="24"/>
          <w:szCs w:val="24"/>
        </w:rPr>
      </w:pPr>
      <w:r w:rsidRPr="00445888">
        <w:rPr>
          <w:rFonts w:ascii="Times New Roman" w:hAnsi="Times New Roman"/>
          <w:sz w:val="24"/>
          <w:szCs w:val="24"/>
        </w:rPr>
        <w:t xml:space="preserve">It could be argued that clinical psychology and children services have unknowingly neglected the social, </w:t>
      </w:r>
      <w:proofErr w:type="gramStart"/>
      <w:r w:rsidRPr="00445888">
        <w:rPr>
          <w:rFonts w:ascii="Times New Roman" w:hAnsi="Times New Roman"/>
          <w:sz w:val="24"/>
          <w:szCs w:val="24"/>
        </w:rPr>
        <w:t>political</w:t>
      </w:r>
      <w:proofErr w:type="gramEnd"/>
      <w:r w:rsidRPr="00445888">
        <w:rPr>
          <w:rFonts w:ascii="Times New Roman" w:hAnsi="Times New Roman"/>
          <w:sz w:val="24"/>
          <w:szCs w:val="24"/>
        </w:rPr>
        <w:t xml:space="preserve"> and developmental role of educational institutions by focusing on the intra-psychic and interpersonal level (McClelland, 201</w:t>
      </w:r>
      <w:r w:rsidR="00647340">
        <w:rPr>
          <w:rFonts w:ascii="Times New Roman" w:hAnsi="Times New Roman"/>
          <w:sz w:val="24"/>
          <w:szCs w:val="24"/>
        </w:rPr>
        <w:t>3</w:t>
      </w:r>
      <w:r w:rsidRPr="00445888">
        <w:rPr>
          <w:rFonts w:ascii="Times New Roman" w:hAnsi="Times New Roman"/>
          <w:sz w:val="24"/>
          <w:szCs w:val="24"/>
        </w:rPr>
        <w:t xml:space="preserve">). Extensive literature highlights the significance of education on a large range of aspects of an individual’s wellbeing and quality of life. </w:t>
      </w:r>
      <w:r w:rsidRPr="004D3721">
        <w:rPr>
          <w:rFonts w:ascii="Times New Roman" w:hAnsi="Times New Roman"/>
          <w:sz w:val="24"/>
          <w:szCs w:val="24"/>
        </w:rPr>
        <w:t>The potential clinical implications for policy makers, is the highlighted complex relational difficulties that are often present when there are education</w:t>
      </w:r>
      <w:r w:rsidR="00566D75">
        <w:rPr>
          <w:rFonts w:ascii="Times New Roman" w:hAnsi="Times New Roman"/>
          <w:sz w:val="24"/>
          <w:szCs w:val="24"/>
        </w:rPr>
        <w:t>al</w:t>
      </w:r>
      <w:r w:rsidRPr="004D3721">
        <w:rPr>
          <w:rFonts w:ascii="Times New Roman" w:hAnsi="Times New Roman"/>
          <w:sz w:val="24"/>
          <w:szCs w:val="24"/>
        </w:rPr>
        <w:t xml:space="preserve"> concerns, and the complex systemic</w:t>
      </w:r>
      <w:r w:rsidR="007F26EC">
        <w:rPr>
          <w:rFonts w:ascii="Times New Roman" w:hAnsi="Times New Roman"/>
          <w:sz w:val="24"/>
          <w:szCs w:val="24"/>
        </w:rPr>
        <w:t xml:space="preserve"> interventions required to respond to them</w:t>
      </w:r>
      <w:r>
        <w:rPr>
          <w:rFonts w:ascii="Times New Roman" w:hAnsi="Times New Roman"/>
          <w:sz w:val="24"/>
          <w:szCs w:val="24"/>
        </w:rPr>
        <w:t xml:space="preserve">. Government and charity sector reports state the growing rate of </w:t>
      </w:r>
      <w:r w:rsidR="00A4221C">
        <w:rPr>
          <w:rFonts w:ascii="Times New Roman" w:hAnsi="Times New Roman"/>
          <w:sz w:val="24"/>
          <w:szCs w:val="24"/>
        </w:rPr>
        <w:t>young people being excluded in educational setting</w:t>
      </w:r>
      <w:r w:rsidR="00566D75">
        <w:rPr>
          <w:rFonts w:ascii="Times New Roman" w:hAnsi="Times New Roman"/>
          <w:sz w:val="24"/>
          <w:szCs w:val="24"/>
        </w:rPr>
        <w:t>s</w:t>
      </w:r>
      <w:r>
        <w:rPr>
          <w:rFonts w:ascii="Times New Roman" w:hAnsi="Times New Roman"/>
          <w:sz w:val="24"/>
          <w:szCs w:val="24"/>
        </w:rPr>
        <w:t>, and further disparities to young people already at risk of multiple short- and long-term consequences.</w:t>
      </w:r>
      <w:r w:rsidRPr="004D3721">
        <w:rPr>
          <w:rFonts w:ascii="Times New Roman" w:hAnsi="Times New Roman"/>
          <w:sz w:val="24"/>
          <w:szCs w:val="24"/>
        </w:rPr>
        <w:t xml:space="preserve"> </w:t>
      </w:r>
      <w:r>
        <w:rPr>
          <w:rFonts w:ascii="Times New Roman" w:hAnsi="Times New Roman"/>
          <w:sz w:val="24"/>
          <w:szCs w:val="24"/>
        </w:rPr>
        <w:t xml:space="preserve">There is currently limited access to psychological interventions that support the system around a young person </w:t>
      </w:r>
      <w:proofErr w:type="gramStart"/>
      <w:r>
        <w:rPr>
          <w:rFonts w:ascii="Times New Roman" w:hAnsi="Times New Roman"/>
          <w:sz w:val="24"/>
          <w:szCs w:val="24"/>
        </w:rPr>
        <w:t>in order to</w:t>
      </w:r>
      <w:proofErr w:type="gramEnd"/>
      <w:r>
        <w:rPr>
          <w:rFonts w:ascii="Times New Roman" w:hAnsi="Times New Roman"/>
          <w:sz w:val="24"/>
          <w:szCs w:val="24"/>
        </w:rPr>
        <w:t xml:space="preserve"> improve school attendance and school engagement</w:t>
      </w:r>
      <w:r w:rsidR="00A4221C">
        <w:rPr>
          <w:rFonts w:ascii="Times New Roman" w:hAnsi="Times New Roman"/>
          <w:sz w:val="24"/>
          <w:szCs w:val="24"/>
        </w:rPr>
        <w:t xml:space="preserve">, despite the shift in focus </w:t>
      </w:r>
      <w:r w:rsidR="00D724C7">
        <w:rPr>
          <w:rFonts w:ascii="Times New Roman" w:hAnsi="Times New Roman"/>
          <w:sz w:val="24"/>
          <w:szCs w:val="24"/>
        </w:rPr>
        <w:t>observable in the interventions being investigated</w:t>
      </w:r>
      <w:r>
        <w:rPr>
          <w:rFonts w:ascii="Times New Roman" w:hAnsi="Times New Roman"/>
          <w:sz w:val="24"/>
          <w:szCs w:val="24"/>
        </w:rPr>
        <w:t xml:space="preserve">. </w:t>
      </w:r>
      <w:r w:rsidR="00D724C7">
        <w:rPr>
          <w:rFonts w:ascii="Times New Roman" w:hAnsi="Times New Roman"/>
          <w:sz w:val="24"/>
          <w:szCs w:val="24"/>
        </w:rPr>
        <w:t>Linking in with the empirical data, p</w:t>
      </w:r>
      <w:r>
        <w:rPr>
          <w:rFonts w:ascii="Times New Roman" w:hAnsi="Times New Roman"/>
          <w:sz w:val="24"/>
          <w:szCs w:val="24"/>
        </w:rPr>
        <w:t xml:space="preserve">articipants spoke to the ‘business of the school model’ and the limited funds, the high turnover of staffing and the prioritising of saving money and doing the same for less. This research offers the first model of </w:t>
      </w:r>
      <w:r w:rsidR="002227A9">
        <w:rPr>
          <w:rFonts w:ascii="Times New Roman" w:hAnsi="Times New Roman"/>
          <w:sz w:val="24"/>
          <w:szCs w:val="24"/>
        </w:rPr>
        <w:t>MST and education,</w:t>
      </w:r>
      <w:r>
        <w:rPr>
          <w:rFonts w:ascii="Times New Roman" w:hAnsi="Times New Roman"/>
          <w:sz w:val="24"/>
          <w:szCs w:val="24"/>
        </w:rPr>
        <w:t xml:space="preserve"> to be built upon as society changes and as new information comes to the forefront. </w:t>
      </w:r>
    </w:p>
    <w:p w14:paraId="02775D83" w14:textId="120E735F" w:rsidR="00693DBD" w:rsidRPr="00B9113D" w:rsidRDefault="00693DBD" w:rsidP="003F0F8A">
      <w:pPr>
        <w:spacing w:line="480" w:lineRule="auto"/>
        <w:ind w:left="-113" w:firstLine="720"/>
        <w:rPr>
          <w:rFonts w:ascii="Times New Roman" w:hAnsi="Times New Roman"/>
          <w:sz w:val="24"/>
          <w:szCs w:val="24"/>
        </w:rPr>
      </w:pPr>
      <w:r>
        <w:rPr>
          <w:rFonts w:ascii="Times New Roman" w:hAnsi="Times New Roman"/>
          <w:sz w:val="24"/>
          <w:szCs w:val="24"/>
        </w:rPr>
        <w:t>To further the impacts of this research</w:t>
      </w:r>
      <w:r w:rsidR="00584408">
        <w:rPr>
          <w:rFonts w:ascii="Times New Roman" w:hAnsi="Times New Roman"/>
          <w:sz w:val="24"/>
          <w:szCs w:val="24"/>
        </w:rPr>
        <w:t xml:space="preserve">, it would be important that this model </w:t>
      </w:r>
      <w:r w:rsidR="00B77F2C">
        <w:rPr>
          <w:rFonts w:ascii="Times New Roman" w:hAnsi="Times New Roman"/>
          <w:sz w:val="24"/>
          <w:szCs w:val="24"/>
        </w:rPr>
        <w:t>be seen a first model</w:t>
      </w:r>
      <w:r w:rsidR="00C02194" w:rsidRPr="00C02194">
        <w:rPr>
          <w:rFonts w:ascii="Times New Roman" w:hAnsi="Times New Roman"/>
          <w:sz w:val="24"/>
          <w:szCs w:val="24"/>
        </w:rPr>
        <w:t xml:space="preserve"> </w:t>
      </w:r>
      <w:r w:rsidR="00C02194">
        <w:rPr>
          <w:rFonts w:ascii="Times New Roman" w:hAnsi="Times New Roman"/>
          <w:sz w:val="24"/>
          <w:szCs w:val="24"/>
        </w:rPr>
        <w:t>within this moment in time</w:t>
      </w:r>
      <w:r w:rsidR="00B77F2C">
        <w:rPr>
          <w:rFonts w:ascii="Times New Roman" w:hAnsi="Times New Roman"/>
          <w:sz w:val="24"/>
          <w:szCs w:val="24"/>
        </w:rPr>
        <w:t xml:space="preserve">, and to be developed </w:t>
      </w:r>
      <w:r w:rsidR="00C02194">
        <w:rPr>
          <w:rFonts w:ascii="Times New Roman" w:hAnsi="Times New Roman"/>
          <w:sz w:val="24"/>
          <w:szCs w:val="24"/>
        </w:rPr>
        <w:t>as society changes and new processes are around.</w:t>
      </w:r>
      <w:r w:rsidR="00167262">
        <w:rPr>
          <w:rFonts w:ascii="Times New Roman" w:hAnsi="Times New Roman"/>
          <w:sz w:val="24"/>
          <w:szCs w:val="24"/>
        </w:rPr>
        <w:t xml:space="preserve"> </w:t>
      </w:r>
      <w:r w:rsidR="00B4664C">
        <w:rPr>
          <w:rFonts w:ascii="Times New Roman" w:hAnsi="Times New Roman"/>
          <w:sz w:val="24"/>
          <w:szCs w:val="24"/>
        </w:rPr>
        <w:t>F</w:t>
      </w:r>
      <w:r>
        <w:rPr>
          <w:rFonts w:ascii="Times New Roman" w:hAnsi="Times New Roman"/>
          <w:sz w:val="24"/>
          <w:szCs w:val="24"/>
        </w:rPr>
        <w:t xml:space="preserve">uture research could consider a range of avenues inclusive of </w:t>
      </w:r>
      <w:r w:rsidR="00336ED2">
        <w:rPr>
          <w:rFonts w:ascii="Times New Roman" w:hAnsi="Times New Roman"/>
          <w:sz w:val="24"/>
          <w:szCs w:val="24"/>
        </w:rPr>
        <w:t>effectiveness</w:t>
      </w:r>
      <w:r>
        <w:rPr>
          <w:rFonts w:ascii="Times New Roman" w:hAnsi="Times New Roman"/>
          <w:sz w:val="24"/>
          <w:szCs w:val="24"/>
        </w:rPr>
        <w:t xml:space="preserve"> and </w:t>
      </w:r>
      <w:r w:rsidR="00336ED2">
        <w:rPr>
          <w:rFonts w:ascii="Times New Roman" w:hAnsi="Times New Roman"/>
          <w:sz w:val="24"/>
          <w:szCs w:val="24"/>
        </w:rPr>
        <w:t>efficacious</w:t>
      </w:r>
      <w:r>
        <w:rPr>
          <w:rFonts w:ascii="Times New Roman" w:hAnsi="Times New Roman"/>
          <w:sz w:val="24"/>
          <w:szCs w:val="24"/>
        </w:rPr>
        <w:t xml:space="preserve"> research, inclusion of more voices from educationalists and caregivers, and for the first time include the voices of young people in their experiences of </w:t>
      </w:r>
      <w:r w:rsidR="00336ED2">
        <w:rPr>
          <w:rFonts w:ascii="Times New Roman" w:hAnsi="Times New Roman"/>
          <w:sz w:val="24"/>
          <w:szCs w:val="24"/>
        </w:rPr>
        <w:t xml:space="preserve">MSTs addressment of educational concerns. This </w:t>
      </w:r>
      <w:r w:rsidR="008A2E10">
        <w:rPr>
          <w:rFonts w:ascii="Times New Roman" w:hAnsi="Times New Roman"/>
          <w:sz w:val="24"/>
          <w:szCs w:val="24"/>
        </w:rPr>
        <w:t xml:space="preserve">would ensure that the model is representative of </w:t>
      </w:r>
      <w:r w:rsidR="001E64F1">
        <w:rPr>
          <w:rFonts w:ascii="Times New Roman" w:hAnsi="Times New Roman"/>
          <w:sz w:val="24"/>
          <w:szCs w:val="24"/>
        </w:rPr>
        <w:t>all</w:t>
      </w:r>
      <w:r w:rsidR="008A2E10">
        <w:rPr>
          <w:rFonts w:ascii="Times New Roman" w:hAnsi="Times New Roman"/>
          <w:sz w:val="24"/>
          <w:szCs w:val="24"/>
        </w:rPr>
        <w:t xml:space="preserve"> the processes that happen within the MST </w:t>
      </w:r>
      <w:r w:rsidR="00167262">
        <w:rPr>
          <w:rFonts w:ascii="Times New Roman" w:hAnsi="Times New Roman"/>
          <w:sz w:val="24"/>
          <w:szCs w:val="24"/>
        </w:rPr>
        <w:t>intervention and</w:t>
      </w:r>
      <w:r w:rsidR="008A2E10">
        <w:rPr>
          <w:rFonts w:ascii="Times New Roman" w:hAnsi="Times New Roman"/>
          <w:sz w:val="24"/>
          <w:szCs w:val="24"/>
        </w:rPr>
        <w:t xml:space="preserve"> </w:t>
      </w:r>
      <w:r w:rsidR="00584408">
        <w:rPr>
          <w:rFonts w:ascii="Times New Roman" w:hAnsi="Times New Roman"/>
          <w:sz w:val="24"/>
          <w:szCs w:val="24"/>
        </w:rPr>
        <w:t>acknowledge any new societal developments as they occur</w:t>
      </w:r>
      <w:r w:rsidR="00167262">
        <w:rPr>
          <w:rFonts w:ascii="Times New Roman" w:hAnsi="Times New Roman"/>
          <w:sz w:val="24"/>
          <w:szCs w:val="24"/>
        </w:rPr>
        <w:t xml:space="preserve">, such as </w:t>
      </w:r>
      <w:r w:rsidR="00885395">
        <w:rPr>
          <w:rFonts w:ascii="Times New Roman" w:hAnsi="Times New Roman"/>
          <w:sz w:val="24"/>
          <w:szCs w:val="24"/>
        </w:rPr>
        <w:t>changes with policy, government or impacts of COVID-19</w:t>
      </w:r>
      <w:r w:rsidR="00584408">
        <w:rPr>
          <w:rFonts w:ascii="Times New Roman" w:hAnsi="Times New Roman"/>
          <w:sz w:val="24"/>
          <w:szCs w:val="24"/>
        </w:rPr>
        <w:t xml:space="preserve">. </w:t>
      </w:r>
      <w:r w:rsidR="00B4664C">
        <w:rPr>
          <w:rFonts w:ascii="Times New Roman" w:hAnsi="Times New Roman"/>
          <w:sz w:val="24"/>
          <w:szCs w:val="24"/>
        </w:rPr>
        <w:t xml:space="preserve"> </w:t>
      </w:r>
      <w:r w:rsidR="00336ED2">
        <w:rPr>
          <w:rFonts w:ascii="Times New Roman" w:hAnsi="Times New Roman"/>
          <w:sz w:val="24"/>
          <w:szCs w:val="24"/>
        </w:rPr>
        <w:t xml:space="preserve"> </w:t>
      </w:r>
    </w:p>
    <w:p w14:paraId="3A19CBD3" w14:textId="5394E86A" w:rsidR="00D415E3" w:rsidRDefault="00E23969" w:rsidP="00B3756E">
      <w:pPr>
        <w:pStyle w:val="Heading2"/>
      </w:pPr>
      <w:bookmarkStart w:id="92" w:name="_Toc113197115"/>
      <w:r w:rsidRPr="00E23969">
        <w:t>Dissemination</w:t>
      </w:r>
      <w:bookmarkEnd w:id="92"/>
    </w:p>
    <w:p w14:paraId="3B2C413E" w14:textId="143214AF" w:rsidR="002C59B4" w:rsidRDefault="00885395" w:rsidP="003F0F8A">
      <w:pPr>
        <w:spacing w:line="480" w:lineRule="auto"/>
        <w:ind w:left="-113" w:firstLine="720"/>
        <w:rPr>
          <w:rFonts w:ascii="Times New Roman" w:hAnsi="Times New Roman"/>
          <w:sz w:val="24"/>
          <w:szCs w:val="24"/>
        </w:rPr>
      </w:pPr>
      <w:r w:rsidRPr="00885395">
        <w:rPr>
          <w:rFonts w:ascii="Times New Roman" w:hAnsi="Times New Roman"/>
          <w:sz w:val="24"/>
          <w:szCs w:val="24"/>
        </w:rPr>
        <w:t>To achieve and maximise this impact</w:t>
      </w:r>
      <w:r>
        <w:rPr>
          <w:rFonts w:ascii="Times New Roman" w:hAnsi="Times New Roman"/>
          <w:sz w:val="24"/>
          <w:szCs w:val="24"/>
        </w:rPr>
        <w:t xml:space="preserve"> discussed above</w:t>
      </w:r>
      <w:r w:rsidRPr="00885395">
        <w:rPr>
          <w:rFonts w:ascii="Times New Roman" w:hAnsi="Times New Roman"/>
          <w:sz w:val="24"/>
          <w:szCs w:val="24"/>
        </w:rPr>
        <w:t xml:space="preserve">, a summary of the findings will be disseminated to all participants and </w:t>
      </w:r>
      <w:r w:rsidR="002C59B4">
        <w:rPr>
          <w:rFonts w:ascii="Times New Roman" w:hAnsi="Times New Roman"/>
          <w:sz w:val="24"/>
          <w:szCs w:val="24"/>
        </w:rPr>
        <w:t>across MST UK and Ireland services</w:t>
      </w:r>
      <w:r w:rsidRPr="00885395">
        <w:rPr>
          <w:rFonts w:ascii="Times New Roman" w:hAnsi="Times New Roman"/>
          <w:sz w:val="24"/>
          <w:szCs w:val="24"/>
        </w:rPr>
        <w:t xml:space="preserve">. </w:t>
      </w:r>
      <w:r w:rsidR="002C59B4">
        <w:rPr>
          <w:rFonts w:ascii="Times New Roman" w:hAnsi="Times New Roman"/>
          <w:sz w:val="24"/>
          <w:szCs w:val="24"/>
        </w:rPr>
        <w:t xml:space="preserve">Working with educational concerns was </w:t>
      </w:r>
      <w:r w:rsidR="00570992">
        <w:rPr>
          <w:rFonts w:ascii="Times New Roman" w:hAnsi="Times New Roman"/>
          <w:sz w:val="24"/>
          <w:szCs w:val="24"/>
        </w:rPr>
        <w:t>the only ultimate outcome not to be met in 2019, had had limited research attention</w:t>
      </w:r>
      <w:r w:rsidR="002C59B4">
        <w:rPr>
          <w:rFonts w:ascii="Times New Roman" w:hAnsi="Times New Roman"/>
          <w:sz w:val="24"/>
          <w:szCs w:val="24"/>
        </w:rPr>
        <w:t xml:space="preserve"> </w:t>
      </w:r>
      <w:r w:rsidR="00570992">
        <w:rPr>
          <w:rFonts w:ascii="Times New Roman" w:hAnsi="Times New Roman"/>
          <w:sz w:val="24"/>
          <w:szCs w:val="24"/>
        </w:rPr>
        <w:t xml:space="preserve">and more anecdotally was considered </w:t>
      </w:r>
      <w:r w:rsidR="003C71DB">
        <w:rPr>
          <w:rFonts w:ascii="Times New Roman" w:hAnsi="Times New Roman"/>
          <w:sz w:val="24"/>
          <w:szCs w:val="24"/>
        </w:rPr>
        <w:t xml:space="preserve">less known about in discussions with participants. The former points rationalised the </w:t>
      </w:r>
      <w:r w:rsidR="00B81D84">
        <w:rPr>
          <w:rFonts w:ascii="Times New Roman" w:hAnsi="Times New Roman"/>
          <w:sz w:val="24"/>
          <w:szCs w:val="24"/>
        </w:rPr>
        <w:t>importance of the conduction of this research, and the latter point highlights its significance. Therefore, to maximise the impact</w:t>
      </w:r>
      <w:r w:rsidR="004C02A0">
        <w:rPr>
          <w:rFonts w:ascii="Times New Roman" w:hAnsi="Times New Roman"/>
          <w:sz w:val="24"/>
          <w:szCs w:val="24"/>
        </w:rPr>
        <w:t xml:space="preserve">, the theoretical model will feature in the summary. Additionally, a summary of the key findings </w:t>
      </w:r>
      <w:r w:rsidR="00966203">
        <w:rPr>
          <w:rFonts w:ascii="Times New Roman" w:hAnsi="Times New Roman"/>
          <w:sz w:val="24"/>
          <w:szCs w:val="24"/>
        </w:rPr>
        <w:t>will</w:t>
      </w:r>
      <w:r w:rsidR="004C02A0">
        <w:rPr>
          <w:rFonts w:ascii="Times New Roman" w:hAnsi="Times New Roman"/>
          <w:sz w:val="24"/>
          <w:szCs w:val="24"/>
        </w:rPr>
        <w:t xml:space="preserve"> be presented to MST UK and Ireland teams. </w:t>
      </w:r>
      <w:r w:rsidR="00036E3D">
        <w:rPr>
          <w:rFonts w:ascii="Times New Roman" w:hAnsi="Times New Roman"/>
          <w:sz w:val="24"/>
          <w:szCs w:val="24"/>
        </w:rPr>
        <w:t>In reference to evaluating whether the impact has been met, or how the impact could be met further, a brief feedback questionnaire could help ga</w:t>
      </w:r>
      <w:r w:rsidR="00C255ED">
        <w:rPr>
          <w:rFonts w:ascii="Times New Roman" w:hAnsi="Times New Roman"/>
          <w:sz w:val="24"/>
          <w:szCs w:val="24"/>
        </w:rPr>
        <w:t>ther</w:t>
      </w:r>
      <w:r w:rsidR="007E6D6C">
        <w:rPr>
          <w:rFonts w:ascii="Times New Roman" w:hAnsi="Times New Roman"/>
          <w:sz w:val="24"/>
          <w:szCs w:val="24"/>
        </w:rPr>
        <w:t xml:space="preserve"> information about whether the audience has captured the concepts of the Grounded Theory model</w:t>
      </w:r>
      <w:r w:rsidR="00C255ED">
        <w:rPr>
          <w:rFonts w:ascii="Times New Roman" w:hAnsi="Times New Roman"/>
          <w:sz w:val="24"/>
          <w:szCs w:val="24"/>
        </w:rPr>
        <w:t>, and how the audience feels this</w:t>
      </w:r>
      <w:r w:rsidR="007E6D6C">
        <w:rPr>
          <w:rFonts w:ascii="Times New Roman" w:hAnsi="Times New Roman"/>
          <w:sz w:val="24"/>
          <w:szCs w:val="24"/>
        </w:rPr>
        <w:t xml:space="preserve"> may</w:t>
      </w:r>
      <w:r w:rsidR="00C255ED">
        <w:rPr>
          <w:rFonts w:ascii="Times New Roman" w:hAnsi="Times New Roman"/>
          <w:sz w:val="24"/>
          <w:szCs w:val="24"/>
        </w:rPr>
        <w:t xml:space="preserve"> impact their work. </w:t>
      </w:r>
    </w:p>
    <w:p w14:paraId="4F168CA0" w14:textId="7B49E361" w:rsidR="00B72FFD" w:rsidRPr="002E0490" w:rsidRDefault="0091655D" w:rsidP="003F0F8A">
      <w:pPr>
        <w:spacing w:line="480" w:lineRule="auto"/>
        <w:ind w:left="-113" w:firstLine="720"/>
        <w:rPr>
          <w:rFonts w:ascii="Times New Roman" w:hAnsi="Times New Roman"/>
          <w:sz w:val="24"/>
          <w:szCs w:val="24"/>
        </w:rPr>
      </w:pPr>
      <w:r>
        <w:rPr>
          <w:rFonts w:ascii="Times New Roman" w:hAnsi="Times New Roman"/>
          <w:sz w:val="24"/>
          <w:szCs w:val="24"/>
        </w:rPr>
        <w:t>A</w:t>
      </w:r>
      <w:r w:rsidR="002351D4">
        <w:rPr>
          <w:rFonts w:ascii="Times New Roman" w:hAnsi="Times New Roman"/>
          <w:sz w:val="24"/>
          <w:szCs w:val="24"/>
        </w:rPr>
        <w:t>ttention needs to be paid to making information shared accessibl</w:t>
      </w:r>
      <w:r w:rsidR="00603243">
        <w:rPr>
          <w:rFonts w:ascii="Times New Roman" w:hAnsi="Times New Roman"/>
          <w:sz w:val="24"/>
          <w:szCs w:val="24"/>
        </w:rPr>
        <w:t>y</w:t>
      </w:r>
      <w:r w:rsidR="002351D4">
        <w:rPr>
          <w:rFonts w:ascii="Times New Roman" w:hAnsi="Times New Roman"/>
          <w:sz w:val="24"/>
          <w:szCs w:val="24"/>
        </w:rPr>
        <w:t xml:space="preserve">. It could be helpful to have multiple formats of the findings, such as summary of findings in essay form, but also having posters of the summary of findings and more quick reads. </w:t>
      </w:r>
      <w:r w:rsidR="00B72FFD" w:rsidRPr="00B72FFD">
        <w:rPr>
          <w:rFonts w:ascii="Times New Roman" w:hAnsi="Times New Roman" w:cs="Times New Roman"/>
          <w:sz w:val="24"/>
          <w:szCs w:val="24"/>
        </w:rPr>
        <w:t>Any information would need to be accessible</w:t>
      </w:r>
      <w:r w:rsidR="002351D4">
        <w:rPr>
          <w:rFonts w:ascii="Times New Roman" w:hAnsi="Times New Roman" w:cs="Times New Roman"/>
          <w:sz w:val="24"/>
          <w:szCs w:val="24"/>
        </w:rPr>
        <w:t xml:space="preserve">, in </w:t>
      </w:r>
      <w:r w:rsidR="00120718">
        <w:rPr>
          <w:rFonts w:ascii="Times New Roman" w:hAnsi="Times New Roman" w:cs="Times New Roman"/>
          <w:sz w:val="24"/>
          <w:szCs w:val="24"/>
        </w:rPr>
        <w:t>its</w:t>
      </w:r>
      <w:r w:rsidR="002351D4">
        <w:rPr>
          <w:rFonts w:ascii="Times New Roman" w:hAnsi="Times New Roman" w:cs="Times New Roman"/>
          <w:sz w:val="24"/>
          <w:szCs w:val="24"/>
        </w:rPr>
        <w:t xml:space="preserve"> </w:t>
      </w:r>
      <w:r w:rsidR="00120718" w:rsidRPr="00B72FFD">
        <w:rPr>
          <w:rFonts w:ascii="Times New Roman" w:hAnsi="Times New Roman" w:cs="Times New Roman"/>
          <w:sz w:val="24"/>
          <w:szCs w:val="24"/>
        </w:rPr>
        <w:t>cl</w:t>
      </w:r>
      <w:r w:rsidR="00120718">
        <w:rPr>
          <w:rFonts w:ascii="Times New Roman" w:hAnsi="Times New Roman" w:cs="Times New Roman"/>
          <w:sz w:val="24"/>
          <w:szCs w:val="24"/>
        </w:rPr>
        <w:t>arity</w:t>
      </w:r>
      <w:r w:rsidR="00B72FFD" w:rsidRPr="00B72FFD">
        <w:rPr>
          <w:rFonts w:ascii="Times New Roman" w:hAnsi="Times New Roman" w:cs="Times New Roman"/>
          <w:sz w:val="24"/>
          <w:szCs w:val="24"/>
        </w:rPr>
        <w:t>, simple prose</w:t>
      </w:r>
      <w:r w:rsidR="00C23A39">
        <w:rPr>
          <w:rFonts w:ascii="Times New Roman" w:hAnsi="Times New Roman" w:cs="Times New Roman"/>
          <w:sz w:val="24"/>
          <w:szCs w:val="24"/>
        </w:rPr>
        <w:t xml:space="preserve"> and</w:t>
      </w:r>
      <w:r w:rsidR="00B72FFD" w:rsidRPr="00B72FFD">
        <w:rPr>
          <w:rFonts w:ascii="Times New Roman" w:hAnsi="Times New Roman" w:cs="Times New Roman"/>
          <w:sz w:val="24"/>
          <w:szCs w:val="24"/>
        </w:rPr>
        <w:t xml:space="preserve"> us</w:t>
      </w:r>
      <w:r w:rsidR="00731795">
        <w:rPr>
          <w:rFonts w:ascii="Times New Roman" w:hAnsi="Times New Roman" w:cs="Times New Roman"/>
          <w:sz w:val="24"/>
          <w:szCs w:val="24"/>
        </w:rPr>
        <w:t>e of</w:t>
      </w:r>
      <w:r w:rsidR="00B72FFD" w:rsidRPr="00B72FFD">
        <w:rPr>
          <w:rFonts w:ascii="Times New Roman" w:hAnsi="Times New Roman" w:cs="Times New Roman"/>
          <w:sz w:val="24"/>
          <w:szCs w:val="24"/>
        </w:rPr>
        <w:t xml:space="preserve"> diagrams. </w:t>
      </w:r>
      <w:r w:rsidR="00B74CA9">
        <w:rPr>
          <w:rFonts w:ascii="Times New Roman" w:hAnsi="Times New Roman" w:cs="Times New Roman"/>
          <w:sz w:val="24"/>
          <w:szCs w:val="24"/>
        </w:rPr>
        <w:t xml:space="preserve">It would also be important that whilst quick reads may disseminate the information to more people, that the findings are situated within their context and </w:t>
      </w:r>
      <w:r w:rsidR="00B72FFD" w:rsidRPr="00B72FFD">
        <w:rPr>
          <w:rFonts w:ascii="Times New Roman" w:hAnsi="Times New Roman" w:cs="Times New Roman"/>
          <w:sz w:val="24"/>
          <w:szCs w:val="24"/>
        </w:rPr>
        <w:t>tentatively</w:t>
      </w:r>
      <w:r w:rsidR="00B74CA9">
        <w:rPr>
          <w:rFonts w:ascii="Times New Roman" w:hAnsi="Times New Roman" w:cs="Times New Roman"/>
          <w:sz w:val="24"/>
          <w:szCs w:val="24"/>
        </w:rPr>
        <w:t xml:space="preserve"> framed, even with an invite for </w:t>
      </w:r>
      <w:r w:rsidR="00B72FFD" w:rsidRPr="00B72FFD">
        <w:rPr>
          <w:rFonts w:ascii="Times New Roman" w:hAnsi="Times New Roman" w:cs="Times New Roman"/>
          <w:sz w:val="24"/>
          <w:szCs w:val="24"/>
        </w:rPr>
        <w:t>individuals to discuss reflections and experiences, avoiding</w:t>
      </w:r>
      <w:r w:rsidR="00B74CA9">
        <w:rPr>
          <w:rFonts w:ascii="Times New Roman" w:hAnsi="Times New Roman" w:cs="Times New Roman"/>
          <w:sz w:val="24"/>
          <w:szCs w:val="24"/>
        </w:rPr>
        <w:t xml:space="preserve"> neglection of current and future </w:t>
      </w:r>
      <w:r w:rsidR="00B72FFD" w:rsidRPr="00B72FFD">
        <w:rPr>
          <w:rFonts w:ascii="Times New Roman" w:hAnsi="Times New Roman" w:cs="Times New Roman"/>
          <w:sz w:val="24"/>
          <w:szCs w:val="24"/>
        </w:rPr>
        <w:t xml:space="preserve">issues and perspectives. The service users involved in this project will be provided with a summary of findings, and it may be useful to gain consultation from them about how to present and summarise the </w:t>
      </w:r>
      <w:r w:rsidR="00B72FFD" w:rsidRPr="002E0490">
        <w:rPr>
          <w:rFonts w:ascii="Times New Roman" w:hAnsi="Times New Roman" w:cs="Times New Roman"/>
          <w:sz w:val="24"/>
          <w:szCs w:val="24"/>
        </w:rPr>
        <w:t>information aimed at families.</w:t>
      </w:r>
    </w:p>
    <w:p w14:paraId="4449635E" w14:textId="55315058" w:rsidR="00C726E5" w:rsidRPr="002E0490" w:rsidRDefault="00C726E5" w:rsidP="003F0F8A">
      <w:pPr>
        <w:spacing w:line="480" w:lineRule="auto"/>
        <w:ind w:left="-113" w:firstLine="720"/>
        <w:rPr>
          <w:rFonts w:ascii="Times New Roman" w:hAnsi="Times New Roman" w:cs="Times New Roman"/>
          <w:sz w:val="24"/>
          <w:szCs w:val="24"/>
        </w:rPr>
      </w:pPr>
      <w:r w:rsidRPr="002E0490">
        <w:rPr>
          <w:rFonts w:ascii="Times New Roman" w:hAnsi="Times New Roman" w:cs="Times New Roman"/>
          <w:sz w:val="24"/>
          <w:szCs w:val="24"/>
        </w:rPr>
        <w:t>In reference to disseminating the findings more widely, publication would</w:t>
      </w:r>
      <w:r w:rsidR="00EE3DD4">
        <w:rPr>
          <w:rFonts w:ascii="Times New Roman" w:hAnsi="Times New Roman" w:cs="Times New Roman"/>
          <w:sz w:val="24"/>
          <w:szCs w:val="24"/>
        </w:rPr>
        <w:t xml:space="preserve"> have the potential to</w:t>
      </w:r>
      <w:r w:rsidRPr="002E0490">
        <w:rPr>
          <w:rFonts w:ascii="Times New Roman" w:hAnsi="Times New Roman" w:cs="Times New Roman"/>
          <w:sz w:val="24"/>
          <w:szCs w:val="24"/>
        </w:rPr>
        <w:t xml:space="preserve"> achieve both national and international reach</w:t>
      </w:r>
      <w:r w:rsidR="000B1FE2" w:rsidRPr="002E0490">
        <w:rPr>
          <w:rFonts w:ascii="Times New Roman" w:hAnsi="Times New Roman" w:cs="Times New Roman"/>
          <w:sz w:val="24"/>
          <w:szCs w:val="24"/>
        </w:rPr>
        <w:t xml:space="preserve"> and support the academic impact of the work. Both the </w:t>
      </w:r>
      <w:r w:rsidR="009F1061">
        <w:rPr>
          <w:rFonts w:ascii="Times New Roman" w:hAnsi="Times New Roman" w:cs="Times New Roman"/>
          <w:sz w:val="24"/>
          <w:szCs w:val="24"/>
        </w:rPr>
        <w:t xml:space="preserve">systematic review and empirical paper </w:t>
      </w:r>
      <w:r w:rsidR="000B1FE2" w:rsidRPr="002E0490">
        <w:rPr>
          <w:rFonts w:ascii="Times New Roman" w:hAnsi="Times New Roman" w:cs="Times New Roman"/>
          <w:sz w:val="24"/>
          <w:szCs w:val="24"/>
        </w:rPr>
        <w:t xml:space="preserve">will be prepared for submission in relevant </w:t>
      </w:r>
      <w:r w:rsidR="00F82B28">
        <w:rPr>
          <w:rFonts w:ascii="Times New Roman" w:hAnsi="Times New Roman" w:cs="Times New Roman"/>
          <w:sz w:val="24"/>
          <w:szCs w:val="24"/>
        </w:rPr>
        <w:t xml:space="preserve">peer-reviewed </w:t>
      </w:r>
      <w:r w:rsidR="000B1FE2" w:rsidRPr="002E0490">
        <w:rPr>
          <w:rFonts w:ascii="Times New Roman" w:hAnsi="Times New Roman" w:cs="Times New Roman"/>
          <w:sz w:val="24"/>
          <w:szCs w:val="24"/>
        </w:rPr>
        <w:t>academic journals in related fields</w:t>
      </w:r>
      <w:r w:rsidR="00760FE0">
        <w:rPr>
          <w:rFonts w:ascii="Times New Roman" w:hAnsi="Times New Roman" w:cs="Times New Roman"/>
          <w:sz w:val="24"/>
          <w:szCs w:val="24"/>
        </w:rPr>
        <w:t xml:space="preserve">, as two separate papers. </w:t>
      </w:r>
      <w:r w:rsidR="00657EE5">
        <w:rPr>
          <w:rFonts w:ascii="Times New Roman" w:hAnsi="Times New Roman" w:cs="Times New Roman"/>
          <w:sz w:val="24"/>
          <w:szCs w:val="24"/>
        </w:rPr>
        <w:t xml:space="preserve">In considering what journals to submit to, </w:t>
      </w:r>
      <w:r w:rsidR="00772192">
        <w:rPr>
          <w:rFonts w:ascii="Times New Roman" w:hAnsi="Times New Roman" w:cs="Times New Roman"/>
          <w:sz w:val="24"/>
          <w:szCs w:val="24"/>
        </w:rPr>
        <w:t xml:space="preserve">the Journal of Family Therapy </w:t>
      </w:r>
      <w:r w:rsidR="001748B9">
        <w:rPr>
          <w:rFonts w:ascii="Times New Roman" w:hAnsi="Times New Roman" w:cs="Times New Roman"/>
          <w:sz w:val="24"/>
          <w:szCs w:val="24"/>
        </w:rPr>
        <w:t xml:space="preserve">is recognised in </w:t>
      </w:r>
      <w:r w:rsidR="00CB338C">
        <w:rPr>
          <w:rFonts w:ascii="Times New Roman" w:hAnsi="Times New Roman" w:cs="Times New Roman"/>
          <w:sz w:val="24"/>
          <w:szCs w:val="24"/>
        </w:rPr>
        <w:t>its</w:t>
      </w:r>
      <w:r w:rsidR="001748B9">
        <w:rPr>
          <w:rFonts w:ascii="Times New Roman" w:hAnsi="Times New Roman" w:cs="Times New Roman"/>
          <w:sz w:val="24"/>
          <w:szCs w:val="24"/>
        </w:rPr>
        <w:t xml:space="preserve"> publication of </w:t>
      </w:r>
      <w:proofErr w:type="gramStart"/>
      <w:r w:rsidR="001748B9">
        <w:rPr>
          <w:rFonts w:ascii="Times New Roman" w:hAnsi="Times New Roman" w:cs="Times New Roman"/>
          <w:sz w:val="24"/>
          <w:szCs w:val="24"/>
        </w:rPr>
        <w:t>a number of</w:t>
      </w:r>
      <w:proofErr w:type="gramEnd"/>
      <w:r w:rsidR="001748B9">
        <w:rPr>
          <w:rFonts w:ascii="Times New Roman" w:hAnsi="Times New Roman" w:cs="Times New Roman"/>
          <w:sz w:val="24"/>
          <w:szCs w:val="24"/>
        </w:rPr>
        <w:t xml:space="preserve"> qualitative MST studies. In addition, topic specific journals</w:t>
      </w:r>
      <w:r w:rsidR="000B1FE2" w:rsidRPr="002E0490">
        <w:rPr>
          <w:rFonts w:ascii="Times New Roman" w:hAnsi="Times New Roman" w:cs="Times New Roman"/>
          <w:sz w:val="24"/>
          <w:szCs w:val="24"/>
        </w:rPr>
        <w:t xml:space="preserve"> such as The Journal of School Psychology</w:t>
      </w:r>
      <w:r w:rsidR="00E23FFD" w:rsidRPr="002E0490">
        <w:rPr>
          <w:rFonts w:ascii="Times New Roman" w:hAnsi="Times New Roman" w:cs="Times New Roman"/>
          <w:sz w:val="24"/>
          <w:szCs w:val="24"/>
        </w:rPr>
        <w:t>,</w:t>
      </w:r>
      <w:r w:rsidR="001748B9">
        <w:rPr>
          <w:rFonts w:ascii="Times New Roman" w:hAnsi="Times New Roman" w:cs="Times New Roman"/>
          <w:sz w:val="24"/>
          <w:szCs w:val="24"/>
        </w:rPr>
        <w:t xml:space="preserve"> could have </w:t>
      </w:r>
      <w:r w:rsidR="00E23FFD" w:rsidRPr="002E0490">
        <w:rPr>
          <w:rFonts w:ascii="Times New Roman" w:hAnsi="Times New Roman" w:cs="Times New Roman"/>
          <w:sz w:val="24"/>
          <w:szCs w:val="24"/>
        </w:rPr>
        <w:t xml:space="preserve">both clinical and academic target audiences. </w:t>
      </w:r>
      <w:r w:rsidR="005F2298">
        <w:rPr>
          <w:rFonts w:ascii="Times New Roman" w:hAnsi="Times New Roman" w:cs="Times New Roman"/>
          <w:sz w:val="24"/>
          <w:szCs w:val="24"/>
        </w:rPr>
        <w:t>The impact of</w:t>
      </w:r>
      <w:r w:rsidR="00605D04">
        <w:rPr>
          <w:rFonts w:ascii="Times New Roman" w:hAnsi="Times New Roman" w:cs="Times New Roman"/>
          <w:sz w:val="24"/>
          <w:szCs w:val="24"/>
        </w:rPr>
        <w:t xml:space="preserve"> the potential</w:t>
      </w:r>
      <w:r w:rsidR="005F2298">
        <w:rPr>
          <w:rFonts w:ascii="Times New Roman" w:hAnsi="Times New Roman" w:cs="Times New Roman"/>
          <w:sz w:val="24"/>
          <w:szCs w:val="24"/>
        </w:rPr>
        <w:t xml:space="preserve"> submi</w:t>
      </w:r>
      <w:r w:rsidR="00605D04">
        <w:rPr>
          <w:rFonts w:ascii="Times New Roman" w:hAnsi="Times New Roman" w:cs="Times New Roman"/>
          <w:sz w:val="24"/>
          <w:szCs w:val="24"/>
        </w:rPr>
        <w:t xml:space="preserve">ssion </w:t>
      </w:r>
      <w:r w:rsidR="005F2298">
        <w:rPr>
          <w:rFonts w:ascii="Times New Roman" w:hAnsi="Times New Roman" w:cs="Times New Roman"/>
          <w:sz w:val="24"/>
          <w:szCs w:val="24"/>
        </w:rPr>
        <w:t xml:space="preserve">to </w:t>
      </w:r>
      <w:r w:rsidR="00605D04">
        <w:rPr>
          <w:rFonts w:ascii="Times New Roman" w:hAnsi="Times New Roman" w:cs="Times New Roman"/>
          <w:sz w:val="24"/>
          <w:szCs w:val="24"/>
        </w:rPr>
        <w:t xml:space="preserve">relevant journals will be considered and discussed with the research team prior to submission. </w:t>
      </w:r>
    </w:p>
    <w:p w14:paraId="32FD3F7D" w14:textId="09C7CE5B" w:rsidR="00427799" w:rsidRPr="002E0490" w:rsidRDefault="00427799" w:rsidP="003F0F8A">
      <w:pPr>
        <w:spacing w:line="480" w:lineRule="auto"/>
        <w:ind w:left="-113" w:firstLine="720"/>
        <w:rPr>
          <w:rFonts w:ascii="Times New Roman" w:hAnsi="Times New Roman" w:cs="Times New Roman"/>
          <w:sz w:val="24"/>
          <w:szCs w:val="24"/>
        </w:rPr>
      </w:pPr>
      <w:r w:rsidRPr="002E0490">
        <w:rPr>
          <w:rFonts w:ascii="Times New Roman" w:hAnsi="Times New Roman" w:cs="Times New Roman"/>
          <w:sz w:val="24"/>
          <w:szCs w:val="24"/>
        </w:rPr>
        <w:t xml:space="preserve">The research findings </w:t>
      </w:r>
      <w:r w:rsidR="006B23DA" w:rsidRPr="002E0490">
        <w:rPr>
          <w:rFonts w:ascii="Times New Roman" w:hAnsi="Times New Roman" w:cs="Times New Roman"/>
          <w:sz w:val="24"/>
          <w:szCs w:val="24"/>
        </w:rPr>
        <w:t>h</w:t>
      </w:r>
      <w:r w:rsidR="007D5410">
        <w:rPr>
          <w:rFonts w:ascii="Times New Roman" w:hAnsi="Times New Roman" w:cs="Times New Roman"/>
          <w:sz w:val="24"/>
          <w:szCs w:val="24"/>
        </w:rPr>
        <w:t>ave</w:t>
      </w:r>
      <w:r w:rsidR="006B23DA" w:rsidRPr="002E0490">
        <w:rPr>
          <w:rFonts w:ascii="Times New Roman" w:hAnsi="Times New Roman" w:cs="Times New Roman"/>
          <w:sz w:val="24"/>
          <w:szCs w:val="24"/>
        </w:rPr>
        <w:t xml:space="preserve"> already been presented </w:t>
      </w:r>
      <w:r w:rsidRPr="002E0490">
        <w:rPr>
          <w:rFonts w:ascii="Times New Roman" w:hAnsi="Times New Roman" w:cs="Times New Roman"/>
          <w:sz w:val="24"/>
          <w:szCs w:val="24"/>
        </w:rPr>
        <w:t xml:space="preserve">to staff and students at Royal Holloway University of London and it is hoped the findings will </w:t>
      </w:r>
      <w:r w:rsidR="007E6D6C">
        <w:rPr>
          <w:rFonts w:ascii="Times New Roman" w:hAnsi="Times New Roman" w:cs="Times New Roman"/>
          <w:sz w:val="24"/>
          <w:szCs w:val="24"/>
        </w:rPr>
        <w:t xml:space="preserve">have </w:t>
      </w:r>
      <w:r w:rsidRPr="002E0490">
        <w:rPr>
          <w:rFonts w:ascii="Times New Roman" w:hAnsi="Times New Roman" w:cs="Times New Roman"/>
          <w:sz w:val="24"/>
          <w:szCs w:val="24"/>
        </w:rPr>
        <w:t>provide</w:t>
      </w:r>
      <w:r w:rsidR="007E6D6C">
        <w:rPr>
          <w:rFonts w:ascii="Times New Roman" w:hAnsi="Times New Roman" w:cs="Times New Roman"/>
          <w:sz w:val="24"/>
          <w:szCs w:val="24"/>
        </w:rPr>
        <w:t>d</w:t>
      </w:r>
      <w:r w:rsidRPr="002E0490">
        <w:rPr>
          <w:rFonts w:ascii="Times New Roman" w:hAnsi="Times New Roman" w:cs="Times New Roman"/>
          <w:sz w:val="24"/>
          <w:szCs w:val="24"/>
        </w:rPr>
        <w:t xml:space="preserve"> understanding about </w:t>
      </w:r>
      <w:r w:rsidR="00FC1764">
        <w:rPr>
          <w:rFonts w:ascii="Times New Roman" w:hAnsi="Times New Roman" w:cs="Times New Roman"/>
          <w:sz w:val="24"/>
          <w:szCs w:val="24"/>
        </w:rPr>
        <w:t>m</w:t>
      </w:r>
      <w:r w:rsidR="002E0490" w:rsidRPr="002E0490">
        <w:rPr>
          <w:rFonts w:ascii="Times New Roman" w:hAnsi="Times New Roman" w:cs="Times New Roman"/>
          <w:sz w:val="24"/>
          <w:szCs w:val="24"/>
        </w:rPr>
        <w:t xml:space="preserve">ultisystemic therapy and educational concerns </w:t>
      </w:r>
      <w:r w:rsidR="00FC1764">
        <w:rPr>
          <w:rFonts w:ascii="Times New Roman" w:hAnsi="Times New Roman" w:cs="Times New Roman"/>
          <w:sz w:val="24"/>
          <w:szCs w:val="24"/>
        </w:rPr>
        <w:t>for</w:t>
      </w:r>
      <w:r w:rsidR="002E0490" w:rsidRPr="002E0490">
        <w:rPr>
          <w:rFonts w:ascii="Times New Roman" w:hAnsi="Times New Roman" w:cs="Times New Roman"/>
          <w:sz w:val="24"/>
          <w:szCs w:val="24"/>
        </w:rPr>
        <w:t xml:space="preserve"> a range of clinicians. </w:t>
      </w:r>
      <w:r w:rsidR="007D5410">
        <w:rPr>
          <w:rFonts w:ascii="Times New Roman" w:hAnsi="Times New Roman" w:cs="Times New Roman"/>
          <w:sz w:val="24"/>
          <w:szCs w:val="24"/>
        </w:rPr>
        <w:t xml:space="preserve">Additionally, the research findings will be presented at </w:t>
      </w:r>
      <w:r w:rsidR="00A97592">
        <w:rPr>
          <w:rFonts w:ascii="Times New Roman" w:hAnsi="Times New Roman" w:cs="Times New Roman"/>
          <w:sz w:val="24"/>
          <w:szCs w:val="24"/>
        </w:rPr>
        <w:t>both the MST UK and Ireland network team meeting, which is attend</w:t>
      </w:r>
      <w:r w:rsidR="00FC1764">
        <w:rPr>
          <w:rFonts w:ascii="Times New Roman" w:hAnsi="Times New Roman" w:cs="Times New Roman"/>
          <w:sz w:val="24"/>
          <w:szCs w:val="24"/>
        </w:rPr>
        <w:t>ed</w:t>
      </w:r>
      <w:r w:rsidR="00A97592">
        <w:rPr>
          <w:rFonts w:ascii="Times New Roman" w:hAnsi="Times New Roman" w:cs="Times New Roman"/>
          <w:sz w:val="24"/>
          <w:szCs w:val="24"/>
        </w:rPr>
        <w:t xml:space="preserve"> by th</w:t>
      </w:r>
      <w:r w:rsidR="00DF0CD1">
        <w:rPr>
          <w:rFonts w:ascii="Times New Roman" w:hAnsi="Times New Roman" w:cs="Times New Roman"/>
          <w:sz w:val="24"/>
          <w:szCs w:val="24"/>
        </w:rPr>
        <w:t xml:space="preserve">e MST programme lead and all consultants working within teams in the UK and Ireland. Additionally, </w:t>
      </w:r>
      <w:r w:rsidR="00D26752">
        <w:rPr>
          <w:rFonts w:ascii="Times New Roman" w:hAnsi="Times New Roman" w:cs="Times New Roman"/>
          <w:sz w:val="24"/>
          <w:szCs w:val="24"/>
        </w:rPr>
        <w:t>findings will</w:t>
      </w:r>
      <w:r w:rsidR="00DF0CD1">
        <w:rPr>
          <w:rFonts w:ascii="Times New Roman" w:hAnsi="Times New Roman" w:cs="Times New Roman"/>
          <w:sz w:val="24"/>
          <w:szCs w:val="24"/>
        </w:rPr>
        <w:t xml:space="preserve"> be presented at the next MST European Conference. </w:t>
      </w:r>
    </w:p>
    <w:p w14:paraId="05A151A9" w14:textId="77777777" w:rsidR="00B72FFD" w:rsidRDefault="00B72FFD" w:rsidP="003F0F8A">
      <w:pPr>
        <w:spacing w:line="480" w:lineRule="auto"/>
        <w:ind w:left="-113" w:firstLine="720"/>
        <w:rPr>
          <w:rFonts w:ascii="Times New Roman" w:hAnsi="Times New Roman" w:cs="Times New Roman"/>
          <w:b/>
          <w:bCs/>
          <w:sz w:val="24"/>
          <w:szCs w:val="24"/>
        </w:rPr>
      </w:pPr>
    </w:p>
    <w:p w14:paraId="2A5DDB0C" w14:textId="77777777" w:rsidR="0030378B" w:rsidRDefault="0030378B" w:rsidP="003F0F8A">
      <w:pPr>
        <w:pStyle w:val="NoSpacing"/>
        <w:spacing w:line="480" w:lineRule="auto"/>
        <w:ind w:left="-113" w:firstLine="720"/>
        <w:rPr>
          <w:rFonts w:ascii="Times New Roman" w:hAnsi="Times New Roman" w:cs="Times New Roman"/>
          <w:b/>
          <w:bCs/>
          <w:sz w:val="24"/>
          <w:szCs w:val="24"/>
        </w:rPr>
      </w:pPr>
    </w:p>
    <w:p w14:paraId="0FAFB419" w14:textId="77777777" w:rsidR="0030378B" w:rsidRDefault="0030378B" w:rsidP="004A0D87">
      <w:pPr>
        <w:pStyle w:val="NoSpacing"/>
        <w:spacing w:line="480" w:lineRule="auto"/>
        <w:rPr>
          <w:rFonts w:ascii="Times New Roman" w:hAnsi="Times New Roman" w:cs="Times New Roman"/>
          <w:b/>
          <w:bCs/>
          <w:sz w:val="24"/>
          <w:szCs w:val="24"/>
        </w:rPr>
      </w:pPr>
    </w:p>
    <w:p w14:paraId="38416234" w14:textId="77777777" w:rsidR="0030378B" w:rsidRDefault="0030378B" w:rsidP="004A0D87">
      <w:pPr>
        <w:pStyle w:val="NoSpacing"/>
        <w:spacing w:line="480" w:lineRule="auto"/>
        <w:rPr>
          <w:rFonts w:ascii="Times New Roman" w:hAnsi="Times New Roman" w:cs="Times New Roman"/>
          <w:b/>
          <w:bCs/>
          <w:sz w:val="24"/>
          <w:szCs w:val="24"/>
        </w:rPr>
      </w:pPr>
    </w:p>
    <w:p w14:paraId="11EC8F62" w14:textId="77777777" w:rsidR="0030378B" w:rsidRDefault="0030378B" w:rsidP="004A0D87">
      <w:pPr>
        <w:pStyle w:val="NoSpacing"/>
        <w:spacing w:line="480" w:lineRule="auto"/>
        <w:rPr>
          <w:rFonts w:ascii="Times New Roman" w:hAnsi="Times New Roman" w:cs="Times New Roman"/>
          <w:b/>
          <w:bCs/>
          <w:sz w:val="24"/>
          <w:szCs w:val="24"/>
        </w:rPr>
      </w:pPr>
    </w:p>
    <w:p w14:paraId="6F01038E" w14:textId="77777777" w:rsidR="0030378B" w:rsidRDefault="0030378B" w:rsidP="004A0D87">
      <w:pPr>
        <w:pStyle w:val="NoSpacing"/>
        <w:spacing w:line="480" w:lineRule="auto"/>
        <w:rPr>
          <w:rFonts w:ascii="Times New Roman" w:hAnsi="Times New Roman" w:cs="Times New Roman"/>
          <w:b/>
          <w:bCs/>
          <w:sz w:val="24"/>
          <w:szCs w:val="24"/>
        </w:rPr>
      </w:pPr>
    </w:p>
    <w:p w14:paraId="2E7F1BE9" w14:textId="77777777" w:rsidR="0030378B" w:rsidRDefault="0030378B" w:rsidP="004A0D87">
      <w:pPr>
        <w:pStyle w:val="NoSpacing"/>
        <w:spacing w:line="480" w:lineRule="auto"/>
        <w:rPr>
          <w:rFonts w:ascii="Times New Roman" w:hAnsi="Times New Roman" w:cs="Times New Roman"/>
          <w:b/>
          <w:bCs/>
          <w:sz w:val="24"/>
          <w:szCs w:val="24"/>
        </w:rPr>
      </w:pPr>
    </w:p>
    <w:p w14:paraId="0EC8BF2E" w14:textId="77777777" w:rsidR="0030378B" w:rsidRDefault="0030378B" w:rsidP="004A0D87">
      <w:pPr>
        <w:pStyle w:val="NoSpacing"/>
        <w:spacing w:line="480" w:lineRule="auto"/>
        <w:rPr>
          <w:rFonts w:ascii="Times New Roman" w:hAnsi="Times New Roman" w:cs="Times New Roman"/>
          <w:b/>
          <w:bCs/>
          <w:sz w:val="24"/>
          <w:szCs w:val="24"/>
        </w:rPr>
      </w:pPr>
    </w:p>
    <w:p w14:paraId="23681572" w14:textId="77777777" w:rsidR="000E40E6" w:rsidRPr="007E66F0" w:rsidRDefault="000E40E6" w:rsidP="001F1CCB">
      <w:pPr>
        <w:pStyle w:val="Heading1"/>
      </w:pPr>
      <w:bookmarkStart w:id="93" w:name="_Toc113197116"/>
      <w:r w:rsidRPr="007E66F0">
        <w:t>References</w:t>
      </w:r>
      <w:bookmarkEnd w:id="93"/>
    </w:p>
    <w:p w14:paraId="6B0B7D72"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Allison, M. A., &amp; </w:t>
      </w:r>
      <w:proofErr w:type="spellStart"/>
      <w:r w:rsidRPr="007E66F0">
        <w:rPr>
          <w:rFonts w:ascii="Times New Roman" w:eastAsia="Times New Roman" w:hAnsi="Times New Roman" w:cs="Times New Roman"/>
          <w:color w:val="222222"/>
          <w:sz w:val="24"/>
          <w:szCs w:val="24"/>
          <w:shd w:val="clear" w:color="auto" w:fill="FFFFFF"/>
        </w:rPr>
        <w:t>Attisha</w:t>
      </w:r>
      <w:proofErr w:type="spellEnd"/>
      <w:r w:rsidRPr="007E66F0">
        <w:rPr>
          <w:rFonts w:ascii="Times New Roman" w:eastAsia="Times New Roman" w:hAnsi="Times New Roman" w:cs="Times New Roman"/>
          <w:color w:val="222222"/>
          <w:sz w:val="24"/>
          <w:szCs w:val="24"/>
          <w:shd w:val="clear" w:color="auto" w:fill="FFFFFF"/>
        </w:rPr>
        <w:t xml:space="preserve">, E. (2019). The link between school attendance and good health. </w:t>
      </w:r>
      <w:proofErr w:type="spellStart"/>
      <w:r w:rsidRPr="007E66F0">
        <w:rPr>
          <w:rFonts w:ascii="Times New Roman" w:eastAsia="Times New Roman" w:hAnsi="Times New Roman" w:cs="Times New Roman"/>
          <w:color w:val="222222"/>
          <w:sz w:val="24"/>
          <w:szCs w:val="24"/>
          <w:shd w:val="clear" w:color="auto" w:fill="FFFFFF"/>
        </w:rPr>
        <w:t>Pediatrics</w:t>
      </w:r>
      <w:proofErr w:type="spellEnd"/>
      <w:r w:rsidRPr="007E66F0">
        <w:rPr>
          <w:rFonts w:ascii="Times New Roman" w:eastAsia="Times New Roman" w:hAnsi="Times New Roman" w:cs="Times New Roman"/>
          <w:color w:val="222222"/>
          <w:sz w:val="24"/>
          <w:szCs w:val="24"/>
          <w:shd w:val="clear" w:color="auto" w:fill="FFFFFF"/>
        </w:rPr>
        <w:t>, 143, e20183648. https://doi. org/10.1542/peds.2018-3648.</w:t>
      </w:r>
    </w:p>
    <w:p w14:paraId="32D85FBF" w14:textId="77777777" w:rsidR="000E40E6" w:rsidRPr="007E66F0" w:rsidRDefault="000E40E6" w:rsidP="000E40E6">
      <w:pPr>
        <w:pStyle w:val="NoSpacing"/>
        <w:spacing w:line="480" w:lineRule="auto"/>
        <w:rPr>
          <w:rFonts w:ascii="Times New Roman" w:hAnsi="Times New Roman" w:cs="Times New Roman"/>
          <w:sz w:val="24"/>
          <w:szCs w:val="24"/>
        </w:rPr>
      </w:pPr>
    </w:p>
    <w:p w14:paraId="31DDFA6E" w14:textId="64E9178F"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Andrews, T (2012) What is Social </w:t>
      </w:r>
      <w:proofErr w:type="spellStart"/>
      <w:r w:rsidRPr="007E66F0">
        <w:rPr>
          <w:rFonts w:ascii="Times New Roman" w:eastAsia="Times New Roman" w:hAnsi="Times New Roman" w:cs="Times New Roman"/>
          <w:color w:val="222222"/>
          <w:sz w:val="24"/>
          <w:szCs w:val="24"/>
          <w:shd w:val="clear" w:color="auto" w:fill="FFFFFF"/>
        </w:rPr>
        <w:t>Construcionism</w:t>
      </w:r>
      <w:proofErr w:type="spellEnd"/>
      <w:r w:rsidRPr="007E66F0">
        <w:rPr>
          <w:rFonts w:ascii="Times New Roman" w:eastAsia="Times New Roman" w:hAnsi="Times New Roman" w:cs="Times New Roman"/>
          <w:color w:val="222222"/>
          <w:sz w:val="24"/>
          <w:szCs w:val="24"/>
          <w:shd w:val="clear" w:color="auto" w:fill="FFFFFF"/>
        </w:rPr>
        <w:t xml:space="preserve">? Grounded theory review. </w:t>
      </w:r>
      <w:r w:rsidRPr="00F74C14">
        <w:rPr>
          <w:rFonts w:ascii="Times New Roman" w:eastAsia="Times New Roman" w:hAnsi="Times New Roman" w:cs="Times New Roman"/>
          <w:i/>
          <w:iCs/>
          <w:color w:val="222222"/>
          <w:sz w:val="24"/>
          <w:szCs w:val="24"/>
          <w:shd w:val="clear" w:color="auto" w:fill="FFFFFF"/>
        </w:rPr>
        <w:t>An international journal</w:t>
      </w:r>
      <w:r w:rsidRPr="007E66F0">
        <w:rPr>
          <w:rFonts w:ascii="Times New Roman" w:eastAsia="Times New Roman" w:hAnsi="Times New Roman" w:cs="Times New Roman"/>
          <w:color w:val="222222"/>
          <w:sz w:val="24"/>
          <w:szCs w:val="24"/>
          <w:shd w:val="clear" w:color="auto" w:fill="FFFFFF"/>
        </w:rPr>
        <w:t xml:space="preserve">. </w:t>
      </w:r>
      <w:r w:rsidRPr="00772CBC">
        <w:rPr>
          <w:rFonts w:ascii="Times New Roman" w:eastAsia="Times New Roman" w:hAnsi="Times New Roman" w:cs="Times New Roman"/>
          <w:i/>
          <w:iCs/>
          <w:color w:val="222222"/>
          <w:sz w:val="24"/>
          <w:szCs w:val="24"/>
          <w:shd w:val="clear" w:color="auto" w:fill="FFFFFF"/>
        </w:rPr>
        <w:t>1</w:t>
      </w:r>
      <w:r w:rsidR="00CA360B">
        <w:rPr>
          <w:rFonts w:ascii="Times New Roman" w:eastAsia="Times New Roman" w:hAnsi="Times New Roman" w:cs="Times New Roman"/>
          <w:color w:val="222222"/>
          <w:sz w:val="24"/>
          <w:szCs w:val="24"/>
          <w:shd w:val="clear" w:color="auto" w:fill="FFFFFF"/>
        </w:rPr>
        <w:t>(11)</w:t>
      </w:r>
      <w:r w:rsidRPr="007E66F0">
        <w:rPr>
          <w:rFonts w:ascii="Times New Roman" w:eastAsia="Times New Roman" w:hAnsi="Times New Roman" w:cs="Times New Roman"/>
          <w:color w:val="222222"/>
          <w:sz w:val="24"/>
          <w:szCs w:val="24"/>
          <w:shd w:val="clear" w:color="auto" w:fill="FFFFFF"/>
        </w:rPr>
        <w:t xml:space="preserve"> </w:t>
      </w:r>
      <w:hyperlink r:id="rId12" w:history="1">
        <w:r w:rsidRPr="007E66F0">
          <w:rPr>
            <w:rFonts w:ascii="Times New Roman" w:eastAsia="Times New Roman" w:hAnsi="Times New Roman" w:cs="Times New Roman"/>
            <w:color w:val="222222"/>
            <w:sz w:val="24"/>
            <w:szCs w:val="24"/>
            <w:shd w:val="clear" w:color="auto" w:fill="FFFFFF"/>
          </w:rPr>
          <w:t>http://groundedtheoryreview.com/2012/06/01/what-is-social-constructionism/</w:t>
        </w:r>
      </w:hyperlink>
    </w:p>
    <w:p w14:paraId="2BDD11D9"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1066B621" w14:textId="07ED5B3F" w:rsidR="001D56C0" w:rsidRPr="001D56C0" w:rsidRDefault="000E40E6" w:rsidP="001D56C0">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Ashmore, Z., &amp; Fox, S. (2011). How does the delivery of Multisystemic therapy to adolescents and their families challenge practice in traditional services in the Criminal Justice System? </w:t>
      </w:r>
      <w:r w:rsidRPr="00E1304D">
        <w:rPr>
          <w:rFonts w:ascii="Times New Roman" w:eastAsia="Times New Roman" w:hAnsi="Times New Roman" w:cs="Times New Roman"/>
          <w:i/>
          <w:iCs/>
          <w:color w:val="222222"/>
          <w:sz w:val="24"/>
          <w:szCs w:val="24"/>
          <w:shd w:val="clear" w:color="auto" w:fill="FFFFFF"/>
        </w:rPr>
        <w:t>The British Journal of Forensic Practice,</w:t>
      </w:r>
      <w:r w:rsidRPr="007E66F0">
        <w:rPr>
          <w:rFonts w:ascii="Times New Roman" w:eastAsia="Times New Roman" w:hAnsi="Times New Roman" w:cs="Times New Roman"/>
          <w:color w:val="222222"/>
          <w:sz w:val="24"/>
          <w:szCs w:val="24"/>
          <w:shd w:val="clear" w:color="auto" w:fill="FFFFFF"/>
        </w:rPr>
        <w:t xml:space="preserve"> 25-31.</w:t>
      </w:r>
      <w:r w:rsidR="001D56C0" w:rsidRPr="001D56C0">
        <w:rPr>
          <w:rFonts w:ascii="Times New Roman" w:eastAsia="Times New Roman" w:hAnsi="Times New Roman" w:cs="Times New Roman"/>
          <w:color w:val="222222"/>
          <w:sz w:val="24"/>
          <w:szCs w:val="24"/>
          <w:shd w:val="clear" w:color="auto" w:fill="FFFFFF"/>
        </w:rPr>
        <w:t xml:space="preserve"> DOI: </w:t>
      </w:r>
      <w:hyperlink r:id="rId13" w:tgtFrame="_blank" w:history="1">
        <w:r w:rsidR="001D56C0" w:rsidRPr="001D56C0">
          <w:rPr>
            <w:rFonts w:ascii="Times New Roman" w:eastAsia="Times New Roman" w:hAnsi="Times New Roman" w:cs="Times New Roman"/>
            <w:color w:val="222222"/>
            <w:sz w:val="24"/>
            <w:szCs w:val="24"/>
            <w:shd w:val="clear" w:color="auto" w:fill="FFFFFF"/>
          </w:rPr>
          <w:t>10.5042/bjfp.2011.0047</w:t>
        </w:r>
      </w:hyperlink>
    </w:p>
    <w:p w14:paraId="5B027B09" w14:textId="4F65CDCE"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0936F3DF"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1C365F32"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roofErr w:type="spellStart"/>
      <w:r w:rsidRPr="007E66F0">
        <w:rPr>
          <w:rFonts w:ascii="Times New Roman" w:eastAsia="Times New Roman" w:hAnsi="Times New Roman" w:cs="Times New Roman"/>
          <w:color w:val="222222"/>
          <w:sz w:val="24"/>
          <w:szCs w:val="24"/>
          <w:shd w:val="clear" w:color="auto" w:fill="FFFFFF"/>
        </w:rPr>
        <w:t>Balfanz</w:t>
      </w:r>
      <w:proofErr w:type="spellEnd"/>
      <w:r w:rsidRPr="007E66F0">
        <w:rPr>
          <w:rFonts w:ascii="Times New Roman" w:eastAsia="Times New Roman" w:hAnsi="Times New Roman" w:cs="Times New Roman"/>
          <w:color w:val="222222"/>
          <w:sz w:val="24"/>
          <w:szCs w:val="24"/>
          <w:shd w:val="clear" w:color="auto" w:fill="FFFFFF"/>
        </w:rPr>
        <w:t xml:space="preserve">, R. &amp; Byrnes V. (2018). Using data and the human touch: Evaluating the NYC inter-agency campaign to reduce chronic absenteeism. </w:t>
      </w:r>
      <w:r w:rsidRPr="00E1304D">
        <w:rPr>
          <w:rFonts w:ascii="Times New Roman" w:eastAsia="Times New Roman" w:hAnsi="Times New Roman" w:cs="Times New Roman"/>
          <w:i/>
          <w:iCs/>
          <w:color w:val="222222"/>
          <w:sz w:val="24"/>
          <w:szCs w:val="24"/>
          <w:shd w:val="clear" w:color="auto" w:fill="FFFFFF"/>
        </w:rPr>
        <w:t>Journal for Education Students Placed at Risk,</w:t>
      </w:r>
      <w:r w:rsidRPr="007E66F0">
        <w:rPr>
          <w:rFonts w:ascii="Times New Roman" w:eastAsia="Times New Roman" w:hAnsi="Times New Roman" w:cs="Times New Roman"/>
          <w:color w:val="222222"/>
          <w:sz w:val="24"/>
          <w:szCs w:val="24"/>
          <w:shd w:val="clear" w:color="auto" w:fill="FFFFFF"/>
        </w:rPr>
        <w:t xml:space="preserve"> </w:t>
      </w:r>
      <w:r w:rsidRPr="00772CBC">
        <w:rPr>
          <w:rFonts w:ascii="Times New Roman" w:eastAsia="Times New Roman" w:hAnsi="Times New Roman" w:cs="Times New Roman"/>
          <w:i/>
          <w:iCs/>
          <w:color w:val="222222"/>
          <w:sz w:val="24"/>
          <w:szCs w:val="24"/>
          <w:shd w:val="clear" w:color="auto" w:fill="FFFFFF"/>
        </w:rPr>
        <w:t>23</w:t>
      </w:r>
      <w:r w:rsidRPr="007E66F0">
        <w:rPr>
          <w:rFonts w:ascii="Times New Roman" w:eastAsia="Times New Roman" w:hAnsi="Times New Roman" w:cs="Times New Roman"/>
          <w:color w:val="222222"/>
          <w:sz w:val="24"/>
          <w:szCs w:val="24"/>
          <w:shd w:val="clear" w:color="auto" w:fill="FFFFFF"/>
        </w:rPr>
        <w:t>(1-2) 107-121. https://www.tandfonline. com/</w:t>
      </w:r>
      <w:proofErr w:type="spellStart"/>
      <w:r w:rsidRPr="007E66F0">
        <w:rPr>
          <w:rFonts w:ascii="Times New Roman" w:eastAsia="Times New Roman" w:hAnsi="Times New Roman" w:cs="Times New Roman"/>
          <w:color w:val="222222"/>
          <w:sz w:val="24"/>
          <w:szCs w:val="24"/>
          <w:shd w:val="clear" w:color="auto" w:fill="FFFFFF"/>
        </w:rPr>
        <w:t>doi</w:t>
      </w:r>
      <w:proofErr w:type="spellEnd"/>
      <w:r w:rsidRPr="007E66F0">
        <w:rPr>
          <w:rFonts w:ascii="Times New Roman" w:eastAsia="Times New Roman" w:hAnsi="Times New Roman" w:cs="Times New Roman"/>
          <w:color w:val="222222"/>
          <w:sz w:val="24"/>
          <w:szCs w:val="24"/>
          <w:shd w:val="clear" w:color="auto" w:fill="FFFFFF"/>
        </w:rPr>
        <w:t>/full/10.1080/10824669.2018.1435283</w:t>
      </w:r>
    </w:p>
    <w:p w14:paraId="6CEEC8F1" w14:textId="77777777" w:rsidR="000E40E6" w:rsidRPr="007E66F0" w:rsidRDefault="000E40E6" w:rsidP="000E40E6">
      <w:pPr>
        <w:pStyle w:val="NoSpacing"/>
        <w:spacing w:line="480" w:lineRule="auto"/>
        <w:rPr>
          <w:rFonts w:ascii="Times New Roman" w:hAnsi="Times New Roman" w:cs="Times New Roman"/>
          <w:color w:val="000000" w:themeColor="text1"/>
          <w:sz w:val="24"/>
          <w:szCs w:val="24"/>
        </w:rPr>
      </w:pPr>
    </w:p>
    <w:p w14:paraId="1F9FC634" w14:textId="318A6CF5"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Balkis, M., Arslan, G., &amp; </w:t>
      </w:r>
      <w:proofErr w:type="spellStart"/>
      <w:r w:rsidRPr="007E66F0">
        <w:rPr>
          <w:rFonts w:ascii="Times New Roman" w:eastAsia="Times New Roman" w:hAnsi="Times New Roman" w:cs="Times New Roman"/>
          <w:color w:val="222222"/>
          <w:sz w:val="24"/>
          <w:szCs w:val="24"/>
          <w:shd w:val="clear" w:color="auto" w:fill="FFFFFF"/>
        </w:rPr>
        <w:t>Duru</w:t>
      </w:r>
      <w:proofErr w:type="spellEnd"/>
      <w:r w:rsidRPr="007E66F0">
        <w:rPr>
          <w:rFonts w:ascii="Times New Roman" w:eastAsia="Times New Roman" w:hAnsi="Times New Roman" w:cs="Times New Roman"/>
          <w:color w:val="222222"/>
          <w:sz w:val="24"/>
          <w:szCs w:val="24"/>
          <w:shd w:val="clear" w:color="auto" w:fill="FFFFFF"/>
        </w:rPr>
        <w:t xml:space="preserve">, E. (2016) The School Absenteeism among High School Students: Contributing Factors. </w:t>
      </w:r>
      <w:r w:rsidRPr="00E1304D">
        <w:rPr>
          <w:rFonts w:ascii="Times New Roman" w:eastAsia="Times New Roman" w:hAnsi="Times New Roman" w:cs="Times New Roman"/>
          <w:i/>
          <w:iCs/>
          <w:color w:val="222222"/>
          <w:sz w:val="24"/>
          <w:szCs w:val="24"/>
          <w:shd w:val="clear" w:color="auto" w:fill="FFFFFF"/>
        </w:rPr>
        <w:t xml:space="preserve">Educational sciences, </w:t>
      </w:r>
      <w:proofErr w:type="gramStart"/>
      <w:r w:rsidRPr="00E1304D">
        <w:rPr>
          <w:rFonts w:ascii="Times New Roman" w:eastAsia="Times New Roman" w:hAnsi="Times New Roman" w:cs="Times New Roman"/>
          <w:i/>
          <w:iCs/>
          <w:color w:val="222222"/>
          <w:sz w:val="24"/>
          <w:szCs w:val="24"/>
          <w:shd w:val="clear" w:color="auto" w:fill="FFFFFF"/>
        </w:rPr>
        <w:t>theory</w:t>
      </w:r>
      <w:proofErr w:type="gramEnd"/>
      <w:r w:rsidRPr="00E1304D">
        <w:rPr>
          <w:rFonts w:ascii="Times New Roman" w:eastAsia="Times New Roman" w:hAnsi="Times New Roman" w:cs="Times New Roman"/>
          <w:i/>
          <w:iCs/>
          <w:color w:val="222222"/>
          <w:sz w:val="24"/>
          <w:szCs w:val="24"/>
          <w:shd w:val="clear" w:color="auto" w:fill="FFFFFF"/>
        </w:rPr>
        <w:t xml:space="preserve"> and practice</w:t>
      </w:r>
      <w:r w:rsidR="002F4F86">
        <w:rPr>
          <w:rFonts w:ascii="Times New Roman" w:eastAsia="Times New Roman" w:hAnsi="Times New Roman" w:cs="Times New Roman"/>
          <w:color w:val="222222"/>
          <w:sz w:val="24"/>
          <w:szCs w:val="24"/>
          <w:shd w:val="clear" w:color="auto" w:fill="FFFFFF"/>
        </w:rPr>
        <w:t>,</w:t>
      </w:r>
      <w:r w:rsidR="002F4F86" w:rsidRPr="007E66F0">
        <w:rPr>
          <w:rFonts w:ascii="Times New Roman" w:eastAsia="Times New Roman" w:hAnsi="Times New Roman" w:cs="Times New Roman"/>
          <w:color w:val="222222"/>
          <w:sz w:val="24"/>
          <w:szCs w:val="24"/>
          <w:shd w:val="clear" w:color="auto" w:fill="FFFFFF"/>
        </w:rPr>
        <w:t xml:space="preserve"> </w:t>
      </w:r>
      <w:r w:rsidRPr="00772CBC">
        <w:rPr>
          <w:rFonts w:ascii="Times New Roman" w:eastAsia="Times New Roman" w:hAnsi="Times New Roman" w:cs="Times New Roman"/>
          <w:i/>
          <w:iCs/>
          <w:color w:val="222222"/>
          <w:sz w:val="24"/>
          <w:szCs w:val="24"/>
          <w:shd w:val="clear" w:color="auto" w:fill="FFFFFF"/>
        </w:rPr>
        <w:t>16</w:t>
      </w:r>
      <w:r w:rsidRPr="007E66F0">
        <w:rPr>
          <w:rFonts w:ascii="Times New Roman" w:eastAsia="Times New Roman" w:hAnsi="Times New Roman" w:cs="Times New Roman"/>
          <w:color w:val="222222"/>
          <w:sz w:val="24"/>
          <w:szCs w:val="24"/>
          <w:shd w:val="clear" w:color="auto" w:fill="FFFFFF"/>
        </w:rPr>
        <w:t>(6) 1819-</w:t>
      </w:r>
      <w:r w:rsidRPr="00AD5D2C">
        <w:rPr>
          <w:rFonts w:ascii="Times" w:eastAsia="Times New Roman" w:hAnsi="Times" w:cs="Times"/>
          <w:color w:val="222222"/>
          <w:sz w:val="24"/>
          <w:szCs w:val="24"/>
          <w:shd w:val="clear" w:color="auto" w:fill="FFFFFF"/>
        </w:rPr>
        <w:t>1831</w:t>
      </w:r>
      <w:r w:rsidR="00AD5D2C" w:rsidRPr="00AD5D2C">
        <w:rPr>
          <w:rFonts w:ascii="Times" w:eastAsia="Times New Roman" w:hAnsi="Times" w:cs="Times"/>
          <w:color w:val="222222"/>
          <w:sz w:val="24"/>
          <w:szCs w:val="24"/>
          <w:shd w:val="clear" w:color="auto" w:fill="FFFFFF"/>
        </w:rPr>
        <w:t xml:space="preserve">. </w:t>
      </w:r>
      <w:r w:rsidR="00AD5D2C" w:rsidRPr="00AD5D2C">
        <w:rPr>
          <w:rFonts w:ascii="Times" w:hAnsi="Times" w:cs="Times"/>
          <w:sz w:val="24"/>
          <w:szCs w:val="24"/>
        </w:rPr>
        <w:t>DOI 10.12738/estp.2016.6.0125</w:t>
      </w:r>
    </w:p>
    <w:p w14:paraId="4F838E15"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04EEA9A1" w14:textId="713026EB"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Bandura, A. (1977). Self-efficacy: Toward a unifying theory of behavioural change. </w:t>
      </w:r>
      <w:r w:rsidRPr="00E1304D">
        <w:rPr>
          <w:rFonts w:ascii="Times New Roman" w:eastAsia="Times New Roman" w:hAnsi="Times New Roman" w:cs="Times New Roman"/>
          <w:i/>
          <w:iCs/>
          <w:color w:val="222222"/>
          <w:sz w:val="24"/>
          <w:szCs w:val="24"/>
          <w:shd w:val="clear" w:color="auto" w:fill="FFFFFF"/>
        </w:rPr>
        <w:t>Psychological Review</w:t>
      </w:r>
      <w:r w:rsidR="002F4F86">
        <w:rPr>
          <w:rFonts w:ascii="Times New Roman" w:eastAsia="Times New Roman" w:hAnsi="Times New Roman" w:cs="Times New Roman"/>
          <w:color w:val="222222"/>
          <w:sz w:val="24"/>
          <w:szCs w:val="24"/>
          <w:shd w:val="clear" w:color="auto" w:fill="FFFFFF"/>
        </w:rPr>
        <w:t>,</w:t>
      </w:r>
      <w:r w:rsidR="002F4F86" w:rsidRPr="007E66F0">
        <w:rPr>
          <w:rFonts w:ascii="Times New Roman" w:eastAsia="Times New Roman" w:hAnsi="Times New Roman" w:cs="Times New Roman"/>
          <w:color w:val="222222"/>
          <w:sz w:val="24"/>
          <w:szCs w:val="24"/>
          <w:shd w:val="clear" w:color="auto" w:fill="FFFFFF"/>
        </w:rPr>
        <w:t xml:space="preserve"> </w:t>
      </w:r>
      <w:r w:rsidRPr="00772CBC">
        <w:rPr>
          <w:rFonts w:ascii="Times New Roman" w:eastAsia="Times New Roman" w:hAnsi="Times New Roman" w:cs="Times New Roman"/>
          <w:i/>
          <w:iCs/>
          <w:color w:val="222222"/>
          <w:sz w:val="24"/>
          <w:szCs w:val="24"/>
          <w:shd w:val="clear" w:color="auto" w:fill="FFFFFF"/>
        </w:rPr>
        <w:t>84</w:t>
      </w:r>
      <w:r w:rsidRPr="007E66F0">
        <w:rPr>
          <w:rFonts w:ascii="Times New Roman" w:eastAsia="Times New Roman" w:hAnsi="Times New Roman" w:cs="Times New Roman"/>
          <w:color w:val="222222"/>
          <w:sz w:val="24"/>
          <w:szCs w:val="24"/>
          <w:shd w:val="clear" w:color="auto" w:fill="FFFFFF"/>
        </w:rPr>
        <w:t>(2), 191-215</w:t>
      </w:r>
      <w:r w:rsidR="00EC6334">
        <w:rPr>
          <w:rFonts w:ascii="Times New Roman" w:eastAsia="Times New Roman" w:hAnsi="Times New Roman" w:cs="Times New Roman"/>
          <w:color w:val="222222"/>
          <w:sz w:val="24"/>
          <w:szCs w:val="24"/>
          <w:shd w:val="clear" w:color="auto" w:fill="FFFFFF"/>
        </w:rPr>
        <w:t xml:space="preserve">. </w:t>
      </w:r>
      <w:hyperlink r:id="rId14" w:tgtFrame="_blank" w:history="1">
        <w:r w:rsidR="00EC6334" w:rsidRPr="00EC6334">
          <w:rPr>
            <w:rStyle w:val="Hyperlink"/>
            <w:rFonts w:ascii="Times" w:hAnsi="Times" w:cs="Times"/>
            <w:color w:val="2C72B7"/>
            <w:sz w:val="24"/>
            <w:szCs w:val="24"/>
            <w:shd w:val="clear" w:color="auto" w:fill="FFFFFF"/>
          </w:rPr>
          <w:t>https://doi.org/10.1037/0033-295X.84.2.191</w:t>
        </w:r>
      </w:hyperlink>
    </w:p>
    <w:p w14:paraId="52EE2B7A"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1CB70A84" w14:textId="28877A6B" w:rsidR="000E40E6" w:rsidRPr="00794BD1" w:rsidRDefault="000E40E6" w:rsidP="000E40E6">
      <w:pPr>
        <w:spacing w:after="0" w:line="360" w:lineRule="auto"/>
        <w:ind w:left="426" w:hanging="426"/>
        <w:rPr>
          <w:rFonts w:ascii="Times" w:eastAsia="Times New Roman" w:hAnsi="Times" w:cs="Times"/>
          <w:color w:val="222222"/>
          <w:sz w:val="24"/>
          <w:szCs w:val="24"/>
          <w:shd w:val="clear" w:color="auto" w:fill="FFFFFF"/>
        </w:rPr>
      </w:pPr>
      <w:r w:rsidRPr="00794BD1">
        <w:rPr>
          <w:rFonts w:ascii="Times" w:eastAsia="Times New Roman" w:hAnsi="Times" w:cs="Times"/>
          <w:color w:val="222222"/>
          <w:sz w:val="24"/>
          <w:szCs w:val="24"/>
          <w:shd w:val="clear" w:color="auto" w:fill="FFFFFF"/>
        </w:rPr>
        <w:t xml:space="preserve">Barker, C., &amp; </w:t>
      </w:r>
      <w:proofErr w:type="spellStart"/>
      <w:r w:rsidRPr="00794BD1">
        <w:rPr>
          <w:rFonts w:ascii="Times" w:eastAsia="Times New Roman" w:hAnsi="Times" w:cs="Times"/>
          <w:color w:val="222222"/>
          <w:sz w:val="24"/>
          <w:szCs w:val="24"/>
          <w:shd w:val="clear" w:color="auto" w:fill="FFFFFF"/>
        </w:rPr>
        <w:t>Pistrang</w:t>
      </w:r>
      <w:proofErr w:type="spellEnd"/>
      <w:r w:rsidRPr="00794BD1">
        <w:rPr>
          <w:rFonts w:ascii="Times" w:eastAsia="Times New Roman" w:hAnsi="Times" w:cs="Times"/>
          <w:color w:val="222222"/>
          <w:sz w:val="24"/>
          <w:szCs w:val="24"/>
          <w:shd w:val="clear" w:color="auto" w:fill="FFFFFF"/>
        </w:rPr>
        <w:t xml:space="preserve">, N. (2002) Psychotherapy and social support: Integrating research on psychological helping. </w:t>
      </w:r>
      <w:r w:rsidRPr="00E1304D">
        <w:rPr>
          <w:rFonts w:ascii="Times" w:eastAsia="Times New Roman" w:hAnsi="Times" w:cs="Times"/>
          <w:i/>
          <w:iCs/>
          <w:color w:val="222222"/>
          <w:sz w:val="24"/>
          <w:szCs w:val="24"/>
          <w:shd w:val="clear" w:color="auto" w:fill="FFFFFF"/>
        </w:rPr>
        <w:t>Clinical Psychology Review</w:t>
      </w:r>
      <w:r w:rsidR="002F4F86">
        <w:rPr>
          <w:rFonts w:ascii="Times" w:eastAsia="Times New Roman" w:hAnsi="Times" w:cs="Times"/>
          <w:i/>
          <w:iCs/>
          <w:color w:val="222222"/>
          <w:sz w:val="24"/>
          <w:szCs w:val="24"/>
          <w:shd w:val="clear" w:color="auto" w:fill="FFFFFF"/>
        </w:rPr>
        <w:t>,</w:t>
      </w:r>
      <w:r w:rsidR="002F4F86" w:rsidRPr="00794BD1">
        <w:rPr>
          <w:rFonts w:ascii="Times" w:eastAsia="Times New Roman" w:hAnsi="Times" w:cs="Times"/>
          <w:color w:val="222222"/>
          <w:sz w:val="24"/>
          <w:szCs w:val="24"/>
          <w:shd w:val="clear" w:color="auto" w:fill="FFFFFF"/>
        </w:rPr>
        <w:t xml:space="preserve"> </w:t>
      </w:r>
      <w:r w:rsidRPr="00772CBC">
        <w:rPr>
          <w:rFonts w:ascii="Times" w:eastAsia="Times New Roman" w:hAnsi="Times" w:cs="Times"/>
          <w:i/>
          <w:iCs/>
          <w:color w:val="222222"/>
          <w:sz w:val="24"/>
          <w:szCs w:val="24"/>
          <w:shd w:val="clear" w:color="auto" w:fill="FFFFFF"/>
        </w:rPr>
        <w:t>22</w:t>
      </w:r>
      <w:r w:rsidRPr="00794BD1">
        <w:rPr>
          <w:rFonts w:ascii="Times" w:eastAsia="Times New Roman" w:hAnsi="Times" w:cs="Times"/>
          <w:color w:val="222222"/>
          <w:sz w:val="24"/>
          <w:szCs w:val="24"/>
          <w:shd w:val="clear" w:color="auto" w:fill="FFFFFF"/>
        </w:rPr>
        <w:t xml:space="preserve">(3) 361-379 </w:t>
      </w:r>
      <w:hyperlink r:id="rId15" w:tgtFrame="_blank" w:tooltip="Persistent link using digital object identifier" w:history="1">
        <w:r w:rsidRPr="00794BD1">
          <w:rPr>
            <w:rFonts w:ascii="Times" w:eastAsia="Times New Roman" w:hAnsi="Times" w:cs="Times"/>
            <w:color w:val="222222"/>
            <w:sz w:val="24"/>
            <w:szCs w:val="24"/>
            <w:shd w:val="clear" w:color="auto" w:fill="FFFFFF"/>
          </w:rPr>
          <w:t>https://doi.org/10.1016/S0272-7358(01)00101-5</w:t>
        </w:r>
      </w:hyperlink>
    </w:p>
    <w:p w14:paraId="351B2C91" w14:textId="77777777" w:rsidR="000E40E6" w:rsidRPr="00794BD1" w:rsidRDefault="000E40E6" w:rsidP="000E40E6">
      <w:pPr>
        <w:spacing w:after="0" w:line="360" w:lineRule="auto"/>
        <w:ind w:left="426" w:hanging="426"/>
        <w:rPr>
          <w:rFonts w:ascii="Times" w:eastAsia="Times New Roman" w:hAnsi="Times" w:cs="Times"/>
          <w:color w:val="222222"/>
          <w:sz w:val="24"/>
          <w:szCs w:val="24"/>
          <w:shd w:val="clear" w:color="auto" w:fill="FFFFFF"/>
        </w:rPr>
      </w:pPr>
    </w:p>
    <w:p w14:paraId="129407C9" w14:textId="434D3936" w:rsidR="000E40E6" w:rsidRPr="00794BD1" w:rsidRDefault="000E40E6" w:rsidP="000E40E6">
      <w:pPr>
        <w:spacing w:after="0" w:line="360" w:lineRule="auto"/>
        <w:ind w:left="426" w:hanging="426"/>
        <w:rPr>
          <w:rFonts w:ascii="Times" w:eastAsia="Times New Roman" w:hAnsi="Times" w:cs="Times"/>
          <w:color w:val="222222"/>
          <w:sz w:val="24"/>
          <w:szCs w:val="24"/>
          <w:shd w:val="clear" w:color="auto" w:fill="FFFFFF"/>
        </w:rPr>
      </w:pPr>
      <w:r w:rsidRPr="00794BD1">
        <w:rPr>
          <w:rFonts w:ascii="Times" w:eastAsia="Times New Roman" w:hAnsi="Times" w:cs="Times"/>
          <w:color w:val="222222"/>
          <w:sz w:val="24"/>
          <w:szCs w:val="24"/>
          <w:shd w:val="clear" w:color="auto" w:fill="FFFFFF"/>
        </w:rPr>
        <w:t>Beck, A. T &amp; Clark, D., A (1988) Anxiety and depression: An information processing perspective</w:t>
      </w:r>
      <w:r w:rsidR="00E1304D">
        <w:rPr>
          <w:rFonts w:ascii="Times" w:eastAsia="Times New Roman" w:hAnsi="Times" w:cs="Times"/>
          <w:color w:val="222222"/>
          <w:sz w:val="24"/>
          <w:szCs w:val="24"/>
          <w:shd w:val="clear" w:color="auto" w:fill="FFFFFF"/>
        </w:rPr>
        <w:t>.</w:t>
      </w:r>
      <w:r w:rsidRPr="00794BD1">
        <w:rPr>
          <w:rFonts w:ascii="Times" w:eastAsia="Times New Roman" w:hAnsi="Times" w:cs="Times"/>
          <w:color w:val="222222"/>
          <w:sz w:val="24"/>
          <w:szCs w:val="24"/>
          <w:shd w:val="clear" w:color="auto" w:fill="FFFFFF"/>
        </w:rPr>
        <w:t> </w:t>
      </w:r>
      <w:r w:rsidRPr="00E1304D">
        <w:rPr>
          <w:rFonts w:ascii="Times" w:eastAsia="Times New Roman" w:hAnsi="Times" w:cs="Times"/>
          <w:i/>
          <w:iCs/>
          <w:color w:val="222222"/>
          <w:sz w:val="24"/>
          <w:szCs w:val="24"/>
          <w:shd w:val="clear" w:color="auto" w:fill="FFFFFF"/>
        </w:rPr>
        <w:t>Anxiety Research</w:t>
      </w:r>
      <w:r w:rsidRPr="00794BD1">
        <w:rPr>
          <w:rFonts w:ascii="Times" w:eastAsia="Times New Roman" w:hAnsi="Times" w:cs="Times"/>
          <w:color w:val="222222"/>
          <w:sz w:val="24"/>
          <w:szCs w:val="24"/>
          <w:shd w:val="clear" w:color="auto" w:fill="FFFFFF"/>
        </w:rPr>
        <w:t>, </w:t>
      </w:r>
      <w:r w:rsidRPr="00772CBC">
        <w:rPr>
          <w:rFonts w:ascii="Times" w:eastAsia="Times New Roman" w:hAnsi="Times" w:cs="Times"/>
          <w:i/>
          <w:iCs/>
          <w:color w:val="222222"/>
          <w:sz w:val="24"/>
          <w:szCs w:val="24"/>
          <w:shd w:val="clear" w:color="auto" w:fill="FFFFFF"/>
        </w:rPr>
        <w:t>1</w:t>
      </w:r>
      <w:r w:rsidR="007C3F5F">
        <w:rPr>
          <w:rFonts w:ascii="Times" w:eastAsia="Times New Roman" w:hAnsi="Times" w:cs="Times"/>
          <w:color w:val="222222"/>
          <w:sz w:val="24"/>
          <w:szCs w:val="24"/>
          <w:shd w:val="clear" w:color="auto" w:fill="FFFFFF"/>
        </w:rPr>
        <w:t>(</w:t>
      </w:r>
      <w:r w:rsidRPr="00794BD1">
        <w:rPr>
          <w:rFonts w:ascii="Times" w:eastAsia="Times New Roman" w:hAnsi="Times" w:cs="Times"/>
          <w:color w:val="222222"/>
          <w:sz w:val="24"/>
          <w:szCs w:val="24"/>
          <w:shd w:val="clear" w:color="auto" w:fill="FFFFFF"/>
        </w:rPr>
        <w:t>1</w:t>
      </w:r>
      <w:r w:rsidR="007C3F5F">
        <w:rPr>
          <w:rFonts w:ascii="Times" w:eastAsia="Times New Roman" w:hAnsi="Times" w:cs="Times"/>
          <w:color w:val="222222"/>
          <w:sz w:val="24"/>
          <w:szCs w:val="24"/>
          <w:shd w:val="clear" w:color="auto" w:fill="FFFFFF"/>
        </w:rPr>
        <w:t>)</w:t>
      </w:r>
      <w:r w:rsidRPr="00794BD1">
        <w:rPr>
          <w:rFonts w:ascii="Times" w:eastAsia="Times New Roman" w:hAnsi="Times" w:cs="Times"/>
          <w:color w:val="222222"/>
          <w:sz w:val="24"/>
          <w:szCs w:val="24"/>
          <w:shd w:val="clear" w:color="auto" w:fill="FFFFFF"/>
        </w:rPr>
        <w:t>, 23-36, DOI: </w:t>
      </w:r>
      <w:hyperlink r:id="rId16" w:history="1">
        <w:r w:rsidRPr="00794BD1">
          <w:rPr>
            <w:rFonts w:ascii="Times" w:eastAsia="Times New Roman" w:hAnsi="Times" w:cs="Times"/>
            <w:color w:val="222222"/>
            <w:sz w:val="24"/>
            <w:szCs w:val="24"/>
            <w:shd w:val="clear" w:color="auto" w:fill="FFFFFF"/>
          </w:rPr>
          <w:t>10.1080/10615808808248218</w:t>
        </w:r>
      </w:hyperlink>
    </w:p>
    <w:p w14:paraId="6ECE30D4" w14:textId="77777777" w:rsidR="000E40E6" w:rsidRPr="00794BD1" w:rsidRDefault="000E40E6" w:rsidP="000E40E6">
      <w:pPr>
        <w:spacing w:after="0" w:line="360" w:lineRule="auto"/>
        <w:ind w:left="426" w:hanging="426"/>
        <w:rPr>
          <w:rFonts w:ascii="Times" w:hAnsi="Times" w:cs="Times"/>
          <w:sz w:val="24"/>
          <w:szCs w:val="24"/>
        </w:rPr>
      </w:pPr>
      <w:r w:rsidRPr="00794BD1">
        <w:rPr>
          <w:rFonts w:ascii="Times" w:hAnsi="Times" w:cs="Times"/>
          <w:sz w:val="24"/>
          <w:szCs w:val="24"/>
        </w:rPr>
        <w:t xml:space="preserve">Beresford, P. (2013). From ‘other’ </w:t>
      </w:r>
      <w:proofErr w:type="spellStart"/>
      <w:r w:rsidRPr="00794BD1">
        <w:rPr>
          <w:rFonts w:ascii="Times" w:hAnsi="Times" w:cs="Times"/>
          <w:sz w:val="24"/>
          <w:szCs w:val="24"/>
        </w:rPr>
        <w:t>to</w:t>
      </w:r>
      <w:proofErr w:type="spellEnd"/>
      <w:r w:rsidRPr="00794BD1">
        <w:rPr>
          <w:rFonts w:ascii="Times" w:hAnsi="Times" w:cs="Times"/>
          <w:sz w:val="24"/>
          <w:szCs w:val="24"/>
        </w:rPr>
        <w:t xml:space="preserve"> involved: User involvement in research: an emerging paradigm. </w:t>
      </w:r>
      <w:r w:rsidRPr="00E1304D">
        <w:rPr>
          <w:rFonts w:ascii="Times" w:hAnsi="Times" w:cs="Times"/>
          <w:i/>
          <w:iCs/>
          <w:sz w:val="24"/>
          <w:szCs w:val="24"/>
        </w:rPr>
        <w:t>Nordic Social Work Research</w:t>
      </w:r>
      <w:r w:rsidRPr="00794BD1">
        <w:rPr>
          <w:rFonts w:ascii="Times" w:hAnsi="Times" w:cs="Times"/>
          <w:sz w:val="24"/>
          <w:szCs w:val="24"/>
        </w:rPr>
        <w:t xml:space="preserve">, </w:t>
      </w:r>
      <w:r w:rsidRPr="00772CBC">
        <w:rPr>
          <w:rFonts w:ascii="Times" w:hAnsi="Times" w:cs="Times"/>
          <w:i/>
          <w:iCs/>
          <w:sz w:val="24"/>
          <w:szCs w:val="24"/>
        </w:rPr>
        <w:t>3</w:t>
      </w:r>
      <w:r w:rsidRPr="00794BD1">
        <w:rPr>
          <w:rFonts w:ascii="Times" w:hAnsi="Times" w:cs="Times"/>
          <w:sz w:val="24"/>
          <w:szCs w:val="24"/>
        </w:rPr>
        <w:t xml:space="preserve">(2), 139–148. </w:t>
      </w:r>
      <w:hyperlink r:id="rId17" w:history="1">
        <w:r w:rsidRPr="00794BD1">
          <w:rPr>
            <w:rStyle w:val="Hyperlink"/>
            <w:rFonts w:ascii="Times" w:hAnsi="Times" w:cs="Times"/>
            <w:sz w:val="24"/>
            <w:szCs w:val="24"/>
          </w:rPr>
          <w:t>https://doi.org/10.1080/2156857X.2013.835138</w:t>
        </w:r>
      </w:hyperlink>
    </w:p>
    <w:p w14:paraId="77343763" w14:textId="77777777" w:rsidR="000E40E6" w:rsidRPr="00794BD1" w:rsidRDefault="000E40E6" w:rsidP="000E40E6">
      <w:pPr>
        <w:spacing w:after="0" w:line="360" w:lineRule="auto"/>
        <w:ind w:left="426" w:hanging="426"/>
        <w:rPr>
          <w:rFonts w:ascii="Times" w:eastAsia="Times New Roman" w:hAnsi="Times" w:cs="Times"/>
          <w:color w:val="222222"/>
          <w:sz w:val="24"/>
          <w:szCs w:val="24"/>
          <w:shd w:val="clear" w:color="auto" w:fill="FFFFFF"/>
        </w:rPr>
      </w:pPr>
    </w:p>
    <w:p w14:paraId="293DD344" w14:textId="37DF6239" w:rsidR="000E40E6" w:rsidRDefault="000E40E6" w:rsidP="000E40E6">
      <w:pPr>
        <w:spacing w:after="0" w:line="360" w:lineRule="auto"/>
        <w:ind w:left="426" w:hanging="426"/>
        <w:rPr>
          <w:rFonts w:ascii="Times" w:hAnsi="Times" w:cs="Times"/>
          <w:sz w:val="24"/>
          <w:szCs w:val="24"/>
          <w:u w:val="single"/>
        </w:rPr>
      </w:pPr>
      <w:r w:rsidRPr="00794BD1">
        <w:rPr>
          <w:rFonts w:ascii="Times" w:eastAsia="Times New Roman" w:hAnsi="Times" w:cs="Times"/>
          <w:color w:val="222222"/>
          <w:sz w:val="24"/>
          <w:szCs w:val="24"/>
          <w:shd w:val="clear" w:color="auto" w:fill="FFFFFF"/>
        </w:rPr>
        <w:t xml:space="preserve">Berg, I., Nichols, K., &amp; Pritchard. (1969) School phobia – its classification and relationship to dependency. </w:t>
      </w:r>
      <w:r w:rsidRPr="00F74C14">
        <w:rPr>
          <w:rFonts w:ascii="Times" w:eastAsia="Times New Roman" w:hAnsi="Times" w:cs="Times"/>
          <w:i/>
          <w:iCs/>
          <w:color w:val="222222"/>
          <w:sz w:val="24"/>
          <w:szCs w:val="24"/>
          <w:shd w:val="clear" w:color="auto" w:fill="FFFFFF"/>
        </w:rPr>
        <w:t>Journal of Child Psychology and Psychiatry</w:t>
      </w:r>
      <w:r w:rsidR="002F4F86">
        <w:rPr>
          <w:rFonts w:ascii="Times" w:eastAsia="Times New Roman" w:hAnsi="Times" w:cs="Times"/>
          <w:i/>
          <w:iCs/>
          <w:color w:val="222222"/>
          <w:sz w:val="24"/>
          <w:szCs w:val="24"/>
          <w:shd w:val="clear" w:color="auto" w:fill="FFFFFF"/>
        </w:rPr>
        <w:t>,</w:t>
      </w:r>
      <w:r w:rsidR="002F4F86" w:rsidRPr="00794BD1">
        <w:rPr>
          <w:rFonts w:ascii="Times" w:eastAsia="Times New Roman" w:hAnsi="Times" w:cs="Times"/>
          <w:color w:val="222222"/>
          <w:sz w:val="24"/>
          <w:szCs w:val="24"/>
          <w:shd w:val="clear" w:color="auto" w:fill="FFFFFF"/>
        </w:rPr>
        <w:t xml:space="preserve"> </w:t>
      </w:r>
      <w:r w:rsidRPr="00772CBC">
        <w:rPr>
          <w:rFonts w:ascii="Times" w:eastAsia="Times New Roman" w:hAnsi="Times" w:cs="Times"/>
          <w:i/>
          <w:iCs/>
          <w:color w:val="222222"/>
          <w:sz w:val="24"/>
          <w:szCs w:val="24"/>
          <w:shd w:val="clear" w:color="auto" w:fill="FFFFFF"/>
        </w:rPr>
        <w:t>10</w:t>
      </w:r>
      <w:r w:rsidRPr="00794BD1">
        <w:rPr>
          <w:rFonts w:ascii="Times" w:eastAsia="Times New Roman" w:hAnsi="Times" w:cs="Times"/>
          <w:color w:val="222222"/>
          <w:sz w:val="24"/>
          <w:szCs w:val="24"/>
          <w:shd w:val="clear" w:color="auto" w:fill="FFFFFF"/>
        </w:rPr>
        <w:t>(2) 123-141</w:t>
      </w:r>
      <w:r w:rsidR="00BE4183">
        <w:rPr>
          <w:rFonts w:ascii="Times" w:eastAsia="Times New Roman" w:hAnsi="Times" w:cs="Times"/>
          <w:color w:val="222222"/>
          <w:sz w:val="24"/>
          <w:szCs w:val="24"/>
          <w:shd w:val="clear" w:color="auto" w:fill="FFFFFF"/>
        </w:rPr>
        <w:t xml:space="preserve">. </w:t>
      </w:r>
      <w:hyperlink r:id="rId18" w:history="1">
        <w:r w:rsidR="00BE4183" w:rsidRPr="00BE4183">
          <w:rPr>
            <w:rStyle w:val="Hyperlink"/>
            <w:rFonts w:ascii="Times" w:hAnsi="Times" w:cs="Times"/>
            <w:color w:val="005274"/>
            <w:sz w:val="24"/>
            <w:szCs w:val="24"/>
            <w:shd w:val="clear" w:color="auto" w:fill="FFFFFF"/>
          </w:rPr>
          <w:t>https://doi.org/10.1111/j.1469-7610.1969.tb02074.x</w:t>
        </w:r>
      </w:hyperlink>
    </w:p>
    <w:p w14:paraId="798C479C" w14:textId="77777777" w:rsidR="005E2926" w:rsidRDefault="005E2926" w:rsidP="000E40E6">
      <w:pPr>
        <w:spacing w:after="0" w:line="360" w:lineRule="auto"/>
        <w:ind w:left="426" w:hanging="426"/>
        <w:rPr>
          <w:rFonts w:ascii="Times" w:hAnsi="Times" w:cs="Times"/>
          <w:sz w:val="24"/>
          <w:szCs w:val="24"/>
          <w:u w:val="single"/>
        </w:rPr>
      </w:pPr>
    </w:p>
    <w:p w14:paraId="5543FCE2" w14:textId="2B207A15" w:rsidR="005E2926" w:rsidRPr="005E2926" w:rsidRDefault="005E2926" w:rsidP="005E2926">
      <w:pPr>
        <w:spacing w:after="0" w:line="360" w:lineRule="auto"/>
        <w:ind w:left="426" w:hanging="426"/>
        <w:rPr>
          <w:rFonts w:ascii="Arial" w:eastAsia="Times New Roman" w:hAnsi="Arial" w:cs="Arial"/>
          <w:color w:val="333333"/>
          <w:lang w:eastAsia="en-GB"/>
        </w:rPr>
      </w:pPr>
      <w:r w:rsidRPr="005E2926">
        <w:rPr>
          <w:rFonts w:ascii="Times" w:eastAsia="Times New Roman" w:hAnsi="Times" w:cs="Times"/>
          <w:color w:val="222222"/>
          <w:sz w:val="24"/>
          <w:szCs w:val="24"/>
          <w:shd w:val="clear" w:color="auto" w:fill="FFFFFF"/>
        </w:rPr>
        <w:t xml:space="preserve">Berg, I. (2002). School avoidance, school phobia, and truancy. In Lewis, M. (Ed.), </w:t>
      </w:r>
      <w:r w:rsidRPr="005E2926">
        <w:rPr>
          <w:rFonts w:ascii="Times" w:eastAsia="Times New Roman" w:hAnsi="Times" w:cs="Times"/>
          <w:i/>
          <w:iCs/>
          <w:color w:val="222222"/>
          <w:sz w:val="24"/>
          <w:szCs w:val="24"/>
          <w:shd w:val="clear" w:color="auto" w:fill="FFFFFF"/>
        </w:rPr>
        <w:t>Child and adolescent psychiatry: A comprehensive textbook</w:t>
      </w:r>
      <w:r w:rsidRPr="005E2926">
        <w:rPr>
          <w:rFonts w:ascii="Times" w:eastAsia="Times New Roman" w:hAnsi="Times" w:cs="Times"/>
          <w:color w:val="222222"/>
          <w:sz w:val="24"/>
          <w:szCs w:val="24"/>
          <w:shd w:val="clear" w:color="auto" w:fill="FFFFFF"/>
        </w:rPr>
        <w:t xml:space="preserve"> (3rd ed., pp. 1260–1266). Sydney, Australia: Lippincott Williams &amp; Wilkins.</w:t>
      </w:r>
    </w:p>
    <w:p w14:paraId="43DEACBF" w14:textId="77777777" w:rsidR="000E40E6" w:rsidRPr="00794BD1" w:rsidRDefault="000E40E6" w:rsidP="000E40E6">
      <w:pPr>
        <w:spacing w:after="0" w:line="360" w:lineRule="auto"/>
        <w:ind w:left="426" w:hanging="426"/>
        <w:rPr>
          <w:rFonts w:ascii="Times" w:eastAsia="Times New Roman" w:hAnsi="Times" w:cs="Times"/>
          <w:color w:val="222222"/>
          <w:sz w:val="24"/>
          <w:szCs w:val="24"/>
          <w:shd w:val="clear" w:color="auto" w:fill="FFFFFF"/>
        </w:rPr>
      </w:pPr>
    </w:p>
    <w:p w14:paraId="5095FB72" w14:textId="17F8501F" w:rsidR="000E40E6" w:rsidRDefault="000E40E6" w:rsidP="000E40E6">
      <w:pPr>
        <w:spacing w:after="0" w:line="360" w:lineRule="auto"/>
        <w:ind w:left="426" w:hanging="426"/>
        <w:rPr>
          <w:rFonts w:ascii="Times" w:eastAsia="Times New Roman" w:hAnsi="Times" w:cs="Times"/>
          <w:color w:val="222222"/>
          <w:sz w:val="24"/>
          <w:szCs w:val="24"/>
          <w:shd w:val="clear" w:color="auto" w:fill="FFFFFF"/>
        </w:rPr>
      </w:pPr>
      <w:r w:rsidRPr="00794BD1">
        <w:rPr>
          <w:rFonts w:ascii="Times" w:eastAsia="Times New Roman" w:hAnsi="Times" w:cs="Times"/>
          <w:color w:val="222222"/>
          <w:sz w:val="24"/>
          <w:szCs w:val="24"/>
          <w:shd w:val="clear" w:color="auto" w:fill="FFFFFF"/>
        </w:rPr>
        <w:t xml:space="preserve">Berger </w:t>
      </w:r>
      <w:r w:rsidR="00E1304D">
        <w:rPr>
          <w:rFonts w:ascii="Times" w:eastAsia="Times New Roman" w:hAnsi="Times" w:cs="Times"/>
          <w:color w:val="222222"/>
          <w:sz w:val="24"/>
          <w:szCs w:val="24"/>
          <w:shd w:val="clear" w:color="auto" w:fill="FFFFFF"/>
        </w:rPr>
        <w:t>P</w:t>
      </w:r>
      <w:r w:rsidRPr="00794BD1">
        <w:rPr>
          <w:rFonts w:ascii="Times" w:eastAsia="Times New Roman" w:hAnsi="Times" w:cs="Times"/>
          <w:color w:val="222222"/>
          <w:sz w:val="24"/>
          <w:szCs w:val="24"/>
          <w:shd w:val="clear" w:color="auto" w:fill="FFFFFF"/>
        </w:rPr>
        <w:t xml:space="preserve">, L., &amp; </w:t>
      </w:r>
      <w:proofErr w:type="spellStart"/>
      <w:r w:rsidRPr="00794BD1">
        <w:rPr>
          <w:rFonts w:ascii="Times" w:eastAsia="Times New Roman" w:hAnsi="Times" w:cs="Times"/>
          <w:color w:val="222222"/>
          <w:sz w:val="24"/>
          <w:szCs w:val="24"/>
          <w:shd w:val="clear" w:color="auto" w:fill="FFFFFF"/>
        </w:rPr>
        <w:t>Luckmann</w:t>
      </w:r>
      <w:proofErr w:type="spellEnd"/>
      <w:r w:rsidRPr="00794BD1">
        <w:rPr>
          <w:rFonts w:ascii="Times" w:eastAsia="Times New Roman" w:hAnsi="Times" w:cs="Times"/>
          <w:color w:val="222222"/>
          <w:sz w:val="24"/>
          <w:szCs w:val="24"/>
          <w:shd w:val="clear" w:color="auto" w:fill="FFFFFF"/>
        </w:rPr>
        <w:t xml:space="preserve">, T. (1966). The social construction of reality. </w:t>
      </w:r>
      <w:r w:rsidRPr="00F74C14">
        <w:rPr>
          <w:rFonts w:ascii="Times" w:eastAsia="Times New Roman" w:hAnsi="Times" w:cs="Times"/>
          <w:i/>
          <w:iCs/>
          <w:color w:val="222222"/>
          <w:sz w:val="24"/>
          <w:szCs w:val="24"/>
          <w:shd w:val="clear" w:color="auto" w:fill="FFFFFF"/>
        </w:rPr>
        <w:t>A Treatise in the Sociology of Knowledge</w:t>
      </w:r>
      <w:r w:rsidRPr="00794BD1">
        <w:rPr>
          <w:rFonts w:ascii="Times" w:eastAsia="Times New Roman" w:hAnsi="Times" w:cs="Times"/>
          <w:color w:val="222222"/>
          <w:sz w:val="24"/>
          <w:szCs w:val="24"/>
          <w:shd w:val="clear" w:color="auto" w:fill="FFFFFF"/>
        </w:rPr>
        <w:t>.</w:t>
      </w:r>
      <w:r w:rsidR="00857A1A">
        <w:rPr>
          <w:rFonts w:ascii="Times" w:eastAsia="Times New Roman" w:hAnsi="Times" w:cs="Times"/>
          <w:color w:val="222222"/>
          <w:sz w:val="24"/>
          <w:szCs w:val="24"/>
          <w:shd w:val="clear" w:color="auto" w:fill="FFFFFF"/>
        </w:rPr>
        <w:t xml:space="preserve"> </w:t>
      </w:r>
      <w:hyperlink r:id="rId19" w:history="1">
        <w:r w:rsidR="00857A1A" w:rsidRPr="00DD73F3">
          <w:rPr>
            <w:rStyle w:val="Hyperlink"/>
            <w:rFonts w:ascii="Times" w:eastAsia="Times New Roman" w:hAnsi="Times" w:cs="Times"/>
            <w:sz w:val="24"/>
            <w:szCs w:val="24"/>
            <w:shd w:val="clear" w:color="auto" w:fill="FFFFFF"/>
          </w:rPr>
          <w:t>http://perflensburg.se/Berger%20social-construction-of-reality.pdf</w:t>
        </w:r>
      </w:hyperlink>
    </w:p>
    <w:p w14:paraId="24DC1903" w14:textId="77777777" w:rsidR="000E40E6" w:rsidRPr="00794BD1" w:rsidRDefault="000E40E6" w:rsidP="000E40E6">
      <w:pPr>
        <w:spacing w:after="0" w:line="360" w:lineRule="auto"/>
        <w:ind w:left="426" w:hanging="426"/>
        <w:rPr>
          <w:rFonts w:ascii="Times" w:hAnsi="Times" w:cs="Times"/>
          <w:color w:val="000000"/>
          <w:sz w:val="24"/>
          <w:szCs w:val="24"/>
          <w:shd w:val="clear" w:color="auto" w:fill="FFFFFF"/>
        </w:rPr>
      </w:pPr>
    </w:p>
    <w:p w14:paraId="2AB83E57" w14:textId="77777777" w:rsidR="000E40E6" w:rsidRPr="00794BD1" w:rsidRDefault="000E40E6" w:rsidP="000E40E6">
      <w:pPr>
        <w:spacing w:after="0" w:line="360" w:lineRule="auto"/>
        <w:ind w:left="426" w:hanging="426"/>
        <w:rPr>
          <w:rFonts w:ascii="Times" w:eastAsia="Times New Roman" w:hAnsi="Times" w:cs="Times"/>
          <w:color w:val="222222"/>
          <w:sz w:val="24"/>
          <w:szCs w:val="24"/>
          <w:shd w:val="clear" w:color="auto" w:fill="FFFFFF"/>
        </w:rPr>
      </w:pPr>
      <w:r w:rsidRPr="00794BD1">
        <w:rPr>
          <w:rFonts w:ascii="Times" w:eastAsia="Times New Roman" w:hAnsi="Times" w:cs="Times"/>
          <w:color w:val="222222"/>
          <w:sz w:val="24"/>
          <w:szCs w:val="24"/>
          <w:shd w:val="clear" w:color="auto" w:fill="FFFFFF"/>
        </w:rPr>
        <w:t xml:space="preserve">Berger, P. &amp; </w:t>
      </w:r>
      <w:proofErr w:type="spellStart"/>
      <w:r w:rsidRPr="00794BD1">
        <w:rPr>
          <w:rFonts w:ascii="Times" w:eastAsia="Times New Roman" w:hAnsi="Times" w:cs="Times"/>
          <w:color w:val="222222"/>
          <w:sz w:val="24"/>
          <w:szCs w:val="24"/>
          <w:shd w:val="clear" w:color="auto" w:fill="FFFFFF"/>
        </w:rPr>
        <w:t>Luckmann</w:t>
      </w:r>
      <w:proofErr w:type="spellEnd"/>
      <w:r w:rsidRPr="00794BD1">
        <w:rPr>
          <w:rFonts w:ascii="Times" w:eastAsia="Times New Roman" w:hAnsi="Times" w:cs="Times"/>
          <w:color w:val="222222"/>
          <w:sz w:val="24"/>
          <w:szCs w:val="24"/>
          <w:shd w:val="clear" w:color="auto" w:fill="FFFFFF"/>
        </w:rPr>
        <w:t>, T. (1991). The social construction of reality. London: Penguin Books.</w:t>
      </w:r>
    </w:p>
    <w:p w14:paraId="793C568F" w14:textId="77777777" w:rsidR="000E40E6" w:rsidRPr="00794BD1" w:rsidRDefault="000E40E6" w:rsidP="000E40E6">
      <w:pPr>
        <w:spacing w:after="0" w:line="360" w:lineRule="auto"/>
        <w:ind w:left="426" w:hanging="426"/>
        <w:rPr>
          <w:rFonts w:ascii="Times" w:eastAsia="Times New Roman" w:hAnsi="Times" w:cs="Times"/>
          <w:color w:val="222222"/>
          <w:sz w:val="24"/>
          <w:szCs w:val="24"/>
          <w:shd w:val="clear" w:color="auto" w:fill="FFFFFF"/>
        </w:rPr>
      </w:pPr>
    </w:p>
    <w:p w14:paraId="1AD1ACAE" w14:textId="384CC801" w:rsidR="000E40E6" w:rsidRPr="00794BD1" w:rsidRDefault="000E40E6" w:rsidP="005E2926">
      <w:pPr>
        <w:spacing w:after="0" w:line="360" w:lineRule="auto"/>
        <w:ind w:left="426" w:hanging="426"/>
        <w:rPr>
          <w:rFonts w:ascii="Times" w:eastAsia="Times New Roman" w:hAnsi="Times" w:cs="Times"/>
          <w:color w:val="222222"/>
          <w:sz w:val="24"/>
          <w:szCs w:val="24"/>
          <w:shd w:val="clear" w:color="auto" w:fill="FFFFFF"/>
        </w:rPr>
      </w:pPr>
      <w:r w:rsidRPr="00794BD1">
        <w:rPr>
          <w:rFonts w:ascii="Times" w:eastAsia="Times New Roman" w:hAnsi="Times" w:cs="Times"/>
          <w:color w:val="222222"/>
          <w:sz w:val="24"/>
          <w:szCs w:val="24"/>
          <w:shd w:val="clear" w:color="auto" w:fill="FFFFFF"/>
        </w:rPr>
        <w:t>Bernstein GA.</w:t>
      </w:r>
      <w:r w:rsidR="007D000F">
        <w:rPr>
          <w:rFonts w:ascii="Times" w:eastAsia="Times New Roman" w:hAnsi="Times" w:cs="Times"/>
          <w:color w:val="222222"/>
          <w:sz w:val="24"/>
          <w:szCs w:val="24"/>
          <w:shd w:val="clear" w:color="auto" w:fill="FFFFFF"/>
        </w:rPr>
        <w:t xml:space="preserve"> (1991)</w:t>
      </w:r>
      <w:r w:rsidRPr="00794BD1">
        <w:rPr>
          <w:rFonts w:ascii="Times" w:eastAsia="Times New Roman" w:hAnsi="Times" w:cs="Times"/>
          <w:color w:val="222222"/>
          <w:sz w:val="24"/>
          <w:szCs w:val="24"/>
          <w:shd w:val="clear" w:color="auto" w:fill="FFFFFF"/>
        </w:rPr>
        <w:t xml:space="preserve"> Comorbidity and severity of anxiety and depressive disorders in a clinic sample. </w:t>
      </w:r>
      <w:r w:rsidRPr="00E42329">
        <w:rPr>
          <w:rFonts w:ascii="Times" w:eastAsia="Times New Roman" w:hAnsi="Times" w:cs="Times"/>
          <w:i/>
          <w:iCs/>
          <w:color w:val="222222"/>
          <w:sz w:val="24"/>
          <w:szCs w:val="24"/>
          <w:shd w:val="clear" w:color="auto" w:fill="FFFFFF"/>
        </w:rPr>
        <w:t>J</w:t>
      </w:r>
      <w:r w:rsidR="00E42329">
        <w:rPr>
          <w:rFonts w:ascii="Times" w:eastAsia="Times New Roman" w:hAnsi="Times" w:cs="Times"/>
          <w:i/>
          <w:iCs/>
          <w:color w:val="222222"/>
          <w:sz w:val="24"/>
          <w:szCs w:val="24"/>
          <w:shd w:val="clear" w:color="auto" w:fill="FFFFFF"/>
        </w:rPr>
        <w:t>ournal of</w:t>
      </w:r>
      <w:r w:rsidRPr="00E42329">
        <w:rPr>
          <w:rFonts w:ascii="Times" w:eastAsia="Times New Roman" w:hAnsi="Times" w:cs="Times"/>
          <w:i/>
          <w:iCs/>
          <w:color w:val="222222"/>
          <w:sz w:val="24"/>
          <w:szCs w:val="24"/>
          <w:shd w:val="clear" w:color="auto" w:fill="FFFFFF"/>
        </w:rPr>
        <w:t xml:space="preserve"> Am</w:t>
      </w:r>
      <w:r w:rsidR="00E42329">
        <w:rPr>
          <w:rFonts w:ascii="Times" w:eastAsia="Times New Roman" w:hAnsi="Times" w:cs="Times"/>
          <w:i/>
          <w:iCs/>
          <w:color w:val="222222"/>
          <w:sz w:val="24"/>
          <w:szCs w:val="24"/>
          <w:shd w:val="clear" w:color="auto" w:fill="FFFFFF"/>
        </w:rPr>
        <w:t>erican</w:t>
      </w:r>
      <w:r w:rsidRPr="00E42329">
        <w:rPr>
          <w:rFonts w:ascii="Times" w:eastAsia="Times New Roman" w:hAnsi="Times" w:cs="Times"/>
          <w:i/>
          <w:iCs/>
          <w:color w:val="222222"/>
          <w:sz w:val="24"/>
          <w:szCs w:val="24"/>
          <w:shd w:val="clear" w:color="auto" w:fill="FFFFFF"/>
        </w:rPr>
        <w:t xml:space="preserve"> Acad</w:t>
      </w:r>
      <w:r w:rsidR="00E42329">
        <w:rPr>
          <w:rFonts w:ascii="Times" w:eastAsia="Times New Roman" w:hAnsi="Times" w:cs="Times"/>
          <w:i/>
          <w:iCs/>
          <w:color w:val="222222"/>
          <w:sz w:val="24"/>
          <w:szCs w:val="24"/>
          <w:shd w:val="clear" w:color="auto" w:fill="FFFFFF"/>
        </w:rPr>
        <w:t>emic</w:t>
      </w:r>
      <w:r w:rsidRPr="00E42329">
        <w:rPr>
          <w:rFonts w:ascii="Times" w:eastAsia="Times New Roman" w:hAnsi="Times" w:cs="Times"/>
          <w:i/>
          <w:iCs/>
          <w:color w:val="222222"/>
          <w:sz w:val="24"/>
          <w:szCs w:val="24"/>
          <w:shd w:val="clear" w:color="auto" w:fill="FFFFFF"/>
        </w:rPr>
        <w:t xml:space="preserve"> Child</w:t>
      </w:r>
      <w:r w:rsidR="00E42329">
        <w:rPr>
          <w:rFonts w:ascii="Times" w:eastAsia="Times New Roman" w:hAnsi="Times" w:cs="Times"/>
          <w:i/>
          <w:iCs/>
          <w:color w:val="222222"/>
          <w:sz w:val="24"/>
          <w:szCs w:val="24"/>
          <w:shd w:val="clear" w:color="auto" w:fill="FFFFFF"/>
        </w:rPr>
        <w:t xml:space="preserve"> and</w:t>
      </w:r>
      <w:r w:rsidRPr="00E42329">
        <w:rPr>
          <w:rFonts w:ascii="Times" w:eastAsia="Times New Roman" w:hAnsi="Times" w:cs="Times"/>
          <w:i/>
          <w:iCs/>
          <w:color w:val="222222"/>
          <w:sz w:val="24"/>
          <w:szCs w:val="24"/>
          <w:shd w:val="clear" w:color="auto" w:fill="FFFFFF"/>
        </w:rPr>
        <w:t xml:space="preserve"> Adolesc</w:t>
      </w:r>
      <w:r w:rsidR="00E42329">
        <w:rPr>
          <w:rFonts w:ascii="Times" w:eastAsia="Times New Roman" w:hAnsi="Times" w:cs="Times"/>
          <w:i/>
          <w:iCs/>
          <w:color w:val="222222"/>
          <w:sz w:val="24"/>
          <w:szCs w:val="24"/>
          <w:shd w:val="clear" w:color="auto" w:fill="FFFFFF"/>
        </w:rPr>
        <w:t>ent</w:t>
      </w:r>
      <w:r w:rsidRPr="00E42329">
        <w:rPr>
          <w:rFonts w:ascii="Times" w:eastAsia="Times New Roman" w:hAnsi="Times" w:cs="Times"/>
          <w:i/>
          <w:iCs/>
          <w:color w:val="222222"/>
          <w:sz w:val="24"/>
          <w:szCs w:val="24"/>
          <w:shd w:val="clear" w:color="auto" w:fill="FFFFFF"/>
        </w:rPr>
        <w:t xml:space="preserve"> Psychiatry</w:t>
      </w:r>
      <w:r w:rsidR="002F4F86">
        <w:rPr>
          <w:rFonts w:ascii="Times" w:eastAsia="Times New Roman" w:hAnsi="Times" w:cs="Times"/>
          <w:color w:val="222222"/>
          <w:sz w:val="24"/>
          <w:szCs w:val="24"/>
          <w:shd w:val="clear" w:color="auto" w:fill="FFFFFF"/>
        </w:rPr>
        <w:t>,</w:t>
      </w:r>
      <w:r w:rsidR="002F4F86" w:rsidRPr="00794BD1">
        <w:rPr>
          <w:rFonts w:ascii="Times" w:eastAsia="Times New Roman" w:hAnsi="Times" w:cs="Times"/>
          <w:color w:val="222222"/>
          <w:sz w:val="24"/>
          <w:szCs w:val="24"/>
          <w:shd w:val="clear" w:color="auto" w:fill="FFFFFF"/>
        </w:rPr>
        <w:t xml:space="preserve"> </w:t>
      </w:r>
      <w:r w:rsidRPr="00794BD1">
        <w:rPr>
          <w:rFonts w:ascii="Times" w:eastAsia="Times New Roman" w:hAnsi="Times" w:cs="Times"/>
          <w:color w:val="222222"/>
          <w:sz w:val="24"/>
          <w:szCs w:val="24"/>
          <w:shd w:val="clear" w:color="auto" w:fill="FFFFFF"/>
        </w:rPr>
        <w:t>30</w:t>
      </w:r>
      <w:r w:rsidR="007D000F">
        <w:rPr>
          <w:rFonts w:ascii="Times" w:eastAsia="Times New Roman" w:hAnsi="Times" w:cs="Times"/>
          <w:color w:val="222222"/>
          <w:sz w:val="24"/>
          <w:szCs w:val="24"/>
          <w:shd w:val="clear" w:color="auto" w:fill="FFFFFF"/>
        </w:rPr>
        <w:t>. p</w:t>
      </w:r>
      <w:r w:rsidRPr="00794BD1">
        <w:rPr>
          <w:rFonts w:ascii="Times" w:eastAsia="Times New Roman" w:hAnsi="Times" w:cs="Times"/>
          <w:color w:val="222222"/>
          <w:sz w:val="24"/>
          <w:szCs w:val="24"/>
          <w:shd w:val="clear" w:color="auto" w:fill="FFFFFF"/>
        </w:rPr>
        <w:t>43–50.</w:t>
      </w:r>
      <w:r w:rsidR="00E42329">
        <w:rPr>
          <w:rFonts w:ascii="Times" w:eastAsia="Times New Roman" w:hAnsi="Times" w:cs="Times"/>
          <w:color w:val="222222"/>
          <w:sz w:val="24"/>
          <w:szCs w:val="24"/>
          <w:shd w:val="clear" w:color="auto" w:fill="FFFFFF"/>
        </w:rPr>
        <w:t xml:space="preserve"> </w:t>
      </w:r>
      <w:r w:rsidR="00E42329" w:rsidRPr="00E42329">
        <w:rPr>
          <w:rFonts w:ascii="Times" w:eastAsia="Times New Roman" w:hAnsi="Times" w:cs="Times"/>
          <w:color w:val="222222"/>
          <w:sz w:val="24"/>
          <w:szCs w:val="24"/>
          <w:shd w:val="clear" w:color="auto" w:fill="FFFFFF"/>
        </w:rPr>
        <w:t>DOI: </w:t>
      </w:r>
      <w:hyperlink r:id="rId20" w:tgtFrame="_blank" w:history="1">
        <w:r w:rsidR="00E42329" w:rsidRPr="005E2926">
          <w:rPr>
            <w:rStyle w:val="Hyperlink"/>
            <w:sz w:val="24"/>
            <w:szCs w:val="24"/>
          </w:rPr>
          <w:t>10.1097/00004583-199101000-00007</w:t>
        </w:r>
      </w:hyperlink>
    </w:p>
    <w:p w14:paraId="78DA4515" w14:textId="77777777" w:rsidR="000E40E6" w:rsidRPr="00794BD1" w:rsidRDefault="000E40E6" w:rsidP="000E40E6">
      <w:pPr>
        <w:spacing w:after="0" w:line="360" w:lineRule="auto"/>
        <w:ind w:left="426" w:hanging="426"/>
        <w:rPr>
          <w:rFonts w:ascii="Times" w:eastAsia="Times New Roman" w:hAnsi="Times" w:cs="Times"/>
          <w:color w:val="222222"/>
          <w:sz w:val="24"/>
          <w:szCs w:val="24"/>
          <w:shd w:val="clear" w:color="auto" w:fill="FFFFFF"/>
        </w:rPr>
      </w:pPr>
    </w:p>
    <w:p w14:paraId="10A1F76C" w14:textId="66318A5B" w:rsidR="005E2926" w:rsidRPr="00794BD1" w:rsidRDefault="000E40E6" w:rsidP="005E2926">
      <w:pPr>
        <w:spacing w:after="0" w:line="360" w:lineRule="auto"/>
        <w:ind w:left="426" w:hanging="426"/>
        <w:rPr>
          <w:rFonts w:ascii="Times" w:eastAsia="Times New Roman" w:hAnsi="Times" w:cs="Times"/>
          <w:color w:val="222222"/>
          <w:sz w:val="24"/>
          <w:szCs w:val="24"/>
          <w:shd w:val="clear" w:color="auto" w:fill="FFFFFF"/>
        </w:rPr>
      </w:pPr>
      <w:r w:rsidRPr="00794BD1">
        <w:rPr>
          <w:rFonts w:ascii="Times" w:eastAsia="Times New Roman" w:hAnsi="Times" w:cs="Times"/>
          <w:color w:val="222222"/>
          <w:sz w:val="24"/>
          <w:szCs w:val="24"/>
          <w:shd w:val="clear" w:color="auto" w:fill="FFFFFF"/>
        </w:rPr>
        <w:t xml:space="preserve">Beynon, K., &amp; Thomson, D., (2021) How many secondary school pupils have been persistently absent so far this year? </w:t>
      </w:r>
      <w:r w:rsidRPr="00F74C14">
        <w:rPr>
          <w:rFonts w:ascii="Times" w:eastAsia="Times New Roman" w:hAnsi="Times" w:cs="Times"/>
          <w:i/>
          <w:iCs/>
          <w:color w:val="222222"/>
          <w:sz w:val="24"/>
          <w:szCs w:val="24"/>
          <w:shd w:val="clear" w:color="auto" w:fill="FFFFFF"/>
        </w:rPr>
        <w:t xml:space="preserve">Fischer Family Trust Education </w:t>
      </w:r>
      <w:proofErr w:type="spellStart"/>
      <w:r w:rsidRPr="00F74C14">
        <w:rPr>
          <w:rFonts w:ascii="Times" w:eastAsia="Times New Roman" w:hAnsi="Times" w:cs="Times"/>
          <w:i/>
          <w:iCs/>
          <w:color w:val="222222"/>
          <w:sz w:val="24"/>
          <w:szCs w:val="24"/>
          <w:shd w:val="clear" w:color="auto" w:fill="FFFFFF"/>
        </w:rPr>
        <w:t>Datalab</w:t>
      </w:r>
      <w:proofErr w:type="spellEnd"/>
      <w:r w:rsidRPr="00794BD1">
        <w:rPr>
          <w:rFonts w:ascii="Times" w:eastAsia="Times New Roman" w:hAnsi="Times" w:cs="Times"/>
          <w:color w:val="222222"/>
          <w:sz w:val="24"/>
          <w:szCs w:val="24"/>
          <w:shd w:val="clear" w:color="auto" w:fill="FFFFFF"/>
        </w:rPr>
        <w:t xml:space="preserve">. </w:t>
      </w:r>
      <w:hyperlink r:id="rId21" w:history="1">
        <w:r w:rsidRPr="00794BD1">
          <w:rPr>
            <w:rFonts w:ascii="Times" w:eastAsia="Times New Roman" w:hAnsi="Times" w:cs="Times"/>
            <w:color w:val="222222"/>
            <w:sz w:val="24"/>
            <w:szCs w:val="24"/>
            <w:shd w:val="clear" w:color="auto" w:fill="FFFFFF"/>
          </w:rPr>
          <w:t>https://ffteducationdatalab.org.uk/2021/11/how-many-secondary-school-pupils-have-been-persistently-absent-so-far-this-year/</w:t>
        </w:r>
      </w:hyperlink>
    </w:p>
    <w:p w14:paraId="568C15B6" w14:textId="77777777" w:rsidR="000E40E6" w:rsidRPr="00794BD1" w:rsidRDefault="000E40E6" w:rsidP="000E40E6">
      <w:pPr>
        <w:spacing w:after="0" w:line="360" w:lineRule="auto"/>
        <w:ind w:left="426" w:hanging="426"/>
        <w:rPr>
          <w:rFonts w:ascii="Times" w:eastAsia="Times New Roman" w:hAnsi="Times" w:cs="Times"/>
          <w:color w:val="222222"/>
          <w:sz w:val="24"/>
          <w:szCs w:val="24"/>
          <w:shd w:val="clear" w:color="auto" w:fill="FFFFFF"/>
        </w:rPr>
      </w:pPr>
    </w:p>
    <w:p w14:paraId="7A014FF9" w14:textId="5486ABAF" w:rsidR="000E40E6" w:rsidRPr="00F74C14" w:rsidRDefault="000E40E6" w:rsidP="00F74C14">
      <w:pPr>
        <w:spacing w:after="0" w:line="360" w:lineRule="auto"/>
        <w:ind w:left="426" w:hanging="426"/>
        <w:rPr>
          <w:rFonts w:ascii="Times" w:eastAsia="Times New Roman" w:hAnsi="Times" w:cs="Times"/>
          <w:color w:val="222222"/>
          <w:sz w:val="24"/>
          <w:szCs w:val="24"/>
          <w:shd w:val="clear" w:color="auto" w:fill="FFFFFF"/>
        </w:rPr>
      </w:pPr>
      <w:proofErr w:type="spellStart"/>
      <w:r w:rsidRPr="00794BD1">
        <w:rPr>
          <w:rFonts w:ascii="Times" w:eastAsia="Times New Roman" w:hAnsi="Times" w:cs="Times"/>
          <w:color w:val="222222"/>
          <w:sz w:val="24"/>
          <w:szCs w:val="24"/>
          <w:shd w:val="clear" w:color="auto" w:fill="FFFFFF"/>
        </w:rPr>
        <w:t>Bonell</w:t>
      </w:r>
      <w:proofErr w:type="spellEnd"/>
      <w:r w:rsidR="009C3D83">
        <w:rPr>
          <w:rFonts w:ascii="Times" w:eastAsia="Times New Roman" w:hAnsi="Times" w:cs="Times"/>
          <w:color w:val="222222"/>
          <w:sz w:val="24"/>
          <w:szCs w:val="24"/>
          <w:shd w:val="clear" w:color="auto" w:fill="FFFFFF"/>
        </w:rPr>
        <w:t xml:space="preserve">, C., Allen, E., Christie, D., </w:t>
      </w:r>
      <w:proofErr w:type="spellStart"/>
      <w:r w:rsidR="009C3D83">
        <w:rPr>
          <w:rFonts w:ascii="Times" w:eastAsia="Times New Roman" w:hAnsi="Times" w:cs="Times"/>
          <w:color w:val="222222"/>
          <w:sz w:val="24"/>
          <w:szCs w:val="24"/>
          <w:shd w:val="clear" w:color="auto" w:fill="FFFFFF"/>
        </w:rPr>
        <w:t>Elbourne</w:t>
      </w:r>
      <w:proofErr w:type="spellEnd"/>
      <w:r w:rsidR="009C3D83">
        <w:rPr>
          <w:rFonts w:ascii="Times" w:eastAsia="Times New Roman" w:hAnsi="Times" w:cs="Times"/>
          <w:color w:val="222222"/>
          <w:sz w:val="24"/>
          <w:szCs w:val="24"/>
          <w:shd w:val="clear" w:color="auto" w:fill="FFFFFF"/>
        </w:rPr>
        <w:t>, D., F</w:t>
      </w:r>
      <w:r w:rsidR="00E638BE">
        <w:rPr>
          <w:rFonts w:ascii="Times" w:eastAsia="Times New Roman" w:hAnsi="Times" w:cs="Times"/>
          <w:color w:val="222222"/>
          <w:sz w:val="24"/>
          <w:szCs w:val="24"/>
          <w:shd w:val="clear" w:color="auto" w:fill="FFFFFF"/>
        </w:rPr>
        <w:t xml:space="preserve">letcher, A., Grieve, R., </w:t>
      </w:r>
      <w:proofErr w:type="spellStart"/>
      <w:r w:rsidR="00E638BE">
        <w:rPr>
          <w:rFonts w:ascii="Times" w:eastAsia="Times New Roman" w:hAnsi="Times" w:cs="Times"/>
          <w:color w:val="222222"/>
          <w:sz w:val="24"/>
          <w:szCs w:val="24"/>
          <w:shd w:val="clear" w:color="auto" w:fill="FFFFFF"/>
        </w:rPr>
        <w:t>LeGood</w:t>
      </w:r>
      <w:proofErr w:type="spellEnd"/>
      <w:r w:rsidR="00E638BE">
        <w:rPr>
          <w:rFonts w:ascii="Times" w:eastAsia="Times New Roman" w:hAnsi="Times" w:cs="Times"/>
          <w:color w:val="222222"/>
          <w:sz w:val="24"/>
          <w:szCs w:val="24"/>
          <w:shd w:val="clear" w:color="auto" w:fill="FFFFFF"/>
        </w:rPr>
        <w:t xml:space="preserve">, R., </w:t>
      </w:r>
      <w:proofErr w:type="spellStart"/>
      <w:r w:rsidR="00E638BE">
        <w:rPr>
          <w:rFonts w:ascii="Times" w:eastAsia="Times New Roman" w:hAnsi="Times" w:cs="Times"/>
          <w:color w:val="222222"/>
          <w:sz w:val="24"/>
          <w:szCs w:val="24"/>
          <w:shd w:val="clear" w:color="auto" w:fill="FFFFFF"/>
        </w:rPr>
        <w:t>Mathiot</w:t>
      </w:r>
      <w:proofErr w:type="spellEnd"/>
      <w:r w:rsidR="00E638BE">
        <w:rPr>
          <w:rFonts w:ascii="Times" w:eastAsia="Times New Roman" w:hAnsi="Times" w:cs="Times"/>
          <w:color w:val="222222"/>
          <w:sz w:val="24"/>
          <w:szCs w:val="24"/>
          <w:shd w:val="clear" w:color="auto" w:fill="FFFFFF"/>
        </w:rPr>
        <w:t>, A., Scott, S., Wiggins, M., &amp; Viner, R. M. (2014)</w:t>
      </w:r>
      <w:r w:rsidRPr="00794BD1">
        <w:rPr>
          <w:rFonts w:ascii="Times" w:eastAsia="Times New Roman" w:hAnsi="Times" w:cs="Times"/>
          <w:color w:val="222222"/>
          <w:sz w:val="24"/>
          <w:szCs w:val="24"/>
          <w:shd w:val="clear" w:color="auto" w:fill="FFFFFF"/>
        </w:rPr>
        <w:t xml:space="preserve"> Initiating change locally in bullying and aggression through the school environment (INCLUSIVE): study protocol for a cluster randomised controlled trial. </w:t>
      </w:r>
      <w:r w:rsidRPr="00E638BE">
        <w:rPr>
          <w:rFonts w:ascii="Times" w:eastAsia="Times New Roman" w:hAnsi="Times" w:cs="Times"/>
          <w:i/>
          <w:iCs/>
          <w:color w:val="222222"/>
          <w:sz w:val="24"/>
          <w:szCs w:val="24"/>
          <w:shd w:val="clear" w:color="auto" w:fill="FFFFFF"/>
        </w:rPr>
        <w:t>Trials</w:t>
      </w:r>
      <w:r w:rsidR="008D2F9C">
        <w:rPr>
          <w:rFonts w:ascii="Times" w:eastAsia="Times New Roman" w:hAnsi="Times" w:cs="Times"/>
          <w:color w:val="222222"/>
          <w:sz w:val="24"/>
          <w:szCs w:val="24"/>
          <w:shd w:val="clear" w:color="auto" w:fill="FFFFFF"/>
        </w:rPr>
        <w:t xml:space="preserve">, </w:t>
      </w:r>
      <w:r w:rsidRPr="00772CBC">
        <w:rPr>
          <w:rFonts w:ascii="Times" w:eastAsia="Times New Roman" w:hAnsi="Times" w:cs="Times"/>
          <w:i/>
          <w:iCs/>
          <w:color w:val="222222"/>
          <w:sz w:val="24"/>
          <w:szCs w:val="24"/>
          <w:shd w:val="clear" w:color="auto" w:fill="FFFFFF"/>
        </w:rPr>
        <w:t>15</w:t>
      </w:r>
      <w:r w:rsidR="00B607AE">
        <w:rPr>
          <w:rFonts w:ascii="Times" w:eastAsia="Times New Roman" w:hAnsi="Times" w:cs="Times"/>
          <w:color w:val="222222"/>
          <w:sz w:val="24"/>
          <w:szCs w:val="24"/>
          <w:shd w:val="clear" w:color="auto" w:fill="FFFFFF"/>
        </w:rPr>
        <w:t>(</w:t>
      </w:r>
      <w:r w:rsidRPr="00794BD1">
        <w:rPr>
          <w:rFonts w:ascii="Times" w:eastAsia="Times New Roman" w:hAnsi="Times" w:cs="Times"/>
          <w:color w:val="222222"/>
          <w:sz w:val="24"/>
          <w:szCs w:val="24"/>
          <w:shd w:val="clear" w:color="auto" w:fill="FFFFFF"/>
        </w:rPr>
        <w:t>381</w:t>
      </w:r>
      <w:r w:rsidR="00B607AE">
        <w:rPr>
          <w:rFonts w:ascii="Times" w:eastAsia="Times New Roman" w:hAnsi="Times" w:cs="Times"/>
          <w:color w:val="222222"/>
          <w:sz w:val="24"/>
          <w:szCs w:val="24"/>
          <w:shd w:val="clear" w:color="auto" w:fill="FFFFFF"/>
        </w:rPr>
        <w:t>)</w:t>
      </w:r>
      <w:r w:rsidR="001B17CB">
        <w:rPr>
          <w:rFonts w:ascii="Times" w:eastAsia="Times New Roman" w:hAnsi="Times" w:cs="Times"/>
          <w:color w:val="222222"/>
          <w:sz w:val="24"/>
          <w:szCs w:val="24"/>
          <w:shd w:val="clear" w:color="auto" w:fill="FFFFFF"/>
        </w:rPr>
        <w:t xml:space="preserve">. </w:t>
      </w:r>
      <w:hyperlink r:id="rId22" w:history="1">
        <w:r w:rsidR="002D06C7" w:rsidRPr="00DD73F3">
          <w:rPr>
            <w:rStyle w:val="Hyperlink"/>
            <w:rFonts w:ascii="Times" w:eastAsia="Times New Roman" w:hAnsi="Times" w:cs="Times"/>
            <w:sz w:val="24"/>
            <w:szCs w:val="24"/>
            <w:shd w:val="clear" w:color="auto" w:fill="FFFFFF"/>
          </w:rPr>
          <w:t>www.trialsjournal.com/content/15/1/381</w:t>
        </w:r>
      </w:hyperlink>
    </w:p>
    <w:p w14:paraId="43B1A918" w14:textId="5C090C11" w:rsidR="00FF7C12" w:rsidRPr="00FF7C12" w:rsidRDefault="000E40E6" w:rsidP="00FF7C12">
      <w:pPr>
        <w:spacing w:after="0" w:line="360" w:lineRule="auto"/>
        <w:ind w:left="426" w:hanging="426"/>
        <w:rPr>
          <w:rFonts w:ascii="Times" w:eastAsia="Times New Roman" w:hAnsi="Times" w:cs="Times"/>
          <w:color w:val="222222"/>
          <w:sz w:val="24"/>
          <w:szCs w:val="24"/>
          <w:shd w:val="clear" w:color="auto" w:fill="FFFFFF"/>
        </w:rPr>
      </w:pPr>
      <w:proofErr w:type="spellStart"/>
      <w:r w:rsidRPr="00FF7C12">
        <w:rPr>
          <w:rFonts w:ascii="Times" w:eastAsia="Times New Roman" w:hAnsi="Times" w:cs="Times"/>
          <w:color w:val="222222"/>
          <w:sz w:val="24"/>
          <w:szCs w:val="24"/>
          <w:shd w:val="clear" w:color="auto" w:fill="FFFFFF"/>
        </w:rPr>
        <w:t>Brandibas</w:t>
      </w:r>
      <w:proofErr w:type="spellEnd"/>
      <w:r w:rsidRPr="00FF7C12">
        <w:rPr>
          <w:rFonts w:ascii="Times" w:eastAsia="Times New Roman" w:hAnsi="Times" w:cs="Times"/>
          <w:color w:val="222222"/>
          <w:sz w:val="24"/>
          <w:szCs w:val="24"/>
          <w:shd w:val="clear" w:color="auto" w:fill="FFFFFF"/>
        </w:rPr>
        <w:t xml:space="preserve">, G., </w:t>
      </w:r>
      <w:proofErr w:type="spellStart"/>
      <w:r w:rsidRPr="00FF7C12">
        <w:rPr>
          <w:rFonts w:ascii="Times" w:eastAsia="Times New Roman" w:hAnsi="Times" w:cs="Times"/>
          <w:color w:val="222222"/>
          <w:sz w:val="24"/>
          <w:szCs w:val="24"/>
          <w:shd w:val="clear" w:color="auto" w:fill="FFFFFF"/>
        </w:rPr>
        <w:t>Jeunier</w:t>
      </w:r>
      <w:proofErr w:type="spellEnd"/>
      <w:r w:rsidRPr="00FF7C12">
        <w:rPr>
          <w:rFonts w:ascii="Times" w:eastAsia="Times New Roman" w:hAnsi="Times" w:cs="Times"/>
          <w:color w:val="222222"/>
          <w:sz w:val="24"/>
          <w:szCs w:val="24"/>
          <w:shd w:val="clear" w:color="auto" w:fill="FFFFFF"/>
        </w:rPr>
        <w:t xml:space="preserve">, B., </w:t>
      </w:r>
      <w:proofErr w:type="spellStart"/>
      <w:r w:rsidRPr="00FF7C12">
        <w:rPr>
          <w:rFonts w:ascii="Times" w:eastAsia="Times New Roman" w:hAnsi="Times" w:cs="Times"/>
          <w:color w:val="222222"/>
          <w:sz w:val="24"/>
          <w:szCs w:val="24"/>
          <w:shd w:val="clear" w:color="auto" w:fill="FFFFFF"/>
        </w:rPr>
        <w:t>Clanet</w:t>
      </w:r>
      <w:proofErr w:type="spellEnd"/>
      <w:r w:rsidRPr="00FF7C12">
        <w:rPr>
          <w:rFonts w:ascii="Times" w:eastAsia="Times New Roman" w:hAnsi="Times" w:cs="Times"/>
          <w:color w:val="222222"/>
          <w:sz w:val="24"/>
          <w:szCs w:val="24"/>
          <w:shd w:val="clear" w:color="auto" w:fill="FFFFFF"/>
        </w:rPr>
        <w:t xml:space="preserve">, C., &amp; </w:t>
      </w:r>
      <w:proofErr w:type="spellStart"/>
      <w:r w:rsidRPr="00FF7C12">
        <w:rPr>
          <w:rFonts w:ascii="Times" w:eastAsia="Times New Roman" w:hAnsi="Times" w:cs="Times"/>
          <w:color w:val="222222"/>
          <w:sz w:val="24"/>
          <w:szCs w:val="24"/>
          <w:shd w:val="clear" w:color="auto" w:fill="FFFFFF"/>
        </w:rPr>
        <w:t>Fouraste</w:t>
      </w:r>
      <w:proofErr w:type="spellEnd"/>
      <w:r w:rsidRPr="00FF7C12">
        <w:rPr>
          <w:rFonts w:ascii="Times" w:eastAsia="Times New Roman" w:hAnsi="Times" w:cs="Times"/>
          <w:color w:val="222222"/>
          <w:sz w:val="24"/>
          <w:szCs w:val="24"/>
          <w:shd w:val="clear" w:color="auto" w:fill="FFFFFF"/>
        </w:rPr>
        <w:t>, R. (2004) Truancy, School Refusal and Anxiety</w:t>
      </w:r>
      <w:r w:rsidRPr="0019273C">
        <w:rPr>
          <w:rFonts w:ascii="Times" w:eastAsia="Times New Roman" w:hAnsi="Times" w:cs="Times"/>
          <w:i/>
          <w:iCs/>
          <w:color w:val="222222"/>
          <w:sz w:val="24"/>
          <w:szCs w:val="24"/>
          <w:shd w:val="clear" w:color="auto" w:fill="FFFFFF"/>
        </w:rPr>
        <w:t>. School Psychology International</w:t>
      </w:r>
      <w:r w:rsidR="008D2F9C">
        <w:rPr>
          <w:rFonts w:ascii="Times" w:eastAsia="Times New Roman" w:hAnsi="Times" w:cs="Times"/>
          <w:i/>
          <w:iCs/>
          <w:color w:val="222222"/>
          <w:sz w:val="24"/>
          <w:szCs w:val="24"/>
          <w:shd w:val="clear" w:color="auto" w:fill="FFFFFF"/>
        </w:rPr>
        <w:t>,</w:t>
      </w:r>
      <w:r w:rsidR="008D2F9C" w:rsidRPr="00FF7C12">
        <w:rPr>
          <w:rFonts w:ascii="Times" w:eastAsia="Times New Roman" w:hAnsi="Times" w:cs="Times"/>
          <w:color w:val="222222"/>
          <w:sz w:val="24"/>
          <w:szCs w:val="24"/>
          <w:shd w:val="clear" w:color="auto" w:fill="FFFFFF"/>
        </w:rPr>
        <w:t xml:space="preserve"> </w:t>
      </w:r>
      <w:r w:rsidRPr="00772CBC">
        <w:rPr>
          <w:rFonts w:ascii="Times" w:eastAsia="Times New Roman" w:hAnsi="Times" w:cs="Times"/>
          <w:i/>
          <w:iCs/>
          <w:color w:val="222222"/>
          <w:sz w:val="24"/>
          <w:szCs w:val="24"/>
          <w:shd w:val="clear" w:color="auto" w:fill="FFFFFF"/>
        </w:rPr>
        <w:t>25</w:t>
      </w:r>
      <w:r w:rsidRPr="00FF7C12">
        <w:rPr>
          <w:rFonts w:ascii="Times" w:eastAsia="Times New Roman" w:hAnsi="Times" w:cs="Times"/>
          <w:color w:val="222222"/>
          <w:sz w:val="24"/>
          <w:szCs w:val="24"/>
          <w:shd w:val="clear" w:color="auto" w:fill="FFFFFF"/>
        </w:rPr>
        <w:t>(1):117-126</w:t>
      </w:r>
      <w:r w:rsidR="00FF7C12" w:rsidRPr="00FF7C12">
        <w:rPr>
          <w:rFonts w:ascii="Times" w:eastAsia="Times New Roman" w:hAnsi="Times" w:cs="Times"/>
          <w:color w:val="222222"/>
          <w:sz w:val="24"/>
          <w:szCs w:val="24"/>
          <w:shd w:val="clear" w:color="auto" w:fill="FFFFFF"/>
        </w:rPr>
        <w:t>. DOI: </w:t>
      </w:r>
      <w:hyperlink r:id="rId23" w:tgtFrame="_blank" w:history="1">
        <w:r w:rsidR="00FF7C12" w:rsidRPr="00FF7C12">
          <w:rPr>
            <w:rFonts w:ascii="Times" w:eastAsia="Times New Roman" w:hAnsi="Times" w:cs="Times"/>
            <w:color w:val="222222"/>
            <w:sz w:val="24"/>
            <w:szCs w:val="24"/>
            <w:shd w:val="clear" w:color="auto" w:fill="FFFFFF"/>
          </w:rPr>
          <w:t>10.1177/0143034304036299</w:t>
        </w:r>
      </w:hyperlink>
    </w:p>
    <w:p w14:paraId="3F753D19" w14:textId="77777777" w:rsidR="00F74C14" w:rsidRDefault="00F74C14"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192E1933" w14:textId="5830ED59" w:rsidR="000E40E6" w:rsidRPr="00F74C14" w:rsidRDefault="000E40E6" w:rsidP="000E40E6">
      <w:pPr>
        <w:spacing w:after="0" w:line="360" w:lineRule="auto"/>
        <w:ind w:left="426" w:hanging="426"/>
        <w:rPr>
          <w:rFonts w:ascii="Times" w:eastAsia="Times New Roman" w:hAnsi="Times" w:cs="Times"/>
          <w:color w:val="222222"/>
          <w:sz w:val="24"/>
          <w:szCs w:val="24"/>
          <w:shd w:val="clear" w:color="auto" w:fill="FFFFFF"/>
        </w:rPr>
      </w:pPr>
      <w:r w:rsidRPr="00F74C14">
        <w:rPr>
          <w:rFonts w:ascii="Times" w:eastAsia="Times New Roman" w:hAnsi="Times" w:cs="Times"/>
          <w:color w:val="222222"/>
          <w:sz w:val="24"/>
          <w:szCs w:val="24"/>
          <w:shd w:val="clear" w:color="auto" w:fill="FFFFFF"/>
        </w:rPr>
        <w:t xml:space="preserve">Braun, V. and Clarke, V. (2006) Using Thematic Analysis in Psychology. </w:t>
      </w:r>
      <w:r w:rsidRPr="00F74C14">
        <w:rPr>
          <w:rFonts w:ascii="Times" w:eastAsia="Times New Roman" w:hAnsi="Times" w:cs="Times"/>
          <w:i/>
          <w:iCs/>
          <w:color w:val="222222"/>
          <w:sz w:val="24"/>
          <w:szCs w:val="24"/>
          <w:shd w:val="clear" w:color="auto" w:fill="FFFFFF"/>
        </w:rPr>
        <w:t>Qualitative Research in Psychology</w:t>
      </w:r>
      <w:r w:rsidRPr="00F74C14">
        <w:rPr>
          <w:rFonts w:ascii="Times" w:eastAsia="Times New Roman" w:hAnsi="Times" w:cs="Times"/>
          <w:color w:val="222222"/>
          <w:sz w:val="24"/>
          <w:szCs w:val="24"/>
          <w:shd w:val="clear" w:color="auto" w:fill="FFFFFF"/>
        </w:rPr>
        <w:t xml:space="preserve">, </w:t>
      </w:r>
      <w:r w:rsidRPr="00772CBC">
        <w:rPr>
          <w:rFonts w:ascii="Times" w:eastAsia="Times New Roman" w:hAnsi="Times" w:cs="Times"/>
          <w:i/>
          <w:iCs/>
          <w:color w:val="222222"/>
          <w:sz w:val="24"/>
          <w:szCs w:val="24"/>
          <w:shd w:val="clear" w:color="auto" w:fill="FFFFFF"/>
        </w:rPr>
        <w:t>3</w:t>
      </w:r>
      <w:r w:rsidR="0019273C" w:rsidRPr="00F74C14">
        <w:rPr>
          <w:rFonts w:ascii="Times" w:eastAsia="Times New Roman" w:hAnsi="Times" w:cs="Times"/>
          <w:color w:val="222222"/>
          <w:sz w:val="24"/>
          <w:szCs w:val="24"/>
          <w:shd w:val="clear" w:color="auto" w:fill="FFFFFF"/>
        </w:rPr>
        <w:t>(2)</w:t>
      </w:r>
      <w:r w:rsidRPr="00F74C14">
        <w:rPr>
          <w:rFonts w:ascii="Times" w:eastAsia="Times New Roman" w:hAnsi="Times" w:cs="Times"/>
          <w:color w:val="222222"/>
          <w:sz w:val="24"/>
          <w:szCs w:val="24"/>
          <w:shd w:val="clear" w:color="auto" w:fill="FFFFFF"/>
        </w:rPr>
        <w:t>, 77-101.</w:t>
      </w:r>
      <w:r w:rsidR="0019273C" w:rsidRPr="00F74C14">
        <w:rPr>
          <w:rFonts w:ascii="Times" w:eastAsia="Times New Roman" w:hAnsi="Times" w:cs="Times"/>
          <w:color w:val="222222"/>
          <w:sz w:val="24"/>
          <w:szCs w:val="24"/>
          <w:shd w:val="clear" w:color="auto" w:fill="FFFFFF"/>
        </w:rPr>
        <w:t xml:space="preserve"> </w:t>
      </w:r>
      <w:r w:rsidR="0019273C" w:rsidRPr="00F74C14">
        <w:rPr>
          <w:rFonts w:ascii="Times" w:hAnsi="Times" w:cs="Times"/>
          <w:color w:val="333333"/>
          <w:sz w:val="24"/>
          <w:szCs w:val="24"/>
          <w:shd w:val="clear" w:color="auto" w:fill="FFFFFF"/>
        </w:rPr>
        <w:t> </w:t>
      </w:r>
      <w:r w:rsidR="0019273C" w:rsidRPr="00F74C14">
        <w:rPr>
          <w:rStyle w:val="doilink"/>
          <w:rFonts w:ascii="Times" w:hAnsi="Times" w:cs="Times"/>
          <w:color w:val="333333"/>
          <w:sz w:val="24"/>
          <w:szCs w:val="24"/>
          <w:shd w:val="clear" w:color="auto" w:fill="FFFFFF"/>
        </w:rPr>
        <w:t>DOI: </w:t>
      </w:r>
      <w:hyperlink r:id="rId24" w:history="1">
        <w:r w:rsidR="0019273C" w:rsidRPr="00F74C14">
          <w:rPr>
            <w:rStyle w:val="Hyperlink"/>
            <w:rFonts w:ascii="Times" w:hAnsi="Times" w:cs="Times"/>
            <w:color w:val="333333"/>
            <w:sz w:val="24"/>
            <w:szCs w:val="24"/>
            <w:shd w:val="clear" w:color="auto" w:fill="FFFFFF"/>
          </w:rPr>
          <w:t>10.1191/1478088706qp063oa</w:t>
        </w:r>
      </w:hyperlink>
    </w:p>
    <w:p w14:paraId="18896EF4"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6B724DAC" w14:textId="5E0AFA42"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Broderick, P.C., &amp; Metz, S. (2013) Learning to BREATHE: A Pilot Trial of a Mindfulness Curriculum for Adolescents. </w:t>
      </w:r>
      <w:r w:rsidRPr="00F74C14">
        <w:rPr>
          <w:rFonts w:ascii="Times New Roman" w:eastAsia="Times New Roman" w:hAnsi="Times New Roman" w:cs="Times New Roman"/>
          <w:i/>
          <w:iCs/>
          <w:color w:val="222222"/>
          <w:sz w:val="24"/>
          <w:szCs w:val="24"/>
          <w:shd w:val="clear" w:color="auto" w:fill="FFFFFF"/>
        </w:rPr>
        <w:t>Advances in School Mental Health Promotion</w:t>
      </w:r>
      <w:r w:rsidR="008D2F9C">
        <w:rPr>
          <w:rFonts w:ascii="Times New Roman" w:eastAsia="Times New Roman" w:hAnsi="Times New Roman" w:cs="Times New Roman"/>
          <w:color w:val="222222"/>
          <w:sz w:val="24"/>
          <w:szCs w:val="24"/>
          <w:shd w:val="clear" w:color="auto" w:fill="FFFFFF"/>
        </w:rPr>
        <w:t>,</w:t>
      </w:r>
      <w:r w:rsidR="008D2F9C" w:rsidRPr="007E66F0">
        <w:rPr>
          <w:rFonts w:ascii="Times New Roman" w:eastAsia="Times New Roman" w:hAnsi="Times New Roman" w:cs="Times New Roman"/>
          <w:color w:val="222222"/>
          <w:sz w:val="24"/>
          <w:szCs w:val="24"/>
          <w:shd w:val="clear" w:color="auto" w:fill="FFFFFF"/>
        </w:rPr>
        <w:t xml:space="preserve"> </w:t>
      </w:r>
      <w:r w:rsidRPr="00772CBC">
        <w:rPr>
          <w:rFonts w:ascii="Times New Roman" w:eastAsia="Times New Roman" w:hAnsi="Times New Roman" w:cs="Times New Roman"/>
          <w:i/>
          <w:iCs/>
          <w:color w:val="222222"/>
          <w:sz w:val="24"/>
          <w:szCs w:val="24"/>
          <w:shd w:val="clear" w:color="auto" w:fill="FFFFFF"/>
        </w:rPr>
        <w:t>2</w:t>
      </w:r>
      <w:r w:rsidRPr="007E66F0">
        <w:rPr>
          <w:rFonts w:ascii="Times New Roman" w:eastAsia="Times New Roman" w:hAnsi="Times New Roman" w:cs="Times New Roman"/>
          <w:color w:val="222222"/>
          <w:sz w:val="24"/>
          <w:szCs w:val="24"/>
          <w:shd w:val="clear" w:color="auto" w:fill="FFFFFF"/>
        </w:rPr>
        <w:t>(1)35-46 DOI: </w:t>
      </w:r>
      <w:hyperlink r:id="rId25" w:tgtFrame="_blank" w:history="1">
        <w:r w:rsidRPr="007E66F0">
          <w:rPr>
            <w:rFonts w:ascii="Times New Roman" w:eastAsia="Times New Roman" w:hAnsi="Times New Roman" w:cs="Times New Roman"/>
            <w:color w:val="222222"/>
            <w:sz w:val="24"/>
            <w:szCs w:val="24"/>
            <w:shd w:val="clear" w:color="auto" w:fill="FFFFFF"/>
          </w:rPr>
          <w:t>10.1080/1754730X.2009.9715696</w:t>
        </w:r>
      </w:hyperlink>
    </w:p>
    <w:p w14:paraId="1B1AA0D2"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679849F7"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Bronfenbrenner, U (1979) The Ecology of Human Development: Experiments by Nature and Design. Cambridge, MA: Harvard University Press.</w:t>
      </w:r>
    </w:p>
    <w:p w14:paraId="585A72FA"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20F9D064"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Bronfenbrenner, U. (1992). Ecological systems theory. In R. </w:t>
      </w:r>
      <w:proofErr w:type="spellStart"/>
      <w:r w:rsidRPr="007E66F0">
        <w:rPr>
          <w:rFonts w:ascii="Times New Roman" w:eastAsia="Times New Roman" w:hAnsi="Times New Roman" w:cs="Times New Roman"/>
          <w:color w:val="222222"/>
          <w:sz w:val="24"/>
          <w:szCs w:val="24"/>
          <w:shd w:val="clear" w:color="auto" w:fill="FFFFFF"/>
        </w:rPr>
        <w:t>Vasta</w:t>
      </w:r>
      <w:proofErr w:type="spellEnd"/>
      <w:r w:rsidRPr="007E66F0">
        <w:rPr>
          <w:rFonts w:ascii="Times New Roman" w:eastAsia="Times New Roman" w:hAnsi="Times New Roman" w:cs="Times New Roman"/>
          <w:color w:val="222222"/>
          <w:sz w:val="24"/>
          <w:szCs w:val="24"/>
          <w:shd w:val="clear" w:color="auto" w:fill="FFFFFF"/>
        </w:rPr>
        <w:t xml:space="preserve"> (Ed.), Six theories of child development: </w:t>
      </w:r>
      <w:r w:rsidRPr="00F74C14">
        <w:rPr>
          <w:rFonts w:ascii="Times New Roman" w:eastAsia="Times New Roman" w:hAnsi="Times New Roman" w:cs="Times New Roman"/>
          <w:i/>
          <w:iCs/>
          <w:color w:val="222222"/>
          <w:sz w:val="24"/>
          <w:szCs w:val="24"/>
          <w:shd w:val="clear" w:color="auto" w:fill="FFFFFF"/>
        </w:rPr>
        <w:t>Revised formulations and current issues</w:t>
      </w:r>
      <w:r w:rsidRPr="007E66F0">
        <w:rPr>
          <w:rFonts w:ascii="Times New Roman" w:eastAsia="Times New Roman" w:hAnsi="Times New Roman" w:cs="Times New Roman"/>
          <w:color w:val="222222"/>
          <w:sz w:val="24"/>
          <w:szCs w:val="24"/>
          <w:shd w:val="clear" w:color="auto" w:fill="FFFFFF"/>
        </w:rPr>
        <w:t> (pp. 187–249). Jessica Kingsley Publishers.</w:t>
      </w:r>
    </w:p>
    <w:p w14:paraId="2ABC5190"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153B29D0" w14:textId="2AFA654A" w:rsidR="00CC6C3D" w:rsidRPr="00CC6C3D" w:rsidRDefault="000E40E6" w:rsidP="00CC6C3D">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Brown, D. W., Riley, L., </w:t>
      </w:r>
      <w:proofErr w:type="spellStart"/>
      <w:r w:rsidRPr="007E66F0">
        <w:rPr>
          <w:rFonts w:ascii="Times New Roman" w:eastAsia="Times New Roman" w:hAnsi="Times New Roman" w:cs="Times New Roman"/>
          <w:color w:val="222222"/>
          <w:sz w:val="24"/>
          <w:szCs w:val="24"/>
          <w:shd w:val="clear" w:color="auto" w:fill="FFFFFF"/>
        </w:rPr>
        <w:t>Burchart</w:t>
      </w:r>
      <w:proofErr w:type="spellEnd"/>
      <w:r w:rsidRPr="007E66F0">
        <w:rPr>
          <w:rFonts w:ascii="Times New Roman" w:eastAsia="Times New Roman" w:hAnsi="Times New Roman" w:cs="Times New Roman"/>
          <w:color w:val="222222"/>
          <w:sz w:val="24"/>
          <w:szCs w:val="24"/>
          <w:shd w:val="clear" w:color="auto" w:fill="FFFFFF"/>
        </w:rPr>
        <w:t xml:space="preserve"> A., </w:t>
      </w:r>
      <w:proofErr w:type="spellStart"/>
      <w:r w:rsidRPr="007E66F0">
        <w:rPr>
          <w:rFonts w:ascii="Times New Roman" w:eastAsia="Times New Roman" w:hAnsi="Times New Roman" w:cs="Times New Roman"/>
          <w:color w:val="222222"/>
          <w:sz w:val="24"/>
          <w:szCs w:val="24"/>
          <w:shd w:val="clear" w:color="auto" w:fill="FFFFFF"/>
        </w:rPr>
        <w:t>Meddings</w:t>
      </w:r>
      <w:proofErr w:type="spellEnd"/>
      <w:r w:rsidRPr="007E66F0">
        <w:rPr>
          <w:rFonts w:ascii="Times New Roman" w:eastAsia="Times New Roman" w:hAnsi="Times New Roman" w:cs="Times New Roman"/>
          <w:color w:val="222222"/>
          <w:sz w:val="24"/>
          <w:szCs w:val="24"/>
          <w:shd w:val="clear" w:color="auto" w:fill="FFFFFF"/>
        </w:rPr>
        <w:t xml:space="preserve">, D. R., </w:t>
      </w:r>
      <w:proofErr w:type="spellStart"/>
      <w:r w:rsidRPr="007E66F0">
        <w:rPr>
          <w:rFonts w:ascii="Times New Roman" w:eastAsia="Times New Roman" w:hAnsi="Times New Roman" w:cs="Times New Roman"/>
          <w:color w:val="222222"/>
          <w:sz w:val="24"/>
          <w:szCs w:val="24"/>
          <w:shd w:val="clear" w:color="auto" w:fill="FFFFFF"/>
        </w:rPr>
        <w:t>Kann</w:t>
      </w:r>
      <w:proofErr w:type="spellEnd"/>
      <w:r w:rsidRPr="007E66F0">
        <w:rPr>
          <w:rFonts w:ascii="Times New Roman" w:eastAsia="Times New Roman" w:hAnsi="Times New Roman" w:cs="Times New Roman"/>
          <w:color w:val="222222"/>
          <w:sz w:val="24"/>
          <w:szCs w:val="24"/>
          <w:shd w:val="clear" w:color="auto" w:fill="FFFFFF"/>
        </w:rPr>
        <w:t xml:space="preserve">, L., &amp; Harvey, A. P. (2009). Exposure to physical and sexual violence and adverse health behaviours in African children: results from the Global School-based Student Health Survey. </w:t>
      </w:r>
      <w:r w:rsidRPr="00F74C14">
        <w:rPr>
          <w:rFonts w:ascii="Times New Roman" w:eastAsia="Times New Roman" w:hAnsi="Times New Roman" w:cs="Times New Roman"/>
          <w:i/>
          <w:iCs/>
          <w:color w:val="222222"/>
          <w:sz w:val="24"/>
          <w:szCs w:val="24"/>
          <w:shd w:val="clear" w:color="auto" w:fill="FFFFFF"/>
        </w:rPr>
        <w:t>Bulletin of the World Health Organisation</w:t>
      </w:r>
      <w:r w:rsidR="008D2F9C">
        <w:rPr>
          <w:rFonts w:ascii="Times New Roman" w:eastAsia="Times New Roman" w:hAnsi="Times New Roman" w:cs="Times New Roman"/>
          <w:color w:val="222222"/>
          <w:sz w:val="24"/>
          <w:szCs w:val="24"/>
          <w:shd w:val="clear" w:color="auto" w:fill="FFFFFF"/>
        </w:rPr>
        <w:t>,</w:t>
      </w:r>
      <w:r w:rsidR="008D2F9C" w:rsidRPr="007E66F0">
        <w:rPr>
          <w:rFonts w:ascii="Times New Roman" w:eastAsia="Times New Roman" w:hAnsi="Times New Roman" w:cs="Times New Roman"/>
          <w:color w:val="222222"/>
          <w:sz w:val="24"/>
          <w:szCs w:val="24"/>
          <w:shd w:val="clear" w:color="auto" w:fill="FFFFFF"/>
        </w:rPr>
        <w:t xml:space="preserve"> </w:t>
      </w:r>
      <w:r w:rsidRPr="00772CBC">
        <w:rPr>
          <w:rFonts w:ascii="Times New Roman" w:eastAsia="Times New Roman" w:hAnsi="Times New Roman" w:cs="Times New Roman"/>
          <w:i/>
          <w:iCs/>
          <w:color w:val="222222"/>
          <w:sz w:val="24"/>
          <w:szCs w:val="24"/>
          <w:shd w:val="clear" w:color="auto" w:fill="FFFFFF"/>
        </w:rPr>
        <w:t>87</w:t>
      </w:r>
      <w:r w:rsidRPr="007E66F0">
        <w:rPr>
          <w:rFonts w:ascii="Times New Roman" w:eastAsia="Times New Roman" w:hAnsi="Times New Roman" w:cs="Times New Roman"/>
          <w:color w:val="222222"/>
          <w:sz w:val="24"/>
          <w:szCs w:val="24"/>
          <w:shd w:val="clear" w:color="auto" w:fill="FFFFFF"/>
        </w:rPr>
        <w:t xml:space="preserve">(6) 447-455. </w:t>
      </w:r>
      <w:r w:rsidR="00CC6C3D" w:rsidRPr="00CC6C3D">
        <w:rPr>
          <w:rFonts w:ascii="Times New Roman" w:eastAsia="Times New Roman" w:hAnsi="Times New Roman" w:cs="Times New Roman"/>
          <w:color w:val="222222"/>
          <w:sz w:val="24"/>
          <w:szCs w:val="24"/>
          <w:shd w:val="clear" w:color="auto" w:fill="FFFFFF"/>
        </w:rPr>
        <w:t>DOI: </w:t>
      </w:r>
      <w:hyperlink r:id="rId26" w:tgtFrame="_blank" w:history="1">
        <w:r w:rsidR="00CC6C3D" w:rsidRPr="00CC6C3D">
          <w:rPr>
            <w:rFonts w:ascii="Times New Roman" w:eastAsia="Times New Roman" w:hAnsi="Times New Roman" w:cs="Times New Roman"/>
            <w:color w:val="222222"/>
            <w:sz w:val="24"/>
            <w:szCs w:val="24"/>
            <w:shd w:val="clear" w:color="auto" w:fill="FFFFFF"/>
          </w:rPr>
          <w:t>10.2471/blt.07.047423</w:t>
        </w:r>
      </w:hyperlink>
    </w:p>
    <w:p w14:paraId="04015B08" w14:textId="77777777" w:rsidR="00CC6C3D" w:rsidRPr="007E66F0" w:rsidRDefault="00CC6C3D"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169FC3B5" w14:textId="77777777" w:rsidR="000E40E6" w:rsidRPr="00BB6AEC" w:rsidRDefault="000E40E6" w:rsidP="00CC6C3D">
      <w:pPr>
        <w:spacing w:after="0" w:line="360" w:lineRule="auto"/>
        <w:rPr>
          <w:rFonts w:ascii="Times" w:eastAsia="Times New Roman" w:hAnsi="Times" w:cs="Times"/>
          <w:color w:val="222222"/>
          <w:sz w:val="24"/>
          <w:szCs w:val="24"/>
          <w:shd w:val="clear" w:color="auto" w:fill="FFFFFF"/>
        </w:rPr>
      </w:pPr>
    </w:p>
    <w:p w14:paraId="1557AA55" w14:textId="1C273275" w:rsidR="000E40E6" w:rsidRPr="00BB6AEC" w:rsidRDefault="00BB6AEC" w:rsidP="000E40E6">
      <w:pPr>
        <w:spacing w:after="0" w:line="360" w:lineRule="auto"/>
        <w:ind w:left="426" w:hanging="426"/>
        <w:rPr>
          <w:rFonts w:ascii="Times" w:hAnsi="Times" w:cs="Times"/>
          <w:sz w:val="24"/>
          <w:szCs w:val="24"/>
        </w:rPr>
      </w:pPr>
      <w:r w:rsidRPr="00BB6AEC">
        <w:rPr>
          <w:rFonts w:ascii="Times" w:hAnsi="Times" w:cs="Times"/>
          <w:color w:val="333333"/>
          <w:sz w:val="24"/>
          <w:szCs w:val="24"/>
          <w:shd w:val="clear" w:color="auto" w:fill="FFFFFF"/>
        </w:rPr>
        <w:t xml:space="preserve">Browne, N., </w:t>
      </w:r>
      <w:proofErr w:type="spellStart"/>
      <w:r w:rsidRPr="00BB6AEC">
        <w:rPr>
          <w:rFonts w:ascii="Times" w:hAnsi="Times" w:cs="Times"/>
          <w:color w:val="333333"/>
          <w:sz w:val="24"/>
          <w:szCs w:val="24"/>
          <w:shd w:val="clear" w:color="auto" w:fill="FFFFFF"/>
        </w:rPr>
        <w:t>Zlotowitz</w:t>
      </w:r>
      <w:proofErr w:type="spellEnd"/>
      <w:r w:rsidRPr="00BB6AEC">
        <w:rPr>
          <w:rFonts w:ascii="Times" w:hAnsi="Times" w:cs="Times"/>
          <w:color w:val="333333"/>
          <w:sz w:val="24"/>
          <w:szCs w:val="24"/>
          <w:shd w:val="clear" w:color="auto" w:fill="FFFFFF"/>
        </w:rPr>
        <w:t xml:space="preserve">, S., </w:t>
      </w:r>
      <w:proofErr w:type="spellStart"/>
      <w:r w:rsidRPr="00BB6AEC">
        <w:rPr>
          <w:rFonts w:ascii="Times" w:hAnsi="Times" w:cs="Times"/>
          <w:color w:val="333333"/>
          <w:sz w:val="24"/>
          <w:szCs w:val="24"/>
          <w:shd w:val="clear" w:color="auto" w:fill="FFFFFF"/>
        </w:rPr>
        <w:t>Alcock</w:t>
      </w:r>
      <w:proofErr w:type="spellEnd"/>
      <w:r w:rsidRPr="00BB6AEC">
        <w:rPr>
          <w:rFonts w:ascii="Times" w:hAnsi="Times" w:cs="Times"/>
          <w:color w:val="333333"/>
          <w:sz w:val="24"/>
          <w:szCs w:val="24"/>
          <w:shd w:val="clear" w:color="auto" w:fill="FFFFFF"/>
        </w:rPr>
        <w:t>, K., &amp; Barker, C. (2020). Practice to policy: Clinical psychologists’ experiences of macrolevel work. </w:t>
      </w:r>
      <w:r w:rsidRPr="00BB6AEC">
        <w:rPr>
          <w:rStyle w:val="Emphasis"/>
          <w:rFonts w:ascii="Times" w:hAnsi="Times" w:cs="Times"/>
          <w:color w:val="333333"/>
          <w:sz w:val="24"/>
          <w:szCs w:val="24"/>
          <w:shd w:val="clear" w:color="auto" w:fill="FFFFFF"/>
        </w:rPr>
        <w:t>Professional Psychology: Research and Practice, 51</w:t>
      </w:r>
      <w:r w:rsidRPr="00BB6AEC">
        <w:rPr>
          <w:rFonts w:ascii="Times" w:hAnsi="Times" w:cs="Times"/>
          <w:color w:val="333333"/>
          <w:sz w:val="24"/>
          <w:szCs w:val="24"/>
          <w:shd w:val="clear" w:color="auto" w:fill="FFFFFF"/>
        </w:rPr>
        <w:t>(4), 371–382. </w:t>
      </w:r>
      <w:hyperlink r:id="rId27" w:tgtFrame="_blank" w:history="1">
        <w:r w:rsidRPr="00BB6AEC">
          <w:rPr>
            <w:rStyle w:val="Hyperlink"/>
            <w:rFonts w:ascii="Times" w:hAnsi="Times" w:cs="Times"/>
            <w:color w:val="2C72B7"/>
            <w:sz w:val="24"/>
            <w:szCs w:val="24"/>
            <w:shd w:val="clear" w:color="auto" w:fill="FFFFFF"/>
          </w:rPr>
          <w:t>https://doi.org/10.1037/pro0000301</w:t>
        </w:r>
      </w:hyperlink>
    </w:p>
    <w:p w14:paraId="34CB1C7F" w14:textId="77777777" w:rsidR="00BB6AEC" w:rsidRPr="007E66F0" w:rsidRDefault="00BB6AEC"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0C4887F9" w14:textId="743F0E0D" w:rsidR="000E40E6" w:rsidRPr="00DD56AA" w:rsidRDefault="00BE3BFE" w:rsidP="000E40E6">
      <w:pPr>
        <w:spacing w:after="0" w:line="360" w:lineRule="auto"/>
        <w:ind w:left="426" w:hanging="426"/>
        <w:rPr>
          <w:rFonts w:ascii="Times" w:hAnsi="Times" w:cs="Times"/>
          <w:color w:val="212121"/>
          <w:sz w:val="24"/>
          <w:szCs w:val="24"/>
          <w:shd w:val="clear" w:color="auto" w:fill="FFFFFF"/>
        </w:rPr>
      </w:pPr>
      <w:proofErr w:type="spellStart"/>
      <w:r w:rsidRPr="00DD56AA">
        <w:rPr>
          <w:rFonts w:ascii="Times" w:hAnsi="Times" w:cs="Times"/>
          <w:color w:val="212121"/>
          <w:sz w:val="24"/>
          <w:szCs w:val="24"/>
          <w:shd w:val="clear" w:color="auto" w:fill="FFFFFF"/>
        </w:rPr>
        <w:t>Buitelaar</w:t>
      </w:r>
      <w:proofErr w:type="spellEnd"/>
      <w:r w:rsidRPr="00DD56AA">
        <w:rPr>
          <w:rFonts w:ascii="Times" w:hAnsi="Times" w:cs="Times"/>
          <w:color w:val="212121"/>
          <w:sz w:val="24"/>
          <w:szCs w:val="24"/>
          <w:shd w:val="clear" w:color="auto" w:fill="FFFFFF"/>
        </w:rPr>
        <w:t xml:space="preserve">, J. K., van </w:t>
      </w:r>
      <w:proofErr w:type="spellStart"/>
      <w:r w:rsidRPr="00DD56AA">
        <w:rPr>
          <w:rFonts w:ascii="Times" w:hAnsi="Times" w:cs="Times"/>
          <w:color w:val="212121"/>
          <w:sz w:val="24"/>
          <w:szCs w:val="24"/>
          <w:shd w:val="clear" w:color="auto" w:fill="FFFFFF"/>
        </w:rPr>
        <w:t>Andel</w:t>
      </w:r>
      <w:proofErr w:type="spellEnd"/>
      <w:r w:rsidRPr="00DD56AA">
        <w:rPr>
          <w:rFonts w:ascii="Times" w:hAnsi="Times" w:cs="Times"/>
          <w:color w:val="212121"/>
          <w:sz w:val="24"/>
          <w:szCs w:val="24"/>
          <w:shd w:val="clear" w:color="auto" w:fill="FFFFFF"/>
        </w:rPr>
        <w:t xml:space="preserve">, H., </w:t>
      </w:r>
      <w:proofErr w:type="spellStart"/>
      <w:r w:rsidRPr="00DD56AA">
        <w:rPr>
          <w:rFonts w:ascii="Times" w:hAnsi="Times" w:cs="Times"/>
          <w:color w:val="212121"/>
          <w:sz w:val="24"/>
          <w:szCs w:val="24"/>
          <w:shd w:val="clear" w:color="auto" w:fill="FFFFFF"/>
        </w:rPr>
        <w:t>Duyx</w:t>
      </w:r>
      <w:proofErr w:type="spellEnd"/>
      <w:r w:rsidRPr="00DD56AA">
        <w:rPr>
          <w:rFonts w:ascii="Times" w:hAnsi="Times" w:cs="Times"/>
          <w:color w:val="212121"/>
          <w:sz w:val="24"/>
          <w:szCs w:val="24"/>
          <w:shd w:val="clear" w:color="auto" w:fill="FFFFFF"/>
        </w:rPr>
        <w:t xml:space="preserve">, J. H., &amp; van </w:t>
      </w:r>
      <w:proofErr w:type="spellStart"/>
      <w:r w:rsidRPr="00DD56AA">
        <w:rPr>
          <w:rFonts w:ascii="Times" w:hAnsi="Times" w:cs="Times"/>
          <w:color w:val="212121"/>
          <w:sz w:val="24"/>
          <w:szCs w:val="24"/>
          <w:shd w:val="clear" w:color="auto" w:fill="FFFFFF"/>
        </w:rPr>
        <w:t>Strien</w:t>
      </w:r>
      <w:proofErr w:type="spellEnd"/>
      <w:r w:rsidRPr="00DD56AA">
        <w:rPr>
          <w:rFonts w:ascii="Times" w:hAnsi="Times" w:cs="Times"/>
          <w:color w:val="212121"/>
          <w:sz w:val="24"/>
          <w:szCs w:val="24"/>
          <w:shd w:val="clear" w:color="auto" w:fill="FFFFFF"/>
        </w:rPr>
        <w:t>, D. C. (1994). Depressive and anxiety disorders in adolescence: a follow-up study of adolescents with school refusal. </w:t>
      </w:r>
      <w:r w:rsidRPr="00DD56AA">
        <w:rPr>
          <w:rFonts w:ascii="Times" w:hAnsi="Times" w:cs="Times"/>
          <w:i/>
          <w:iCs/>
          <w:color w:val="212121"/>
          <w:sz w:val="24"/>
          <w:szCs w:val="24"/>
          <w:shd w:val="clear" w:color="auto" w:fill="FFFFFF"/>
        </w:rPr>
        <w:t xml:space="preserve">Acta </w:t>
      </w:r>
      <w:proofErr w:type="spellStart"/>
      <w:r w:rsidRPr="00DD56AA">
        <w:rPr>
          <w:rFonts w:ascii="Times" w:hAnsi="Times" w:cs="Times"/>
          <w:i/>
          <w:iCs/>
          <w:color w:val="212121"/>
          <w:sz w:val="24"/>
          <w:szCs w:val="24"/>
          <w:shd w:val="clear" w:color="auto" w:fill="FFFFFF"/>
        </w:rPr>
        <w:t>paedopsychiatrica</w:t>
      </w:r>
      <w:proofErr w:type="spellEnd"/>
      <w:r w:rsidRPr="00DD56AA">
        <w:rPr>
          <w:rFonts w:ascii="Times" w:hAnsi="Times" w:cs="Times"/>
          <w:color w:val="212121"/>
          <w:sz w:val="24"/>
          <w:szCs w:val="24"/>
          <w:shd w:val="clear" w:color="auto" w:fill="FFFFFF"/>
        </w:rPr>
        <w:t>, </w:t>
      </w:r>
      <w:r w:rsidRPr="00DD56AA">
        <w:rPr>
          <w:rFonts w:ascii="Times" w:hAnsi="Times" w:cs="Times"/>
          <w:i/>
          <w:iCs/>
          <w:color w:val="212121"/>
          <w:sz w:val="24"/>
          <w:szCs w:val="24"/>
          <w:shd w:val="clear" w:color="auto" w:fill="FFFFFF"/>
        </w:rPr>
        <w:t>56</w:t>
      </w:r>
      <w:r w:rsidRPr="00DD56AA">
        <w:rPr>
          <w:rFonts w:ascii="Times" w:hAnsi="Times" w:cs="Times"/>
          <w:color w:val="212121"/>
          <w:sz w:val="24"/>
          <w:szCs w:val="24"/>
          <w:shd w:val="clear" w:color="auto" w:fill="FFFFFF"/>
        </w:rPr>
        <w:t>(4), 249–253.</w:t>
      </w:r>
    </w:p>
    <w:p w14:paraId="7A016D7F" w14:textId="77777777" w:rsidR="00BE3BFE" w:rsidRPr="007E66F0" w:rsidRDefault="00BE3BFE"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55951214" w14:textId="63AE733C"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Burckhardt, R., </w:t>
      </w:r>
      <w:proofErr w:type="spellStart"/>
      <w:r w:rsidRPr="007E66F0">
        <w:rPr>
          <w:rFonts w:ascii="Times New Roman" w:eastAsia="Times New Roman" w:hAnsi="Times New Roman" w:cs="Times New Roman"/>
          <w:color w:val="222222"/>
          <w:sz w:val="24"/>
          <w:szCs w:val="24"/>
          <w:shd w:val="clear" w:color="auto" w:fill="FFFFFF"/>
        </w:rPr>
        <w:t>Manicavasagar</w:t>
      </w:r>
      <w:proofErr w:type="spellEnd"/>
      <w:r w:rsidRPr="007E66F0">
        <w:rPr>
          <w:rFonts w:ascii="Times New Roman" w:eastAsia="Times New Roman" w:hAnsi="Times New Roman" w:cs="Times New Roman"/>
          <w:color w:val="222222"/>
          <w:sz w:val="24"/>
          <w:szCs w:val="24"/>
          <w:shd w:val="clear" w:color="auto" w:fill="FFFFFF"/>
        </w:rPr>
        <w:t xml:space="preserve">, V., </w:t>
      </w:r>
      <w:proofErr w:type="spellStart"/>
      <w:r w:rsidRPr="007E66F0">
        <w:rPr>
          <w:rFonts w:ascii="Times New Roman" w:eastAsia="Times New Roman" w:hAnsi="Times New Roman" w:cs="Times New Roman"/>
          <w:color w:val="222222"/>
          <w:sz w:val="24"/>
          <w:szCs w:val="24"/>
          <w:shd w:val="clear" w:color="auto" w:fill="FFFFFF"/>
        </w:rPr>
        <w:t>Batterham</w:t>
      </w:r>
      <w:proofErr w:type="spellEnd"/>
      <w:r w:rsidRPr="007E66F0">
        <w:rPr>
          <w:rFonts w:ascii="Times New Roman" w:eastAsia="Times New Roman" w:hAnsi="Times New Roman" w:cs="Times New Roman"/>
          <w:color w:val="222222"/>
          <w:sz w:val="24"/>
          <w:szCs w:val="24"/>
          <w:shd w:val="clear" w:color="auto" w:fill="FFFFFF"/>
        </w:rPr>
        <w:t xml:space="preserve">, P. J., Miller, L. M., Talbot, E., &amp; Lum, A. (2015) A Web-Based Adolescent Positive Psychology Program in Schools: Randomized Controlled Trial. </w:t>
      </w:r>
      <w:r w:rsidRPr="00F74C14">
        <w:rPr>
          <w:rFonts w:ascii="Times New Roman" w:eastAsia="Times New Roman" w:hAnsi="Times New Roman" w:cs="Times New Roman"/>
          <w:i/>
          <w:iCs/>
          <w:color w:val="222222"/>
          <w:sz w:val="24"/>
          <w:szCs w:val="24"/>
          <w:shd w:val="clear" w:color="auto" w:fill="FFFFFF"/>
        </w:rPr>
        <w:t>Journal of Medical Internet Research</w:t>
      </w:r>
      <w:r w:rsidR="008D2F9C">
        <w:rPr>
          <w:rFonts w:ascii="Times New Roman" w:eastAsia="Times New Roman" w:hAnsi="Times New Roman" w:cs="Times New Roman"/>
          <w:i/>
          <w:iCs/>
          <w:color w:val="222222"/>
          <w:sz w:val="24"/>
          <w:szCs w:val="24"/>
          <w:shd w:val="clear" w:color="auto" w:fill="FFFFFF"/>
        </w:rPr>
        <w:t>,</w:t>
      </w:r>
      <w:r w:rsidR="008D2F9C" w:rsidRPr="00772CBC">
        <w:rPr>
          <w:rFonts w:ascii="Times New Roman" w:eastAsia="Times New Roman" w:hAnsi="Times New Roman" w:cs="Times New Roman"/>
          <w:i/>
          <w:iCs/>
          <w:color w:val="222222"/>
          <w:sz w:val="24"/>
          <w:szCs w:val="24"/>
          <w:shd w:val="clear" w:color="auto" w:fill="FFFFFF"/>
        </w:rPr>
        <w:t xml:space="preserve"> </w:t>
      </w:r>
      <w:r w:rsidRPr="00772CBC">
        <w:rPr>
          <w:rFonts w:ascii="Times New Roman" w:eastAsia="Times New Roman" w:hAnsi="Times New Roman" w:cs="Times New Roman"/>
          <w:i/>
          <w:iCs/>
          <w:color w:val="222222"/>
          <w:sz w:val="24"/>
          <w:szCs w:val="24"/>
          <w:shd w:val="clear" w:color="auto" w:fill="FFFFFF"/>
        </w:rPr>
        <w:t>28</w:t>
      </w:r>
      <w:r w:rsidRPr="007E66F0">
        <w:rPr>
          <w:rFonts w:ascii="Times New Roman" w:eastAsia="Times New Roman" w:hAnsi="Times New Roman" w:cs="Times New Roman"/>
          <w:color w:val="222222"/>
          <w:sz w:val="24"/>
          <w:szCs w:val="24"/>
          <w:shd w:val="clear" w:color="auto" w:fill="FFFFFF"/>
        </w:rPr>
        <w:t>;17(7):</w:t>
      </w:r>
      <w:r w:rsidR="00E52F50">
        <w:rPr>
          <w:rFonts w:ascii="Times New Roman" w:eastAsia="Times New Roman" w:hAnsi="Times New Roman" w:cs="Times New Roman"/>
          <w:color w:val="222222"/>
          <w:sz w:val="24"/>
          <w:szCs w:val="24"/>
          <w:shd w:val="clear" w:color="auto" w:fill="FFFFFF"/>
        </w:rPr>
        <w:t xml:space="preserve"> </w:t>
      </w:r>
      <w:r w:rsidRPr="007E66F0">
        <w:rPr>
          <w:rFonts w:ascii="Times New Roman" w:eastAsia="Times New Roman" w:hAnsi="Times New Roman" w:cs="Times New Roman"/>
          <w:color w:val="222222"/>
          <w:sz w:val="24"/>
          <w:szCs w:val="24"/>
          <w:shd w:val="clear" w:color="auto" w:fill="FFFFFF"/>
        </w:rPr>
        <w:t>e187. </w:t>
      </w:r>
      <w:proofErr w:type="spellStart"/>
      <w:r w:rsidRPr="007E66F0">
        <w:rPr>
          <w:rFonts w:ascii="Times New Roman" w:eastAsia="Times New Roman" w:hAnsi="Times New Roman" w:cs="Times New Roman"/>
          <w:color w:val="222222"/>
          <w:sz w:val="24"/>
          <w:szCs w:val="24"/>
          <w:shd w:val="clear" w:color="auto" w:fill="FFFFFF"/>
        </w:rPr>
        <w:t>doi</w:t>
      </w:r>
      <w:proofErr w:type="spellEnd"/>
      <w:r w:rsidRPr="007E66F0">
        <w:rPr>
          <w:rFonts w:ascii="Times New Roman" w:eastAsia="Times New Roman" w:hAnsi="Times New Roman" w:cs="Times New Roman"/>
          <w:color w:val="222222"/>
          <w:sz w:val="24"/>
          <w:szCs w:val="24"/>
          <w:shd w:val="clear" w:color="auto" w:fill="FFFFFF"/>
        </w:rPr>
        <w:t>: 10.2196/jmir.4329</w:t>
      </w:r>
    </w:p>
    <w:p w14:paraId="52E37310"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7AC218EE"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Burnham, J. (2013) Developments in Social GGRRAAACCEEESSS: Visible invisible, voiced-unvoiced. In I. Krause (ed.) </w:t>
      </w:r>
      <w:r w:rsidRPr="00F74C14">
        <w:rPr>
          <w:rFonts w:ascii="Times New Roman" w:eastAsia="Times New Roman" w:hAnsi="Times New Roman" w:cs="Times New Roman"/>
          <w:i/>
          <w:iCs/>
          <w:color w:val="222222"/>
          <w:sz w:val="24"/>
          <w:szCs w:val="24"/>
          <w:shd w:val="clear" w:color="auto" w:fill="FFFFFF"/>
        </w:rPr>
        <w:t>Culture and Reflexivity in Systemic Psychotherapy: Mutual Perspectives</w:t>
      </w:r>
      <w:r w:rsidRPr="007E66F0">
        <w:rPr>
          <w:rFonts w:ascii="Times New Roman" w:eastAsia="Times New Roman" w:hAnsi="Times New Roman" w:cs="Times New Roman"/>
          <w:color w:val="222222"/>
          <w:sz w:val="24"/>
          <w:szCs w:val="24"/>
          <w:shd w:val="clear" w:color="auto" w:fill="FFFFFF"/>
        </w:rPr>
        <w:t xml:space="preserve">. London: </w:t>
      </w:r>
      <w:proofErr w:type="spellStart"/>
      <w:r w:rsidRPr="007E66F0">
        <w:rPr>
          <w:rFonts w:ascii="Times New Roman" w:eastAsia="Times New Roman" w:hAnsi="Times New Roman" w:cs="Times New Roman"/>
          <w:color w:val="222222"/>
          <w:sz w:val="24"/>
          <w:szCs w:val="24"/>
          <w:shd w:val="clear" w:color="auto" w:fill="FFFFFF"/>
        </w:rPr>
        <w:t>Karnac</w:t>
      </w:r>
      <w:proofErr w:type="spellEnd"/>
      <w:r w:rsidRPr="007E66F0">
        <w:rPr>
          <w:rFonts w:ascii="Times New Roman" w:eastAsia="Times New Roman" w:hAnsi="Times New Roman" w:cs="Times New Roman"/>
          <w:color w:val="222222"/>
          <w:sz w:val="24"/>
          <w:szCs w:val="24"/>
          <w:shd w:val="clear" w:color="auto" w:fill="FFFFFF"/>
        </w:rPr>
        <w:t>.</w:t>
      </w:r>
    </w:p>
    <w:p w14:paraId="73BEB301" w14:textId="77777777" w:rsidR="006A4DDC" w:rsidRDefault="006A4DDC" w:rsidP="000E40E6">
      <w:pPr>
        <w:spacing w:after="0" w:line="360" w:lineRule="auto"/>
        <w:ind w:left="426" w:hanging="426"/>
        <w:rPr>
          <w:rFonts w:ascii="Times New Roman" w:hAnsi="Times New Roman" w:cs="Times New Roman"/>
          <w:color w:val="303030"/>
          <w:sz w:val="24"/>
          <w:szCs w:val="24"/>
          <w:shd w:val="clear" w:color="auto" w:fill="FFFFFF"/>
        </w:rPr>
      </w:pPr>
    </w:p>
    <w:p w14:paraId="034366CA" w14:textId="1F5FAA5E" w:rsidR="000E40E6" w:rsidRPr="00A50ECC" w:rsidRDefault="000E40E6" w:rsidP="000E40E6">
      <w:pPr>
        <w:spacing w:after="0" w:line="360" w:lineRule="auto"/>
        <w:ind w:left="426" w:hanging="426"/>
        <w:rPr>
          <w:rFonts w:ascii="Times New Roman" w:hAnsi="Times New Roman" w:cs="Times New Roman"/>
          <w:color w:val="303030"/>
          <w:sz w:val="24"/>
          <w:szCs w:val="24"/>
          <w:shd w:val="clear" w:color="auto" w:fill="FFFFFF"/>
        </w:rPr>
      </w:pPr>
      <w:proofErr w:type="spellStart"/>
      <w:r w:rsidRPr="00A50ECC">
        <w:rPr>
          <w:rFonts w:ascii="Times New Roman" w:hAnsi="Times New Roman" w:cs="Times New Roman"/>
          <w:color w:val="303030"/>
          <w:sz w:val="24"/>
          <w:szCs w:val="24"/>
          <w:shd w:val="clear" w:color="auto" w:fill="FFFFFF"/>
        </w:rPr>
        <w:t>Camoirano</w:t>
      </w:r>
      <w:proofErr w:type="spellEnd"/>
      <w:r w:rsidRPr="00A50ECC">
        <w:rPr>
          <w:rFonts w:ascii="Times New Roman" w:hAnsi="Times New Roman" w:cs="Times New Roman"/>
          <w:color w:val="303030"/>
          <w:sz w:val="24"/>
          <w:szCs w:val="24"/>
          <w:shd w:val="clear" w:color="auto" w:fill="FFFFFF"/>
        </w:rPr>
        <w:t xml:space="preserve"> A. (2017). Mentalizing Makes Parenting Work: A Review about Parental Reflective Functioning and Clinical Interventions to Improve It. </w:t>
      </w:r>
      <w:r w:rsidRPr="00A50ECC">
        <w:rPr>
          <w:rFonts w:ascii="Times New Roman" w:hAnsi="Times New Roman" w:cs="Times New Roman"/>
          <w:i/>
          <w:iCs/>
          <w:color w:val="303030"/>
          <w:sz w:val="24"/>
          <w:szCs w:val="24"/>
          <w:shd w:val="clear" w:color="auto" w:fill="FFFFFF"/>
        </w:rPr>
        <w:t>Frontiers in psychology</w:t>
      </w:r>
      <w:r w:rsidRPr="00A50ECC">
        <w:rPr>
          <w:rFonts w:ascii="Times New Roman" w:hAnsi="Times New Roman" w:cs="Times New Roman"/>
          <w:color w:val="303030"/>
          <w:sz w:val="24"/>
          <w:szCs w:val="24"/>
          <w:shd w:val="clear" w:color="auto" w:fill="FFFFFF"/>
        </w:rPr>
        <w:t>, </w:t>
      </w:r>
      <w:r w:rsidRPr="00A50ECC">
        <w:rPr>
          <w:rFonts w:ascii="Times New Roman" w:hAnsi="Times New Roman" w:cs="Times New Roman"/>
          <w:i/>
          <w:iCs/>
          <w:color w:val="303030"/>
          <w:sz w:val="24"/>
          <w:szCs w:val="24"/>
          <w:shd w:val="clear" w:color="auto" w:fill="FFFFFF"/>
        </w:rPr>
        <w:t>8</w:t>
      </w:r>
      <w:r w:rsidR="00E52F50">
        <w:rPr>
          <w:rFonts w:ascii="Times New Roman" w:hAnsi="Times New Roman" w:cs="Times New Roman"/>
          <w:color w:val="303030"/>
          <w:sz w:val="24"/>
          <w:szCs w:val="24"/>
          <w:shd w:val="clear" w:color="auto" w:fill="FFFFFF"/>
        </w:rPr>
        <w:t>(</w:t>
      </w:r>
      <w:r w:rsidRPr="00A50ECC">
        <w:rPr>
          <w:rFonts w:ascii="Times New Roman" w:hAnsi="Times New Roman" w:cs="Times New Roman"/>
          <w:color w:val="303030"/>
          <w:sz w:val="24"/>
          <w:szCs w:val="24"/>
          <w:shd w:val="clear" w:color="auto" w:fill="FFFFFF"/>
        </w:rPr>
        <w:t>14</w:t>
      </w:r>
      <w:r w:rsidR="00E52F50">
        <w:rPr>
          <w:rFonts w:ascii="Times New Roman" w:hAnsi="Times New Roman" w:cs="Times New Roman"/>
          <w:color w:val="303030"/>
          <w:sz w:val="24"/>
          <w:szCs w:val="24"/>
          <w:shd w:val="clear" w:color="auto" w:fill="FFFFFF"/>
        </w:rPr>
        <w:t>)</w:t>
      </w:r>
      <w:r w:rsidRPr="00A50ECC">
        <w:rPr>
          <w:rFonts w:ascii="Times New Roman" w:hAnsi="Times New Roman" w:cs="Times New Roman"/>
          <w:color w:val="303030"/>
          <w:sz w:val="24"/>
          <w:szCs w:val="24"/>
          <w:shd w:val="clear" w:color="auto" w:fill="FFFFFF"/>
        </w:rPr>
        <w:t xml:space="preserve">. </w:t>
      </w:r>
      <w:hyperlink r:id="rId28" w:history="1">
        <w:r w:rsidRPr="00A50ECC">
          <w:rPr>
            <w:rStyle w:val="Hyperlink"/>
            <w:rFonts w:ascii="Times New Roman" w:hAnsi="Times New Roman" w:cs="Times New Roman"/>
            <w:sz w:val="24"/>
            <w:szCs w:val="24"/>
            <w:shd w:val="clear" w:color="auto" w:fill="FFFFFF"/>
          </w:rPr>
          <w:t>https://doi.org/10.3389/fpsyg.2017.00014</w:t>
        </w:r>
      </w:hyperlink>
    </w:p>
    <w:p w14:paraId="4BCAFE77"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45910615" w14:textId="37224BA3"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roofErr w:type="spellStart"/>
      <w:r w:rsidRPr="007E66F0">
        <w:rPr>
          <w:rFonts w:ascii="Times New Roman" w:eastAsia="Times New Roman" w:hAnsi="Times New Roman" w:cs="Times New Roman"/>
          <w:color w:val="222222"/>
          <w:sz w:val="24"/>
          <w:szCs w:val="24"/>
          <w:shd w:val="clear" w:color="auto" w:fill="FFFFFF"/>
        </w:rPr>
        <w:t>Carr</w:t>
      </w:r>
      <w:proofErr w:type="spellEnd"/>
      <w:r w:rsidRPr="007E66F0">
        <w:rPr>
          <w:rFonts w:ascii="Times New Roman" w:eastAsia="Times New Roman" w:hAnsi="Times New Roman" w:cs="Times New Roman"/>
          <w:color w:val="222222"/>
          <w:sz w:val="24"/>
          <w:szCs w:val="24"/>
          <w:shd w:val="clear" w:color="auto" w:fill="FFFFFF"/>
        </w:rPr>
        <w:t xml:space="preserve">, A. (2014). The evidence </w:t>
      </w:r>
      <w:proofErr w:type="gramStart"/>
      <w:r w:rsidRPr="007E66F0">
        <w:rPr>
          <w:rFonts w:ascii="Times New Roman" w:eastAsia="Times New Roman" w:hAnsi="Times New Roman" w:cs="Times New Roman"/>
          <w:color w:val="222222"/>
          <w:sz w:val="24"/>
          <w:szCs w:val="24"/>
          <w:shd w:val="clear" w:color="auto" w:fill="FFFFFF"/>
        </w:rPr>
        <w:t>base</w:t>
      </w:r>
      <w:proofErr w:type="gramEnd"/>
      <w:r w:rsidRPr="007E66F0">
        <w:rPr>
          <w:rFonts w:ascii="Times New Roman" w:eastAsia="Times New Roman" w:hAnsi="Times New Roman" w:cs="Times New Roman"/>
          <w:color w:val="222222"/>
          <w:sz w:val="24"/>
          <w:szCs w:val="24"/>
          <w:shd w:val="clear" w:color="auto" w:fill="FFFFFF"/>
        </w:rPr>
        <w:t xml:space="preserve"> for family therapy and systemic interventions for child-focused problems. </w:t>
      </w:r>
      <w:r w:rsidRPr="008C0E2B">
        <w:rPr>
          <w:rFonts w:ascii="Times New Roman" w:eastAsia="Times New Roman" w:hAnsi="Times New Roman" w:cs="Times New Roman"/>
          <w:i/>
          <w:iCs/>
          <w:color w:val="222222"/>
          <w:sz w:val="24"/>
          <w:szCs w:val="24"/>
          <w:shd w:val="clear" w:color="auto" w:fill="FFFFFF"/>
        </w:rPr>
        <w:t>Journal of Family Therapy</w:t>
      </w:r>
      <w:r w:rsidRPr="007E66F0">
        <w:rPr>
          <w:rFonts w:ascii="Times New Roman" w:eastAsia="Times New Roman" w:hAnsi="Times New Roman" w:cs="Times New Roman"/>
          <w:color w:val="222222"/>
          <w:sz w:val="24"/>
          <w:szCs w:val="24"/>
          <w:shd w:val="clear" w:color="auto" w:fill="FFFFFF"/>
        </w:rPr>
        <w:t xml:space="preserve">, </w:t>
      </w:r>
      <w:r w:rsidRPr="00772CBC">
        <w:rPr>
          <w:rFonts w:ascii="Times New Roman" w:eastAsia="Times New Roman" w:hAnsi="Times New Roman" w:cs="Times New Roman"/>
          <w:i/>
          <w:iCs/>
          <w:color w:val="222222"/>
          <w:sz w:val="24"/>
          <w:szCs w:val="24"/>
          <w:shd w:val="clear" w:color="auto" w:fill="FFFFFF"/>
        </w:rPr>
        <w:t>36</w:t>
      </w:r>
      <w:r w:rsidR="008C0E2B">
        <w:rPr>
          <w:rFonts w:ascii="Times New Roman" w:eastAsia="Times New Roman" w:hAnsi="Times New Roman" w:cs="Times New Roman"/>
          <w:color w:val="222222"/>
          <w:sz w:val="24"/>
          <w:szCs w:val="24"/>
          <w:shd w:val="clear" w:color="auto" w:fill="FFFFFF"/>
        </w:rPr>
        <w:t>(2) p.</w:t>
      </w:r>
      <w:r w:rsidRPr="007E66F0">
        <w:rPr>
          <w:rFonts w:ascii="Times New Roman" w:eastAsia="Times New Roman" w:hAnsi="Times New Roman" w:cs="Times New Roman"/>
          <w:color w:val="222222"/>
          <w:sz w:val="24"/>
          <w:szCs w:val="24"/>
          <w:shd w:val="clear" w:color="auto" w:fill="FFFFFF"/>
        </w:rPr>
        <w:t>107–157.</w:t>
      </w:r>
      <w:r w:rsidR="00E62B2B">
        <w:rPr>
          <w:rFonts w:ascii="Times New Roman" w:eastAsia="Times New Roman" w:hAnsi="Times New Roman" w:cs="Times New Roman"/>
          <w:color w:val="222222"/>
          <w:sz w:val="24"/>
          <w:szCs w:val="24"/>
          <w:shd w:val="clear" w:color="auto" w:fill="FFFFFF"/>
        </w:rPr>
        <w:t xml:space="preserve"> </w:t>
      </w:r>
      <w:hyperlink r:id="rId29" w:history="1">
        <w:r w:rsidR="00E62B2B" w:rsidRPr="00E62B2B">
          <w:rPr>
            <w:rStyle w:val="Hyperlink"/>
            <w:rFonts w:ascii="Times" w:hAnsi="Times" w:cs="Times"/>
            <w:color w:val="005274"/>
            <w:sz w:val="24"/>
            <w:szCs w:val="24"/>
            <w:shd w:val="clear" w:color="auto" w:fill="FFFFFF"/>
          </w:rPr>
          <w:t>https://doi.org/10.1111/1467-6427.12032</w:t>
        </w:r>
      </w:hyperlink>
    </w:p>
    <w:p w14:paraId="67A31EDB" w14:textId="77777777"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77E39F7B"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Charmaz, K. (1995a). Between positivism and postmodernism: Implications for methods. </w:t>
      </w:r>
      <w:r w:rsidRPr="00433F63">
        <w:rPr>
          <w:rFonts w:ascii="Times New Roman" w:eastAsia="Times New Roman" w:hAnsi="Times New Roman" w:cs="Times New Roman"/>
          <w:i/>
          <w:iCs/>
          <w:color w:val="222222"/>
          <w:sz w:val="24"/>
          <w:szCs w:val="24"/>
          <w:shd w:val="clear" w:color="auto" w:fill="FFFFFF"/>
        </w:rPr>
        <w:t>Studies in Symbolic Interaction</w:t>
      </w:r>
      <w:r w:rsidRPr="007E66F0">
        <w:rPr>
          <w:rFonts w:ascii="Times New Roman" w:eastAsia="Times New Roman" w:hAnsi="Times New Roman" w:cs="Times New Roman"/>
          <w:color w:val="222222"/>
          <w:sz w:val="24"/>
          <w:szCs w:val="24"/>
          <w:shd w:val="clear" w:color="auto" w:fill="FFFFFF"/>
        </w:rPr>
        <w:t>,</w:t>
      </w:r>
      <w:r w:rsidRPr="00772CBC">
        <w:rPr>
          <w:rFonts w:ascii="Times New Roman" w:eastAsia="Times New Roman" w:hAnsi="Times New Roman" w:cs="Times New Roman"/>
          <w:i/>
          <w:iCs/>
          <w:color w:val="222222"/>
          <w:sz w:val="24"/>
          <w:szCs w:val="24"/>
          <w:shd w:val="clear" w:color="auto" w:fill="FFFFFF"/>
        </w:rPr>
        <w:t xml:space="preserve"> 17</w:t>
      </w:r>
      <w:r w:rsidRPr="007E66F0">
        <w:rPr>
          <w:rFonts w:ascii="Times New Roman" w:eastAsia="Times New Roman" w:hAnsi="Times New Roman" w:cs="Times New Roman"/>
          <w:color w:val="222222"/>
          <w:sz w:val="24"/>
          <w:szCs w:val="24"/>
          <w:shd w:val="clear" w:color="auto" w:fill="FFFFFF"/>
        </w:rPr>
        <w:t>, 43–72.</w:t>
      </w:r>
    </w:p>
    <w:p w14:paraId="726A2F69"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6EA9C78D"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Charmaz, K. (1995b). Grounded theory. In Smith, J., </w:t>
      </w:r>
      <w:proofErr w:type="spellStart"/>
      <w:r w:rsidRPr="007E66F0">
        <w:rPr>
          <w:rFonts w:ascii="Times New Roman" w:eastAsia="Times New Roman" w:hAnsi="Times New Roman" w:cs="Times New Roman"/>
          <w:color w:val="222222"/>
          <w:sz w:val="24"/>
          <w:szCs w:val="24"/>
          <w:shd w:val="clear" w:color="auto" w:fill="FFFFFF"/>
        </w:rPr>
        <w:t>Harré</w:t>
      </w:r>
      <w:proofErr w:type="spellEnd"/>
      <w:r w:rsidRPr="007E66F0">
        <w:rPr>
          <w:rFonts w:ascii="Times New Roman" w:eastAsia="Times New Roman" w:hAnsi="Times New Roman" w:cs="Times New Roman"/>
          <w:color w:val="222222"/>
          <w:sz w:val="24"/>
          <w:szCs w:val="24"/>
          <w:shd w:val="clear" w:color="auto" w:fill="FFFFFF"/>
        </w:rPr>
        <w:t xml:space="preserve">, R., </w:t>
      </w:r>
      <w:proofErr w:type="spellStart"/>
      <w:r w:rsidRPr="007E66F0">
        <w:rPr>
          <w:rFonts w:ascii="Times New Roman" w:eastAsia="Times New Roman" w:hAnsi="Times New Roman" w:cs="Times New Roman"/>
          <w:color w:val="222222"/>
          <w:sz w:val="24"/>
          <w:szCs w:val="24"/>
          <w:shd w:val="clear" w:color="auto" w:fill="FFFFFF"/>
        </w:rPr>
        <w:t>Langenhove</w:t>
      </w:r>
      <w:proofErr w:type="spellEnd"/>
      <w:r w:rsidRPr="007E66F0">
        <w:rPr>
          <w:rFonts w:ascii="Times New Roman" w:eastAsia="Times New Roman" w:hAnsi="Times New Roman" w:cs="Times New Roman"/>
          <w:color w:val="222222"/>
          <w:sz w:val="24"/>
          <w:szCs w:val="24"/>
          <w:shd w:val="clear" w:color="auto" w:fill="FFFFFF"/>
        </w:rPr>
        <w:t xml:space="preserve">, L. (Eds.), </w:t>
      </w:r>
      <w:r w:rsidRPr="00433F63">
        <w:rPr>
          <w:rFonts w:ascii="Times New Roman" w:eastAsia="Times New Roman" w:hAnsi="Times New Roman" w:cs="Times New Roman"/>
          <w:i/>
          <w:iCs/>
          <w:color w:val="222222"/>
          <w:sz w:val="24"/>
          <w:szCs w:val="24"/>
          <w:shd w:val="clear" w:color="auto" w:fill="FFFFFF"/>
        </w:rPr>
        <w:t>Rethinking methods in psychology</w:t>
      </w:r>
      <w:r w:rsidRPr="007E66F0">
        <w:rPr>
          <w:rFonts w:ascii="Times New Roman" w:eastAsia="Times New Roman" w:hAnsi="Times New Roman" w:cs="Times New Roman"/>
          <w:color w:val="222222"/>
          <w:sz w:val="24"/>
          <w:szCs w:val="24"/>
          <w:shd w:val="clear" w:color="auto" w:fill="FFFFFF"/>
        </w:rPr>
        <w:t xml:space="preserve"> (pp. 27–65). London: Sage.</w:t>
      </w:r>
    </w:p>
    <w:p w14:paraId="02596888"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3B0BEA12"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Charmaz, K. (2000). Grounded theory objectivist and constructivist method. In Denzin, N. and Lincoln, Y. (Eds.), </w:t>
      </w:r>
      <w:r w:rsidRPr="00433F63">
        <w:rPr>
          <w:rFonts w:ascii="Times New Roman" w:eastAsia="Times New Roman" w:hAnsi="Times New Roman" w:cs="Times New Roman"/>
          <w:i/>
          <w:iCs/>
          <w:color w:val="222222"/>
          <w:sz w:val="24"/>
          <w:szCs w:val="24"/>
          <w:shd w:val="clear" w:color="auto" w:fill="FFFFFF"/>
        </w:rPr>
        <w:t>Handbook of Qualitative Research</w:t>
      </w:r>
      <w:r w:rsidRPr="007E66F0">
        <w:rPr>
          <w:rFonts w:ascii="Times New Roman" w:eastAsia="Times New Roman" w:hAnsi="Times New Roman" w:cs="Times New Roman"/>
          <w:color w:val="222222"/>
          <w:sz w:val="24"/>
          <w:szCs w:val="24"/>
          <w:shd w:val="clear" w:color="auto" w:fill="FFFFFF"/>
        </w:rPr>
        <w:t xml:space="preserve"> (pp. 509-535). Thousand Oaks, CA: Sage</w:t>
      </w:r>
    </w:p>
    <w:p w14:paraId="531F8503"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7B3EB813"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Charmaz, K., &amp; Belgrave, L. (2012). Qualitative interviewing and grounded theory analysis. </w:t>
      </w:r>
      <w:r w:rsidRPr="00433F63">
        <w:rPr>
          <w:rFonts w:ascii="Times New Roman" w:eastAsia="Times New Roman" w:hAnsi="Times New Roman" w:cs="Times New Roman"/>
          <w:i/>
          <w:iCs/>
          <w:color w:val="222222"/>
          <w:sz w:val="24"/>
          <w:szCs w:val="24"/>
          <w:shd w:val="clear" w:color="auto" w:fill="FFFFFF"/>
        </w:rPr>
        <w:t>The SAGE handbook of interview research: The complexity of the craft</w:t>
      </w:r>
      <w:r w:rsidRPr="007E66F0">
        <w:rPr>
          <w:rFonts w:ascii="Times New Roman" w:eastAsia="Times New Roman" w:hAnsi="Times New Roman" w:cs="Times New Roman"/>
          <w:color w:val="222222"/>
          <w:sz w:val="24"/>
          <w:szCs w:val="24"/>
          <w:shd w:val="clear" w:color="auto" w:fill="FFFFFF"/>
        </w:rPr>
        <w:t>, 2, 347-365.</w:t>
      </w:r>
    </w:p>
    <w:p w14:paraId="3028B800"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25279EA9"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Charmaz, K. (2014). Constructing grounded theory. London: Sage.</w:t>
      </w:r>
    </w:p>
    <w:p w14:paraId="7BFE77E2"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6C4A05AC" w14:textId="14DCDFF3"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Christenson, S. L., Stout, K., &amp; Pohl, A. (2012). Check &amp; Connect: A comprehensive student engagement intervention: Implementing with fidelity. Minneapolis, MN: University of Minnesota, Institute on Community Integration.</w:t>
      </w:r>
      <w:r w:rsidR="00690CE9">
        <w:rPr>
          <w:rFonts w:ascii="Times New Roman" w:eastAsia="Times New Roman" w:hAnsi="Times New Roman" w:cs="Times New Roman"/>
          <w:color w:val="222222"/>
          <w:sz w:val="24"/>
          <w:szCs w:val="24"/>
          <w:shd w:val="clear" w:color="auto" w:fill="FFFFFF"/>
        </w:rPr>
        <w:t xml:space="preserve"> </w:t>
      </w:r>
      <w:hyperlink r:id="rId30" w:history="1">
        <w:r w:rsidR="00690CE9" w:rsidRPr="00DD73F3">
          <w:rPr>
            <w:rStyle w:val="Hyperlink"/>
            <w:rFonts w:ascii="Times New Roman" w:eastAsia="Times New Roman" w:hAnsi="Times New Roman" w:cs="Times New Roman"/>
            <w:sz w:val="24"/>
            <w:szCs w:val="24"/>
            <w:shd w:val="clear" w:color="auto" w:fill="FFFFFF"/>
          </w:rPr>
          <w:t>http://checkandconnect.umn.edu/contactus/About_and_SelfAssessment.pdf</w:t>
        </w:r>
      </w:hyperlink>
    </w:p>
    <w:p w14:paraId="72D1DEFE" w14:textId="77777777" w:rsidR="00690CE9" w:rsidRPr="007E66F0" w:rsidRDefault="00690CE9"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6EC878F7"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1BD581B6" w14:textId="56BB536A" w:rsidR="000E40E6" w:rsidRPr="00D93FC6" w:rsidRDefault="000E40E6" w:rsidP="000E40E6">
      <w:pPr>
        <w:spacing w:after="0" w:line="360" w:lineRule="auto"/>
        <w:ind w:left="426" w:hanging="426"/>
        <w:rPr>
          <w:rFonts w:ascii="Times" w:eastAsia="Times New Roman" w:hAnsi="Times" w:cs="Times"/>
          <w:color w:val="222222"/>
          <w:sz w:val="24"/>
          <w:szCs w:val="24"/>
          <w:shd w:val="clear" w:color="auto" w:fill="FFFFFF"/>
        </w:rPr>
      </w:pPr>
      <w:r w:rsidRPr="00D93FC6">
        <w:rPr>
          <w:rFonts w:ascii="Times" w:eastAsia="Times New Roman" w:hAnsi="Times" w:cs="Times"/>
          <w:color w:val="222222"/>
          <w:sz w:val="24"/>
          <w:szCs w:val="24"/>
          <w:shd w:val="clear" w:color="auto" w:fill="FFFFFF"/>
        </w:rPr>
        <w:t>Chun Tie, Y., Birks, M., &amp; Francis, K. (2019). Grounded theory research: A design framework for novice researchers. </w:t>
      </w:r>
      <w:r w:rsidRPr="00330073">
        <w:rPr>
          <w:rFonts w:ascii="Times" w:eastAsia="Times New Roman" w:hAnsi="Times" w:cs="Times"/>
          <w:i/>
          <w:iCs/>
          <w:color w:val="222222"/>
          <w:sz w:val="24"/>
          <w:szCs w:val="24"/>
          <w:shd w:val="clear" w:color="auto" w:fill="FFFFFF"/>
        </w:rPr>
        <w:t>SAGE open medicine</w:t>
      </w:r>
      <w:r w:rsidRPr="00D93FC6">
        <w:rPr>
          <w:rFonts w:ascii="Times" w:eastAsia="Times New Roman" w:hAnsi="Times" w:cs="Times"/>
          <w:color w:val="222222"/>
          <w:sz w:val="24"/>
          <w:szCs w:val="24"/>
          <w:shd w:val="clear" w:color="auto" w:fill="FFFFFF"/>
        </w:rPr>
        <w:t>, 7</w:t>
      </w:r>
      <w:r w:rsidR="00D93FC6" w:rsidRPr="00D93FC6">
        <w:rPr>
          <w:rFonts w:ascii="Times" w:eastAsia="Times New Roman" w:hAnsi="Times" w:cs="Times"/>
          <w:color w:val="222222"/>
          <w:sz w:val="24"/>
          <w:szCs w:val="24"/>
          <w:shd w:val="clear" w:color="auto" w:fill="FFFFFF"/>
        </w:rPr>
        <w:t xml:space="preserve">. P 1-8. </w:t>
      </w:r>
      <w:hyperlink r:id="rId31" w:history="1">
        <w:r w:rsidR="00D93FC6" w:rsidRPr="00D93FC6">
          <w:rPr>
            <w:rStyle w:val="Hyperlink"/>
            <w:rFonts w:ascii="Times" w:hAnsi="Times" w:cs="Times"/>
            <w:color w:val="006ACC"/>
            <w:sz w:val="24"/>
            <w:szCs w:val="24"/>
            <w:shd w:val="clear" w:color="auto" w:fill="FFFFFF"/>
          </w:rPr>
          <w:t>https://doi.org/10.1177/2050312118822927</w:t>
        </w:r>
      </w:hyperlink>
      <w:r w:rsidRPr="00D93FC6">
        <w:rPr>
          <w:rFonts w:ascii="Times" w:eastAsia="Times New Roman" w:hAnsi="Times" w:cs="Times"/>
          <w:color w:val="222222"/>
          <w:sz w:val="24"/>
          <w:szCs w:val="24"/>
          <w:shd w:val="clear" w:color="auto" w:fill="FFFFFF"/>
        </w:rPr>
        <w:t xml:space="preserve"> </w:t>
      </w:r>
    </w:p>
    <w:p w14:paraId="68DDDED5" w14:textId="77777777"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22BA88AB" w14:textId="69C24FDA" w:rsidR="000E40E6" w:rsidRPr="00B27EBE" w:rsidRDefault="000E40E6" w:rsidP="000E40E6">
      <w:pPr>
        <w:spacing w:after="0" w:line="360" w:lineRule="auto"/>
        <w:ind w:left="426" w:hanging="426"/>
        <w:rPr>
          <w:rFonts w:ascii="Times" w:eastAsia="Times New Roman" w:hAnsi="Times" w:cs="Times"/>
          <w:color w:val="222222"/>
          <w:sz w:val="24"/>
          <w:szCs w:val="24"/>
          <w:shd w:val="clear" w:color="auto" w:fill="FFFFFF"/>
        </w:rPr>
      </w:pPr>
      <w:r w:rsidRPr="00B27EBE">
        <w:rPr>
          <w:rFonts w:ascii="Times" w:eastAsia="Times New Roman" w:hAnsi="Times" w:cs="Times"/>
          <w:color w:val="222222"/>
          <w:sz w:val="24"/>
          <w:szCs w:val="24"/>
          <w:shd w:val="clear" w:color="auto" w:fill="FFFFFF"/>
        </w:rPr>
        <w:t xml:space="preserve">Conroy, D., Smith, J. A., Butler, S., Byford, S., </w:t>
      </w:r>
      <w:proofErr w:type="spellStart"/>
      <w:r w:rsidRPr="00B27EBE">
        <w:rPr>
          <w:rFonts w:ascii="Times" w:eastAsia="Times New Roman" w:hAnsi="Times" w:cs="Times"/>
          <w:color w:val="222222"/>
          <w:sz w:val="24"/>
          <w:szCs w:val="24"/>
          <w:shd w:val="clear" w:color="auto" w:fill="FFFFFF"/>
        </w:rPr>
        <w:t>Cotrell</w:t>
      </w:r>
      <w:proofErr w:type="spellEnd"/>
      <w:r w:rsidRPr="00B27EBE">
        <w:rPr>
          <w:rFonts w:ascii="Times" w:eastAsia="Times New Roman" w:hAnsi="Times" w:cs="Times"/>
          <w:color w:val="222222"/>
          <w:sz w:val="24"/>
          <w:szCs w:val="24"/>
          <w:shd w:val="clear" w:color="auto" w:fill="FFFFFF"/>
        </w:rPr>
        <w:t xml:space="preserve">, D., </w:t>
      </w:r>
      <w:proofErr w:type="spellStart"/>
      <w:proofErr w:type="gramStart"/>
      <w:r w:rsidRPr="00B27EBE">
        <w:rPr>
          <w:rFonts w:ascii="Times" w:eastAsia="Times New Roman" w:hAnsi="Times" w:cs="Times"/>
          <w:color w:val="222222"/>
          <w:sz w:val="24"/>
          <w:szCs w:val="24"/>
          <w:shd w:val="clear" w:color="auto" w:fill="FFFFFF"/>
        </w:rPr>
        <w:t>Kraa</w:t>
      </w:r>
      <w:proofErr w:type="spellEnd"/>
      <w:r w:rsidRPr="00B27EBE">
        <w:rPr>
          <w:rFonts w:ascii="Times" w:eastAsia="Times New Roman" w:hAnsi="Times" w:cs="Times"/>
          <w:color w:val="222222"/>
          <w:sz w:val="24"/>
          <w:szCs w:val="24"/>
          <w:shd w:val="clear" w:color="auto" w:fill="FFFFFF"/>
        </w:rPr>
        <w:t>,.</w:t>
      </w:r>
      <w:proofErr w:type="gramEnd"/>
      <w:r w:rsidRPr="00B27EBE">
        <w:rPr>
          <w:rFonts w:ascii="Times" w:eastAsia="Times New Roman" w:hAnsi="Times" w:cs="Times"/>
          <w:color w:val="222222"/>
          <w:sz w:val="24"/>
          <w:szCs w:val="24"/>
          <w:shd w:val="clear" w:color="auto" w:fill="FFFFFF"/>
        </w:rPr>
        <w:t xml:space="preserve"> A., </w:t>
      </w:r>
      <w:proofErr w:type="spellStart"/>
      <w:r w:rsidRPr="00B27EBE">
        <w:rPr>
          <w:rFonts w:ascii="Times" w:eastAsia="Times New Roman" w:hAnsi="Times" w:cs="Times"/>
          <w:color w:val="222222"/>
          <w:sz w:val="24"/>
          <w:szCs w:val="24"/>
          <w:shd w:val="clear" w:color="auto" w:fill="FFFFFF"/>
        </w:rPr>
        <w:t>Fonagy</w:t>
      </w:r>
      <w:proofErr w:type="spellEnd"/>
      <w:r w:rsidRPr="00B27EBE">
        <w:rPr>
          <w:rFonts w:ascii="Times" w:eastAsia="Times New Roman" w:hAnsi="Times" w:cs="Times"/>
          <w:color w:val="222222"/>
          <w:sz w:val="24"/>
          <w:szCs w:val="24"/>
          <w:shd w:val="clear" w:color="auto" w:fill="FFFFFF"/>
        </w:rPr>
        <w:t xml:space="preserve">, P., Ellison, R., </w:t>
      </w:r>
      <w:proofErr w:type="spellStart"/>
      <w:r w:rsidRPr="00B27EBE">
        <w:rPr>
          <w:rFonts w:ascii="Times" w:eastAsia="Times New Roman" w:hAnsi="Times" w:cs="Times"/>
          <w:color w:val="222222"/>
          <w:sz w:val="24"/>
          <w:szCs w:val="24"/>
          <w:shd w:val="clear" w:color="auto" w:fill="FFFFFF"/>
        </w:rPr>
        <w:t>Simes</w:t>
      </w:r>
      <w:proofErr w:type="spellEnd"/>
      <w:r w:rsidRPr="00B27EBE">
        <w:rPr>
          <w:rFonts w:ascii="Times" w:eastAsia="Times New Roman" w:hAnsi="Times" w:cs="Times"/>
          <w:color w:val="222222"/>
          <w:sz w:val="24"/>
          <w:szCs w:val="24"/>
          <w:shd w:val="clear" w:color="auto" w:fill="FFFFFF"/>
        </w:rPr>
        <w:t xml:space="preserve">, E., &amp; </w:t>
      </w:r>
      <w:proofErr w:type="spellStart"/>
      <w:r w:rsidRPr="00B27EBE">
        <w:rPr>
          <w:rFonts w:ascii="Times" w:eastAsia="Times New Roman" w:hAnsi="Times" w:cs="Times"/>
          <w:color w:val="222222"/>
          <w:sz w:val="24"/>
          <w:szCs w:val="24"/>
          <w:shd w:val="clear" w:color="auto" w:fill="FFFFFF"/>
        </w:rPr>
        <w:t>Anokhina</w:t>
      </w:r>
      <w:proofErr w:type="spellEnd"/>
      <w:r w:rsidRPr="00B27EBE">
        <w:rPr>
          <w:rFonts w:ascii="Times" w:eastAsia="Times New Roman" w:hAnsi="Times" w:cs="Times"/>
          <w:color w:val="222222"/>
          <w:sz w:val="24"/>
          <w:szCs w:val="24"/>
          <w:shd w:val="clear" w:color="auto" w:fill="FFFFFF"/>
        </w:rPr>
        <w:t xml:space="preserve">, A. (2021) The Long-Term Impact of Multisystemic Therapy: an experiential study of the adolescent young adult life transition. </w:t>
      </w:r>
      <w:r w:rsidRPr="00B27EBE">
        <w:rPr>
          <w:rFonts w:ascii="Times" w:eastAsia="Times New Roman" w:hAnsi="Times" w:cs="Times"/>
          <w:i/>
          <w:iCs/>
          <w:color w:val="222222"/>
          <w:sz w:val="24"/>
          <w:szCs w:val="24"/>
          <w:shd w:val="clear" w:color="auto" w:fill="FFFFFF"/>
        </w:rPr>
        <w:t xml:space="preserve">Journal of Adolescent Research. </w:t>
      </w:r>
      <w:r w:rsidRPr="00B27EBE">
        <w:rPr>
          <w:rFonts w:ascii="Times" w:eastAsia="Times New Roman" w:hAnsi="Times" w:cs="Times"/>
          <w:color w:val="222222"/>
          <w:sz w:val="24"/>
          <w:szCs w:val="24"/>
          <w:shd w:val="clear" w:color="auto" w:fill="FFFFFF"/>
        </w:rPr>
        <w:t>P1-34</w:t>
      </w:r>
      <w:r w:rsidR="00B27EBE" w:rsidRPr="00B27EBE">
        <w:rPr>
          <w:rFonts w:ascii="Times" w:eastAsia="Times New Roman" w:hAnsi="Times" w:cs="Times"/>
          <w:color w:val="222222"/>
          <w:sz w:val="24"/>
          <w:szCs w:val="24"/>
          <w:shd w:val="clear" w:color="auto" w:fill="FFFFFF"/>
        </w:rPr>
        <w:t xml:space="preserve">. </w:t>
      </w:r>
      <w:hyperlink r:id="rId32" w:history="1">
        <w:r w:rsidR="00B27EBE" w:rsidRPr="00DF3D61">
          <w:rPr>
            <w:rStyle w:val="Hyperlink"/>
            <w:rFonts w:ascii="Times" w:hAnsi="Times" w:cs="Times"/>
            <w:sz w:val="24"/>
            <w:szCs w:val="24"/>
          </w:rPr>
          <w:t>https://doi.org/10.1177/07435584211025323</w:t>
        </w:r>
      </w:hyperlink>
    </w:p>
    <w:p w14:paraId="6919C230"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1C3BA2E0"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roofErr w:type="spellStart"/>
      <w:r w:rsidRPr="007E66F0">
        <w:rPr>
          <w:rFonts w:ascii="Times New Roman" w:eastAsia="Times New Roman" w:hAnsi="Times New Roman" w:cs="Times New Roman"/>
          <w:color w:val="222222"/>
          <w:sz w:val="24"/>
          <w:szCs w:val="24"/>
          <w:shd w:val="clear" w:color="auto" w:fill="FFFFFF"/>
        </w:rPr>
        <w:t>Cresswell</w:t>
      </w:r>
      <w:proofErr w:type="spellEnd"/>
      <w:r w:rsidRPr="007E66F0">
        <w:rPr>
          <w:rFonts w:ascii="Times New Roman" w:eastAsia="Times New Roman" w:hAnsi="Times New Roman" w:cs="Times New Roman"/>
          <w:color w:val="222222"/>
          <w:sz w:val="24"/>
          <w:szCs w:val="24"/>
          <w:shd w:val="clear" w:color="auto" w:fill="FFFFFF"/>
        </w:rPr>
        <w:t>, J. W., &amp; Plano Clark, V. L. (2011). Designing and conducting mixed method research. 2nd Sage. Thousand Oaks, CA, 201.</w:t>
      </w:r>
    </w:p>
    <w:p w14:paraId="36E43362"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6B93FF6E" w14:textId="6DC309A6"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Cushman,</w:t>
      </w:r>
      <w:r>
        <w:rPr>
          <w:rFonts w:ascii="Times New Roman" w:eastAsia="Times New Roman" w:hAnsi="Times New Roman" w:cs="Times New Roman"/>
          <w:color w:val="222222"/>
          <w:sz w:val="24"/>
          <w:szCs w:val="24"/>
          <w:shd w:val="clear" w:color="auto" w:fill="FFFFFF"/>
        </w:rPr>
        <w:t xml:space="preserve"> F.</w:t>
      </w:r>
      <w:r w:rsidRPr="007E66F0">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2013</w:t>
      </w:r>
      <w:r>
        <w:rPr>
          <w:rFonts w:ascii="Times New Roman" w:eastAsia="Times New Roman" w:hAnsi="Times New Roman" w:cs="Times New Roman"/>
          <w:color w:val="222222"/>
          <w:sz w:val="24"/>
          <w:szCs w:val="24"/>
          <w:shd w:val="clear" w:color="auto" w:fill="FFFFFF"/>
        </w:rPr>
        <w:t xml:space="preserve">) Action, </w:t>
      </w:r>
      <w:proofErr w:type="gramStart"/>
      <w:r>
        <w:rPr>
          <w:rFonts w:ascii="Times New Roman" w:eastAsia="Times New Roman" w:hAnsi="Times New Roman" w:cs="Times New Roman"/>
          <w:color w:val="222222"/>
          <w:sz w:val="24"/>
          <w:szCs w:val="24"/>
          <w:shd w:val="clear" w:color="auto" w:fill="FFFFFF"/>
        </w:rPr>
        <w:t>outcome</w:t>
      </w:r>
      <w:proofErr w:type="gramEnd"/>
      <w:r>
        <w:rPr>
          <w:rFonts w:ascii="Times New Roman" w:eastAsia="Times New Roman" w:hAnsi="Times New Roman" w:cs="Times New Roman"/>
          <w:color w:val="222222"/>
          <w:sz w:val="24"/>
          <w:szCs w:val="24"/>
          <w:shd w:val="clear" w:color="auto" w:fill="FFFFFF"/>
        </w:rPr>
        <w:t xml:space="preserve"> and value: a dual-system framework for morality. </w:t>
      </w:r>
      <w:r w:rsidRPr="00330073">
        <w:rPr>
          <w:rFonts w:ascii="Times New Roman" w:eastAsia="Times New Roman" w:hAnsi="Times New Roman" w:cs="Times New Roman"/>
          <w:i/>
          <w:iCs/>
          <w:color w:val="222222"/>
          <w:sz w:val="24"/>
          <w:szCs w:val="24"/>
          <w:shd w:val="clear" w:color="auto" w:fill="FFFFFF"/>
        </w:rPr>
        <w:t>Personality and Social Psychology Review</w:t>
      </w:r>
      <w:r w:rsidR="008D2F9C">
        <w:rPr>
          <w:rFonts w:ascii="Times New Roman" w:eastAsia="Times New Roman" w:hAnsi="Times New Roman" w:cs="Times New Roman"/>
          <w:color w:val="222222"/>
          <w:sz w:val="24"/>
          <w:szCs w:val="24"/>
          <w:shd w:val="clear" w:color="auto" w:fill="FFFFFF"/>
        </w:rPr>
        <w:t>,</w:t>
      </w:r>
      <w:r w:rsidR="008D2F9C" w:rsidRPr="001E710B">
        <w:rPr>
          <w:rFonts w:ascii="Times New Roman" w:eastAsia="Times New Roman" w:hAnsi="Times New Roman" w:cs="Times New Roman"/>
          <w:color w:val="222222"/>
          <w:sz w:val="24"/>
          <w:szCs w:val="24"/>
          <w:shd w:val="clear" w:color="auto" w:fill="FFFFFF"/>
        </w:rPr>
        <w:t xml:space="preserve"> </w:t>
      </w:r>
      <w:r w:rsidRPr="00772CBC">
        <w:rPr>
          <w:rFonts w:ascii="Times New Roman" w:eastAsia="Times New Roman" w:hAnsi="Times New Roman" w:cs="Times New Roman"/>
          <w:i/>
          <w:iCs/>
          <w:color w:val="222222"/>
          <w:sz w:val="24"/>
          <w:szCs w:val="24"/>
          <w:shd w:val="clear" w:color="auto" w:fill="FFFFFF"/>
        </w:rPr>
        <w:t>17</w:t>
      </w:r>
      <w:r>
        <w:rPr>
          <w:rFonts w:ascii="Times New Roman" w:eastAsia="Times New Roman" w:hAnsi="Times New Roman" w:cs="Times New Roman"/>
          <w:color w:val="222222"/>
          <w:sz w:val="24"/>
          <w:szCs w:val="24"/>
          <w:shd w:val="clear" w:color="auto" w:fill="FFFFFF"/>
        </w:rPr>
        <w:t xml:space="preserve">(3) 273-292 </w:t>
      </w:r>
      <w:r w:rsidRPr="00DF3D61">
        <w:rPr>
          <w:rStyle w:val="Hyperlink"/>
          <w:rFonts w:ascii="Times" w:hAnsi="Times" w:cs="Times"/>
          <w:sz w:val="24"/>
          <w:szCs w:val="24"/>
        </w:rPr>
        <w:t>DOI: 10.1177/1088868313495594</w:t>
      </w:r>
    </w:p>
    <w:p w14:paraId="27BB0E15" w14:textId="77777777"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4E17FD7E" w14:textId="77777777" w:rsidR="000E40E6" w:rsidRPr="009B2974"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1E710B">
        <w:rPr>
          <w:rFonts w:ascii="Times New Roman" w:eastAsia="Times New Roman" w:hAnsi="Times New Roman" w:cs="Times New Roman"/>
          <w:color w:val="222222"/>
          <w:sz w:val="24"/>
          <w:szCs w:val="24"/>
          <w:shd w:val="clear" w:color="auto" w:fill="FFFFFF"/>
        </w:rPr>
        <w:t>Dahlgren G, Whitehead M: Policies and Strategies to Promote Social Equity in Health: Institute for Future Studies. Stockholm, Sweden: 1991.</w:t>
      </w:r>
    </w:p>
    <w:p w14:paraId="096497A7"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731AA314" w14:textId="37267A7A" w:rsidR="000E40E6" w:rsidRPr="00DF3D61" w:rsidRDefault="000E40E6" w:rsidP="00DF3D61">
      <w:pPr>
        <w:spacing w:after="0" w:line="360" w:lineRule="auto"/>
        <w:ind w:left="426"/>
        <w:rPr>
          <w:rStyle w:val="Hyperlink"/>
          <w:rFonts w:ascii="Times" w:hAnsi="Times" w:cs="Times"/>
          <w:sz w:val="24"/>
          <w:szCs w:val="24"/>
        </w:rPr>
      </w:pPr>
      <w:r w:rsidRPr="007E66F0">
        <w:rPr>
          <w:rFonts w:ascii="Times New Roman" w:eastAsia="Times New Roman" w:hAnsi="Times New Roman" w:cs="Times New Roman"/>
          <w:color w:val="222222"/>
          <w:sz w:val="24"/>
          <w:szCs w:val="24"/>
          <w:shd w:val="clear" w:color="auto" w:fill="FFFFFF"/>
        </w:rPr>
        <w:t xml:space="preserve">Daniel, D. B., &amp; Poole, D. A. (2009) Learning for Life: An Ecological Approach to Pedagogical Research. </w:t>
      </w:r>
      <w:r w:rsidRPr="00330073">
        <w:rPr>
          <w:rFonts w:ascii="Times New Roman" w:eastAsia="Times New Roman" w:hAnsi="Times New Roman" w:cs="Times New Roman"/>
          <w:i/>
          <w:iCs/>
          <w:color w:val="222222"/>
          <w:sz w:val="24"/>
          <w:szCs w:val="24"/>
          <w:shd w:val="clear" w:color="auto" w:fill="FFFFFF"/>
        </w:rPr>
        <w:t>Perspectives on Psychological Science</w:t>
      </w:r>
      <w:r w:rsidR="008D2F9C">
        <w:rPr>
          <w:rFonts w:ascii="Times New Roman" w:eastAsia="Times New Roman" w:hAnsi="Times New Roman" w:cs="Times New Roman"/>
          <w:color w:val="222222"/>
          <w:sz w:val="24"/>
          <w:szCs w:val="24"/>
          <w:shd w:val="clear" w:color="auto" w:fill="FFFFFF"/>
        </w:rPr>
        <w:t xml:space="preserve">, </w:t>
      </w:r>
      <w:r w:rsidRPr="00772CBC">
        <w:rPr>
          <w:rFonts w:ascii="Times New Roman" w:eastAsia="Times New Roman" w:hAnsi="Times New Roman" w:cs="Times New Roman"/>
          <w:i/>
          <w:iCs/>
          <w:color w:val="222222"/>
          <w:sz w:val="24"/>
          <w:szCs w:val="24"/>
          <w:shd w:val="clear" w:color="auto" w:fill="FFFFFF"/>
        </w:rPr>
        <w:t>4</w:t>
      </w:r>
      <w:r w:rsidRPr="007E66F0">
        <w:rPr>
          <w:rFonts w:ascii="Times New Roman" w:eastAsia="Times New Roman" w:hAnsi="Times New Roman" w:cs="Times New Roman"/>
          <w:color w:val="222222"/>
          <w:sz w:val="24"/>
          <w:szCs w:val="24"/>
          <w:shd w:val="clear" w:color="auto" w:fill="FFFFFF"/>
        </w:rPr>
        <w:t xml:space="preserve">(1) </w:t>
      </w:r>
      <w:r w:rsidRPr="00DF3D61">
        <w:rPr>
          <w:rStyle w:val="Hyperlink"/>
          <w:rFonts w:ascii="Times" w:hAnsi="Times" w:cs="Times"/>
          <w:sz w:val="24"/>
          <w:szCs w:val="24"/>
        </w:rPr>
        <w:t>DOI: </w:t>
      </w:r>
    </w:p>
    <w:p w14:paraId="5FEF260F" w14:textId="77777777" w:rsidR="000E40E6" w:rsidRPr="00DF3D61" w:rsidRDefault="00D40A82" w:rsidP="00B27EBE">
      <w:pPr>
        <w:spacing w:after="0" w:line="360" w:lineRule="auto"/>
        <w:ind w:left="426"/>
        <w:rPr>
          <w:rStyle w:val="Hyperlink"/>
          <w:rFonts w:ascii="Times" w:hAnsi="Times" w:cs="Times"/>
          <w:sz w:val="24"/>
          <w:szCs w:val="24"/>
        </w:rPr>
      </w:pPr>
      <w:hyperlink r:id="rId33" w:tgtFrame="_blank" w:history="1">
        <w:r w:rsidR="000E40E6" w:rsidRPr="00DF3D61">
          <w:rPr>
            <w:rStyle w:val="Hyperlink"/>
            <w:rFonts w:ascii="Times" w:hAnsi="Times" w:cs="Times"/>
            <w:sz w:val="24"/>
            <w:szCs w:val="24"/>
          </w:rPr>
          <w:t>10.1111/j.1745-6924.</w:t>
        </w:r>
        <w:proofErr w:type="gramStart"/>
        <w:r w:rsidR="000E40E6" w:rsidRPr="00DF3D61">
          <w:rPr>
            <w:rStyle w:val="Hyperlink"/>
            <w:rFonts w:ascii="Times" w:hAnsi="Times" w:cs="Times"/>
            <w:sz w:val="24"/>
            <w:szCs w:val="24"/>
          </w:rPr>
          <w:t>2009.01095.x</w:t>
        </w:r>
        <w:proofErr w:type="gramEnd"/>
      </w:hyperlink>
    </w:p>
    <w:p w14:paraId="7493E796"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69285309"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Dansereau, D. F., Knight, D. K., &amp; Flynn, P. M. (2013). Improving adolescent judgment and decision making. </w:t>
      </w:r>
      <w:r w:rsidRPr="00330073">
        <w:rPr>
          <w:rFonts w:ascii="Times New Roman" w:eastAsia="Times New Roman" w:hAnsi="Times New Roman" w:cs="Times New Roman"/>
          <w:i/>
          <w:iCs/>
          <w:color w:val="222222"/>
          <w:sz w:val="24"/>
          <w:szCs w:val="24"/>
          <w:shd w:val="clear" w:color="auto" w:fill="FFFFFF"/>
        </w:rPr>
        <w:t>Professional Psychology: Research and Practice,</w:t>
      </w:r>
      <w:r w:rsidRPr="007E66F0">
        <w:rPr>
          <w:rFonts w:ascii="Times New Roman" w:eastAsia="Times New Roman" w:hAnsi="Times New Roman" w:cs="Times New Roman"/>
          <w:color w:val="222222"/>
          <w:sz w:val="24"/>
          <w:szCs w:val="24"/>
          <w:shd w:val="clear" w:color="auto" w:fill="FFFFFF"/>
        </w:rPr>
        <w:t xml:space="preserve"> </w:t>
      </w:r>
      <w:r w:rsidRPr="00772CBC">
        <w:rPr>
          <w:rFonts w:ascii="Times New Roman" w:eastAsia="Times New Roman" w:hAnsi="Times New Roman" w:cs="Times New Roman"/>
          <w:i/>
          <w:iCs/>
          <w:color w:val="222222"/>
          <w:sz w:val="24"/>
          <w:szCs w:val="24"/>
          <w:shd w:val="clear" w:color="auto" w:fill="FFFFFF"/>
        </w:rPr>
        <w:t>44</w:t>
      </w:r>
      <w:r w:rsidRPr="007E66F0">
        <w:rPr>
          <w:rFonts w:ascii="Times New Roman" w:eastAsia="Times New Roman" w:hAnsi="Times New Roman" w:cs="Times New Roman"/>
          <w:color w:val="222222"/>
          <w:sz w:val="24"/>
          <w:szCs w:val="24"/>
          <w:shd w:val="clear" w:color="auto" w:fill="FFFFFF"/>
        </w:rPr>
        <w:t>(4), 274–282. </w:t>
      </w:r>
      <w:hyperlink r:id="rId34" w:tgtFrame="_blank" w:history="1">
        <w:r w:rsidRPr="007E66F0">
          <w:rPr>
            <w:rFonts w:ascii="Times New Roman" w:eastAsia="Times New Roman" w:hAnsi="Times New Roman" w:cs="Times New Roman"/>
            <w:color w:val="222222"/>
            <w:sz w:val="24"/>
            <w:szCs w:val="24"/>
            <w:shd w:val="clear" w:color="auto" w:fill="FFFFFF"/>
          </w:rPr>
          <w:t>https://doi.org/10.1037/a0032495</w:t>
        </w:r>
      </w:hyperlink>
    </w:p>
    <w:p w14:paraId="4B066FB0"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50F79099" w14:textId="37486F18"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roofErr w:type="spellStart"/>
      <w:r w:rsidRPr="007E66F0">
        <w:rPr>
          <w:rFonts w:ascii="Times New Roman" w:eastAsia="Times New Roman" w:hAnsi="Times New Roman" w:cs="Times New Roman"/>
          <w:color w:val="222222"/>
          <w:sz w:val="24"/>
          <w:szCs w:val="24"/>
          <w:shd w:val="clear" w:color="auto" w:fill="FFFFFF"/>
        </w:rPr>
        <w:t>Dejonckheere</w:t>
      </w:r>
      <w:proofErr w:type="spellEnd"/>
      <w:r w:rsidRPr="007E66F0">
        <w:rPr>
          <w:rFonts w:ascii="Times New Roman" w:eastAsia="Times New Roman" w:hAnsi="Times New Roman" w:cs="Times New Roman"/>
          <w:color w:val="222222"/>
          <w:sz w:val="24"/>
          <w:szCs w:val="24"/>
          <w:shd w:val="clear" w:color="auto" w:fill="FFFFFF"/>
        </w:rPr>
        <w:t xml:space="preserve">, M., &amp; Vaughn, L. M., (2019) </w:t>
      </w:r>
      <w:proofErr w:type="spellStart"/>
      <w:r w:rsidRPr="007E66F0">
        <w:rPr>
          <w:rFonts w:ascii="Times New Roman" w:eastAsia="Times New Roman" w:hAnsi="Times New Roman" w:cs="Times New Roman"/>
          <w:color w:val="222222"/>
          <w:sz w:val="24"/>
          <w:szCs w:val="24"/>
          <w:shd w:val="clear" w:color="auto" w:fill="FFFFFF"/>
        </w:rPr>
        <w:t>Semistructured</w:t>
      </w:r>
      <w:proofErr w:type="spellEnd"/>
      <w:r w:rsidRPr="007E66F0">
        <w:rPr>
          <w:rFonts w:ascii="Times New Roman" w:eastAsia="Times New Roman" w:hAnsi="Times New Roman" w:cs="Times New Roman"/>
          <w:color w:val="222222"/>
          <w:sz w:val="24"/>
          <w:szCs w:val="24"/>
          <w:shd w:val="clear" w:color="auto" w:fill="FFFFFF"/>
        </w:rPr>
        <w:t xml:space="preserve"> interviewing in primary care research: a balance of relationship and rigour. </w:t>
      </w:r>
      <w:r w:rsidRPr="00330073">
        <w:rPr>
          <w:rFonts w:ascii="Times New Roman" w:eastAsia="Times New Roman" w:hAnsi="Times New Roman" w:cs="Times New Roman"/>
          <w:i/>
          <w:iCs/>
          <w:color w:val="222222"/>
          <w:sz w:val="24"/>
          <w:szCs w:val="24"/>
          <w:shd w:val="clear" w:color="auto" w:fill="FFFFFF"/>
        </w:rPr>
        <w:t>Family medicine and community health</w:t>
      </w:r>
      <w:r w:rsidRPr="007E66F0">
        <w:rPr>
          <w:rFonts w:ascii="Times New Roman" w:eastAsia="Times New Roman" w:hAnsi="Times New Roman" w:cs="Times New Roman"/>
          <w:color w:val="222222"/>
          <w:sz w:val="24"/>
          <w:szCs w:val="24"/>
          <w:shd w:val="clear" w:color="auto" w:fill="FFFFFF"/>
        </w:rPr>
        <w:t>. 7:</w:t>
      </w:r>
      <w:r w:rsidR="00DF3D61">
        <w:rPr>
          <w:rFonts w:ascii="Times New Roman" w:eastAsia="Times New Roman" w:hAnsi="Times New Roman" w:cs="Times New Roman"/>
          <w:color w:val="222222"/>
          <w:sz w:val="24"/>
          <w:szCs w:val="24"/>
          <w:shd w:val="clear" w:color="auto" w:fill="FFFFFF"/>
        </w:rPr>
        <w:t xml:space="preserve"> </w:t>
      </w:r>
      <w:r w:rsidRPr="007E66F0">
        <w:rPr>
          <w:rFonts w:ascii="Times New Roman" w:eastAsia="Times New Roman" w:hAnsi="Times New Roman" w:cs="Times New Roman"/>
          <w:color w:val="222222"/>
          <w:sz w:val="24"/>
          <w:szCs w:val="24"/>
          <w:shd w:val="clear" w:color="auto" w:fill="FFFFFF"/>
        </w:rPr>
        <w:t xml:space="preserve">e000057. </w:t>
      </w:r>
      <w:r w:rsidRPr="00DF3D61">
        <w:rPr>
          <w:rStyle w:val="Hyperlink"/>
          <w:rFonts w:ascii="Times" w:hAnsi="Times" w:cs="Times"/>
        </w:rPr>
        <w:t>doi:10.1136/ fmch-2018-000057</w:t>
      </w:r>
    </w:p>
    <w:p w14:paraId="4473195F"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0EA1188C" w14:textId="77777777"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roofErr w:type="spellStart"/>
      <w:r w:rsidRPr="007E66F0">
        <w:rPr>
          <w:rFonts w:ascii="Times New Roman" w:eastAsia="Times New Roman" w:hAnsi="Times New Roman" w:cs="Times New Roman"/>
          <w:color w:val="222222"/>
          <w:sz w:val="24"/>
          <w:szCs w:val="24"/>
          <w:shd w:val="clear" w:color="auto" w:fill="FFFFFF"/>
        </w:rPr>
        <w:t>DePaoli</w:t>
      </w:r>
      <w:proofErr w:type="spellEnd"/>
      <w:r w:rsidRPr="007E66F0">
        <w:rPr>
          <w:rFonts w:ascii="Times New Roman" w:eastAsia="Times New Roman" w:hAnsi="Times New Roman" w:cs="Times New Roman"/>
          <w:color w:val="222222"/>
          <w:sz w:val="24"/>
          <w:szCs w:val="24"/>
          <w:shd w:val="clear" w:color="auto" w:fill="FFFFFF"/>
        </w:rPr>
        <w:t xml:space="preserve">, J. L., </w:t>
      </w:r>
      <w:proofErr w:type="spellStart"/>
      <w:r w:rsidRPr="007E66F0">
        <w:rPr>
          <w:rFonts w:ascii="Times New Roman" w:eastAsia="Times New Roman" w:hAnsi="Times New Roman" w:cs="Times New Roman"/>
          <w:color w:val="222222"/>
          <w:sz w:val="24"/>
          <w:szCs w:val="24"/>
          <w:shd w:val="clear" w:color="auto" w:fill="FFFFFF"/>
        </w:rPr>
        <w:t>Balfanz</w:t>
      </w:r>
      <w:proofErr w:type="spellEnd"/>
      <w:r w:rsidRPr="007E66F0">
        <w:rPr>
          <w:rFonts w:ascii="Times New Roman" w:eastAsia="Times New Roman" w:hAnsi="Times New Roman" w:cs="Times New Roman"/>
          <w:color w:val="222222"/>
          <w:sz w:val="24"/>
          <w:szCs w:val="24"/>
          <w:shd w:val="clear" w:color="auto" w:fill="FFFFFF"/>
        </w:rPr>
        <w:t>, R., Atwell, M. N., &amp; Bridgeland, J. (2018). Building a grad nation: Progress and challenge in raising high school graduation rates. Washington, D.C. Retrieved from https ://new.every1graduates.org/</w:t>
      </w:r>
      <w:proofErr w:type="spellStart"/>
      <w:r w:rsidRPr="007E66F0">
        <w:rPr>
          <w:rFonts w:ascii="Times New Roman" w:eastAsia="Times New Roman" w:hAnsi="Times New Roman" w:cs="Times New Roman"/>
          <w:color w:val="222222"/>
          <w:sz w:val="24"/>
          <w:szCs w:val="24"/>
          <w:shd w:val="clear" w:color="auto" w:fill="FFFFFF"/>
        </w:rPr>
        <w:t>wp</w:t>
      </w:r>
      <w:proofErr w:type="spellEnd"/>
      <w:r w:rsidRPr="007E66F0">
        <w:rPr>
          <w:rFonts w:ascii="Times New Roman" w:eastAsia="Times New Roman" w:hAnsi="Times New Roman" w:cs="Times New Roman"/>
          <w:color w:val="222222"/>
          <w:sz w:val="24"/>
          <w:szCs w:val="24"/>
          <w:shd w:val="clear" w:color="auto" w:fill="FFFFFF"/>
        </w:rPr>
        <w:t>-content/uploads/2018/06/18930 _Civic_BGN_v7.pdf.</w:t>
      </w:r>
    </w:p>
    <w:p w14:paraId="55376DD4" w14:textId="77777777"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4A7D35FB" w14:textId="601A8168" w:rsidR="000E40E6" w:rsidRDefault="000E40E6" w:rsidP="000E40E6">
      <w:pPr>
        <w:spacing w:after="0" w:line="360" w:lineRule="auto"/>
        <w:ind w:left="426" w:hanging="426"/>
        <w:rPr>
          <w:rStyle w:val="Hyperlink"/>
          <w:rFonts w:ascii="Times New Roman" w:eastAsia="Times New Roman" w:hAnsi="Times New Roman" w:cs="Times New Roman"/>
          <w:sz w:val="24"/>
          <w:szCs w:val="24"/>
          <w:shd w:val="clear" w:color="auto" w:fill="FFFFFF"/>
        </w:rPr>
      </w:pPr>
      <w:r w:rsidRPr="001E710B">
        <w:rPr>
          <w:rFonts w:ascii="Times New Roman" w:eastAsia="Times New Roman" w:hAnsi="Times New Roman" w:cs="Times New Roman"/>
          <w:color w:val="222222"/>
          <w:sz w:val="24"/>
          <w:szCs w:val="24"/>
          <w:shd w:val="clear" w:color="auto" w:fill="FFFFFF"/>
        </w:rPr>
        <w:t xml:space="preserve">Department for Education and Skills (DfES). (2003) White Paper: The Future of Higher Education. London: DfES.  </w:t>
      </w:r>
      <w:hyperlink r:id="rId35" w:history="1">
        <w:r w:rsidR="00016EE9" w:rsidRPr="00DD73F3">
          <w:rPr>
            <w:rStyle w:val="Hyperlink"/>
            <w:rFonts w:ascii="Times New Roman" w:eastAsia="Times New Roman" w:hAnsi="Times New Roman" w:cs="Times New Roman"/>
            <w:sz w:val="24"/>
            <w:szCs w:val="24"/>
            <w:shd w:val="clear" w:color="auto" w:fill="FFFFFF"/>
          </w:rPr>
          <w:t>https://publications.parliament.uk/pa/cm200203/cmselect/cmeduski/425/425.pdf</w:t>
        </w:r>
      </w:hyperlink>
    </w:p>
    <w:p w14:paraId="7D66D407" w14:textId="77777777" w:rsidR="00FF02C6" w:rsidRDefault="00FF02C6" w:rsidP="000E40E6">
      <w:pPr>
        <w:spacing w:after="0" w:line="360" w:lineRule="auto"/>
        <w:ind w:left="426" w:hanging="426"/>
        <w:rPr>
          <w:rStyle w:val="Hyperlink"/>
          <w:rFonts w:ascii="Times New Roman" w:eastAsia="Times New Roman" w:hAnsi="Times New Roman" w:cs="Times New Roman"/>
          <w:sz w:val="24"/>
          <w:szCs w:val="24"/>
          <w:shd w:val="clear" w:color="auto" w:fill="FFFFFF"/>
        </w:rPr>
      </w:pPr>
    </w:p>
    <w:p w14:paraId="6D51CE0E" w14:textId="4B4014F3" w:rsidR="00FF02C6" w:rsidRDefault="00FF02C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657FD8">
        <w:rPr>
          <w:rFonts w:ascii="Times New Roman" w:eastAsia="Times New Roman" w:hAnsi="Times New Roman" w:cs="Times New Roman"/>
          <w:color w:val="222222"/>
          <w:sz w:val="24"/>
          <w:szCs w:val="24"/>
          <w:shd w:val="clear" w:color="auto" w:fill="FFFFFF"/>
        </w:rPr>
        <w:t>Department for Education Report (2022</w:t>
      </w:r>
      <w:proofErr w:type="gramStart"/>
      <w:r w:rsidR="00657FD8">
        <w:rPr>
          <w:rFonts w:ascii="Times New Roman" w:eastAsia="Times New Roman" w:hAnsi="Times New Roman" w:cs="Times New Roman"/>
          <w:color w:val="222222"/>
          <w:sz w:val="24"/>
          <w:szCs w:val="24"/>
          <w:shd w:val="clear" w:color="auto" w:fill="FFFFFF"/>
        </w:rPr>
        <w:t>).</w:t>
      </w:r>
      <w:r w:rsidR="00E453E3" w:rsidRPr="00772CBC">
        <w:rPr>
          <w:rFonts w:ascii="Times New Roman" w:eastAsia="Times New Roman" w:hAnsi="Times New Roman" w:cs="Times New Roman"/>
          <w:color w:val="222222"/>
          <w:sz w:val="24"/>
          <w:szCs w:val="24"/>
          <w:shd w:val="clear" w:color="auto" w:fill="FFFFFF"/>
        </w:rPr>
        <w:t>Working</w:t>
      </w:r>
      <w:proofErr w:type="gramEnd"/>
      <w:r w:rsidR="00E453E3" w:rsidRPr="00772CBC">
        <w:rPr>
          <w:rFonts w:ascii="Times New Roman" w:eastAsia="Times New Roman" w:hAnsi="Times New Roman" w:cs="Times New Roman"/>
          <w:color w:val="222222"/>
          <w:sz w:val="24"/>
          <w:szCs w:val="24"/>
          <w:shd w:val="clear" w:color="auto" w:fill="FFFFFF"/>
        </w:rPr>
        <w:t xml:space="preserve"> together to improve school attendance</w:t>
      </w:r>
      <w:r w:rsidR="00E453E3">
        <w:rPr>
          <w:rFonts w:ascii="Times New Roman" w:eastAsia="Times New Roman" w:hAnsi="Times New Roman" w:cs="Times New Roman"/>
          <w:color w:val="222222"/>
          <w:sz w:val="24"/>
          <w:szCs w:val="24"/>
          <w:shd w:val="clear" w:color="auto" w:fill="FFFFFF"/>
        </w:rPr>
        <w:t>.</w:t>
      </w:r>
      <w:r w:rsidR="00E453E3" w:rsidRPr="00772CBC">
        <w:rPr>
          <w:rFonts w:ascii="Times New Roman" w:eastAsia="Times New Roman" w:hAnsi="Times New Roman" w:cs="Times New Roman"/>
          <w:color w:val="222222"/>
          <w:sz w:val="24"/>
          <w:szCs w:val="24"/>
          <w:shd w:val="clear" w:color="auto" w:fill="FFFFFF"/>
        </w:rPr>
        <w:t xml:space="preserve"> Guidance for maintained schools, academies, independent schools, and local authorities</w:t>
      </w:r>
      <w:r w:rsidR="00E453E3">
        <w:rPr>
          <w:rFonts w:ascii="Times New Roman" w:eastAsia="Times New Roman" w:hAnsi="Times New Roman" w:cs="Times New Roman"/>
          <w:color w:val="222222"/>
          <w:sz w:val="24"/>
          <w:szCs w:val="24"/>
          <w:shd w:val="clear" w:color="auto" w:fill="FFFFFF"/>
        </w:rPr>
        <w:t>. London</w:t>
      </w:r>
    </w:p>
    <w:p w14:paraId="65A636C5" w14:textId="0D6B88CC" w:rsidR="00E453E3" w:rsidRDefault="00E453E3" w:rsidP="00772CBC">
      <w:pPr>
        <w:spacing w:after="0" w:line="360" w:lineRule="auto"/>
        <w:ind w:left="426"/>
        <w:rPr>
          <w:rFonts w:ascii="Times New Roman" w:eastAsia="Times New Roman" w:hAnsi="Times New Roman" w:cs="Times New Roman"/>
          <w:color w:val="222222"/>
          <w:sz w:val="24"/>
          <w:szCs w:val="24"/>
          <w:shd w:val="clear" w:color="auto" w:fill="FFFFFF"/>
        </w:rPr>
      </w:pPr>
      <w:r w:rsidRPr="00E453E3">
        <w:rPr>
          <w:rFonts w:ascii="Times New Roman" w:eastAsia="Times New Roman" w:hAnsi="Times New Roman" w:cs="Times New Roman"/>
          <w:color w:val="222222"/>
          <w:sz w:val="24"/>
          <w:szCs w:val="24"/>
          <w:shd w:val="clear" w:color="auto" w:fill="FFFFFF"/>
        </w:rPr>
        <w:t>https://assets.publishing.service.gov.uk/government/uploads/system/uploads/attachment_data/file/1099677/Working_together_to_improve_school_attendance.pdf</w:t>
      </w:r>
    </w:p>
    <w:p w14:paraId="408CC177" w14:textId="77777777" w:rsidR="000E40E6" w:rsidRPr="001E710B"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72E6BF8E" w14:textId="5176CA47"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1E710B">
        <w:rPr>
          <w:rFonts w:ascii="Times New Roman" w:eastAsia="Times New Roman" w:hAnsi="Times New Roman" w:cs="Times New Roman"/>
          <w:color w:val="222222"/>
          <w:sz w:val="24"/>
          <w:szCs w:val="24"/>
          <w:shd w:val="clear" w:color="auto" w:fill="FFFFFF"/>
        </w:rPr>
        <w:t>Department for Children, Families and Schools (</w:t>
      </w:r>
      <w:proofErr w:type="spellStart"/>
      <w:r w:rsidRPr="001E710B">
        <w:rPr>
          <w:rFonts w:ascii="Times New Roman" w:eastAsia="Times New Roman" w:hAnsi="Times New Roman" w:cs="Times New Roman"/>
          <w:color w:val="222222"/>
          <w:sz w:val="24"/>
          <w:szCs w:val="24"/>
          <w:shd w:val="clear" w:color="auto" w:fill="FFFFFF"/>
        </w:rPr>
        <w:t>DfCFS</w:t>
      </w:r>
      <w:proofErr w:type="spellEnd"/>
      <w:r w:rsidRPr="001E710B">
        <w:rPr>
          <w:rFonts w:ascii="Times New Roman" w:eastAsia="Times New Roman" w:hAnsi="Times New Roman" w:cs="Times New Roman"/>
          <w:color w:val="222222"/>
          <w:sz w:val="24"/>
          <w:szCs w:val="24"/>
          <w:shd w:val="clear" w:color="auto" w:fill="FFFFFF"/>
        </w:rPr>
        <w:t xml:space="preserve">). (2009) Your child, your schools, our future: building a 21st century </w:t>
      </w:r>
      <w:r w:rsidR="008D2F9C" w:rsidRPr="001E710B">
        <w:rPr>
          <w:rFonts w:ascii="Times New Roman" w:eastAsia="Times New Roman" w:hAnsi="Times New Roman" w:cs="Times New Roman"/>
          <w:color w:val="222222"/>
          <w:sz w:val="24"/>
          <w:szCs w:val="24"/>
          <w:shd w:val="clear" w:color="auto" w:fill="FFFFFF"/>
        </w:rPr>
        <w:t>schools’</w:t>
      </w:r>
      <w:r w:rsidRPr="001E710B">
        <w:rPr>
          <w:rFonts w:ascii="Times New Roman" w:eastAsia="Times New Roman" w:hAnsi="Times New Roman" w:cs="Times New Roman"/>
          <w:color w:val="222222"/>
          <w:sz w:val="24"/>
          <w:szCs w:val="24"/>
          <w:shd w:val="clear" w:color="auto" w:fill="FFFFFF"/>
        </w:rPr>
        <w:t xml:space="preserve"> system. London: TSO. </w:t>
      </w:r>
    </w:p>
    <w:p w14:paraId="72F170C4" w14:textId="4D9D4702" w:rsidR="00EB05D3" w:rsidRDefault="00D40A82" w:rsidP="00EB05D3">
      <w:pPr>
        <w:spacing w:after="0" w:line="360" w:lineRule="auto"/>
        <w:ind w:left="426"/>
        <w:rPr>
          <w:rFonts w:ascii="Times New Roman" w:eastAsia="Times New Roman" w:hAnsi="Times New Roman" w:cs="Times New Roman"/>
          <w:color w:val="222222"/>
          <w:sz w:val="24"/>
          <w:szCs w:val="24"/>
          <w:shd w:val="clear" w:color="auto" w:fill="FFFFFF"/>
        </w:rPr>
      </w:pPr>
      <w:hyperlink r:id="rId36" w:history="1">
        <w:r w:rsidR="00EB05D3" w:rsidRPr="00DD73F3">
          <w:rPr>
            <w:rStyle w:val="Hyperlink"/>
            <w:rFonts w:ascii="Times New Roman" w:eastAsia="Times New Roman" w:hAnsi="Times New Roman" w:cs="Times New Roman"/>
            <w:sz w:val="24"/>
            <w:szCs w:val="24"/>
            <w:shd w:val="clear" w:color="auto" w:fill="FFFFFF"/>
          </w:rPr>
          <w:t>https://assets.publishing.service.gov.uk/government/uploads/system/uploads/attachment_data/file/344452/21st_century_schools.pdf</w:t>
        </w:r>
      </w:hyperlink>
    </w:p>
    <w:p w14:paraId="194F95D0"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1D32FD58" w14:textId="653ECC95"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roofErr w:type="spellStart"/>
      <w:r w:rsidRPr="007E66F0">
        <w:rPr>
          <w:rFonts w:ascii="Times New Roman" w:eastAsia="Times New Roman" w:hAnsi="Times New Roman" w:cs="Times New Roman"/>
          <w:color w:val="222222"/>
          <w:sz w:val="24"/>
          <w:szCs w:val="24"/>
          <w:shd w:val="clear" w:color="auto" w:fill="FFFFFF"/>
        </w:rPr>
        <w:t>Devadoss</w:t>
      </w:r>
      <w:proofErr w:type="spellEnd"/>
      <w:r w:rsidRPr="007E66F0">
        <w:rPr>
          <w:rFonts w:ascii="Times New Roman" w:eastAsia="Times New Roman" w:hAnsi="Times New Roman" w:cs="Times New Roman"/>
          <w:color w:val="222222"/>
          <w:sz w:val="24"/>
          <w:szCs w:val="24"/>
          <w:shd w:val="clear" w:color="auto" w:fill="FFFFFF"/>
        </w:rPr>
        <w:t xml:space="preserve">, S., &amp; Foltz, J., (1996) Evaluation of Factors Influencing Student Class Attendance and Performance. </w:t>
      </w:r>
      <w:hyperlink r:id="rId37" w:history="1">
        <w:r w:rsidRPr="00330073">
          <w:rPr>
            <w:rFonts w:ascii="Times New Roman" w:eastAsia="Times New Roman" w:hAnsi="Times New Roman" w:cs="Times New Roman"/>
            <w:i/>
            <w:iCs/>
            <w:color w:val="222222"/>
            <w:sz w:val="24"/>
            <w:szCs w:val="24"/>
            <w:shd w:val="clear" w:color="auto" w:fill="FFFFFF"/>
          </w:rPr>
          <w:t>American Journal of Agricultural Economics</w:t>
        </w:r>
      </w:hyperlink>
      <w:r w:rsidR="008D2F9C">
        <w:rPr>
          <w:rFonts w:ascii="Times New Roman" w:eastAsia="Times New Roman" w:hAnsi="Times New Roman" w:cs="Times New Roman"/>
          <w:color w:val="222222"/>
          <w:sz w:val="24"/>
          <w:szCs w:val="24"/>
          <w:shd w:val="clear" w:color="auto" w:fill="FFFFFF"/>
        </w:rPr>
        <w:t>,</w:t>
      </w:r>
      <w:r w:rsidR="008D2F9C" w:rsidRPr="007E66F0">
        <w:rPr>
          <w:rFonts w:ascii="Times New Roman" w:eastAsia="Times New Roman" w:hAnsi="Times New Roman" w:cs="Times New Roman"/>
          <w:color w:val="222222"/>
          <w:sz w:val="24"/>
          <w:szCs w:val="24"/>
          <w:shd w:val="clear" w:color="auto" w:fill="FFFFFF"/>
        </w:rPr>
        <w:t xml:space="preserve"> </w:t>
      </w:r>
      <w:r w:rsidRPr="00772CBC">
        <w:rPr>
          <w:rFonts w:ascii="Times New Roman" w:eastAsia="Times New Roman" w:hAnsi="Times New Roman" w:cs="Times New Roman"/>
          <w:i/>
          <w:iCs/>
          <w:color w:val="222222"/>
          <w:sz w:val="24"/>
          <w:szCs w:val="24"/>
          <w:shd w:val="clear" w:color="auto" w:fill="FFFFFF"/>
        </w:rPr>
        <w:t>78</w:t>
      </w:r>
      <w:r w:rsidRPr="007E66F0">
        <w:rPr>
          <w:rFonts w:ascii="Times New Roman" w:eastAsia="Times New Roman" w:hAnsi="Times New Roman" w:cs="Times New Roman"/>
          <w:color w:val="222222"/>
          <w:sz w:val="24"/>
          <w:szCs w:val="24"/>
          <w:shd w:val="clear" w:color="auto" w:fill="FFFFFF"/>
        </w:rPr>
        <w:t>(3), 499-507</w:t>
      </w:r>
      <w:r w:rsidR="00DF3D61">
        <w:rPr>
          <w:rFonts w:ascii="Times New Roman" w:eastAsia="Times New Roman" w:hAnsi="Times New Roman" w:cs="Times New Roman"/>
          <w:color w:val="222222"/>
          <w:sz w:val="24"/>
          <w:szCs w:val="24"/>
          <w:shd w:val="clear" w:color="auto" w:fill="FFFFFF"/>
        </w:rPr>
        <w:t xml:space="preserve"> </w:t>
      </w:r>
      <w:hyperlink r:id="rId38" w:history="1">
        <w:r w:rsidR="00DF3D61" w:rsidRPr="00DF3D61">
          <w:rPr>
            <w:rStyle w:val="Hyperlink"/>
            <w:rFonts w:ascii="Times New Roman" w:eastAsia="Times New Roman" w:hAnsi="Times New Roman" w:cs="Times New Roman"/>
            <w:sz w:val="24"/>
            <w:szCs w:val="24"/>
            <w:shd w:val="clear" w:color="auto" w:fill="FFFFFF"/>
          </w:rPr>
          <w:t>https://doi.org/10.2307/1243268</w:t>
        </w:r>
      </w:hyperlink>
    </w:p>
    <w:p w14:paraId="482DD5F6"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 </w:t>
      </w:r>
    </w:p>
    <w:p w14:paraId="217612AA"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Drew, H., Holmes, L., Dunn, V., &amp; Harrison, N. (2019) Evaluation of the Multisystemic Therapy Service in Essex. Department of Education, University of Oxford. </w:t>
      </w:r>
    </w:p>
    <w:p w14:paraId="49B6C47F"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039D1395" w14:textId="118501BF"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Dube, S.R., &amp; </w:t>
      </w:r>
      <w:proofErr w:type="spellStart"/>
      <w:r w:rsidRPr="007E66F0">
        <w:rPr>
          <w:rFonts w:ascii="Times New Roman" w:eastAsia="Times New Roman" w:hAnsi="Times New Roman" w:cs="Times New Roman"/>
          <w:color w:val="222222"/>
          <w:sz w:val="24"/>
          <w:szCs w:val="24"/>
          <w:shd w:val="clear" w:color="auto" w:fill="FFFFFF"/>
        </w:rPr>
        <w:t>Orpinas</w:t>
      </w:r>
      <w:proofErr w:type="spellEnd"/>
      <w:r w:rsidRPr="007E66F0">
        <w:rPr>
          <w:rFonts w:ascii="Times New Roman" w:eastAsia="Times New Roman" w:hAnsi="Times New Roman" w:cs="Times New Roman"/>
          <w:color w:val="222222"/>
          <w:sz w:val="24"/>
          <w:szCs w:val="24"/>
          <w:shd w:val="clear" w:color="auto" w:fill="FFFFFF"/>
        </w:rPr>
        <w:t xml:space="preserve">, P. (2009). Understanding excessive school absenteeism as school refusal </w:t>
      </w:r>
      <w:proofErr w:type="spellStart"/>
      <w:r w:rsidRPr="007E66F0">
        <w:rPr>
          <w:rFonts w:ascii="Times New Roman" w:eastAsia="Times New Roman" w:hAnsi="Times New Roman" w:cs="Times New Roman"/>
          <w:color w:val="222222"/>
          <w:sz w:val="24"/>
          <w:szCs w:val="24"/>
          <w:shd w:val="clear" w:color="auto" w:fill="FFFFFF"/>
        </w:rPr>
        <w:t>behavior</w:t>
      </w:r>
      <w:proofErr w:type="spellEnd"/>
      <w:r w:rsidRPr="007E66F0">
        <w:rPr>
          <w:rFonts w:ascii="Times New Roman" w:eastAsia="Times New Roman" w:hAnsi="Times New Roman" w:cs="Times New Roman"/>
          <w:color w:val="222222"/>
          <w:sz w:val="24"/>
          <w:szCs w:val="24"/>
          <w:shd w:val="clear" w:color="auto" w:fill="FFFFFF"/>
        </w:rPr>
        <w:t xml:space="preserve">. </w:t>
      </w:r>
      <w:r w:rsidRPr="00330073">
        <w:rPr>
          <w:rFonts w:ascii="Times New Roman" w:eastAsia="Times New Roman" w:hAnsi="Times New Roman" w:cs="Times New Roman"/>
          <w:i/>
          <w:iCs/>
          <w:color w:val="222222"/>
          <w:sz w:val="24"/>
          <w:szCs w:val="24"/>
          <w:shd w:val="clear" w:color="auto" w:fill="FFFFFF"/>
        </w:rPr>
        <w:t>Children &amp; Schools</w:t>
      </w:r>
      <w:r w:rsidR="008D2F9C">
        <w:rPr>
          <w:rFonts w:ascii="Times New Roman" w:eastAsia="Times New Roman" w:hAnsi="Times New Roman" w:cs="Times New Roman"/>
          <w:i/>
          <w:iCs/>
          <w:color w:val="222222"/>
          <w:sz w:val="24"/>
          <w:szCs w:val="24"/>
          <w:shd w:val="clear" w:color="auto" w:fill="FFFFFF"/>
        </w:rPr>
        <w:t>,</w:t>
      </w:r>
      <w:r w:rsidRPr="00772CBC">
        <w:rPr>
          <w:rFonts w:ascii="Times New Roman" w:eastAsia="Times New Roman" w:hAnsi="Times New Roman" w:cs="Times New Roman"/>
          <w:i/>
          <w:iCs/>
          <w:color w:val="222222"/>
          <w:sz w:val="24"/>
          <w:szCs w:val="24"/>
          <w:shd w:val="clear" w:color="auto" w:fill="FFFFFF"/>
        </w:rPr>
        <w:t xml:space="preserve"> 31</w:t>
      </w:r>
      <w:r w:rsidRPr="007E66F0">
        <w:rPr>
          <w:rFonts w:ascii="Times New Roman" w:eastAsia="Times New Roman" w:hAnsi="Times New Roman" w:cs="Times New Roman"/>
          <w:color w:val="222222"/>
          <w:sz w:val="24"/>
          <w:szCs w:val="24"/>
          <w:shd w:val="clear" w:color="auto" w:fill="FFFFFF"/>
        </w:rPr>
        <w:t>(2), 87–95.</w:t>
      </w:r>
      <w:r w:rsidR="0068725D" w:rsidRPr="0068725D">
        <w:t xml:space="preserve"> </w:t>
      </w:r>
      <w:hyperlink r:id="rId39" w:tgtFrame="_blank" w:history="1">
        <w:r w:rsidR="0068725D" w:rsidRPr="0068725D">
          <w:rPr>
            <w:rStyle w:val="Hyperlink"/>
            <w:rFonts w:ascii="Times New Roman" w:eastAsia="Times New Roman" w:hAnsi="Times New Roman" w:cs="Times New Roman"/>
            <w:sz w:val="24"/>
            <w:szCs w:val="24"/>
            <w:shd w:val="clear" w:color="auto" w:fill="FFFFFF"/>
          </w:rPr>
          <w:t>https://doi.org/10.1093/cs/31.2.87</w:t>
        </w:r>
      </w:hyperlink>
    </w:p>
    <w:p w14:paraId="3C04EDA2"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241D23AA" w14:textId="6EB9F76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roofErr w:type="spellStart"/>
      <w:r w:rsidRPr="007E66F0">
        <w:rPr>
          <w:rFonts w:ascii="Times New Roman" w:eastAsia="Times New Roman" w:hAnsi="Times New Roman" w:cs="Times New Roman"/>
          <w:color w:val="222222"/>
          <w:sz w:val="24"/>
          <w:szCs w:val="24"/>
          <w:shd w:val="clear" w:color="auto" w:fill="FFFFFF"/>
        </w:rPr>
        <w:t>Eiraldi</w:t>
      </w:r>
      <w:proofErr w:type="spellEnd"/>
      <w:r w:rsidRPr="007E66F0">
        <w:rPr>
          <w:rFonts w:ascii="Times New Roman" w:eastAsia="Times New Roman" w:hAnsi="Times New Roman" w:cs="Times New Roman"/>
          <w:color w:val="222222"/>
          <w:sz w:val="24"/>
          <w:szCs w:val="24"/>
          <w:shd w:val="clear" w:color="auto" w:fill="FFFFFF"/>
        </w:rPr>
        <w:t xml:space="preserve">, R., Power, T. J., </w:t>
      </w:r>
      <w:proofErr w:type="spellStart"/>
      <w:r w:rsidRPr="007E66F0">
        <w:rPr>
          <w:rFonts w:ascii="Times New Roman" w:eastAsia="Times New Roman" w:hAnsi="Times New Roman" w:cs="Times New Roman"/>
          <w:color w:val="222222"/>
          <w:sz w:val="24"/>
          <w:szCs w:val="24"/>
          <w:shd w:val="clear" w:color="auto" w:fill="FFFFFF"/>
        </w:rPr>
        <w:t>Schwarts</w:t>
      </w:r>
      <w:proofErr w:type="spellEnd"/>
      <w:r w:rsidRPr="007E66F0">
        <w:rPr>
          <w:rFonts w:ascii="Times New Roman" w:eastAsia="Times New Roman" w:hAnsi="Times New Roman" w:cs="Times New Roman"/>
          <w:color w:val="222222"/>
          <w:sz w:val="24"/>
          <w:szCs w:val="24"/>
          <w:shd w:val="clear" w:color="auto" w:fill="FFFFFF"/>
        </w:rPr>
        <w:t xml:space="preserve">, B. S., </w:t>
      </w:r>
      <w:proofErr w:type="spellStart"/>
      <w:r w:rsidRPr="007E66F0">
        <w:rPr>
          <w:rFonts w:ascii="Times New Roman" w:eastAsia="Times New Roman" w:hAnsi="Times New Roman" w:cs="Times New Roman"/>
          <w:color w:val="222222"/>
          <w:sz w:val="24"/>
          <w:szCs w:val="24"/>
          <w:shd w:val="clear" w:color="auto" w:fill="FFFFFF"/>
        </w:rPr>
        <w:t>Keiffer</w:t>
      </w:r>
      <w:proofErr w:type="spellEnd"/>
      <w:r w:rsidRPr="007E66F0">
        <w:rPr>
          <w:rFonts w:ascii="Times New Roman" w:eastAsia="Times New Roman" w:hAnsi="Times New Roman" w:cs="Times New Roman"/>
          <w:color w:val="222222"/>
          <w:sz w:val="24"/>
          <w:szCs w:val="24"/>
          <w:shd w:val="clear" w:color="auto" w:fill="FFFFFF"/>
        </w:rPr>
        <w:t xml:space="preserve">, J. N., McCurdy, B. L., </w:t>
      </w:r>
      <w:proofErr w:type="spellStart"/>
      <w:r w:rsidRPr="007E66F0">
        <w:rPr>
          <w:rFonts w:ascii="Times New Roman" w:eastAsia="Times New Roman" w:hAnsi="Times New Roman" w:cs="Times New Roman"/>
          <w:color w:val="222222"/>
          <w:sz w:val="24"/>
          <w:szCs w:val="24"/>
          <w:shd w:val="clear" w:color="auto" w:fill="FFFFFF"/>
        </w:rPr>
        <w:t>Mathen</w:t>
      </w:r>
      <w:proofErr w:type="spellEnd"/>
      <w:r w:rsidRPr="007E66F0">
        <w:rPr>
          <w:rFonts w:ascii="Times New Roman" w:eastAsia="Times New Roman" w:hAnsi="Times New Roman" w:cs="Times New Roman"/>
          <w:color w:val="222222"/>
          <w:sz w:val="24"/>
          <w:szCs w:val="24"/>
          <w:shd w:val="clear" w:color="auto" w:fill="FFFFFF"/>
        </w:rPr>
        <w:t>, M., &amp; Jawad, A. F. (2016) Examining Effectiveness of Group Cognitive-</w:t>
      </w:r>
      <w:proofErr w:type="spellStart"/>
      <w:r w:rsidRPr="007E66F0">
        <w:rPr>
          <w:rFonts w:ascii="Times New Roman" w:eastAsia="Times New Roman" w:hAnsi="Times New Roman" w:cs="Times New Roman"/>
          <w:color w:val="222222"/>
          <w:sz w:val="24"/>
          <w:szCs w:val="24"/>
          <w:shd w:val="clear" w:color="auto" w:fill="FFFFFF"/>
        </w:rPr>
        <w:t>Behavioral</w:t>
      </w:r>
      <w:proofErr w:type="spellEnd"/>
      <w:r w:rsidRPr="007E66F0">
        <w:rPr>
          <w:rFonts w:ascii="Times New Roman" w:eastAsia="Times New Roman" w:hAnsi="Times New Roman" w:cs="Times New Roman"/>
          <w:color w:val="222222"/>
          <w:sz w:val="24"/>
          <w:szCs w:val="24"/>
          <w:shd w:val="clear" w:color="auto" w:fill="FFFFFF"/>
        </w:rPr>
        <w:t xml:space="preserve"> Therapy for Externalizing and Internalizing Disorders in Urban Schools. </w:t>
      </w:r>
      <w:r w:rsidRPr="00330073">
        <w:rPr>
          <w:rFonts w:ascii="Times New Roman" w:eastAsia="Times New Roman" w:hAnsi="Times New Roman" w:cs="Times New Roman"/>
          <w:i/>
          <w:iCs/>
          <w:color w:val="222222"/>
          <w:sz w:val="24"/>
          <w:szCs w:val="24"/>
          <w:shd w:val="clear" w:color="auto" w:fill="FFFFFF"/>
        </w:rPr>
        <w:t>Behavioural modifications</w:t>
      </w:r>
      <w:r w:rsidR="00E46B7C">
        <w:rPr>
          <w:rFonts w:ascii="Times New Roman" w:eastAsia="Times New Roman" w:hAnsi="Times New Roman" w:cs="Times New Roman"/>
          <w:i/>
          <w:iCs/>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 xml:space="preserve"> </w:t>
      </w:r>
      <w:r w:rsidRPr="00772CBC">
        <w:rPr>
          <w:rFonts w:ascii="Times New Roman" w:eastAsia="Times New Roman" w:hAnsi="Times New Roman" w:cs="Times New Roman"/>
          <w:i/>
          <w:iCs/>
          <w:color w:val="222222"/>
          <w:sz w:val="24"/>
          <w:szCs w:val="24"/>
          <w:shd w:val="clear" w:color="auto" w:fill="FFFFFF"/>
        </w:rPr>
        <w:t>40</w:t>
      </w:r>
      <w:r w:rsidRPr="007E66F0">
        <w:rPr>
          <w:rFonts w:ascii="Times New Roman" w:eastAsia="Times New Roman" w:hAnsi="Times New Roman" w:cs="Times New Roman"/>
          <w:color w:val="222222"/>
          <w:sz w:val="24"/>
          <w:szCs w:val="24"/>
          <w:shd w:val="clear" w:color="auto" w:fill="FFFFFF"/>
        </w:rPr>
        <w:t>(4):611-39. </w:t>
      </w:r>
      <w:proofErr w:type="spellStart"/>
      <w:r w:rsidRPr="0068725D">
        <w:rPr>
          <w:rStyle w:val="Hyperlink"/>
          <w:rFonts w:ascii="Times" w:hAnsi="Times" w:cs="Times"/>
          <w:sz w:val="24"/>
          <w:szCs w:val="24"/>
        </w:rPr>
        <w:t>doi</w:t>
      </w:r>
      <w:proofErr w:type="spellEnd"/>
      <w:r w:rsidRPr="0068725D">
        <w:rPr>
          <w:rStyle w:val="Hyperlink"/>
          <w:rFonts w:ascii="Times" w:hAnsi="Times" w:cs="Times"/>
          <w:sz w:val="24"/>
          <w:szCs w:val="24"/>
        </w:rPr>
        <w:t>: 10.1177/0145445516631093.</w:t>
      </w:r>
    </w:p>
    <w:p w14:paraId="0CEDF2FF"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1F8FE9FE" w14:textId="4EE5AC8E"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Ek, H., &amp; Eriksson, R. (2013). Psychological factors behind truancy, school phobia, and school refusal: A literature study. </w:t>
      </w:r>
      <w:r w:rsidRPr="00330073">
        <w:rPr>
          <w:rFonts w:ascii="Times New Roman" w:eastAsia="Times New Roman" w:hAnsi="Times New Roman" w:cs="Times New Roman"/>
          <w:i/>
          <w:iCs/>
          <w:color w:val="222222"/>
          <w:sz w:val="24"/>
          <w:szCs w:val="24"/>
          <w:shd w:val="clear" w:color="auto" w:fill="FFFFFF"/>
        </w:rPr>
        <w:t xml:space="preserve">Child &amp; Family </w:t>
      </w:r>
      <w:proofErr w:type="spellStart"/>
      <w:r w:rsidRPr="00330073">
        <w:rPr>
          <w:rFonts w:ascii="Times New Roman" w:eastAsia="Times New Roman" w:hAnsi="Times New Roman" w:cs="Times New Roman"/>
          <w:i/>
          <w:iCs/>
          <w:color w:val="222222"/>
          <w:sz w:val="24"/>
          <w:szCs w:val="24"/>
          <w:shd w:val="clear" w:color="auto" w:fill="FFFFFF"/>
        </w:rPr>
        <w:t>Behavior</w:t>
      </w:r>
      <w:proofErr w:type="spellEnd"/>
      <w:r w:rsidRPr="00330073">
        <w:rPr>
          <w:rFonts w:ascii="Times New Roman" w:eastAsia="Times New Roman" w:hAnsi="Times New Roman" w:cs="Times New Roman"/>
          <w:i/>
          <w:iCs/>
          <w:color w:val="222222"/>
          <w:sz w:val="24"/>
          <w:szCs w:val="24"/>
          <w:shd w:val="clear" w:color="auto" w:fill="FFFFFF"/>
        </w:rPr>
        <w:t xml:space="preserve"> Therapy</w:t>
      </w:r>
      <w:r w:rsidRPr="007E66F0">
        <w:rPr>
          <w:rFonts w:ascii="Times New Roman" w:eastAsia="Times New Roman" w:hAnsi="Times New Roman" w:cs="Times New Roman"/>
          <w:color w:val="222222"/>
          <w:sz w:val="24"/>
          <w:szCs w:val="24"/>
          <w:shd w:val="clear" w:color="auto" w:fill="FFFFFF"/>
        </w:rPr>
        <w:t xml:space="preserve"> 35(3), 228-248.</w:t>
      </w:r>
    </w:p>
    <w:p w14:paraId="18CC0048" w14:textId="1002F2A1" w:rsidR="006F01B2" w:rsidRPr="006F01B2" w:rsidRDefault="006F01B2" w:rsidP="000E40E6">
      <w:pPr>
        <w:spacing w:after="0" w:line="360" w:lineRule="auto"/>
        <w:ind w:left="426" w:hanging="426"/>
        <w:rPr>
          <w:rFonts w:ascii="Times" w:eastAsia="Times New Roman" w:hAnsi="Times" w:cs="Times"/>
          <w:color w:val="222222"/>
          <w:sz w:val="24"/>
          <w:szCs w:val="24"/>
          <w:shd w:val="clear" w:color="auto" w:fill="FFFFFF"/>
        </w:rPr>
      </w:pPr>
      <w:r w:rsidRPr="006F01B2">
        <w:rPr>
          <w:rFonts w:ascii="Times" w:eastAsia="Times New Roman" w:hAnsi="Times" w:cs="Times"/>
          <w:color w:val="222222"/>
          <w:sz w:val="24"/>
          <w:szCs w:val="24"/>
          <w:shd w:val="clear" w:color="auto" w:fill="FFFFFF"/>
        </w:rPr>
        <w:tab/>
      </w:r>
      <w:hyperlink r:id="rId40" w:history="1">
        <w:r w:rsidRPr="006F01B2">
          <w:rPr>
            <w:rStyle w:val="Hyperlink"/>
            <w:rFonts w:ascii="Times" w:hAnsi="Times" w:cs="Times"/>
            <w:color w:val="10147E"/>
            <w:sz w:val="24"/>
            <w:szCs w:val="24"/>
          </w:rPr>
          <w:t>https://doi.org/10.1080/07317107.2013.818899</w:t>
        </w:r>
      </w:hyperlink>
    </w:p>
    <w:p w14:paraId="6F108871"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684F48B7"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Eklund, K., Burns, M. K., Oyen, K., de Marchena S. L., &amp; </w:t>
      </w:r>
      <w:proofErr w:type="spellStart"/>
      <w:r w:rsidRPr="007E66F0">
        <w:rPr>
          <w:rFonts w:ascii="Times New Roman" w:eastAsia="Times New Roman" w:hAnsi="Times New Roman" w:cs="Times New Roman"/>
          <w:color w:val="222222"/>
          <w:sz w:val="24"/>
          <w:szCs w:val="24"/>
          <w:shd w:val="clear" w:color="auto" w:fill="FFFFFF"/>
        </w:rPr>
        <w:t>McCollom</w:t>
      </w:r>
      <w:proofErr w:type="spellEnd"/>
      <w:r w:rsidRPr="007E66F0">
        <w:rPr>
          <w:rFonts w:ascii="Times New Roman" w:eastAsia="Times New Roman" w:hAnsi="Times New Roman" w:cs="Times New Roman"/>
          <w:color w:val="222222"/>
          <w:sz w:val="24"/>
          <w:szCs w:val="24"/>
          <w:shd w:val="clear" w:color="auto" w:fill="FFFFFF"/>
        </w:rPr>
        <w:t xml:space="preserve">, E. M (2020). Addressing Chronic Absenteeism in Schools: A Meta-Analysis of Evidence-Based Interventions. </w:t>
      </w:r>
      <w:r w:rsidRPr="00330073">
        <w:rPr>
          <w:rFonts w:ascii="Times New Roman" w:eastAsia="Times New Roman" w:hAnsi="Times New Roman" w:cs="Times New Roman"/>
          <w:i/>
          <w:iCs/>
          <w:color w:val="222222"/>
          <w:sz w:val="24"/>
          <w:szCs w:val="24"/>
          <w:shd w:val="clear" w:color="auto" w:fill="FFFFFF"/>
        </w:rPr>
        <w:t>School Psychology Review</w:t>
      </w:r>
      <w:r w:rsidRPr="007E66F0">
        <w:rPr>
          <w:rFonts w:ascii="Times New Roman" w:eastAsia="Times New Roman" w:hAnsi="Times New Roman" w:cs="Times New Roman"/>
          <w:color w:val="222222"/>
          <w:sz w:val="24"/>
          <w:szCs w:val="24"/>
          <w:shd w:val="clear" w:color="auto" w:fill="FFFFFF"/>
        </w:rPr>
        <w:t xml:space="preserve">. </w:t>
      </w:r>
      <w:r w:rsidRPr="006F01B2">
        <w:rPr>
          <w:rStyle w:val="Hyperlink"/>
          <w:rFonts w:ascii="Times" w:hAnsi="Times" w:cs="Times"/>
          <w:color w:val="10147E"/>
        </w:rPr>
        <w:t>DOI: 10.1080/2372966X.2020.1789436</w:t>
      </w:r>
    </w:p>
    <w:p w14:paraId="0ABACCC0" w14:textId="77777777" w:rsidR="00330073" w:rsidRDefault="00330073"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1CB0ACFE" w14:textId="5C40ED19"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roofErr w:type="spellStart"/>
      <w:r w:rsidRPr="007E66F0">
        <w:rPr>
          <w:rFonts w:ascii="Times New Roman" w:eastAsia="Times New Roman" w:hAnsi="Times New Roman" w:cs="Times New Roman"/>
          <w:color w:val="222222"/>
          <w:sz w:val="24"/>
          <w:szCs w:val="24"/>
          <w:shd w:val="clear" w:color="auto" w:fill="FFFFFF"/>
        </w:rPr>
        <w:t>Ekstrand</w:t>
      </w:r>
      <w:proofErr w:type="spellEnd"/>
      <w:r w:rsidRPr="007E66F0">
        <w:rPr>
          <w:rFonts w:ascii="Times New Roman" w:eastAsia="Times New Roman" w:hAnsi="Times New Roman" w:cs="Times New Roman"/>
          <w:color w:val="222222"/>
          <w:sz w:val="24"/>
          <w:szCs w:val="24"/>
          <w:shd w:val="clear" w:color="auto" w:fill="FFFFFF"/>
        </w:rPr>
        <w:t xml:space="preserve">, B. (2015). What It Takes to Keep Children in School: A Research Review. </w:t>
      </w:r>
      <w:r w:rsidRPr="00330073">
        <w:rPr>
          <w:rFonts w:ascii="Times New Roman" w:eastAsia="Times New Roman" w:hAnsi="Times New Roman" w:cs="Times New Roman"/>
          <w:i/>
          <w:iCs/>
          <w:color w:val="222222"/>
          <w:sz w:val="24"/>
          <w:szCs w:val="24"/>
          <w:shd w:val="clear" w:color="auto" w:fill="FFFFFF"/>
        </w:rPr>
        <w:t>Educational Review</w:t>
      </w:r>
      <w:r w:rsidR="00E46B7C">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 xml:space="preserve"> </w:t>
      </w:r>
      <w:r w:rsidRPr="00772CBC">
        <w:rPr>
          <w:rFonts w:ascii="Times New Roman" w:eastAsia="Times New Roman" w:hAnsi="Times New Roman" w:cs="Times New Roman"/>
          <w:i/>
          <w:iCs/>
          <w:color w:val="222222"/>
          <w:sz w:val="24"/>
          <w:szCs w:val="24"/>
          <w:shd w:val="clear" w:color="auto" w:fill="FFFFFF"/>
        </w:rPr>
        <w:t>67</w:t>
      </w:r>
      <w:r w:rsidRPr="007E66F0">
        <w:rPr>
          <w:rFonts w:ascii="Times New Roman" w:eastAsia="Times New Roman" w:hAnsi="Times New Roman" w:cs="Times New Roman"/>
          <w:color w:val="222222"/>
          <w:sz w:val="24"/>
          <w:szCs w:val="24"/>
          <w:shd w:val="clear" w:color="auto" w:fill="FFFFFF"/>
        </w:rPr>
        <w:t>(4), 459-482.</w:t>
      </w:r>
      <w:r w:rsidR="00B63958" w:rsidRPr="00B63958">
        <w:rPr>
          <w:rFonts w:ascii="Times" w:eastAsia="Times New Roman" w:hAnsi="Times" w:cs="Times"/>
          <w:color w:val="222222"/>
          <w:sz w:val="24"/>
          <w:szCs w:val="24"/>
          <w:shd w:val="clear" w:color="auto" w:fill="FFFFFF"/>
        </w:rPr>
        <w:t xml:space="preserve"> </w:t>
      </w:r>
      <w:hyperlink r:id="rId41" w:history="1">
        <w:r w:rsidR="00B63958" w:rsidRPr="00B63958">
          <w:rPr>
            <w:rStyle w:val="Hyperlink"/>
            <w:rFonts w:ascii="Times" w:hAnsi="Times" w:cs="Times"/>
            <w:color w:val="006DB4"/>
            <w:sz w:val="24"/>
            <w:szCs w:val="24"/>
          </w:rPr>
          <w:t>https://doi.org/10.1080/00131911.2015.1008406</w:t>
        </w:r>
      </w:hyperlink>
    </w:p>
    <w:p w14:paraId="40E95A6D"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533ECC62" w14:textId="22DE03EA"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Elliott, R., Fischer, C. T., &amp; Rennie, D. L., (1999). Evolving guidelines for publication of qualitative research studies in psychology and related fields. </w:t>
      </w:r>
      <w:r w:rsidRPr="00330073">
        <w:rPr>
          <w:rFonts w:ascii="Times New Roman" w:eastAsia="Times New Roman" w:hAnsi="Times New Roman" w:cs="Times New Roman"/>
          <w:i/>
          <w:iCs/>
          <w:color w:val="222222"/>
          <w:sz w:val="24"/>
          <w:szCs w:val="24"/>
          <w:shd w:val="clear" w:color="auto" w:fill="FFFFFF"/>
        </w:rPr>
        <w:t>British journal of Clinical Psychology</w:t>
      </w:r>
      <w:r w:rsidR="00E46B7C">
        <w:rPr>
          <w:rFonts w:ascii="Times New Roman" w:eastAsia="Times New Roman" w:hAnsi="Times New Roman" w:cs="Times New Roman"/>
          <w:i/>
          <w:iCs/>
          <w:color w:val="222222"/>
          <w:sz w:val="24"/>
          <w:szCs w:val="24"/>
          <w:shd w:val="clear" w:color="auto" w:fill="FFFFFF"/>
        </w:rPr>
        <w:t>,</w:t>
      </w:r>
      <w:r w:rsidRPr="00E52F50">
        <w:rPr>
          <w:rFonts w:ascii="Times New Roman" w:eastAsia="Times New Roman" w:hAnsi="Times New Roman" w:cs="Times New Roman"/>
          <w:i/>
          <w:iCs/>
          <w:color w:val="222222"/>
          <w:sz w:val="24"/>
          <w:szCs w:val="24"/>
          <w:shd w:val="clear" w:color="auto" w:fill="FFFFFF"/>
        </w:rPr>
        <w:t xml:space="preserve"> </w:t>
      </w:r>
      <w:r w:rsidRPr="00772CBC">
        <w:rPr>
          <w:rFonts w:ascii="Times New Roman" w:eastAsia="Times New Roman" w:hAnsi="Times New Roman" w:cs="Times New Roman"/>
          <w:i/>
          <w:iCs/>
          <w:color w:val="222222"/>
          <w:sz w:val="24"/>
          <w:szCs w:val="24"/>
          <w:shd w:val="clear" w:color="auto" w:fill="FFFFFF"/>
        </w:rPr>
        <w:t>38</w:t>
      </w:r>
      <w:r w:rsidRPr="007E66F0">
        <w:rPr>
          <w:rFonts w:ascii="Times New Roman" w:eastAsia="Times New Roman" w:hAnsi="Times New Roman" w:cs="Times New Roman"/>
          <w:color w:val="222222"/>
          <w:sz w:val="24"/>
          <w:szCs w:val="24"/>
          <w:shd w:val="clear" w:color="auto" w:fill="FFFFFF"/>
        </w:rPr>
        <w:t>(3):215-29. </w:t>
      </w:r>
      <w:proofErr w:type="spellStart"/>
      <w:r w:rsidRPr="00B63958">
        <w:rPr>
          <w:rStyle w:val="Hyperlink"/>
          <w:rFonts w:ascii="Times" w:hAnsi="Times" w:cs="Times"/>
          <w:color w:val="006DB4"/>
          <w:sz w:val="24"/>
          <w:szCs w:val="24"/>
        </w:rPr>
        <w:t>doi</w:t>
      </w:r>
      <w:proofErr w:type="spellEnd"/>
      <w:r w:rsidRPr="00B63958">
        <w:rPr>
          <w:rStyle w:val="Hyperlink"/>
          <w:rFonts w:ascii="Times" w:hAnsi="Times" w:cs="Times"/>
          <w:color w:val="006DB4"/>
          <w:sz w:val="24"/>
          <w:szCs w:val="24"/>
        </w:rPr>
        <w:t>: 10.1348/014466599162782</w:t>
      </w:r>
    </w:p>
    <w:p w14:paraId="2B339BB4"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75E90288" w14:textId="63C8F0E6" w:rsidR="000E40E6" w:rsidRDefault="000E40E6" w:rsidP="000E40E6">
      <w:pPr>
        <w:spacing w:after="0" w:line="360" w:lineRule="auto"/>
        <w:ind w:left="426" w:hanging="426"/>
        <w:rPr>
          <w:rFonts w:ascii="Times" w:eastAsia="Times New Roman" w:hAnsi="Times" w:cs="Times"/>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Epstein, J. L., &amp; Sheldon, S. B. (2002). Present and accounted for: Improving student attendance through family and community involvement. </w:t>
      </w:r>
      <w:r w:rsidRPr="00330073">
        <w:rPr>
          <w:rFonts w:ascii="Times New Roman" w:eastAsia="Times New Roman" w:hAnsi="Times New Roman" w:cs="Times New Roman"/>
          <w:i/>
          <w:iCs/>
          <w:color w:val="222222"/>
          <w:sz w:val="24"/>
          <w:szCs w:val="24"/>
          <w:shd w:val="clear" w:color="auto" w:fill="FFFFFF"/>
        </w:rPr>
        <w:t>The Journal of Educational Research</w:t>
      </w:r>
      <w:r w:rsidRPr="00772CBC">
        <w:rPr>
          <w:rFonts w:ascii="Times New Roman" w:eastAsia="Times New Roman" w:hAnsi="Times New Roman" w:cs="Times New Roman"/>
          <w:i/>
          <w:iCs/>
          <w:color w:val="222222"/>
          <w:sz w:val="24"/>
          <w:szCs w:val="24"/>
          <w:shd w:val="clear" w:color="auto" w:fill="FFFFFF"/>
        </w:rPr>
        <w:t xml:space="preserve"> 95</w:t>
      </w:r>
      <w:r w:rsidRPr="007E66F0">
        <w:rPr>
          <w:rFonts w:ascii="Times New Roman" w:eastAsia="Times New Roman" w:hAnsi="Times New Roman" w:cs="Times New Roman"/>
          <w:color w:val="222222"/>
          <w:sz w:val="24"/>
          <w:szCs w:val="24"/>
          <w:shd w:val="clear" w:color="auto" w:fill="FFFFFF"/>
        </w:rPr>
        <w:t>(5), 308–318.</w:t>
      </w:r>
      <w:r w:rsidRPr="00B63958">
        <w:rPr>
          <w:rStyle w:val="Hyperlink"/>
          <w:rFonts w:ascii="Times" w:hAnsi="Times" w:cs="Times"/>
          <w:color w:val="006DB4"/>
          <w:sz w:val="24"/>
          <w:szCs w:val="24"/>
        </w:rPr>
        <w:t> </w:t>
      </w:r>
      <w:hyperlink r:id="rId42" w:tgtFrame="_blank" w:history="1">
        <w:r w:rsidRPr="00B63958">
          <w:rPr>
            <w:rStyle w:val="Hyperlink"/>
            <w:rFonts w:ascii="Times" w:hAnsi="Times" w:cs="Times"/>
            <w:color w:val="006DB4"/>
            <w:sz w:val="24"/>
            <w:szCs w:val="24"/>
          </w:rPr>
          <w:t>https://doi.org/10.1080/00220670209596604</w:t>
        </w:r>
      </w:hyperlink>
    </w:p>
    <w:p w14:paraId="071319D0"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02D20487" w14:textId="55508C4B"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roofErr w:type="spellStart"/>
      <w:r w:rsidRPr="007E66F0">
        <w:rPr>
          <w:rFonts w:ascii="Times New Roman" w:eastAsia="Times New Roman" w:hAnsi="Times New Roman" w:cs="Times New Roman"/>
          <w:color w:val="222222"/>
          <w:sz w:val="24"/>
          <w:szCs w:val="24"/>
          <w:shd w:val="clear" w:color="auto" w:fill="FFFFFF"/>
        </w:rPr>
        <w:t>Felver</w:t>
      </w:r>
      <w:proofErr w:type="spellEnd"/>
      <w:r w:rsidRPr="007E66F0">
        <w:rPr>
          <w:rFonts w:ascii="Times New Roman" w:eastAsia="Times New Roman" w:hAnsi="Times New Roman" w:cs="Times New Roman"/>
          <w:color w:val="222222"/>
          <w:sz w:val="24"/>
          <w:szCs w:val="24"/>
          <w:shd w:val="clear" w:color="auto" w:fill="FFFFFF"/>
        </w:rPr>
        <w:t xml:space="preserve">, J. C., </w:t>
      </w:r>
      <w:proofErr w:type="spellStart"/>
      <w:r w:rsidRPr="007E66F0">
        <w:rPr>
          <w:rFonts w:ascii="Times New Roman" w:eastAsia="Times New Roman" w:hAnsi="Times New Roman" w:cs="Times New Roman"/>
          <w:color w:val="222222"/>
          <w:sz w:val="24"/>
          <w:szCs w:val="24"/>
          <w:shd w:val="clear" w:color="auto" w:fill="FFFFFF"/>
        </w:rPr>
        <w:t>Celis</w:t>
      </w:r>
      <w:proofErr w:type="spellEnd"/>
      <w:r w:rsidRPr="007E66F0">
        <w:rPr>
          <w:rFonts w:ascii="Times New Roman" w:eastAsia="Times New Roman" w:hAnsi="Times New Roman" w:cs="Times New Roman"/>
          <w:color w:val="222222"/>
          <w:sz w:val="24"/>
          <w:szCs w:val="24"/>
          <w:shd w:val="clear" w:color="auto" w:fill="FFFFFF"/>
        </w:rPr>
        <w:t xml:space="preserve">-De </w:t>
      </w:r>
      <w:proofErr w:type="spellStart"/>
      <w:r w:rsidRPr="007E66F0">
        <w:rPr>
          <w:rFonts w:ascii="Times New Roman" w:eastAsia="Times New Roman" w:hAnsi="Times New Roman" w:cs="Times New Roman"/>
          <w:color w:val="222222"/>
          <w:sz w:val="24"/>
          <w:szCs w:val="24"/>
          <w:shd w:val="clear" w:color="auto" w:fill="FFFFFF"/>
        </w:rPr>
        <w:t>Hoyos</w:t>
      </w:r>
      <w:proofErr w:type="spellEnd"/>
      <w:r w:rsidRPr="007E66F0">
        <w:rPr>
          <w:rFonts w:ascii="Times New Roman" w:eastAsia="Times New Roman" w:hAnsi="Times New Roman" w:cs="Times New Roman"/>
          <w:color w:val="222222"/>
          <w:sz w:val="24"/>
          <w:szCs w:val="24"/>
          <w:shd w:val="clear" w:color="auto" w:fill="FFFFFF"/>
        </w:rPr>
        <w:t xml:space="preserve">, C. E., </w:t>
      </w:r>
      <w:proofErr w:type="spellStart"/>
      <w:r w:rsidRPr="007E66F0">
        <w:rPr>
          <w:rFonts w:ascii="Times New Roman" w:eastAsia="Times New Roman" w:hAnsi="Times New Roman" w:cs="Times New Roman"/>
          <w:color w:val="222222"/>
          <w:sz w:val="24"/>
          <w:szCs w:val="24"/>
          <w:shd w:val="clear" w:color="auto" w:fill="FFFFFF"/>
        </w:rPr>
        <w:t>Tezanos</w:t>
      </w:r>
      <w:proofErr w:type="spellEnd"/>
      <w:r w:rsidRPr="007E66F0">
        <w:rPr>
          <w:rFonts w:ascii="Times New Roman" w:eastAsia="Times New Roman" w:hAnsi="Times New Roman" w:cs="Times New Roman"/>
          <w:color w:val="222222"/>
          <w:sz w:val="24"/>
          <w:szCs w:val="24"/>
          <w:shd w:val="clear" w:color="auto" w:fill="FFFFFF"/>
        </w:rPr>
        <w:t xml:space="preserve">, K. M., &amp; Singh, N. N., (2016). A Systematic Review of Mindfulness-Based Interventions for Youth in School Settings. </w:t>
      </w:r>
      <w:r w:rsidRPr="00330073">
        <w:rPr>
          <w:rFonts w:ascii="Times New Roman" w:eastAsia="Times New Roman" w:hAnsi="Times New Roman" w:cs="Times New Roman"/>
          <w:i/>
          <w:iCs/>
          <w:color w:val="222222"/>
          <w:sz w:val="24"/>
          <w:szCs w:val="24"/>
          <w:shd w:val="clear" w:color="auto" w:fill="FFFFFF"/>
        </w:rPr>
        <w:t>Mindfulness</w:t>
      </w:r>
      <w:r w:rsidR="00E46B7C">
        <w:rPr>
          <w:rFonts w:ascii="Times New Roman" w:eastAsia="Times New Roman" w:hAnsi="Times New Roman" w:cs="Times New Roman"/>
          <w:i/>
          <w:iCs/>
          <w:color w:val="222222"/>
          <w:sz w:val="24"/>
          <w:szCs w:val="24"/>
          <w:shd w:val="clear" w:color="auto" w:fill="FFFFFF"/>
        </w:rPr>
        <w:t>,</w:t>
      </w:r>
      <w:r w:rsidR="00E46B7C" w:rsidRPr="007E66F0">
        <w:rPr>
          <w:rFonts w:ascii="Times New Roman" w:eastAsia="Times New Roman" w:hAnsi="Times New Roman" w:cs="Times New Roman"/>
          <w:color w:val="222222"/>
          <w:sz w:val="24"/>
          <w:szCs w:val="24"/>
          <w:shd w:val="clear" w:color="auto" w:fill="FFFFFF"/>
        </w:rPr>
        <w:t xml:space="preserve"> </w:t>
      </w:r>
      <w:r w:rsidRPr="007E66F0">
        <w:rPr>
          <w:rFonts w:ascii="Times New Roman" w:eastAsia="Times New Roman" w:hAnsi="Times New Roman" w:cs="Times New Roman"/>
          <w:color w:val="222222"/>
          <w:sz w:val="24"/>
          <w:szCs w:val="24"/>
          <w:shd w:val="clear" w:color="auto" w:fill="FFFFFF"/>
        </w:rPr>
        <w:t xml:space="preserve">7 (1) </w:t>
      </w:r>
      <w:r w:rsidRPr="00B63958">
        <w:rPr>
          <w:rStyle w:val="Hyperlink"/>
          <w:rFonts w:ascii="Times" w:hAnsi="Times" w:cs="Times"/>
          <w:color w:val="006DB4"/>
          <w:sz w:val="24"/>
          <w:szCs w:val="24"/>
        </w:rPr>
        <w:t>DOI: </w:t>
      </w:r>
      <w:hyperlink r:id="rId43" w:tgtFrame="_blank" w:history="1">
        <w:r w:rsidRPr="00B63958">
          <w:rPr>
            <w:rStyle w:val="Hyperlink"/>
            <w:rFonts w:ascii="Times" w:hAnsi="Times" w:cs="Times"/>
            <w:color w:val="006DB4"/>
            <w:sz w:val="24"/>
            <w:szCs w:val="24"/>
          </w:rPr>
          <w:t>10.1007/s12671-015-0389-4</w:t>
        </w:r>
      </w:hyperlink>
    </w:p>
    <w:p w14:paraId="4E0458DA"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12BFA468" w14:textId="6CA4543F" w:rsidR="00B63958" w:rsidRPr="007E66F0" w:rsidRDefault="000E40E6" w:rsidP="00B63958">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 </w:t>
      </w:r>
      <w:proofErr w:type="spellStart"/>
      <w:r w:rsidRPr="007E66F0">
        <w:rPr>
          <w:rFonts w:ascii="Times New Roman" w:eastAsia="Times New Roman" w:hAnsi="Times New Roman" w:cs="Times New Roman"/>
          <w:color w:val="222222"/>
          <w:sz w:val="24"/>
          <w:szCs w:val="24"/>
          <w:shd w:val="clear" w:color="auto" w:fill="FFFFFF"/>
        </w:rPr>
        <w:t>Felver</w:t>
      </w:r>
      <w:proofErr w:type="spellEnd"/>
      <w:r w:rsidRPr="007E66F0">
        <w:rPr>
          <w:rFonts w:ascii="Times New Roman" w:eastAsia="Times New Roman" w:hAnsi="Times New Roman" w:cs="Times New Roman"/>
          <w:color w:val="222222"/>
          <w:sz w:val="24"/>
          <w:szCs w:val="24"/>
          <w:shd w:val="clear" w:color="auto" w:fill="FFFFFF"/>
        </w:rPr>
        <w:t xml:space="preserve">, J. C., Clawson, A. J., Morton, M. L., Brier-Kennedy, E., </w:t>
      </w:r>
      <w:proofErr w:type="spellStart"/>
      <w:r w:rsidRPr="007E66F0">
        <w:rPr>
          <w:rFonts w:ascii="Times New Roman" w:eastAsia="Times New Roman" w:hAnsi="Times New Roman" w:cs="Times New Roman"/>
          <w:color w:val="222222"/>
          <w:sz w:val="24"/>
          <w:szCs w:val="24"/>
          <w:shd w:val="clear" w:color="auto" w:fill="FFFFFF"/>
        </w:rPr>
        <w:t>Janack</w:t>
      </w:r>
      <w:proofErr w:type="spellEnd"/>
      <w:r w:rsidRPr="007E66F0">
        <w:rPr>
          <w:rFonts w:ascii="Times New Roman" w:eastAsia="Times New Roman" w:hAnsi="Times New Roman" w:cs="Times New Roman"/>
          <w:color w:val="222222"/>
          <w:sz w:val="24"/>
          <w:szCs w:val="24"/>
          <w:shd w:val="clear" w:color="auto" w:fill="FFFFFF"/>
        </w:rPr>
        <w:t xml:space="preserve">, P., &amp; </w:t>
      </w:r>
      <w:proofErr w:type="spellStart"/>
      <w:r w:rsidRPr="007E66F0">
        <w:rPr>
          <w:rFonts w:ascii="Times New Roman" w:eastAsia="Times New Roman" w:hAnsi="Times New Roman" w:cs="Times New Roman"/>
          <w:color w:val="222222"/>
          <w:sz w:val="24"/>
          <w:szCs w:val="24"/>
          <w:shd w:val="clear" w:color="auto" w:fill="FFFFFF"/>
        </w:rPr>
        <w:t>DiFlorio</w:t>
      </w:r>
      <w:proofErr w:type="spellEnd"/>
      <w:r w:rsidRPr="007E66F0">
        <w:rPr>
          <w:rFonts w:ascii="Times New Roman" w:eastAsia="Times New Roman" w:hAnsi="Times New Roman" w:cs="Times New Roman"/>
          <w:color w:val="222222"/>
          <w:sz w:val="24"/>
          <w:szCs w:val="24"/>
          <w:shd w:val="clear" w:color="auto" w:fill="FFFFFF"/>
        </w:rPr>
        <w:t>, R. A. (2019). School-based mindfulness intervention supports adolescent resiliency: A randomized controlled pilot study. </w:t>
      </w:r>
      <w:r w:rsidRPr="00330073">
        <w:rPr>
          <w:rFonts w:ascii="Times New Roman" w:eastAsia="Times New Roman" w:hAnsi="Times New Roman" w:cs="Times New Roman"/>
          <w:i/>
          <w:iCs/>
          <w:color w:val="222222"/>
          <w:sz w:val="24"/>
          <w:szCs w:val="24"/>
          <w:shd w:val="clear" w:color="auto" w:fill="FFFFFF"/>
        </w:rPr>
        <w:t>International Journal of School &amp; Educational Psychology</w:t>
      </w:r>
      <w:r w:rsidRPr="007E66F0">
        <w:rPr>
          <w:rFonts w:ascii="Times New Roman" w:eastAsia="Times New Roman" w:hAnsi="Times New Roman" w:cs="Times New Roman"/>
          <w:color w:val="222222"/>
          <w:sz w:val="24"/>
          <w:szCs w:val="24"/>
          <w:shd w:val="clear" w:color="auto" w:fill="FFFFFF"/>
        </w:rPr>
        <w:t xml:space="preserve">, </w:t>
      </w:r>
      <w:r w:rsidRPr="00772CBC">
        <w:rPr>
          <w:rFonts w:ascii="Times New Roman" w:eastAsia="Times New Roman" w:hAnsi="Times New Roman" w:cs="Times New Roman"/>
          <w:i/>
          <w:iCs/>
          <w:color w:val="222222"/>
          <w:sz w:val="24"/>
          <w:szCs w:val="24"/>
          <w:shd w:val="clear" w:color="auto" w:fill="FFFFFF"/>
        </w:rPr>
        <w:t>7</w:t>
      </w:r>
      <w:r w:rsidRPr="007E66F0">
        <w:rPr>
          <w:rFonts w:ascii="Times New Roman" w:eastAsia="Times New Roman" w:hAnsi="Times New Roman" w:cs="Times New Roman"/>
          <w:color w:val="222222"/>
          <w:sz w:val="24"/>
          <w:szCs w:val="24"/>
          <w:shd w:val="clear" w:color="auto" w:fill="FFFFFF"/>
        </w:rPr>
        <w:t>(1), 111–122. </w:t>
      </w:r>
      <w:hyperlink r:id="rId44" w:tgtFrame="_blank" w:history="1">
        <w:r w:rsidRPr="00B63958">
          <w:rPr>
            <w:rStyle w:val="Hyperlink"/>
            <w:rFonts w:ascii="Times" w:hAnsi="Times" w:cs="Times"/>
            <w:color w:val="006DB4"/>
            <w:sz w:val="24"/>
            <w:szCs w:val="24"/>
          </w:rPr>
          <w:t>https://doi.org/10.1080/21683603.2018.1461722</w:t>
        </w:r>
      </w:hyperlink>
    </w:p>
    <w:p w14:paraId="5CC1D368" w14:textId="77777777"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12D81E57" w14:textId="0D38F3BC" w:rsidR="000E40E6" w:rsidRPr="0088701A" w:rsidRDefault="000E40E6" w:rsidP="000E40E6">
      <w:pPr>
        <w:spacing w:after="0" w:line="360" w:lineRule="auto"/>
        <w:ind w:left="426" w:hanging="426"/>
        <w:rPr>
          <w:rStyle w:val="Hyperlink"/>
          <w:rFonts w:ascii="Times" w:hAnsi="Times" w:cs="Times"/>
          <w:color w:val="006DB4"/>
          <w:sz w:val="24"/>
          <w:szCs w:val="24"/>
        </w:rPr>
      </w:pPr>
      <w:r w:rsidRPr="007E66F0">
        <w:rPr>
          <w:rFonts w:ascii="Times New Roman" w:eastAsia="Times New Roman" w:hAnsi="Times New Roman" w:cs="Times New Roman"/>
          <w:color w:val="222222"/>
          <w:sz w:val="24"/>
          <w:szCs w:val="24"/>
          <w:shd w:val="clear" w:color="auto" w:fill="FFFFFF"/>
        </w:rPr>
        <w:t>Fitzpatrick</w:t>
      </w:r>
      <w:r>
        <w:rPr>
          <w:rFonts w:ascii="Times New Roman" w:eastAsia="Times New Roman" w:hAnsi="Times New Roman" w:cs="Times New Roman"/>
          <w:color w:val="222222"/>
          <w:sz w:val="24"/>
          <w:szCs w:val="24"/>
          <w:shd w:val="clear" w:color="auto" w:fill="FFFFFF"/>
        </w:rPr>
        <w:t>, S.,</w:t>
      </w:r>
      <w:r w:rsidRPr="007E66F0">
        <w:rPr>
          <w:rFonts w:ascii="Times New Roman" w:eastAsia="Times New Roman" w:hAnsi="Times New Roman" w:cs="Times New Roman"/>
          <w:color w:val="222222"/>
          <w:sz w:val="24"/>
          <w:szCs w:val="24"/>
          <w:shd w:val="clear" w:color="auto" w:fill="FFFFFF"/>
        </w:rPr>
        <w:t xml:space="preserve"> &amp; Christian,</w:t>
      </w:r>
      <w:r>
        <w:rPr>
          <w:rFonts w:ascii="Times New Roman" w:eastAsia="Times New Roman" w:hAnsi="Times New Roman" w:cs="Times New Roman"/>
          <w:color w:val="222222"/>
          <w:sz w:val="24"/>
          <w:szCs w:val="24"/>
          <w:shd w:val="clear" w:color="auto" w:fill="FFFFFF"/>
        </w:rPr>
        <w:t xml:space="preserve"> J.</w:t>
      </w:r>
      <w:r w:rsidRPr="007E66F0">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2006</w:t>
      </w:r>
      <w:r>
        <w:rPr>
          <w:rFonts w:ascii="Times New Roman" w:eastAsia="Times New Roman" w:hAnsi="Times New Roman" w:cs="Times New Roman"/>
          <w:color w:val="222222"/>
          <w:sz w:val="24"/>
          <w:szCs w:val="24"/>
          <w:shd w:val="clear" w:color="auto" w:fill="FFFFFF"/>
        </w:rPr>
        <w:t xml:space="preserve">) Comparing homelessness research in the US and Britain. </w:t>
      </w:r>
      <w:r w:rsidRPr="00330073">
        <w:rPr>
          <w:rFonts w:ascii="Times New Roman" w:eastAsia="Times New Roman" w:hAnsi="Times New Roman" w:cs="Times New Roman"/>
          <w:i/>
          <w:iCs/>
          <w:color w:val="222222"/>
          <w:sz w:val="24"/>
          <w:szCs w:val="24"/>
          <w:shd w:val="clear" w:color="auto" w:fill="FFFFFF"/>
        </w:rPr>
        <w:t>European Journal of Housing Policy</w:t>
      </w:r>
      <w:r w:rsidR="00E46B7C">
        <w:rPr>
          <w:rFonts w:ascii="Times New Roman" w:eastAsia="Times New Roman" w:hAnsi="Times New Roman" w:cs="Times New Roman"/>
          <w:color w:val="222222"/>
          <w:sz w:val="24"/>
          <w:szCs w:val="24"/>
          <w:shd w:val="clear" w:color="auto" w:fill="FFFFFF"/>
        </w:rPr>
        <w:t>,</w:t>
      </w:r>
      <w:r w:rsidR="00E46B7C" w:rsidRPr="00772122">
        <w:rPr>
          <w:rFonts w:ascii="Times New Roman" w:eastAsia="Times New Roman" w:hAnsi="Times New Roman" w:cs="Times New Roman"/>
          <w:color w:val="222222"/>
          <w:sz w:val="24"/>
          <w:szCs w:val="24"/>
          <w:shd w:val="clear" w:color="auto" w:fill="FFFFFF"/>
        </w:rPr>
        <w:t xml:space="preserve"> </w:t>
      </w:r>
      <w:r w:rsidRPr="00772CBC">
        <w:rPr>
          <w:rFonts w:ascii="Times New Roman" w:eastAsia="Times New Roman" w:hAnsi="Times New Roman" w:cs="Times New Roman"/>
          <w:i/>
          <w:iCs/>
          <w:color w:val="222222"/>
          <w:sz w:val="24"/>
          <w:szCs w:val="24"/>
          <w:shd w:val="clear" w:color="auto" w:fill="FFFFFF"/>
        </w:rPr>
        <w:t>6</w:t>
      </w:r>
      <w:r>
        <w:rPr>
          <w:rFonts w:ascii="Times New Roman" w:eastAsia="Times New Roman" w:hAnsi="Times New Roman" w:cs="Times New Roman"/>
          <w:color w:val="222222"/>
          <w:sz w:val="24"/>
          <w:szCs w:val="24"/>
          <w:shd w:val="clear" w:color="auto" w:fill="FFFFFF"/>
        </w:rPr>
        <w:t xml:space="preserve">(3) 313-333. </w:t>
      </w:r>
      <w:r w:rsidRPr="0088701A">
        <w:rPr>
          <w:rStyle w:val="Hyperlink"/>
          <w:rFonts w:ascii="Times" w:hAnsi="Times" w:cs="Times"/>
          <w:color w:val="006DB4"/>
          <w:sz w:val="24"/>
          <w:szCs w:val="24"/>
        </w:rPr>
        <w:t>DOI: </w:t>
      </w:r>
    </w:p>
    <w:p w14:paraId="0810B61E" w14:textId="77777777" w:rsidR="000E40E6" w:rsidRPr="0088701A" w:rsidRDefault="00D40A82" w:rsidP="000E40E6">
      <w:pPr>
        <w:spacing w:after="0" w:line="360" w:lineRule="auto"/>
        <w:ind w:firstLine="426"/>
        <w:rPr>
          <w:rStyle w:val="Hyperlink"/>
          <w:rFonts w:ascii="Times" w:hAnsi="Times" w:cs="Times"/>
          <w:color w:val="006DB4"/>
          <w:sz w:val="24"/>
          <w:szCs w:val="24"/>
        </w:rPr>
      </w:pPr>
      <w:hyperlink r:id="rId45" w:tgtFrame="_blank" w:history="1">
        <w:r w:rsidR="000E40E6" w:rsidRPr="0088701A">
          <w:rPr>
            <w:rStyle w:val="Hyperlink"/>
            <w:rFonts w:ascii="Times" w:hAnsi="Times" w:cs="Times"/>
            <w:color w:val="006DB4"/>
            <w:sz w:val="24"/>
            <w:szCs w:val="24"/>
          </w:rPr>
          <w:t>10.1080/14616710600973151</w:t>
        </w:r>
      </w:hyperlink>
    </w:p>
    <w:p w14:paraId="04274D75" w14:textId="77777777" w:rsidR="000E40E6" w:rsidRPr="00772122"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603C95B7" w14:textId="68DF29F9"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Fortin, L., Marcotte, D., Potvin, P., Royer, E., &amp; Joly, J. (2006). Typology of students at risk of dropping out of school: Description by personal, family and school factors. </w:t>
      </w:r>
      <w:r w:rsidRPr="00330073">
        <w:rPr>
          <w:rFonts w:ascii="Times New Roman" w:eastAsia="Times New Roman" w:hAnsi="Times New Roman" w:cs="Times New Roman"/>
          <w:i/>
          <w:iCs/>
          <w:color w:val="222222"/>
          <w:sz w:val="24"/>
          <w:szCs w:val="24"/>
          <w:shd w:val="clear" w:color="auto" w:fill="FFFFFF"/>
        </w:rPr>
        <w:t>European Journal of Psychology of Education,</w:t>
      </w:r>
      <w:r w:rsidRPr="007E66F0">
        <w:rPr>
          <w:rFonts w:ascii="Times New Roman" w:eastAsia="Times New Roman" w:hAnsi="Times New Roman" w:cs="Times New Roman"/>
          <w:color w:val="222222"/>
          <w:sz w:val="24"/>
          <w:szCs w:val="24"/>
          <w:shd w:val="clear" w:color="auto" w:fill="FFFFFF"/>
        </w:rPr>
        <w:t xml:space="preserve"> </w:t>
      </w:r>
      <w:r w:rsidRPr="00772CBC">
        <w:rPr>
          <w:rFonts w:ascii="Times New Roman" w:eastAsia="Times New Roman" w:hAnsi="Times New Roman" w:cs="Times New Roman"/>
          <w:i/>
          <w:iCs/>
          <w:color w:val="222222"/>
          <w:sz w:val="24"/>
          <w:szCs w:val="24"/>
          <w:shd w:val="clear" w:color="auto" w:fill="FFFFFF"/>
        </w:rPr>
        <w:t>21</w:t>
      </w:r>
      <w:r w:rsidRPr="007E66F0">
        <w:rPr>
          <w:rFonts w:ascii="Times New Roman" w:eastAsia="Times New Roman" w:hAnsi="Times New Roman" w:cs="Times New Roman"/>
          <w:color w:val="222222"/>
          <w:sz w:val="24"/>
          <w:szCs w:val="24"/>
          <w:shd w:val="clear" w:color="auto" w:fill="FFFFFF"/>
        </w:rPr>
        <w:t>(4), 363–383.</w:t>
      </w:r>
      <w:r w:rsidR="003E3DD6">
        <w:rPr>
          <w:rFonts w:ascii="Times New Roman" w:eastAsia="Times New Roman" w:hAnsi="Times New Roman" w:cs="Times New Roman"/>
          <w:color w:val="222222"/>
          <w:sz w:val="24"/>
          <w:szCs w:val="24"/>
          <w:shd w:val="clear" w:color="auto" w:fill="FFFFFF"/>
        </w:rPr>
        <w:t xml:space="preserve"> </w:t>
      </w:r>
      <w:r w:rsidR="003E3DD6" w:rsidRPr="003E3DD6">
        <w:rPr>
          <w:rStyle w:val="Hyperlink"/>
          <w:rFonts w:ascii="Times" w:hAnsi="Times" w:cs="Times"/>
          <w:color w:val="006DB4"/>
          <w:sz w:val="24"/>
          <w:szCs w:val="24"/>
        </w:rPr>
        <w:t>https://www.jstor.org/stable/23421387</w:t>
      </w:r>
    </w:p>
    <w:p w14:paraId="0F487D6D"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6B00804F" w14:textId="7D3EF29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Fremont, W. P. 2003. School Refusal in Children and Adolescents. </w:t>
      </w:r>
      <w:r w:rsidRPr="00330073">
        <w:rPr>
          <w:rFonts w:ascii="Times New Roman" w:eastAsia="Times New Roman" w:hAnsi="Times New Roman" w:cs="Times New Roman"/>
          <w:i/>
          <w:iCs/>
          <w:color w:val="222222"/>
          <w:sz w:val="24"/>
          <w:szCs w:val="24"/>
          <w:shd w:val="clear" w:color="auto" w:fill="FFFFFF"/>
        </w:rPr>
        <w:t>American Family Physician</w:t>
      </w:r>
      <w:r w:rsidR="00E46B7C">
        <w:rPr>
          <w:rFonts w:ascii="Times New Roman" w:eastAsia="Times New Roman" w:hAnsi="Times New Roman" w:cs="Times New Roman"/>
          <w:color w:val="222222"/>
          <w:sz w:val="24"/>
          <w:szCs w:val="24"/>
          <w:shd w:val="clear" w:color="auto" w:fill="FFFFFF"/>
        </w:rPr>
        <w:t>,</w:t>
      </w:r>
      <w:r w:rsidR="00E46B7C" w:rsidRPr="007E66F0">
        <w:rPr>
          <w:rFonts w:ascii="Times New Roman" w:eastAsia="Times New Roman" w:hAnsi="Times New Roman" w:cs="Times New Roman"/>
          <w:color w:val="222222"/>
          <w:sz w:val="24"/>
          <w:szCs w:val="24"/>
          <w:shd w:val="clear" w:color="auto" w:fill="FFFFFF"/>
        </w:rPr>
        <w:t xml:space="preserve"> </w:t>
      </w:r>
      <w:r w:rsidRPr="00051C5C">
        <w:rPr>
          <w:rFonts w:ascii="Times New Roman" w:eastAsia="Times New Roman" w:hAnsi="Times New Roman" w:cs="Times New Roman"/>
          <w:i/>
          <w:iCs/>
          <w:color w:val="222222"/>
          <w:sz w:val="24"/>
          <w:szCs w:val="24"/>
          <w:shd w:val="clear" w:color="auto" w:fill="FFFFFF"/>
        </w:rPr>
        <w:t>15;68</w:t>
      </w:r>
      <w:r w:rsidRPr="007E66F0">
        <w:rPr>
          <w:rFonts w:ascii="Times New Roman" w:eastAsia="Times New Roman" w:hAnsi="Times New Roman" w:cs="Times New Roman"/>
          <w:color w:val="222222"/>
          <w:sz w:val="24"/>
          <w:szCs w:val="24"/>
          <w:shd w:val="clear" w:color="auto" w:fill="FFFFFF"/>
        </w:rPr>
        <w:t>(8):1555-1561.</w:t>
      </w:r>
      <w:r w:rsidRPr="003E3DD6">
        <w:rPr>
          <w:rStyle w:val="Hyperlink"/>
          <w:rFonts w:ascii="Times" w:hAnsi="Times" w:cs="Times"/>
          <w:color w:val="006DB4"/>
          <w:sz w:val="24"/>
          <w:szCs w:val="24"/>
        </w:rPr>
        <w:t xml:space="preserve"> </w:t>
      </w:r>
      <w:hyperlink r:id="rId46" w:history="1">
        <w:r w:rsidRPr="003E3DD6">
          <w:rPr>
            <w:rStyle w:val="Hyperlink"/>
            <w:rFonts w:ascii="Times" w:hAnsi="Times" w:cs="Times"/>
            <w:color w:val="006DB4"/>
            <w:sz w:val="24"/>
            <w:szCs w:val="24"/>
          </w:rPr>
          <w:t>https://www.aafp.org/afp/2003/1015/p1555.html</w:t>
        </w:r>
      </w:hyperlink>
    </w:p>
    <w:p w14:paraId="0D473C01" w14:textId="77777777" w:rsidR="000E40E6" w:rsidRPr="00B768BA"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00D5BC06" w14:textId="77777777" w:rsidR="000E40E6" w:rsidRDefault="000E40E6" w:rsidP="000E40E6">
      <w:pPr>
        <w:spacing w:after="0" w:line="360" w:lineRule="auto"/>
        <w:ind w:left="426" w:hanging="426"/>
        <w:rPr>
          <w:rStyle w:val="Hyperlink"/>
          <w:rFonts w:ascii="Times New Roman" w:hAnsi="Times New Roman" w:cs="Times New Roman"/>
          <w:sz w:val="24"/>
          <w:szCs w:val="24"/>
        </w:rPr>
      </w:pPr>
      <w:r w:rsidRPr="00B768BA">
        <w:rPr>
          <w:rFonts w:ascii="Times New Roman" w:hAnsi="Times New Roman" w:cs="Times New Roman"/>
          <w:sz w:val="24"/>
          <w:szCs w:val="24"/>
        </w:rPr>
        <w:t xml:space="preserve">Gair, S. (2012). Feeling their stories: Contemplating empathy, insider/outsider positionings, and enriching qualitative research. </w:t>
      </w:r>
      <w:r w:rsidRPr="00330073">
        <w:rPr>
          <w:rFonts w:ascii="Times New Roman" w:hAnsi="Times New Roman" w:cs="Times New Roman"/>
          <w:i/>
          <w:iCs/>
          <w:sz w:val="24"/>
          <w:szCs w:val="24"/>
        </w:rPr>
        <w:t>Qualitative Health Research,</w:t>
      </w:r>
      <w:r w:rsidRPr="00B768BA">
        <w:rPr>
          <w:rFonts w:ascii="Times New Roman" w:hAnsi="Times New Roman" w:cs="Times New Roman"/>
          <w:sz w:val="24"/>
          <w:szCs w:val="24"/>
        </w:rPr>
        <w:t xml:space="preserve"> </w:t>
      </w:r>
      <w:r w:rsidRPr="00051C5C">
        <w:rPr>
          <w:rFonts w:ascii="Times New Roman" w:hAnsi="Times New Roman" w:cs="Times New Roman"/>
          <w:i/>
          <w:iCs/>
          <w:sz w:val="24"/>
          <w:szCs w:val="24"/>
        </w:rPr>
        <w:t>22</w:t>
      </w:r>
      <w:r w:rsidRPr="00B768BA">
        <w:rPr>
          <w:rFonts w:ascii="Times New Roman" w:hAnsi="Times New Roman" w:cs="Times New Roman"/>
          <w:sz w:val="24"/>
          <w:szCs w:val="24"/>
        </w:rPr>
        <w:t xml:space="preserve">(1), 134–143. </w:t>
      </w:r>
      <w:hyperlink r:id="rId47" w:history="1">
        <w:r w:rsidRPr="00B768BA">
          <w:rPr>
            <w:rStyle w:val="Hyperlink"/>
            <w:rFonts w:ascii="Times New Roman" w:hAnsi="Times New Roman" w:cs="Times New Roman"/>
            <w:sz w:val="24"/>
            <w:szCs w:val="24"/>
          </w:rPr>
          <w:t>https://doi.org/10.1177/1049732311420580</w:t>
        </w:r>
      </w:hyperlink>
    </w:p>
    <w:p w14:paraId="229AD480" w14:textId="77777777" w:rsidR="000E40E6" w:rsidRDefault="000E40E6" w:rsidP="000E40E6">
      <w:pPr>
        <w:spacing w:after="0" w:line="360" w:lineRule="auto"/>
        <w:ind w:left="426" w:hanging="426"/>
        <w:rPr>
          <w:rFonts w:ascii="Times New Roman" w:hAnsi="Times New Roman" w:cs="Times New Roman"/>
          <w:sz w:val="24"/>
          <w:szCs w:val="24"/>
        </w:rPr>
      </w:pPr>
    </w:p>
    <w:p w14:paraId="28D6ED52" w14:textId="77777777" w:rsidR="000E40E6" w:rsidRPr="00AB0F98" w:rsidRDefault="000E40E6" w:rsidP="000E40E6">
      <w:pPr>
        <w:spacing w:after="0" w:line="360" w:lineRule="auto"/>
        <w:ind w:left="426" w:hanging="426"/>
        <w:rPr>
          <w:rFonts w:ascii="Times New Roman" w:hAnsi="Times New Roman" w:cs="Times New Roman"/>
          <w:sz w:val="24"/>
          <w:szCs w:val="24"/>
        </w:rPr>
      </w:pPr>
      <w:r w:rsidRPr="00AB0F98">
        <w:rPr>
          <w:rFonts w:ascii="Times New Roman" w:hAnsi="Times New Roman" w:cs="Times New Roman"/>
          <w:sz w:val="24"/>
          <w:szCs w:val="24"/>
        </w:rPr>
        <w:t xml:space="preserve">Gallagher, L., Taylor, L., </w:t>
      </w:r>
      <w:proofErr w:type="spellStart"/>
      <w:r w:rsidRPr="00AB0F98">
        <w:rPr>
          <w:rFonts w:ascii="Times New Roman" w:hAnsi="Times New Roman" w:cs="Times New Roman"/>
          <w:sz w:val="24"/>
          <w:szCs w:val="24"/>
        </w:rPr>
        <w:t>Neophytou</w:t>
      </w:r>
      <w:proofErr w:type="spellEnd"/>
      <w:r w:rsidRPr="00AB0F98">
        <w:rPr>
          <w:rFonts w:ascii="Times New Roman" w:hAnsi="Times New Roman" w:cs="Times New Roman"/>
          <w:sz w:val="24"/>
          <w:szCs w:val="24"/>
        </w:rPr>
        <w:t xml:space="preserve">, E., &amp; Johnston, K. </w:t>
      </w:r>
      <w:r w:rsidRPr="00AB0F98">
        <w:rPr>
          <w:rFonts w:ascii="Times New Roman" w:hAnsi="Times New Roman" w:cs="Times New Roman"/>
          <w:color w:val="333333"/>
          <w:sz w:val="24"/>
          <w:szCs w:val="24"/>
          <w:shd w:val="clear" w:color="auto" w:fill="FFFFFF"/>
        </w:rPr>
        <w:t>A systematic review of the needs of the excluded from school population and the psychological interventions trialled with this vulnerable group of young people.</w:t>
      </w:r>
      <w:r w:rsidRPr="00330073">
        <w:rPr>
          <w:rFonts w:ascii="Times New Roman" w:hAnsi="Times New Roman" w:cs="Times New Roman"/>
          <w:i/>
          <w:iCs/>
          <w:color w:val="333333"/>
          <w:sz w:val="24"/>
          <w:szCs w:val="24"/>
          <w:shd w:val="clear" w:color="auto" w:fill="FFFFFF"/>
        </w:rPr>
        <w:t xml:space="preserve"> PROSPERO</w:t>
      </w:r>
      <w:r w:rsidRPr="00AB0F98">
        <w:rPr>
          <w:rFonts w:ascii="Times New Roman" w:hAnsi="Times New Roman" w:cs="Times New Roman"/>
          <w:color w:val="333333"/>
          <w:sz w:val="24"/>
          <w:szCs w:val="24"/>
          <w:shd w:val="clear" w:color="auto" w:fill="FFFFFF"/>
        </w:rPr>
        <w:t xml:space="preserve"> 2018 </w:t>
      </w:r>
      <w:hyperlink r:id="rId48" w:history="1">
        <w:r w:rsidRPr="00AB0F98">
          <w:rPr>
            <w:rStyle w:val="Hyperlink"/>
            <w:rFonts w:ascii="Times New Roman" w:hAnsi="Times New Roman" w:cs="Times New Roman"/>
            <w:sz w:val="24"/>
            <w:szCs w:val="24"/>
            <w:shd w:val="clear" w:color="auto" w:fill="FFFFFF"/>
          </w:rPr>
          <w:t>https://www.crd.york.ac.uk/prospero/display_record.php?ID=CRD42018093950</w:t>
        </w:r>
      </w:hyperlink>
      <w:r w:rsidRPr="00AB0F98">
        <w:rPr>
          <w:rFonts w:ascii="Times New Roman" w:hAnsi="Times New Roman" w:cs="Times New Roman"/>
          <w:color w:val="333333"/>
          <w:sz w:val="24"/>
          <w:szCs w:val="24"/>
          <w:shd w:val="clear" w:color="auto" w:fill="FFFFFF"/>
        </w:rPr>
        <w:t xml:space="preserve"> </w:t>
      </w:r>
    </w:p>
    <w:p w14:paraId="585B3852"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3E8C7599"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Glaser, B. and Strauss, A. (1967). The Discovery of Grounded Theory: Strategies for qualitative research. New York: Aldine De Gruyter.</w:t>
      </w:r>
    </w:p>
    <w:p w14:paraId="2D883B9C"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5E639F05"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Glaser, B. (1978). Theoretical sensitivity: Advances in the methodology of grounded theory. Mill Valley, CA: Sociology Press.</w:t>
      </w:r>
    </w:p>
    <w:p w14:paraId="2ED86A5E" w14:textId="77777777"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3F757309"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Glaser, B. (1992). Basics of grounded theory analysis: Emergence vs. forcing. Mill Valley, CA: Sociology Press.</w:t>
      </w:r>
    </w:p>
    <w:p w14:paraId="17CB06C6"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410E267C" w14:textId="451B1BFB" w:rsidR="003E3DD6" w:rsidRDefault="000E40E6" w:rsidP="003E3DD6">
      <w:pPr>
        <w:spacing w:after="0" w:line="360" w:lineRule="auto"/>
        <w:ind w:left="426" w:hanging="426"/>
        <w:rPr>
          <w:rFonts w:ascii="Times New Roman" w:eastAsia="Times New Roman" w:hAnsi="Times New Roman" w:cs="Times New Roman"/>
          <w:color w:val="222222"/>
          <w:sz w:val="24"/>
          <w:szCs w:val="24"/>
          <w:shd w:val="clear" w:color="auto" w:fill="FFFFFF"/>
        </w:rPr>
      </w:pPr>
      <w:proofErr w:type="spellStart"/>
      <w:r w:rsidRPr="007E66F0">
        <w:rPr>
          <w:rFonts w:ascii="Times New Roman" w:eastAsia="Times New Roman" w:hAnsi="Times New Roman" w:cs="Times New Roman"/>
          <w:color w:val="222222"/>
          <w:sz w:val="24"/>
          <w:szCs w:val="24"/>
          <w:shd w:val="clear" w:color="auto" w:fill="FFFFFF"/>
        </w:rPr>
        <w:t>Gorard</w:t>
      </w:r>
      <w:proofErr w:type="spellEnd"/>
      <w:r w:rsidRPr="007E66F0">
        <w:rPr>
          <w:rFonts w:ascii="Times New Roman" w:eastAsia="Times New Roman" w:hAnsi="Times New Roman" w:cs="Times New Roman"/>
          <w:color w:val="222222"/>
          <w:sz w:val="24"/>
          <w:szCs w:val="24"/>
          <w:shd w:val="clear" w:color="auto" w:fill="FFFFFF"/>
        </w:rPr>
        <w:t xml:space="preserve">, S., See, B. H., &amp; Davies, P. (2012) The impacts of attitudes and aspirations on educational attainment and participation. </w:t>
      </w:r>
      <w:r w:rsidRPr="00330073">
        <w:rPr>
          <w:rFonts w:ascii="Times New Roman" w:eastAsia="Times New Roman" w:hAnsi="Times New Roman" w:cs="Times New Roman"/>
          <w:i/>
          <w:iCs/>
          <w:color w:val="222222"/>
          <w:sz w:val="24"/>
          <w:szCs w:val="24"/>
          <w:shd w:val="clear" w:color="auto" w:fill="FFFFFF"/>
        </w:rPr>
        <w:t xml:space="preserve">Joseph Rowntree Foundation. </w:t>
      </w:r>
      <w:hyperlink r:id="rId49" w:history="1">
        <w:r w:rsidRPr="003E3DD6">
          <w:rPr>
            <w:rStyle w:val="Hyperlink"/>
            <w:rFonts w:ascii="Times" w:hAnsi="Times" w:cs="Times"/>
            <w:sz w:val="24"/>
            <w:szCs w:val="24"/>
          </w:rPr>
          <w:t>https://www.jrf.org.uk/sites/default/files/jrf/migrated/files/education-young-people-parents-full.pdf</w:t>
        </w:r>
      </w:hyperlink>
    </w:p>
    <w:p w14:paraId="52398061" w14:textId="77777777"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02FEF06B" w14:textId="2F2A6440"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FC415F">
        <w:rPr>
          <w:rFonts w:ascii="Times New Roman" w:eastAsia="Times New Roman" w:hAnsi="Times New Roman" w:cs="Times New Roman"/>
          <w:color w:val="222222"/>
          <w:sz w:val="24"/>
          <w:szCs w:val="24"/>
          <w:shd w:val="clear" w:color="auto" w:fill="FFFFFF"/>
        </w:rPr>
        <w:t xml:space="preserve">Gottfried, M. A. (2009). Excused versus unexcused: How student absences in elementary school affect academic achievement. </w:t>
      </w:r>
      <w:r w:rsidRPr="00330073">
        <w:rPr>
          <w:rFonts w:ascii="Times New Roman" w:eastAsia="Times New Roman" w:hAnsi="Times New Roman" w:cs="Times New Roman"/>
          <w:i/>
          <w:iCs/>
          <w:color w:val="222222"/>
          <w:sz w:val="24"/>
          <w:szCs w:val="24"/>
          <w:shd w:val="clear" w:color="auto" w:fill="FFFFFF"/>
        </w:rPr>
        <w:t>Educational Evaluation and Policy Analysis</w:t>
      </w:r>
      <w:r w:rsidRPr="00FC415F">
        <w:rPr>
          <w:rFonts w:ascii="Times New Roman" w:eastAsia="Times New Roman" w:hAnsi="Times New Roman" w:cs="Times New Roman"/>
          <w:color w:val="222222"/>
          <w:sz w:val="24"/>
          <w:szCs w:val="24"/>
          <w:shd w:val="clear" w:color="auto" w:fill="FFFFFF"/>
        </w:rPr>
        <w:t>, 31(4), 392–415.</w:t>
      </w:r>
      <w:r w:rsidR="00BB27A6">
        <w:rPr>
          <w:rFonts w:ascii="Times New Roman" w:eastAsia="Times New Roman" w:hAnsi="Times New Roman" w:cs="Times New Roman"/>
          <w:color w:val="222222"/>
          <w:sz w:val="24"/>
          <w:szCs w:val="24"/>
          <w:shd w:val="clear" w:color="auto" w:fill="FFFFFF"/>
        </w:rPr>
        <w:t xml:space="preserve"> </w:t>
      </w:r>
      <w:hyperlink r:id="rId50" w:history="1">
        <w:r w:rsidR="00BB27A6" w:rsidRPr="00BB27A6">
          <w:rPr>
            <w:rStyle w:val="Hyperlink"/>
            <w:rFonts w:ascii="Times" w:hAnsi="Times" w:cs="Times"/>
            <w:color w:val="006ACC"/>
            <w:sz w:val="24"/>
            <w:szCs w:val="24"/>
            <w:shd w:val="clear" w:color="auto" w:fill="FFFFFF"/>
          </w:rPr>
          <w:t>https://doi.org/10.3102/0162373709342467</w:t>
        </w:r>
      </w:hyperlink>
    </w:p>
    <w:p w14:paraId="0959F0EC"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5A7C3C1E" w14:textId="097CEB49"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Gottfried, M. A. (2014). Chronic absenteeism and its effects on students’ academic and socioemotional outcomes. </w:t>
      </w:r>
      <w:r w:rsidRPr="00330073">
        <w:rPr>
          <w:rFonts w:ascii="Times New Roman" w:eastAsia="Times New Roman" w:hAnsi="Times New Roman" w:cs="Times New Roman"/>
          <w:i/>
          <w:iCs/>
          <w:color w:val="222222"/>
          <w:sz w:val="24"/>
          <w:szCs w:val="24"/>
          <w:shd w:val="clear" w:color="auto" w:fill="FFFFFF"/>
        </w:rPr>
        <w:t>Journal of Education for Students Placed at Risk</w:t>
      </w:r>
      <w:r w:rsidR="00E52F50">
        <w:rPr>
          <w:rFonts w:ascii="Times New Roman" w:eastAsia="Times New Roman" w:hAnsi="Times New Roman" w:cs="Times New Roman"/>
          <w:i/>
          <w:iCs/>
          <w:color w:val="222222"/>
          <w:sz w:val="24"/>
          <w:szCs w:val="24"/>
          <w:shd w:val="clear" w:color="auto" w:fill="FFFFFF"/>
        </w:rPr>
        <w:t>.</w:t>
      </w:r>
      <w:r w:rsidRPr="00051C5C">
        <w:rPr>
          <w:rFonts w:ascii="Times New Roman" w:eastAsia="Times New Roman" w:hAnsi="Times New Roman" w:cs="Times New Roman"/>
          <w:i/>
          <w:iCs/>
          <w:color w:val="222222"/>
          <w:sz w:val="24"/>
          <w:szCs w:val="24"/>
          <w:shd w:val="clear" w:color="auto" w:fill="FFFFFF"/>
        </w:rPr>
        <w:t xml:space="preserve"> 19</w:t>
      </w:r>
      <w:r w:rsidRPr="007E66F0">
        <w:rPr>
          <w:rFonts w:ascii="Times New Roman" w:eastAsia="Times New Roman" w:hAnsi="Times New Roman" w:cs="Times New Roman"/>
          <w:color w:val="222222"/>
          <w:sz w:val="24"/>
          <w:szCs w:val="24"/>
          <w:shd w:val="clear" w:color="auto" w:fill="FFFFFF"/>
        </w:rPr>
        <w:t>(2), 53-75.</w:t>
      </w:r>
      <w:r w:rsidR="00E721EA">
        <w:rPr>
          <w:rFonts w:ascii="Times New Roman" w:eastAsia="Times New Roman" w:hAnsi="Times New Roman" w:cs="Times New Roman"/>
          <w:color w:val="222222"/>
          <w:sz w:val="24"/>
          <w:szCs w:val="24"/>
          <w:shd w:val="clear" w:color="auto" w:fill="FFFFFF"/>
        </w:rPr>
        <w:t xml:space="preserve"> </w:t>
      </w:r>
      <w:hyperlink r:id="rId51" w:history="1">
        <w:r w:rsidR="00E721EA" w:rsidRPr="00E721EA">
          <w:rPr>
            <w:rStyle w:val="Hyperlink"/>
            <w:rFonts w:ascii="Times" w:hAnsi="Times" w:cs="Times"/>
            <w:color w:val="006ACC"/>
            <w:sz w:val="24"/>
            <w:szCs w:val="24"/>
            <w:shd w:val="clear" w:color="auto" w:fill="FFFFFF"/>
          </w:rPr>
          <w:t>https://doi.org/10.1080/10824669.2014.962696</w:t>
        </w:r>
      </w:hyperlink>
    </w:p>
    <w:p w14:paraId="6B1B2613"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0B9099FF"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roofErr w:type="spellStart"/>
      <w:r w:rsidRPr="007E66F0">
        <w:rPr>
          <w:rFonts w:ascii="Times New Roman" w:eastAsia="Times New Roman" w:hAnsi="Times New Roman" w:cs="Times New Roman"/>
          <w:color w:val="222222"/>
          <w:sz w:val="24"/>
          <w:szCs w:val="24"/>
          <w:shd w:val="clear" w:color="auto" w:fill="FFFFFF"/>
        </w:rPr>
        <w:t>Gökyer</w:t>
      </w:r>
      <w:proofErr w:type="spellEnd"/>
      <w:r w:rsidRPr="007E66F0">
        <w:rPr>
          <w:rFonts w:ascii="Times New Roman" w:eastAsia="Times New Roman" w:hAnsi="Times New Roman" w:cs="Times New Roman"/>
          <w:color w:val="222222"/>
          <w:sz w:val="24"/>
          <w:szCs w:val="24"/>
          <w:shd w:val="clear" w:color="auto" w:fill="FFFFFF"/>
        </w:rPr>
        <w:t xml:space="preserve">, N. (2012). The views of students on the causes of absenteeism at high schools. </w:t>
      </w:r>
      <w:proofErr w:type="spellStart"/>
      <w:r w:rsidRPr="00330073">
        <w:rPr>
          <w:rFonts w:ascii="Times New Roman" w:eastAsia="Times New Roman" w:hAnsi="Times New Roman" w:cs="Times New Roman"/>
          <w:i/>
          <w:iCs/>
          <w:color w:val="222222"/>
          <w:sz w:val="24"/>
          <w:szCs w:val="24"/>
          <w:shd w:val="clear" w:color="auto" w:fill="FFFFFF"/>
        </w:rPr>
        <w:t>Kastamonu</w:t>
      </w:r>
      <w:proofErr w:type="spellEnd"/>
      <w:r w:rsidRPr="00330073">
        <w:rPr>
          <w:rFonts w:ascii="Times New Roman" w:eastAsia="Times New Roman" w:hAnsi="Times New Roman" w:cs="Times New Roman"/>
          <w:i/>
          <w:iCs/>
          <w:color w:val="222222"/>
          <w:sz w:val="24"/>
          <w:szCs w:val="24"/>
          <w:shd w:val="clear" w:color="auto" w:fill="FFFFFF"/>
        </w:rPr>
        <w:t xml:space="preserve"> </w:t>
      </w:r>
      <w:proofErr w:type="spellStart"/>
      <w:r w:rsidRPr="00330073">
        <w:rPr>
          <w:rFonts w:ascii="Times New Roman" w:eastAsia="Times New Roman" w:hAnsi="Times New Roman" w:cs="Times New Roman"/>
          <w:i/>
          <w:iCs/>
          <w:color w:val="222222"/>
          <w:sz w:val="24"/>
          <w:szCs w:val="24"/>
          <w:shd w:val="clear" w:color="auto" w:fill="FFFFFF"/>
        </w:rPr>
        <w:t>Eğitim</w:t>
      </w:r>
      <w:proofErr w:type="spellEnd"/>
      <w:r w:rsidRPr="00330073">
        <w:rPr>
          <w:rFonts w:ascii="Times New Roman" w:eastAsia="Times New Roman" w:hAnsi="Times New Roman" w:cs="Times New Roman"/>
          <w:i/>
          <w:iCs/>
          <w:color w:val="222222"/>
          <w:sz w:val="24"/>
          <w:szCs w:val="24"/>
          <w:shd w:val="clear" w:color="auto" w:fill="FFFFFF"/>
        </w:rPr>
        <w:t xml:space="preserve"> </w:t>
      </w:r>
      <w:proofErr w:type="spellStart"/>
      <w:r w:rsidRPr="00330073">
        <w:rPr>
          <w:rFonts w:ascii="Times New Roman" w:eastAsia="Times New Roman" w:hAnsi="Times New Roman" w:cs="Times New Roman"/>
          <w:i/>
          <w:iCs/>
          <w:color w:val="222222"/>
          <w:sz w:val="24"/>
          <w:szCs w:val="24"/>
          <w:shd w:val="clear" w:color="auto" w:fill="FFFFFF"/>
        </w:rPr>
        <w:t>Fakültesi</w:t>
      </w:r>
      <w:proofErr w:type="spellEnd"/>
      <w:r w:rsidRPr="007E66F0">
        <w:rPr>
          <w:rFonts w:ascii="Times New Roman" w:eastAsia="Times New Roman" w:hAnsi="Times New Roman" w:cs="Times New Roman"/>
          <w:color w:val="222222"/>
          <w:sz w:val="24"/>
          <w:szCs w:val="24"/>
          <w:shd w:val="clear" w:color="auto" w:fill="FFFFFF"/>
        </w:rPr>
        <w:t xml:space="preserve">, </w:t>
      </w:r>
      <w:r w:rsidRPr="00051C5C">
        <w:rPr>
          <w:rFonts w:ascii="Times New Roman" w:eastAsia="Times New Roman" w:hAnsi="Times New Roman" w:cs="Times New Roman"/>
          <w:i/>
          <w:iCs/>
          <w:color w:val="222222"/>
          <w:sz w:val="24"/>
          <w:szCs w:val="24"/>
          <w:shd w:val="clear" w:color="auto" w:fill="FFFFFF"/>
        </w:rPr>
        <w:t>20</w:t>
      </w:r>
      <w:r w:rsidRPr="007E66F0">
        <w:rPr>
          <w:rFonts w:ascii="Times New Roman" w:eastAsia="Times New Roman" w:hAnsi="Times New Roman" w:cs="Times New Roman"/>
          <w:color w:val="222222"/>
          <w:sz w:val="24"/>
          <w:szCs w:val="24"/>
          <w:shd w:val="clear" w:color="auto" w:fill="FFFFFF"/>
        </w:rPr>
        <w:t>(3), 913–938.</w:t>
      </w:r>
    </w:p>
    <w:p w14:paraId="45707F1D"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07C94D36"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Green, D. O., Creswell, J. W., </w:t>
      </w:r>
      <w:proofErr w:type="spellStart"/>
      <w:r w:rsidRPr="007E66F0">
        <w:rPr>
          <w:rFonts w:ascii="Times New Roman" w:eastAsia="Times New Roman" w:hAnsi="Times New Roman" w:cs="Times New Roman"/>
          <w:color w:val="222222"/>
          <w:sz w:val="24"/>
          <w:szCs w:val="24"/>
          <w:shd w:val="clear" w:color="auto" w:fill="FFFFFF"/>
        </w:rPr>
        <w:t>Shope</w:t>
      </w:r>
      <w:proofErr w:type="spellEnd"/>
      <w:r w:rsidRPr="007E66F0">
        <w:rPr>
          <w:rFonts w:ascii="Times New Roman" w:eastAsia="Times New Roman" w:hAnsi="Times New Roman" w:cs="Times New Roman"/>
          <w:color w:val="222222"/>
          <w:sz w:val="24"/>
          <w:szCs w:val="24"/>
          <w:shd w:val="clear" w:color="auto" w:fill="FFFFFF"/>
        </w:rPr>
        <w:t xml:space="preserve">, R. J., &amp; Plano Clark, V. L. (2007) Grounded Theory and Racial/Ethnic Diversity. </w:t>
      </w:r>
      <w:r w:rsidRPr="00085F30">
        <w:rPr>
          <w:rFonts w:ascii="Times New Roman" w:eastAsia="Times New Roman" w:hAnsi="Times New Roman" w:cs="Times New Roman"/>
          <w:i/>
          <w:iCs/>
          <w:color w:val="222222"/>
          <w:sz w:val="24"/>
          <w:szCs w:val="24"/>
          <w:shd w:val="clear" w:color="auto" w:fill="FFFFFF"/>
        </w:rPr>
        <w:t xml:space="preserve">The SAGE handbook of grounded theory. </w:t>
      </w:r>
      <w:r w:rsidRPr="003D5FDF">
        <w:rPr>
          <w:rStyle w:val="Hyperlink"/>
          <w:rFonts w:ascii="Times" w:hAnsi="Times" w:cs="Times"/>
          <w:color w:val="006ACC"/>
          <w:sz w:val="24"/>
          <w:szCs w:val="24"/>
        </w:rPr>
        <w:t>https://dx.doi.org/10.4135/9781848607941.n22</w:t>
      </w:r>
    </w:p>
    <w:p w14:paraId="50A3C3A5"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35955F2B" w14:textId="5DED2BB5"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Gump, S. E. (2006). Guess who’s (not) coming to class: Student’s attitudes as indicators of attendance. </w:t>
      </w:r>
      <w:r w:rsidRPr="00085F30">
        <w:rPr>
          <w:rFonts w:ascii="Times New Roman" w:eastAsia="Times New Roman" w:hAnsi="Times New Roman" w:cs="Times New Roman"/>
          <w:i/>
          <w:iCs/>
          <w:color w:val="222222"/>
          <w:sz w:val="24"/>
          <w:szCs w:val="24"/>
          <w:shd w:val="clear" w:color="auto" w:fill="FFFFFF"/>
        </w:rPr>
        <w:t>Educational Studies</w:t>
      </w:r>
      <w:r w:rsidRPr="007E66F0">
        <w:rPr>
          <w:rFonts w:ascii="Times New Roman" w:eastAsia="Times New Roman" w:hAnsi="Times New Roman" w:cs="Times New Roman"/>
          <w:color w:val="222222"/>
          <w:sz w:val="24"/>
          <w:szCs w:val="24"/>
          <w:shd w:val="clear" w:color="auto" w:fill="FFFFFF"/>
        </w:rPr>
        <w:t xml:space="preserve">, </w:t>
      </w:r>
      <w:r w:rsidRPr="00051C5C">
        <w:rPr>
          <w:rFonts w:ascii="Times New Roman" w:eastAsia="Times New Roman" w:hAnsi="Times New Roman" w:cs="Times New Roman"/>
          <w:i/>
          <w:iCs/>
          <w:color w:val="222222"/>
          <w:sz w:val="24"/>
          <w:szCs w:val="24"/>
          <w:shd w:val="clear" w:color="auto" w:fill="FFFFFF"/>
        </w:rPr>
        <w:t>32</w:t>
      </w:r>
      <w:r w:rsidRPr="007E66F0">
        <w:rPr>
          <w:rFonts w:ascii="Times New Roman" w:eastAsia="Times New Roman" w:hAnsi="Times New Roman" w:cs="Times New Roman"/>
          <w:color w:val="222222"/>
          <w:sz w:val="24"/>
          <w:szCs w:val="24"/>
          <w:shd w:val="clear" w:color="auto" w:fill="FFFFFF"/>
        </w:rPr>
        <w:t>(1), 39–46.</w:t>
      </w:r>
      <w:r w:rsidR="008777DE">
        <w:rPr>
          <w:rFonts w:ascii="Times New Roman" w:eastAsia="Times New Roman" w:hAnsi="Times New Roman" w:cs="Times New Roman"/>
          <w:color w:val="222222"/>
          <w:sz w:val="24"/>
          <w:szCs w:val="24"/>
          <w:shd w:val="clear" w:color="auto" w:fill="FFFFFF"/>
        </w:rPr>
        <w:t xml:space="preserve"> </w:t>
      </w:r>
      <w:hyperlink r:id="rId52" w:history="1">
        <w:r w:rsidR="008777DE" w:rsidRPr="008777DE">
          <w:rPr>
            <w:rStyle w:val="Hyperlink"/>
            <w:rFonts w:ascii="Times" w:hAnsi="Times" w:cs="Times"/>
            <w:color w:val="006ACC"/>
            <w:sz w:val="24"/>
            <w:szCs w:val="24"/>
          </w:rPr>
          <w:t>https://doi.org/10.1080/03055690500415936</w:t>
        </w:r>
      </w:hyperlink>
    </w:p>
    <w:p w14:paraId="3E70C060"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0690EEDB" w14:textId="24B64D56"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Haight, C. M., Chapman, G. V., </w:t>
      </w:r>
      <w:proofErr w:type="spellStart"/>
      <w:r w:rsidRPr="007E66F0">
        <w:rPr>
          <w:rFonts w:ascii="Times New Roman" w:eastAsia="Times New Roman" w:hAnsi="Times New Roman" w:cs="Times New Roman"/>
          <w:color w:val="222222"/>
          <w:sz w:val="24"/>
          <w:szCs w:val="24"/>
          <w:shd w:val="clear" w:color="auto" w:fill="FFFFFF"/>
        </w:rPr>
        <w:t>Hendron</w:t>
      </w:r>
      <w:proofErr w:type="spellEnd"/>
      <w:r w:rsidRPr="007E66F0">
        <w:rPr>
          <w:rFonts w:ascii="Times New Roman" w:eastAsia="Times New Roman" w:hAnsi="Times New Roman" w:cs="Times New Roman"/>
          <w:color w:val="222222"/>
          <w:sz w:val="24"/>
          <w:szCs w:val="24"/>
          <w:shd w:val="clear" w:color="auto" w:fill="FFFFFF"/>
        </w:rPr>
        <w:t xml:space="preserve">, M., Loftis, R., &amp; Kearney, C. A. (2014). Evaluation of a truancy diversion program at nine at‐risk middle schools. </w:t>
      </w:r>
      <w:r w:rsidRPr="00085F30">
        <w:rPr>
          <w:rFonts w:ascii="Times New Roman" w:eastAsia="Times New Roman" w:hAnsi="Times New Roman" w:cs="Times New Roman"/>
          <w:i/>
          <w:iCs/>
          <w:color w:val="222222"/>
          <w:sz w:val="24"/>
          <w:szCs w:val="24"/>
          <w:shd w:val="clear" w:color="auto" w:fill="FFFFFF"/>
        </w:rPr>
        <w:t xml:space="preserve">Psychology in the Schools, </w:t>
      </w:r>
      <w:r w:rsidRPr="007E66F0">
        <w:rPr>
          <w:rFonts w:ascii="Times New Roman" w:eastAsia="Times New Roman" w:hAnsi="Times New Roman" w:cs="Times New Roman"/>
          <w:color w:val="222222"/>
          <w:sz w:val="24"/>
          <w:szCs w:val="24"/>
          <w:shd w:val="clear" w:color="auto" w:fill="FFFFFF"/>
        </w:rPr>
        <w:t>51(7), 779-787.</w:t>
      </w:r>
      <w:r w:rsidR="008777DE">
        <w:rPr>
          <w:rFonts w:ascii="Times New Roman" w:eastAsia="Times New Roman" w:hAnsi="Times New Roman" w:cs="Times New Roman"/>
          <w:color w:val="222222"/>
          <w:sz w:val="24"/>
          <w:szCs w:val="24"/>
          <w:shd w:val="clear" w:color="auto" w:fill="FFFFFF"/>
        </w:rPr>
        <w:t xml:space="preserve"> </w:t>
      </w:r>
      <w:hyperlink r:id="rId53" w:history="1">
        <w:r w:rsidR="008777DE" w:rsidRPr="001B1088">
          <w:rPr>
            <w:rStyle w:val="Hyperlink"/>
            <w:rFonts w:ascii="Times" w:hAnsi="Times" w:cs="Times"/>
            <w:color w:val="006ACC"/>
            <w:sz w:val="24"/>
            <w:szCs w:val="24"/>
          </w:rPr>
          <w:t>https://doi.org/10.1002/pits.21775</w:t>
        </w:r>
      </w:hyperlink>
    </w:p>
    <w:p w14:paraId="01280215" w14:textId="77777777"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76E48DC8" w14:textId="2D566F41"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w:t>
      </w:r>
      <w:r w:rsidRPr="009967D8">
        <w:rPr>
          <w:rFonts w:ascii="Times New Roman" w:eastAsia="Times New Roman" w:hAnsi="Times New Roman" w:cs="Times New Roman"/>
          <w:color w:val="222222"/>
          <w:sz w:val="24"/>
          <w:szCs w:val="24"/>
          <w:shd w:val="clear" w:color="auto" w:fill="FFFFFF"/>
        </w:rPr>
        <w:t>Hannan,</w:t>
      </w:r>
      <w:r>
        <w:rPr>
          <w:rFonts w:ascii="Times New Roman" w:eastAsia="Times New Roman" w:hAnsi="Times New Roman" w:cs="Times New Roman"/>
          <w:color w:val="222222"/>
          <w:sz w:val="24"/>
          <w:szCs w:val="24"/>
          <w:shd w:val="clear" w:color="auto" w:fill="FFFFFF"/>
        </w:rPr>
        <w:t xml:space="preserve"> S.,</w:t>
      </w:r>
      <w:r w:rsidRPr="009967D8">
        <w:rPr>
          <w:rFonts w:ascii="Times New Roman" w:eastAsia="Times New Roman" w:hAnsi="Times New Roman" w:cs="Times New Roman"/>
          <w:color w:val="222222"/>
          <w:sz w:val="24"/>
          <w:szCs w:val="24"/>
          <w:shd w:val="clear" w:color="auto" w:fill="FFFFFF"/>
        </w:rPr>
        <w:t xml:space="preserve"> Davis,</w:t>
      </w:r>
      <w:r>
        <w:rPr>
          <w:rFonts w:ascii="Times New Roman" w:eastAsia="Times New Roman" w:hAnsi="Times New Roman" w:cs="Times New Roman"/>
          <w:color w:val="222222"/>
          <w:sz w:val="24"/>
          <w:szCs w:val="24"/>
          <w:shd w:val="clear" w:color="auto" w:fill="FFFFFF"/>
        </w:rPr>
        <w:t xml:space="preserve"> E.,</w:t>
      </w:r>
      <w:r w:rsidRPr="009967D8">
        <w:rPr>
          <w:rFonts w:ascii="Times New Roman" w:eastAsia="Times New Roman" w:hAnsi="Times New Roman" w:cs="Times New Roman"/>
          <w:color w:val="222222"/>
          <w:sz w:val="24"/>
          <w:szCs w:val="24"/>
          <w:shd w:val="clear" w:color="auto" w:fill="FFFFFF"/>
        </w:rPr>
        <w:t xml:space="preserve"> Morrison</w:t>
      </w:r>
      <w:r>
        <w:rPr>
          <w:rFonts w:ascii="Times New Roman" w:eastAsia="Times New Roman" w:hAnsi="Times New Roman" w:cs="Times New Roman"/>
          <w:color w:val="222222"/>
          <w:sz w:val="24"/>
          <w:szCs w:val="24"/>
          <w:shd w:val="clear" w:color="auto" w:fill="FFFFFF"/>
        </w:rPr>
        <w:t xml:space="preserve">. S., </w:t>
      </w:r>
      <w:proofErr w:type="spellStart"/>
      <w:r w:rsidRPr="009967D8">
        <w:rPr>
          <w:rFonts w:ascii="Times New Roman" w:eastAsia="Times New Roman" w:hAnsi="Times New Roman" w:cs="Times New Roman"/>
          <w:color w:val="222222"/>
          <w:sz w:val="24"/>
          <w:szCs w:val="24"/>
          <w:shd w:val="clear" w:color="auto" w:fill="FFFFFF"/>
        </w:rPr>
        <w:t>Gueorguieva</w:t>
      </w:r>
      <w:proofErr w:type="spellEnd"/>
      <w:r>
        <w:rPr>
          <w:rFonts w:ascii="Times New Roman" w:eastAsia="Times New Roman" w:hAnsi="Times New Roman" w:cs="Times New Roman"/>
          <w:color w:val="222222"/>
          <w:sz w:val="24"/>
          <w:szCs w:val="24"/>
          <w:shd w:val="clear" w:color="auto" w:fill="FFFFFF"/>
        </w:rPr>
        <w:t>, R.,</w:t>
      </w:r>
      <w:r w:rsidRPr="009967D8">
        <w:rPr>
          <w:rFonts w:ascii="Times New Roman" w:eastAsia="Times New Roman" w:hAnsi="Times New Roman" w:cs="Times New Roman"/>
          <w:color w:val="222222"/>
          <w:sz w:val="24"/>
          <w:szCs w:val="24"/>
          <w:shd w:val="clear" w:color="auto" w:fill="FFFFFF"/>
        </w:rPr>
        <w:t xml:space="preserve"> &amp; </w:t>
      </w:r>
      <w:proofErr w:type="spellStart"/>
      <w:r w:rsidRPr="009967D8">
        <w:rPr>
          <w:rFonts w:ascii="Times New Roman" w:eastAsia="Times New Roman" w:hAnsi="Times New Roman" w:cs="Times New Roman"/>
          <w:color w:val="222222"/>
          <w:sz w:val="24"/>
          <w:szCs w:val="24"/>
          <w:shd w:val="clear" w:color="auto" w:fill="FFFFFF"/>
        </w:rPr>
        <w:t>Tolin</w:t>
      </w:r>
      <w:proofErr w:type="spellEnd"/>
      <w:r>
        <w:rPr>
          <w:rFonts w:ascii="Times New Roman" w:eastAsia="Times New Roman" w:hAnsi="Times New Roman" w:cs="Times New Roman"/>
          <w:color w:val="222222"/>
          <w:sz w:val="24"/>
          <w:szCs w:val="24"/>
          <w:shd w:val="clear" w:color="auto" w:fill="FFFFFF"/>
        </w:rPr>
        <w:t>, D. F.</w:t>
      </w:r>
      <w:r w:rsidRPr="009967D8">
        <w:rPr>
          <w:rFonts w:ascii="Times New Roman" w:eastAsia="Times New Roman" w:hAnsi="Times New Roman" w:cs="Times New Roman"/>
          <w:color w:val="222222"/>
          <w:sz w:val="24"/>
          <w:szCs w:val="24"/>
          <w:shd w:val="clear" w:color="auto" w:fill="FFFFFF"/>
        </w:rPr>
        <w:t xml:space="preserve"> (2019) An Open Trial of Intensive Cognitive-</w:t>
      </w:r>
      <w:proofErr w:type="spellStart"/>
      <w:r w:rsidRPr="009967D8">
        <w:rPr>
          <w:rFonts w:ascii="Times New Roman" w:eastAsia="Times New Roman" w:hAnsi="Times New Roman" w:cs="Times New Roman"/>
          <w:color w:val="222222"/>
          <w:sz w:val="24"/>
          <w:szCs w:val="24"/>
          <w:shd w:val="clear" w:color="auto" w:fill="FFFFFF"/>
        </w:rPr>
        <w:t>Behavioral</w:t>
      </w:r>
      <w:proofErr w:type="spellEnd"/>
      <w:r w:rsidRPr="009967D8">
        <w:rPr>
          <w:rFonts w:ascii="Times New Roman" w:eastAsia="Times New Roman" w:hAnsi="Times New Roman" w:cs="Times New Roman"/>
          <w:color w:val="222222"/>
          <w:sz w:val="24"/>
          <w:szCs w:val="24"/>
          <w:shd w:val="clear" w:color="auto" w:fill="FFFFFF"/>
        </w:rPr>
        <w:t xml:space="preserve"> Therapy for School Refusal, </w:t>
      </w:r>
      <w:r w:rsidRPr="009967D8">
        <w:rPr>
          <w:rFonts w:ascii="Times New Roman" w:eastAsia="Times New Roman" w:hAnsi="Times New Roman" w:cs="Times New Roman"/>
          <w:i/>
          <w:iCs/>
          <w:color w:val="222222"/>
          <w:sz w:val="24"/>
          <w:szCs w:val="24"/>
          <w:shd w:val="clear" w:color="auto" w:fill="FFFFFF"/>
        </w:rPr>
        <w:t xml:space="preserve">Evidence-Based Practice in </w:t>
      </w:r>
      <w:proofErr w:type="gramStart"/>
      <w:r w:rsidRPr="009967D8">
        <w:rPr>
          <w:rFonts w:ascii="Times New Roman" w:eastAsia="Times New Roman" w:hAnsi="Times New Roman" w:cs="Times New Roman"/>
          <w:i/>
          <w:iCs/>
          <w:color w:val="222222"/>
          <w:sz w:val="24"/>
          <w:szCs w:val="24"/>
          <w:shd w:val="clear" w:color="auto" w:fill="FFFFFF"/>
        </w:rPr>
        <w:t>Child</w:t>
      </w:r>
      <w:proofErr w:type="gramEnd"/>
      <w:r w:rsidRPr="009967D8">
        <w:rPr>
          <w:rFonts w:ascii="Times New Roman" w:eastAsia="Times New Roman" w:hAnsi="Times New Roman" w:cs="Times New Roman"/>
          <w:i/>
          <w:iCs/>
          <w:color w:val="222222"/>
          <w:sz w:val="24"/>
          <w:szCs w:val="24"/>
          <w:shd w:val="clear" w:color="auto" w:fill="FFFFFF"/>
        </w:rPr>
        <w:t xml:space="preserve"> and Adolescent Mental Health</w:t>
      </w:r>
      <w:r w:rsidRPr="009967D8">
        <w:rPr>
          <w:rFonts w:ascii="Times New Roman" w:eastAsia="Times New Roman" w:hAnsi="Times New Roman" w:cs="Times New Roman"/>
          <w:color w:val="222222"/>
          <w:sz w:val="24"/>
          <w:szCs w:val="24"/>
          <w:shd w:val="clear" w:color="auto" w:fill="FFFFFF"/>
        </w:rPr>
        <w:t xml:space="preserve">, </w:t>
      </w:r>
      <w:r w:rsidRPr="00051C5C">
        <w:rPr>
          <w:rFonts w:ascii="Times New Roman" w:eastAsia="Times New Roman" w:hAnsi="Times New Roman" w:cs="Times New Roman"/>
          <w:i/>
          <w:iCs/>
          <w:color w:val="222222"/>
          <w:sz w:val="24"/>
          <w:szCs w:val="24"/>
          <w:shd w:val="clear" w:color="auto" w:fill="FFFFFF"/>
        </w:rPr>
        <w:t>4</w:t>
      </w:r>
      <w:r w:rsidR="00B96688">
        <w:rPr>
          <w:rFonts w:ascii="Times New Roman" w:eastAsia="Times New Roman" w:hAnsi="Times New Roman" w:cs="Times New Roman"/>
          <w:color w:val="222222"/>
          <w:sz w:val="24"/>
          <w:szCs w:val="24"/>
          <w:shd w:val="clear" w:color="auto" w:fill="FFFFFF"/>
        </w:rPr>
        <w:t>(</w:t>
      </w:r>
      <w:r w:rsidRPr="009967D8">
        <w:rPr>
          <w:rFonts w:ascii="Times New Roman" w:eastAsia="Times New Roman" w:hAnsi="Times New Roman" w:cs="Times New Roman"/>
          <w:color w:val="222222"/>
          <w:sz w:val="24"/>
          <w:szCs w:val="24"/>
          <w:shd w:val="clear" w:color="auto" w:fill="FFFFFF"/>
        </w:rPr>
        <w:t>1</w:t>
      </w:r>
      <w:r w:rsidR="00B96688">
        <w:rPr>
          <w:rFonts w:ascii="Times New Roman" w:eastAsia="Times New Roman" w:hAnsi="Times New Roman" w:cs="Times New Roman"/>
          <w:color w:val="222222"/>
          <w:sz w:val="24"/>
          <w:szCs w:val="24"/>
          <w:shd w:val="clear" w:color="auto" w:fill="FFFFFF"/>
        </w:rPr>
        <w:t>)</w:t>
      </w:r>
      <w:r w:rsidRPr="009967D8">
        <w:rPr>
          <w:rFonts w:ascii="Times New Roman" w:eastAsia="Times New Roman" w:hAnsi="Times New Roman" w:cs="Times New Roman"/>
          <w:color w:val="222222"/>
          <w:sz w:val="24"/>
          <w:szCs w:val="24"/>
          <w:shd w:val="clear" w:color="auto" w:fill="FFFFFF"/>
        </w:rPr>
        <w:t xml:space="preserve">, 89-101, </w:t>
      </w:r>
      <w:r w:rsidRPr="001B1088">
        <w:rPr>
          <w:rStyle w:val="Hyperlink"/>
          <w:rFonts w:ascii="Times" w:hAnsi="Times" w:cs="Times"/>
          <w:color w:val="006ACC"/>
          <w:sz w:val="24"/>
          <w:szCs w:val="24"/>
        </w:rPr>
        <w:t>DOI: 10.1080/23794925.2019.1575706</w:t>
      </w:r>
    </w:p>
    <w:p w14:paraId="39202DAA"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2284A974" w14:textId="7AFFA5DE"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roofErr w:type="spellStart"/>
      <w:r w:rsidRPr="007E66F0">
        <w:rPr>
          <w:rFonts w:ascii="Times New Roman" w:eastAsia="Times New Roman" w:hAnsi="Times New Roman" w:cs="Times New Roman"/>
          <w:color w:val="222222"/>
          <w:sz w:val="24"/>
          <w:szCs w:val="24"/>
          <w:shd w:val="clear" w:color="auto" w:fill="FFFFFF"/>
        </w:rPr>
        <w:t>Havik</w:t>
      </w:r>
      <w:proofErr w:type="spellEnd"/>
      <w:r w:rsidRPr="007E66F0">
        <w:rPr>
          <w:rFonts w:ascii="Times New Roman" w:eastAsia="Times New Roman" w:hAnsi="Times New Roman" w:cs="Times New Roman"/>
          <w:color w:val="222222"/>
          <w:sz w:val="24"/>
          <w:szCs w:val="24"/>
          <w:shd w:val="clear" w:color="auto" w:fill="FFFFFF"/>
        </w:rPr>
        <w:t xml:space="preserve">, T., Edvin, B., &amp; </w:t>
      </w:r>
      <w:proofErr w:type="spellStart"/>
      <w:r w:rsidRPr="007E66F0">
        <w:rPr>
          <w:rFonts w:ascii="Times New Roman" w:eastAsia="Times New Roman" w:hAnsi="Times New Roman" w:cs="Times New Roman"/>
          <w:color w:val="222222"/>
          <w:sz w:val="24"/>
          <w:szCs w:val="24"/>
          <w:shd w:val="clear" w:color="auto" w:fill="FFFFFF"/>
        </w:rPr>
        <w:t>Ertesvåg</w:t>
      </w:r>
      <w:proofErr w:type="spellEnd"/>
      <w:r w:rsidRPr="007E66F0">
        <w:rPr>
          <w:rFonts w:ascii="Times New Roman" w:eastAsia="Times New Roman" w:hAnsi="Times New Roman" w:cs="Times New Roman"/>
          <w:color w:val="222222"/>
          <w:sz w:val="24"/>
          <w:szCs w:val="24"/>
          <w:shd w:val="clear" w:color="auto" w:fill="FFFFFF"/>
        </w:rPr>
        <w:t xml:space="preserve">, S. K. (2014) Parental perspectives of the role of school factors in school refusal, </w:t>
      </w:r>
      <w:r w:rsidRPr="00085F30">
        <w:rPr>
          <w:rFonts w:ascii="Times New Roman" w:eastAsia="Times New Roman" w:hAnsi="Times New Roman" w:cs="Times New Roman"/>
          <w:i/>
          <w:iCs/>
          <w:color w:val="222222"/>
          <w:sz w:val="24"/>
          <w:szCs w:val="24"/>
          <w:shd w:val="clear" w:color="auto" w:fill="FFFFFF"/>
        </w:rPr>
        <w:t>Emotional and Behavioural Difficulties</w:t>
      </w:r>
      <w:r w:rsidRPr="007E66F0">
        <w:rPr>
          <w:rFonts w:ascii="Times New Roman" w:eastAsia="Times New Roman" w:hAnsi="Times New Roman" w:cs="Times New Roman"/>
          <w:color w:val="222222"/>
          <w:sz w:val="24"/>
          <w:szCs w:val="24"/>
          <w:shd w:val="clear" w:color="auto" w:fill="FFFFFF"/>
        </w:rPr>
        <w:t xml:space="preserve">, </w:t>
      </w:r>
      <w:r w:rsidRPr="00051C5C">
        <w:rPr>
          <w:rFonts w:ascii="Times New Roman" w:eastAsia="Times New Roman" w:hAnsi="Times New Roman" w:cs="Times New Roman"/>
          <w:i/>
          <w:iCs/>
          <w:color w:val="222222"/>
          <w:sz w:val="24"/>
          <w:szCs w:val="24"/>
          <w:shd w:val="clear" w:color="auto" w:fill="FFFFFF"/>
        </w:rPr>
        <w:t>19</w:t>
      </w:r>
      <w:r w:rsidR="00B96688">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2</w:t>
      </w:r>
      <w:r w:rsidR="00B96688">
        <w:rPr>
          <w:rFonts w:ascii="Times New Roman" w:eastAsia="Times New Roman" w:hAnsi="Times New Roman" w:cs="Times New Roman"/>
          <w:color w:val="222222"/>
          <w:sz w:val="24"/>
          <w:szCs w:val="24"/>
          <w:shd w:val="clear" w:color="auto" w:fill="FFFFFF"/>
        </w:rPr>
        <w:t>_</w:t>
      </w:r>
      <w:r w:rsidRPr="007E66F0">
        <w:rPr>
          <w:rFonts w:ascii="Times New Roman" w:eastAsia="Times New Roman" w:hAnsi="Times New Roman" w:cs="Times New Roman"/>
          <w:color w:val="222222"/>
          <w:sz w:val="24"/>
          <w:szCs w:val="24"/>
          <w:shd w:val="clear" w:color="auto" w:fill="FFFFFF"/>
        </w:rPr>
        <w:t xml:space="preserve">, 131-153, </w:t>
      </w:r>
      <w:r w:rsidRPr="001B1088">
        <w:rPr>
          <w:rStyle w:val="Hyperlink"/>
          <w:rFonts w:ascii="Times" w:hAnsi="Times" w:cs="Times"/>
          <w:color w:val="006ACC"/>
          <w:sz w:val="24"/>
          <w:szCs w:val="24"/>
        </w:rPr>
        <w:t>DOI: 10.1080/13632752.2013.816199</w:t>
      </w:r>
    </w:p>
    <w:p w14:paraId="566580AF"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0F06A699"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roofErr w:type="spellStart"/>
      <w:r w:rsidRPr="007E66F0">
        <w:rPr>
          <w:rFonts w:ascii="Times New Roman" w:eastAsia="Times New Roman" w:hAnsi="Times New Roman" w:cs="Times New Roman"/>
          <w:color w:val="222222"/>
          <w:sz w:val="24"/>
          <w:szCs w:val="24"/>
          <w:shd w:val="clear" w:color="auto" w:fill="FFFFFF"/>
        </w:rPr>
        <w:t>Henggeler</w:t>
      </w:r>
      <w:proofErr w:type="spellEnd"/>
      <w:r>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 xml:space="preserve"> S</w:t>
      </w:r>
      <w:r>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W</w:t>
      </w:r>
      <w:r>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 xml:space="preserve">, </w:t>
      </w:r>
      <w:proofErr w:type="spellStart"/>
      <w:r w:rsidRPr="007E66F0">
        <w:rPr>
          <w:rFonts w:ascii="Times New Roman" w:eastAsia="Times New Roman" w:hAnsi="Times New Roman" w:cs="Times New Roman"/>
          <w:color w:val="222222"/>
          <w:sz w:val="24"/>
          <w:szCs w:val="24"/>
          <w:shd w:val="clear" w:color="auto" w:fill="FFFFFF"/>
        </w:rPr>
        <w:t>Schoenwald</w:t>
      </w:r>
      <w:proofErr w:type="spellEnd"/>
      <w:r>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 xml:space="preserve"> S</w:t>
      </w:r>
      <w:r>
        <w:rPr>
          <w:rFonts w:ascii="Times New Roman" w:eastAsia="Times New Roman" w:hAnsi="Times New Roman" w:cs="Times New Roman"/>
          <w:color w:val="222222"/>
          <w:sz w:val="24"/>
          <w:szCs w:val="24"/>
          <w:shd w:val="clear" w:color="auto" w:fill="FFFFFF"/>
        </w:rPr>
        <w:t xml:space="preserve">. </w:t>
      </w:r>
      <w:r w:rsidRPr="007E66F0">
        <w:rPr>
          <w:rFonts w:ascii="Times New Roman" w:eastAsia="Times New Roman" w:hAnsi="Times New Roman" w:cs="Times New Roman"/>
          <w:color w:val="222222"/>
          <w:sz w:val="24"/>
          <w:szCs w:val="24"/>
          <w:shd w:val="clear" w:color="auto" w:fill="FFFFFF"/>
        </w:rPr>
        <w:t>K</w:t>
      </w:r>
      <w:r>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 xml:space="preserve">, </w:t>
      </w:r>
      <w:proofErr w:type="spellStart"/>
      <w:r w:rsidRPr="007E66F0">
        <w:rPr>
          <w:rFonts w:ascii="Times New Roman" w:eastAsia="Times New Roman" w:hAnsi="Times New Roman" w:cs="Times New Roman"/>
          <w:color w:val="222222"/>
          <w:sz w:val="24"/>
          <w:szCs w:val="24"/>
          <w:shd w:val="clear" w:color="auto" w:fill="FFFFFF"/>
        </w:rPr>
        <w:t>Borduin</w:t>
      </w:r>
      <w:proofErr w:type="spellEnd"/>
      <w:r>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 xml:space="preserve"> C</w:t>
      </w:r>
      <w:r>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M</w:t>
      </w:r>
      <w:r>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 xml:space="preserve"> et al (1998) Multisystemic Treatment of Antisocial Behaviour in Children and Adolescents. </w:t>
      </w:r>
      <w:r w:rsidRPr="00085F30">
        <w:rPr>
          <w:rFonts w:ascii="Times New Roman" w:eastAsia="Times New Roman" w:hAnsi="Times New Roman" w:cs="Times New Roman"/>
          <w:i/>
          <w:iCs/>
          <w:color w:val="222222"/>
          <w:sz w:val="24"/>
          <w:szCs w:val="24"/>
          <w:shd w:val="clear" w:color="auto" w:fill="FFFFFF"/>
        </w:rPr>
        <w:t>Treatment Manuals for Practitioners.</w:t>
      </w:r>
      <w:r w:rsidRPr="007E66F0">
        <w:rPr>
          <w:rFonts w:ascii="Times New Roman" w:eastAsia="Times New Roman" w:hAnsi="Times New Roman" w:cs="Times New Roman"/>
          <w:color w:val="222222"/>
          <w:sz w:val="24"/>
          <w:szCs w:val="24"/>
          <w:shd w:val="clear" w:color="auto" w:fill="FFFFFF"/>
        </w:rPr>
        <w:t xml:space="preserve"> New York: The Guilford Press.</w:t>
      </w:r>
    </w:p>
    <w:p w14:paraId="0D31FA13"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5153711C" w14:textId="2BE6C448"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roofErr w:type="spellStart"/>
      <w:r w:rsidRPr="007E66F0">
        <w:rPr>
          <w:rFonts w:ascii="Times New Roman" w:eastAsia="Times New Roman" w:hAnsi="Times New Roman" w:cs="Times New Roman"/>
          <w:color w:val="222222"/>
          <w:sz w:val="24"/>
          <w:szCs w:val="24"/>
          <w:shd w:val="clear" w:color="auto" w:fill="FFFFFF"/>
        </w:rPr>
        <w:t>Henggeler</w:t>
      </w:r>
      <w:proofErr w:type="spellEnd"/>
      <w:r>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 xml:space="preserve"> S</w:t>
      </w:r>
      <w:r>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W</w:t>
      </w:r>
      <w:r>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 xml:space="preserve">, </w:t>
      </w:r>
      <w:proofErr w:type="spellStart"/>
      <w:r w:rsidRPr="007E66F0">
        <w:rPr>
          <w:rFonts w:ascii="Times New Roman" w:eastAsia="Times New Roman" w:hAnsi="Times New Roman" w:cs="Times New Roman"/>
          <w:color w:val="222222"/>
          <w:sz w:val="24"/>
          <w:szCs w:val="24"/>
          <w:shd w:val="clear" w:color="auto" w:fill="FFFFFF"/>
        </w:rPr>
        <w:t>Schoenwald</w:t>
      </w:r>
      <w:proofErr w:type="spellEnd"/>
      <w:r>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 xml:space="preserve"> S</w:t>
      </w:r>
      <w:r>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K</w:t>
      </w:r>
      <w:r>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 xml:space="preserve">, </w:t>
      </w:r>
      <w:proofErr w:type="spellStart"/>
      <w:r w:rsidRPr="007E66F0">
        <w:rPr>
          <w:rFonts w:ascii="Times New Roman" w:eastAsia="Times New Roman" w:hAnsi="Times New Roman" w:cs="Times New Roman"/>
          <w:color w:val="222222"/>
          <w:sz w:val="24"/>
          <w:szCs w:val="24"/>
          <w:shd w:val="clear" w:color="auto" w:fill="FFFFFF"/>
        </w:rPr>
        <w:t>Borduin</w:t>
      </w:r>
      <w:proofErr w:type="spellEnd"/>
      <w:r>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 xml:space="preserve"> C</w:t>
      </w:r>
      <w:r>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M</w:t>
      </w:r>
      <w:r>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 xml:space="preserve"> &amp; Swenson</w:t>
      </w:r>
      <w:r>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 xml:space="preserve"> C</w:t>
      </w:r>
      <w:r>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C</w:t>
      </w:r>
      <w:r>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 xml:space="preserve"> (2006) Methodological critique and meta-analysis as Trojan Horse. </w:t>
      </w:r>
      <w:r w:rsidRPr="00085F30">
        <w:rPr>
          <w:rFonts w:ascii="Times New Roman" w:eastAsia="Times New Roman" w:hAnsi="Times New Roman" w:cs="Times New Roman"/>
          <w:i/>
          <w:iCs/>
          <w:color w:val="222222"/>
          <w:sz w:val="24"/>
          <w:szCs w:val="24"/>
          <w:shd w:val="clear" w:color="auto" w:fill="FFFFFF"/>
        </w:rPr>
        <w:t>Children and Youth Services Review</w:t>
      </w:r>
      <w:r w:rsidR="00085F30" w:rsidRPr="00085F30">
        <w:rPr>
          <w:rFonts w:ascii="Times New Roman" w:eastAsia="Times New Roman" w:hAnsi="Times New Roman" w:cs="Times New Roman"/>
          <w:i/>
          <w:iCs/>
          <w:color w:val="222222"/>
          <w:sz w:val="24"/>
          <w:szCs w:val="24"/>
          <w:shd w:val="clear" w:color="auto" w:fill="FFFFFF"/>
        </w:rPr>
        <w:t>,</w:t>
      </w:r>
      <w:r w:rsidRPr="00085F30">
        <w:rPr>
          <w:rFonts w:ascii="Times New Roman" w:eastAsia="Times New Roman" w:hAnsi="Times New Roman" w:cs="Times New Roman"/>
          <w:i/>
          <w:iCs/>
          <w:color w:val="222222"/>
          <w:sz w:val="24"/>
          <w:szCs w:val="24"/>
          <w:shd w:val="clear" w:color="auto" w:fill="FFFFFF"/>
        </w:rPr>
        <w:t xml:space="preserve"> </w:t>
      </w:r>
      <w:r w:rsidRPr="00051C5C">
        <w:rPr>
          <w:rFonts w:ascii="Times New Roman" w:eastAsia="Times New Roman" w:hAnsi="Times New Roman" w:cs="Times New Roman"/>
          <w:i/>
          <w:iCs/>
          <w:color w:val="222222"/>
          <w:sz w:val="24"/>
          <w:szCs w:val="24"/>
          <w:shd w:val="clear" w:color="auto" w:fill="FFFFFF"/>
        </w:rPr>
        <w:t>28</w:t>
      </w:r>
      <w:r w:rsidRPr="007E66F0">
        <w:rPr>
          <w:rFonts w:ascii="Times New Roman" w:eastAsia="Times New Roman" w:hAnsi="Times New Roman" w:cs="Times New Roman"/>
          <w:color w:val="222222"/>
          <w:sz w:val="24"/>
          <w:szCs w:val="24"/>
          <w:shd w:val="clear" w:color="auto" w:fill="FFFFFF"/>
        </w:rPr>
        <w:t>(4) 447–57.</w:t>
      </w:r>
    </w:p>
    <w:p w14:paraId="09272095"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3D19ACB3" w14:textId="77777777"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roofErr w:type="spellStart"/>
      <w:r w:rsidRPr="007E66F0">
        <w:rPr>
          <w:rFonts w:ascii="Times New Roman" w:eastAsia="Times New Roman" w:hAnsi="Times New Roman" w:cs="Times New Roman"/>
          <w:color w:val="222222"/>
          <w:sz w:val="24"/>
          <w:szCs w:val="24"/>
          <w:shd w:val="clear" w:color="auto" w:fill="FFFFFF"/>
        </w:rPr>
        <w:t>Henggeler</w:t>
      </w:r>
      <w:proofErr w:type="spellEnd"/>
      <w:r w:rsidRPr="007E66F0">
        <w:rPr>
          <w:rFonts w:ascii="Times New Roman" w:eastAsia="Times New Roman" w:hAnsi="Times New Roman" w:cs="Times New Roman"/>
          <w:color w:val="222222"/>
          <w:sz w:val="24"/>
          <w:szCs w:val="24"/>
          <w:shd w:val="clear" w:color="auto" w:fill="FFFFFF"/>
        </w:rPr>
        <w:t xml:space="preserve"> SW, </w:t>
      </w:r>
      <w:proofErr w:type="spellStart"/>
      <w:r w:rsidRPr="007E66F0">
        <w:rPr>
          <w:rFonts w:ascii="Times New Roman" w:eastAsia="Times New Roman" w:hAnsi="Times New Roman" w:cs="Times New Roman"/>
          <w:color w:val="222222"/>
          <w:sz w:val="24"/>
          <w:szCs w:val="24"/>
          <w:shd w:val="clear" w:color="auto" w:fill="FFFFFF"/>
        </w:rPr>
        <w:t>Schoenwald</w:t>
      </w:r>
      <w:proofErr w:type="spellEnd"/>
      <w:r w:rsidRPr="007E66F0">
        <w:rPr>
          <w:rFonts w:ascii="Times New Roman" w:eastAsia="Times New Roman" w:hAnsi="Times New Roman" w:cs="Times New Roman"/>
          <w:color w:val="222222"/>
          <w:sz w:val="24"/>
          <w:szCs w:val="24"/>
          <w:shd w:val="clear" w:color="auto" w:fill="FFFFFF"/>
        </w:rPr>
        <w:t xml:space="preserve"> SK, </w:t>
      </w:r>
      <w:proofErr w:type="spellStart"/>
      <w:r w:rsidRPr="007E66F0">
        <w:rPr>
          <w:rFonts w:ascii="Times New Roman" w:eastAsia="Times New Roman" w:hAnsi="Times New Roman" w:cs="Times New Roman"/>
          <w:color w:val="222222"/>
          <w:sz w:val="24"/>
          <w:szCs w:val="24"/>
          <w:shd w:val="clear" w:color="auto" w:fill="FFFFFF"/>
        </w:rPr>
        <w:t>Borduin</w:t>
      </w:r>
      <w:proofErr w:type="spellEnd"/>
      <w:r w:rsidRPr="007E66F0">
        <w:rPr>
          <w:rFonts w:ascii="Times New Roman" w:eastAsia="Times New Roman" w:hAnsi="Times New Roman" w:cs="Times New Roman"/>
          <w:color w:val="222222"/>
          <w:sz w:val="24"/>
          <w:szCs w:val="24"/>
          <w:shd w:val="clear" w:color="auto" w:fill="FFFFFF"/>
        </w:rPr>
        <w:t xml:space="preserve"> CM, Rowland MD &amp; Cunningham PB (2009) Multisystemic Therapy for Children and Adolescents (2nd </w:t>
      </w:r>
      <w:proofErr w:type="spellStart"/>
      <w:r w:rsidRPr="007E66F0">
        <w:rPr>
          <w:rFonts w:ascii="Times New Roman" w:eastAsia="Times New Roman" w:hAnsi="Times New Roman" w:cs="Times New Roman"/>
          <w:color w:val="222222"/>
          <w:sz w:val="24"/>
          <w:szCs w:val="24"/>
          <w:shd w:val="clear" w:color="auto" w:fill="FFFFFF"/>
        </w:rPr>
        <w:t>edn</w:t>
      </w:r>
      <w:proofErr w:type="spellEnd"/>
      <w:r w:rsidRPr="007E66F0">
        <w:rPr>
          <w:rFonts w:ascii="Times New Roman" w:eastAsia="Times New Roman" w:hAnsi="Times New Roman" w:cs="Times New Roman"/>
          <w:color w:val="222222"/>
          <w:sz w:val="24"/>
          <w:szCs w:val="24"/>
          <w:shd w:val="clear" w:color="auto" w:fill="FFFFFF"/>
        </w:rPr>
        <w:t>). New York &amp; London: The Guilford Press.</w:t>
      </w:r>
    </w:p>
    <w:p w14:paraId="1AC0C3CE" w14:textId="77777777" w:rsidR="00461020" w:rsidRDefault="00461020"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42A3744F" w14:textId="4A78F29E" w:rsidR="00461020" w:rsidRPr="006C7455" w:rsidRDefault="00461020" w:rsidP="000E40E6">
      <w:pPr>
        <w:spacing w:after="0" w:line="360" w:lineRule="auto"/>
        <w:ind w:left="426" w:hanging="426"/>
        <w:rPr>
          <w:rFonts w:ascii="Times" w:hAnsi="Times" w:cs="Times"/>
          <w:sz w:val="24"/>
          <w:szCs w:val="24"/>
        </w:rPr>
      </w:pPr>
      <w:proofErr w:type="spellStart"/>
      <w:r w:rsidRPr="006C7455">
        <w:rPr>
          <w:rFonts w:ascii="Times" w:hAnsi="Times" w:cs="Times"/>
          <w:sz w:val="24"/>
          <w:szCs w:val="24"/>
        </w:rPr>
        <w:t>Henggeler</w:t>
      </w:r>
      <w:proofErr w:type="spellEnd"/>
      <w:r w:rsidRPr="006C7455">
        <w:rPr>
          <w:rFonts w:ascii="Times" w:hAnsi="Times" w:cs="Times"/>
          <w:sz w:val="24"/>
          <w:szCs w:val="24"/>
        </w:rPr>
        <w:t xml:space="preserve">, S. W. (2012). Multisystemic Therapy: Clinical Foundations and Research Outcomes. </w:t>
      </w:r>
      <w:r w:rsidRPr="00085F30">
        <w:rPr>
          <w:rFonts w:ascii="Times" w:hAnsi="Times" w:cs="Times"/>
          <w:i/>
          <w:iCs/>
          <w:sz w:val="24"/>
          <w:szCs w:val="24"/>
        </w:rPr>
        <w:t>Psychosocial Intervention</w:t>
      </w:r>
      <w:r w:rsidRPr="006C7455">
        <w:rPr>
          <w:rFonts w:ascii="Times" w:hAnsi="Times" w:cs="Times"/>
          <w:sz w:val="24"/>
          <w:szCs w:val="24"/>
        </w:rPr>
        <w:t xml:space="preserve">, </w:t>
      </w:r>
      <w:r w:rsidRPr="00051C5C">
        <w:rPr>
          <w:rFonts w:ascii="Times" w:hAnsi="Times" w:cs="Times"/>
          <w:i/>
          <w:iCs/>
          <w:sz w:val="24"/>
          <w:szCs w:val="24"/>
        </w:rPr>
        <w:t>21</w:t>
      </w:r>
      <w:r w:rsidRPr="006C7455">
        <w:rPr>
          <w:rFonts w:ascii="Times" w:hAnsi="Times" w:cs="Times"/>
          <w:sz w:val="24"/>
          <w:szCs w:val="24"/>
        </w:rPr>
        <w:t xml:space="preserve">(2), 181–193. </w:t>
      </w:r>
      <w:hyperlink r:id="rId54" w:history="1">
        <w:r w:rsidRPr="006C7455">
          <w:rPr>
            <w:rStyle w:val="Hyperlink"/>
            <w:rFonts w:ascii="Times" w:hAnsi="Times" w:cs="Times"/>
            <w:sz w:val="24"/>
            <w:szCs w:val="24"/>
          </w:rPr>
          <w:t>https://doi.org/10.5093/in2012a12</w:t>
        </w:r>
      </w:hyperlink>
    </w:p>
    <w:p w14:paraId="1D032E30"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1E0FB524" w14:textId="77777777" w:rsidR="000E40E6" w:rsidRPr="00D9259F"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roofErr w:type="spellStart"/>
      <w:r w:rsidRPr="007E66F0">
        <w:rPr>
          <w:rFonts w:ascii="Times New Roman" w:eastAsia="Times New Roman" w:hAnsi="Times New Roman" w:cs="Times New Roman"/>
          <w:color w:val="222222"/>
          <w:sz w:val="24"/>
          <w:szCs w:val="24"/>
          <w:shd w:val="clear" w:color="auto" w:fill="FFFFFF"/>
        </w:rPr>
        <w:t>Henggeler</w:t>
      </w:r>
      <w:proofErr w:type="spellEnd"/>
      <w:r>
        <w:rPr>
          <w:rFonts w:ascii="Times New Roman" w:eastAsia="Times New Roman" w:hAnsi="Times New Roman" w:cs="Times New Roman"/>
          <w:color w:val="222222"/>
          <w:sz w:val="24"/>
          <w:szCs w:val="24"/>
          <w:shd w:val="clear" w:color="auto" w:fill="FFFFFF"/>
        </w:rPr>
        <w:t>, S. W., &amp; Schaeffer, C. M.</w:t>
      </w:r>
      <w:r w:rsidRPr="007E66F0">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2016</w:t>
      </w:r>
      <w:r>
        <w:rPr>
          <w:rFonts w:ascii="Times New Roman" w:eastAsia="Times New Roman" w:hAnsi="Times New Roman" w:cs="Times New Roman"/>
          <w:color w:val="222222"/>
          <w:sz w:val="24"/>
          <w:szCs w:val="24"/>
          <w:shd w:val="clear" w:color="auto" w:fill="FFFFFF"/>
        </w:rPr>
        <w:t xml:space="preserve">) Multisystemic Therapy: Clinical overview, outcomes, and implementation research. </w:t>
      </w:r>
      <w:r>
        <w:rPr>
          <w:rFonts w:ascii="Times New Roman" w:eastAsia="Times New Roman" w:hAnsi="Times New Roman" w:cs="Times New Roman"/>
          <w:i/>
          <w:iCs/>
          <w:color w:val="222222"/>
          <w:sz w:val="24"/>
          <w:szCs w:val="24"/>
          <w:shd w:val="clear" w:color="auto" w:fill="FFFFFF"/>
        </w:rPr>
        <w:t>Journal of Family Proc</w:t>
      </w:r>
      <w:r w:rsidRPr="00244958">
        <w:rPr>
          <w:rFonts w:ascii="Times New Roman" w:eastAsia="Times New Roman" w:hAnsi="Times New Roman" w:cs="Times New Roman"/>
          <w:color w:val="222222"/>
          <w:sz w:val="24"/>
          <w:szCs w:val="24"/>
          <w:shd w:val="clear" w:color="auto" w:fill="FFFFFF"/>
        </w:rPr>
        <w:t xml:space="preserve">ess. </w:t>
      </w:r>
      <w:r>
        <w:rPr>
          <w:rFonts w:ascii="Times New Roman" w:eastAsia="Times New Roman" w:hAnsi="Times New Roman" w:cs="Times New Roman"/>
          <w:color w:val="222222"/>
          <w:sz w:val="24"/>
          <w:szCs w:val="24"/>
          <w:shd w:val="clear" w:color="auto" w:fill="FFFFFF"/>
        </w:rPr>
        <w:t xml:space="preserve">1-15. </w:t>
      </w:r>
      <w:proofErr w:type="spellStart"/>
      <w:r w:rsidRPr="00244958">
        <w:rPr>
          <w:rFonts w:ascii="Times New Roman" w:eastAsia="Times New Roman" w:hAnsi="Times New Roman" w:cs="Times New Roman"/>
          <w:color w:val="222222"/>
          <w:sz w:val="24"/>
          <w:szCs w:val="24"/>
          <w:shd w:val="clear" w:color="auto" w:fill="FFFFFF"/>
        </w:rPr>
        <w:t>doi</w:t>
      </w:r>
      <w:proofErr w:type="spellEnd"/>
      <w:r w:rsidRPr="00244958">
        <w:rPr>
          <w:rFonts w:ascii="Times New Roman" w:eastAsia="Times New Roman" w:hAnsi="Times New Roman" w:cs="Times New Roman"/>
          <w:color w:val="222222"/>
          <w:sz w:val="24"/>
          <w:szCs w:val="24"/>
          <w:shd w:val="clear" w:color="auto" w:fill="FFFFFF"/>
        </w:rPr>
        <w:t>: 10.1111/famp.12232</w:t>
      </w:r>
    </w:p>
    <w:p w14:paraId="5BA4E76A"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0D1BD6FD" w14:textId="77777777" w:rsidR="00064455" w:rsidRPr="00064455" w:rsidRDefault="000E40E6" w:rsidP="00064455">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Henry, K. L. (2007). Who’s skipping school: Characteristics of truants in 8th and 10th grade? </w:t>
      </w:r>
      <w:r w:rsidRPr="00085F30">
        <w:rPr>
          <w:rFonts w:ascii="Times New Roman" w:eastAsia="Times New Roman" w:hAnsi="Times New Roman" w:cs="Times New Roman"/>
          <w:i/>
          <w:iCs/>
          <w:color w:val="222222"/>
          <w:sz w:val="24"/>
          <w:szCs w:val="24"/>
          <w:shd w:val="clear" w:color="auto" w:fill="FFFFFF"/>
        </w:rPr>
        <w:t>Journal of School Health</w:t>
      </w:r>
      <w:r w:rsidRPr="007E66F0">
        <w:rPr>
          <w:rFonts w:ascii="Times New Roman" w:eastAsia="Times New Roman" w:hAnsi="Times New Roman" w:cs="Times New Roman"/>
          <w:color w:val="222222"/>
          <w:sz w:val="24"/>
          <w:szCs w:val="24"/>
          <w:shd w:val="clear" w:color="auto" w:fill="FFFFFF"/>
        </w:rPr>
        <w:t xml:space="preserve">, </w:t>
      </w:r>
      <w:r w:rsidRPr="00051C5C">
        <w:rPr>
          <w:rFonts w:ascii="Times New Roman" w:eastAsia="Times New Roman" w:hAnsi="Times New Roman" w:cs="Times New Roman"/>
          <w:i/>
          <w:iCs/>
          <w:color w:val="222222"/>
          <w:sz w:val="24"/>
          <w:szCs w:val="24"/>
          <w:shd w:val="clear" w:color="auto" w:fill="FFFFFF"/>
        </w:rPr>
        <w:t>77</w:t>
      </w:r>
      <w:r w:rsidRPr="007E66F0">
        <w:rPr>
          <w:rFonts w:ascii="Times New Roman" w:eastAsia="Times New Roman" w:hAnsi="Times New Roman" w:cs="Times New Roman"/>
          <w:color w:val="222222"/>
          <w:sz w:val="24"/>
          <w:szCs w:val="24"/>
          <w:shd w:val="clear" w:color="auto" w:fill="FFFFFF"/>
        </w:rPr>
        <w:t>(1), 29–35.</w:t>
      </w:r>
      <w:r w:rsidR="00064455">
        <w:rPr>
          <w:rFonts w:ascii="Times New Roman" w:eastAsia="Times New Roman" w:hAnsi="Times New Roman" w:cs="Times New Roman"/>
          <w:color w:val="222222"/>
          <w:sz w:val="24"/>
          <w:szCs w:val="24"/>
          <w:shd w:val="clear" w:color="auto" w:fill="FFFFFF"/>
        </w:rPr>
        <w:t xml:space="preserve"> </w:t>
      </w:r>
      <w:r w:rsidR="00064455" w:rsidRPr="00064455">
        <w:rPr>
          <w:rStyle w:val="Hyperlink"/>
          <w:rFonts w:ascii="Times" w:hAnsi="Times" w:cs="Times"/>
          <w:sz w:val="24"/>
          <w:szCs w:val="24"/>
        </w:rPr>
        <w:t>DOI: </w:t>
      </w:r>
      <w:hyperlink r:id="rId55" w:tgtFrame="_blank" w:history="1">
        <w:r w:rsidR="00064455" w:rsidRPr="00064455">
          <w:rPr>
            <w:rStyle w:val="Hyperlink"/>
            <w:rFonts w:ascii="Times" w:hAnsi="Times" w:cs="Times"/>
            <w:sz w:val="24"/>
            <w:szCs w:val="24"/>
          </w:rPr>
          <w:t>10.1111/j.1746-1561.</w:t>
        </w:r>
        <w:proofErr w:type="gramStart"/>
        <w:r w:rsidR="00064455" w:rsidRPr="00064455">
          <w:rPr>
            <w:rStyle w:val="Hyperlink"/>
            <w:rFonts w:ascii="Times" w:hAnsi="Times" w:cs="Times"/>
            <w:sz w:val="24"/>
            <w:szCs w:val="24"/>
          </w:rPr>
          <w:t>2007.00159.x</w:t>
        </w:r>
        <w:proofErr w:type="gramEnd"/>
      </w:hyperlink>
    </w:p>
    <w:p w14:paraId="46B5B923" w14:textId="77777777" w:rsidR="000E40E6" w:rsidRPr="007E66F0" w:rsidRDefault="000E40E6" w:rsidP="00064455">
      <w:pPr>
        <w:spacing w:after="0" w:line="360" w:lineRule="auto"/>
        <w:rPr>
          <w:rFonts w:ascii="Times New Roman" w:eastAsia="Times New Roman" w:hAnsi="Times New Roman" w:cs="Times New Roman"/>
          <w:color w:val="222222"/>
          <w:sz w:val="24"/>
          <w:szCs w:val="24"/>
          <w:shd w:val="clear" w:color="auto" w:fill="FFFFFF"/>
        </w:rPr>
      </w:pPr>
    </w:p>
    <w:p w14:paraId="65F3FB7C" w14:textId="49E8CC20" w:rsidR="00085DDF" w:rsidRPr="00085DDF" w:rsidRDefault="000E40E6" w:rsidP="00085DDF">
      <w:pPr>
        <w:spacing w:after="0" w:line="360" w:lineRule="auto"/>
        <w:ind w:left="426" w:hanging="426"/>
        <w:rPr>
          <w:rFonts w:ascii="Times New Roman" w:eastAsia="Times New Roman" w:hAnsi="Times New Roman" w:cs="Times New Roman"/>
          <w:color w:val="222222"/>
          <w:sz w:val="24"/>
          <w:szCs w:val="24"/>
          <w:shd w:val="clear" w:color="auto" w:fill="FFFFFF"/>
        </w:rPr>
      </w:pPr>
      <w:proofErr w:type="spellStart"/>
      <w:r w:rsidRPr="007E66F0">
        <w:rPr>
          <w:rFonts w:ascii="Times New Roman" w:eastAsia="Times New Roman" w:hAnsi="Times New Roman" w:cs="Times New Roman"/>
          <w:color w:val="222222"/>
          <w:sz w:val="24"/>
          <w:szCs w:val="24"/>
          <w:shd w:val="clear" w:color="auto" w:fill="FFFFFF"/>
        </w:rPr>
        <w:t>Heyne</w:t>
      </w:r>
      <w:proofErr w:type="spellEnd"/>
      <w:r w:rsidRPr="007E66F0">
        <w:rPr>
          <w:rFonts w:ascii="Times New Roman" w:eastAsia="Times New Roman" w:hAnsi="Times New Roman" w:cs="Times New Roman"/>
          <w:color w:val="222222"/>
          <w:sz w:val="24"/>
          <w:szCs w:val="24"/>
          <w:shd w:val="clear" w:color="auto" w:fill="FFFFFF"/>
        </w:rPr>
        <w:t xml:space="preserve">, D., Sauter, F. M., Van </w:t>
      </w:r>
      <w:proofErr w:type="spellStart"/>
      <w:r w:rsidRPr="007E66F0">
        <w:rPr>
          <w:rFonts w:ascii="Times New Roman" w:eastAsia="Times New Roman" w:hAnsi="Times New Roman" w:cs="Times New Roman"/>
          <w:color w:val="222222"/>
          <w:sz w:val="24"/>
          <w:szCs w:val="24"/>
          <w:shd w:val="clear" w:color="auto" w:fill="FFFFFF"/>
        </w:rPr>
        <w:t>Widenfelt</w:t>
      </w:r>
      <w:proofErr w:type="spellEnd"/>
      <w:r w:rsidRPr="007E66F0">
        <w:rPr>
          <w:rFonts w:ascii="Times New Roman" w:eastAsia="Times New Roman" w:hAnsi="Times New Roman" w:cs="Times New Roman"/>
          <w:color w:val="222222"/>
          <w:sz w:val="24"/>
          <w:szCs w:val="24"/>
          <w:shd w:val="clear" w:color="auto" w:fill="FFFFFF"/>
        </w:rPr>
        <w:t xml:space="preserve">, B. M., </w:t>
      </w:r>
      <w:proofErr w:type="spellStart"/>
      <w:r w:rsidRPr="007E66F0">
        <w:rPr>
          <w:rFonts w:ascii="Times New Roman" w:eastAsia="Times New Roman" w:hAnsi="Times New Roman" w:cs="Times New Roman"/>
          <w:color w:val="222222"/>
          <w:sz w:val="24"/>
          <w:szCs w:val="24"/>
          <w:shd w:val="clear" w:color="auto" w:fill="FFFFFF"/>
        </w:rPr>
        <w:t>Vermeiren</w:t>
      </w:r>
      <w:proofErr w:type="spellEnd"/>
      <w:r w:rsidRPr="007E66F0">
        <w:rPr>
          <w:rFonts w:ascii="Times New Roman" w:eastAsia="Times New Roman" w:hAnsi="Times New Roman" w:cs="Times New Roman"/>
          <w:color w:val="222222"/>
          <w:sz w:val="24"/>
          <w:szCs w:val="24"/>
          <w:shd w:val="clear" w:color="auto" w:fill="FFFFFF"/>
        </w:rPr>
        <w:t xml:space="preserve">, R., &amp; </w:t>
      </w:r>
      <w:proofErr w:type="spellStart"/>
      <w:r w:rsidRPr="007E66F0">
        <w:rPr>
          <w:rFonts w:ascii="Times New Roman" w:eastAsia="Times New Roman" w:hAnsi="Times New Roman" w:cs="Times New Roman"/>
          <w:color w:val="222222"/>
          <w:sz w:val="24"/>
          <w:szCs w:val="24"/>
          <w:shd w:val="clear" w:color="auto" w:fill="FFFFFF"/>
        </w:rPr>
        <w:t>Westenberg</w:t>
      </w:r>
      <w:proofErr w:type="spellEnd"/>
      <w:r w:rsidRPr="007E66F0">
        <w:rPr>
          <w:rFonts w:ascii="Times New Roman" w:eastAsia="Times New Roman" w:hAnsi="Times New Roman" w:cs="Times New Roman"/>
          <w:color w:val="222222"/>
          <w:sz w:val="24"/>
          <w:szCs w:val="24"/>
          <w:shd w:val="clear" w:color="auto" w:fill="FFFFFF"/>
        </w:rPr>
        <w:t xml:space="preserve">, P. M. (2011). School refusal and anxiety in adolescence: </w:t>
      </w:r>
      <w:proofErr w:type="gramStart"/>
      <w:r w:rsidRPr="007E66F0">
        <w:rPr>
          <w:rFonts w:ascii="Times New Roman" w:eastAsia="Times New Roman" w:hAnsi="Times New Roman" w:cs="Times New Roman"/>
          <w:color w:val="222222"/>
          <w:sz w:val="24"/>
          <w:szCs w:val="24"/>
          <w:shd w:val="clear" w:color="auto" w:fill="FFFFFF"/>
        </w:rPr>
        <w:t>Non-randomized</w:t>
      </w:r>
      <w:proofErr w:type="gramEnd"/>
      <w:r w:rsidRPr="007E66F0">
        <w:rPr>
          <w:rFonts w:ascii="Times New Roman" w:eastAsia="Times New Roman" w:hAnsi="Times New Roman" w:cs="Times New Roman"/>
          <w:color w:val="222222"/>
          <w:sz w:val="24"/>
          <w:szCs w:val="24"/>
          <w:shd w:val="clear" w:color="auto" w:fill="FFFFFF"/>
        </w:rPr>
        <w:t xml:space="preserve"> trial of a developmentally sensitive cognitive </w:t>
      </w:r>
      <w:proofErr w:type="spellStart"/>
      <w:r w:rsidRPr="007E66F0">
        <w:rPr>
          <w:rFonts w:ascii="Times New Roman" w:eastAsia="Times New Roman" w:hAnsi="Times New Roman" w:cs="Times New Roman"/>
          <w:color w:val="222222"/>
          <w:sz w:val="24"/>
          <w:szCs w:val="24"/>
          <w:shd w:val="clear" w:color="auto" w:fill="FFFFFF"/>
        </w:rPr>
        <w:t>behavioral</w:t>
      </w:r>
      <w:proofErr w:type="spellEnd"/>
      <w:r w:rsidRPr="007E66F0">
        <w:rPr>
          <w:rFonts w:ascii="Times New Roman" w:eastAsia="Times New Roman" w:hAnsi="Times New Roman" w:cs="Times New Roman"/>
          <w:color w:val="222222"/>
          <w:sz w:val="24"/>
          <w:szCs w:val="24"/>
          <w:shd w:val="clear" w:color="auto" w:fill="FFFFFF"/>
        </w:rPr>
        <w:t xml:space="preserve"> therapy. </w:t>
      </w:r>
      <w:r w:rsidRPr="00085F30">
        <w:rPr>
          <w:rFonts w:ascii="Times New Roman" w:eastAsia="Times New Roman" w:hAnsi="Times New Roman" w:cs="Times New Roman"/>
          <w:i/>
          <w:iCs/>
          <w:color w:val="222222"/>
          <w:sz w:val="24"/>
          <w:szCs w:val="24"/>
          <w:shd w:val="clear" w:color="auto" w:fill="FFFFFF"/>
        </w:rPr>
        <w:t>Journal of Anxiety Disorders</w:t>
      </w:r>
      <w:r w:rsidRPr="007E66F0">
        <w:rPr>
          <w:rFonts w:ascii="Times New Roman" w:eastAsia="Times New Roman" w:hAnsi="Times New Roman" w:cs="Times New Roman"/>
          <w:color w:val="222222"/>
          <w:sz w:val="24"/>
          <w:szCs w:val="24"/>
          <w:shd w:val="clear" w:color="auto" w:fill="FFFFFF"/>
        </w:rPr>
        <w:t xml:space="preserve">, </w:t>
      </w:r>
      <w:r w:rsidRPr="00051C5C">
        <w:rPr>
          <w:rFonts w:ascii="Times New Roman" w:eastAsia="Times New Roman" w:hAnsi="Times New Roman" w:cs="Times New Roman"/>
          <w:i/>
          <w:iCs/>
          <w:color w:val="222222"/>
          <w:sz w:val="24"/>
          <w:szCs w:val="24"/>
          <w:shd w:val="clear" w:color="auto" w:fill="FFFFFF"/>
        </w:rPr>
        <w:t>25</w:t>
      </w:r>
      <w:r w:rsidR="00B96688">
        <w:rPr>
          <w:rFonts w:ascii="Times New Roman" w:eastAsia="Times New Roman" w:hAnsi="Times New Roman" w:cs="Times New Roman"/>
          <w:color w:val="222222"/>
          <w:sz w:val="24"/>
          <w:szCs w:val="24"/>
          <w:shd w:val="clear" w:color="auto" w:fill="FFFFFF"/>
        </w:rPr>
        <w:t>(1)</w:t>
      </w:r>
      <w:r w:rsidRPr="007E66F0">
        <w:rPr>
          <w:rFonts w:ascii="Times New Roman" w:eastAsia="Times New Roman" w:hAnsi="Times New Roman" w:cs="Times New Roman"/>
          <w:color w:val="222222"/>
          <w:sz w:val="24"/>
          <w:szCs w:val="24"/>
          <w:shd w:val="clear" w:color="auto" w:fill="FFFFFF"/>
        </w:rPr>
        <w:t>870–878</w:t>
      </w:r>
      <w:r w:rsidR="00085DDF">
        <w:rPr>
          <w:rFonts w:ascii="Times New Roman" w:eastAsia="Times New Roman" w:hAnsi="Times New Roman" w:cs="Times New Roman"/>
          <w:color w:val="222222"/>
          <w:sz w:val="24"/>
          <w:szCs w:val="24"/>
          <w:shd w:val="clear" w:color="auto" w:fill="FFFFFF"/>
        </w:rPr>
        <w:t xml:space="preserve"> </w:t>
      </w:r>
      <w:r w:rsidR="00085DDF" w:rsidRPr="00085DDF">
        <w:rPr>
          <w:rStyle w:val="id-label"/>
          <w:rFonts w:ascii="Times" w:hAnsi="Times" w:cs="Times"/>
          <w:color w:val="212121"/>
          <w:sz w:val="24"/>
          <w:szCs w:val="24"/>
        </w:rPr>
        <w:t>DOI: </w:t>
      </w:r>
      <w:hyperlink r:id="rId56" w:tgtFrame="_blank" w:history="1">
        <w:r w:rsidR="00085DDF" w:rsidRPr="00085DDF">
          <w:rPr>
            <w:rStyle w:val="Hyperlink"/>
            <w:rFonts w:ascii="Times" w:hAnsi="Times" w:cs="Times"/>
            <w:color w:val="0071BC"/>
            <w:sz w:val="24"/>
            <w:szCs w:val="24"/>
          </w:rPr>
          <w:t>10.1016/j.janxdis.2011.04.006</w:t>
        </w:r>
      </w:hyperlink>
    </w:p>
    <w:p w14:paraId="586DB0E4" w14:textId="77777777" w:rsidR="000E40E6" w:rsidRPr="007E66F0" w:rsidRDefault="000E40E6" w:rsidP="00BB1940">
      <w:pPr>
        <w:spacing w:after="0" w:line="360" w:lineRule="auto"/>
        <w:rPr>
          <w:rFonts w:ascii="Times New Roman" w:eastAsia="Times New Roman" w:hAnsi="Times New Roman" w:cs="Times New Roman"/>
          <w:color w:val="222222"/>
          <w:sz w:val="24"/>
          <w:szCs w:val="24"/>
          <w:shd w:val="clear" w:color="auto" w:fill="FFFFFF"/>
        </w:rPr>
      </w:pPr>
    </w:p>
    <w:p w14:paraId="63F8FD15" w14:textId="6A328E46" w:rsidR="00BB1940" w:rsidRPr="00BB1940" w:rsidRDefault="000E40E6" w:rsidP="00BB1940">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w:t>
      </w:r>
      <w:proofErr w:type="spellStart"/>
      <w:r w:rsidRPr="007E66F0">
        <w:rPr>
          <w:rFonts w:ascii="Times New Roman" w:eastAsia="Times New Roman" w:hAnsi="Times New Roman" w:cs="Times New Roman"/>
          <w:color w:val="222222"/>
          <w:sz w:val="24"/>
          <w:szCs w:val="24"/>
          <w:shd w:val="clear" w:color="auto" w:fill="FFFFFF"/>
        </w:rPr>
        <w:t>Heyne</w:t>
      </w:r>
      <w:proofErr w:type="spellEnd"/>
      <w:r w:rsidRPr="007E66F0">
        <w:rPr>
          <w:rFonts w:ascii="Times New Roman" w:eastAsia="Times New Roman" w:hAnsi="Times New Roman" w:cs="Times New Roman"/>
          <w:color w:val="222222"/>
          <w:sz w:val="24"/>
          <w:szCs w:val="24"/>
          <w:shd w:val="clear" w:color="auto" w:fill="FFFFFF"/>
        </w:rPr>
        <w:t xml:space="preserve">, D., Sauter, F. M., </w:t>
      </w:r>
      <w:proofErr w:type="spellStart"/>
      <w:r w:rsidRPr="007E66F0">
        <w:rPr>
          <w:rFonts w:ascii="Times New Roman" w:eastAsia="Times New Roman" w:hAnsi="Times New Roman" w:cs="Times New Roman"/>
          <w:color w:val="222222"/>
          <w:sz w:val="24"/>
          <w:szCs w:val="24"/>
          <w:shd w:val="clear" w:color="auto" w:fill="FFFFFF"/>
        </w:rPr>
        <w:t>Ollendick</w:t>
      </w:r>
      <w:proofErr w:type="spellEnd"/>
      <w:r w:rsidRPr="007E66F0">
        <w:rPr>
          <w:rFonts w:ascii="Times New Roman" w:eastAsia="Times New Roman" w:hAnsi="Times New Roman" w:cs="Times New Roman"/>
          <w:color w:val="222222"/>
          <w:sz w:val="24"/>
          <w:szCs w:val="24"/>
          <w:shd w:val="clear" w:color="auto" w:fill="FFFFFF"/>
        </w:rPr>
        <w:t xml:space="preserve">, T. H., van </w:t>
      </w:r>
      <w:proofErr w:type="spellStart"/>
      <w:r w:rsidRPr="007E66F0">
        <w:rPr>
          <w:rFonts w:ascii="Times New Roman" w:eastAsia="Times New Roman" w:hAnsi="Times New Roman" w:cs="Times New Roman"/>
          <w:color w:val="222222"/>
          <w:sz w:val="24"/>
          <w:szCs w:val="24"/>
          <w:shd w:val="clear" w:color="auto" w:fill="FFFFFF"/>
        </w:rPr>
        <w:t>Widenfelt</w:t>
      </w:r>
      <w:proofErr w:type="spellEnd"/>
      <w:r w:rsidRPr="007E66F0">
        <w:rPr>
          <w:rFonts w:ascii="Times New Roman" w:eastAsia="Times New Roman" w:hAnsi="Times New Roman" w:cs="Times New Roman"/>
          <w:color w:val="222222"/>
          <w:sz w:val="24"/>
          <w:szCs w:val="24"/>
          <w:shd w:val="clear" w:color="auto" w:fill="FFFFFF"/>
        </w:rPr>
        <w:t xml:space="preserve">, B. M. &amp; </w:t>
      </w:r>
      <w:proofErr w:type="spellStart"/>
      <w:r w:rsidRPr="007E66F0">
        <w:rPr>
          <w:rFonts w:ascii="Times New Roman" w:eastAsia="Times New Roman" w:hAnsi="Times New Roman" w:cs="Times New Roman"/>
          <w:color w:val="222222"/>
          <w:sz w:val="24"/>
          <w:szCs w:val="24"/>
          <w:shd w:val="clear" w:color="auto" w:fill="FFFFFF"/>
        </w:rPr>
        <w:t>Westenberg</w:t>
      </w:r>
      <w:proofErr w:type="spellEnd"/>
      <w:r w:rsidRPr="007E66F0">
        <w:rPr>
          <w:rFonts w:ascii="Times New Roman" w:eastAsia="Times New Roman" w:hAnsi="Times New Roman" w:cs="Times New Roman"/>
          <w:color w:val="222222"/>
          <w:sz w:val="24"/>
          <w:szCs w:val="24"/>
          <w:shd w:val="clear" w:color="auto" w:fill="FFFFFF"/>
        </w:rPr>
        <w:t xml:space="preserve">, P. M. (2013) Developmentally sensitive cognitive </w:t>
      </w:r>
      <w:proofErr w:type="spellStart"/>
      <w:r w:rsidRPr="007E66F0">
        <w:rPr>
          <w:rFonts w:ascii="Times New Roman" w:eastAsia="Times New Roman" w:hAnsi="Times New Roman" w:cs="Times New Roman"/>
          <w:color w:val="222222"/>
          <w:sz w:val="24"/>
          <w:szCs w:val="24"/>
          <w:shd w:val="clear" w:color="auto" w:fill="FFFFFF"/>
        </w:rPr>
        <w:t>behavioral</w:t>
      </w:r>
      <w:proofErr w:type="spellEnd"/>
      <w:r w:rsidRPr="007E66F0">
        <w:rPr>
          <w:rFonts w:ascii="Times New Roman" w:eastAsia="Times New Roman" w:hAnsi="Times New Roman" w:cs="Times New Roman"/>
          <w:color w:val="222222"/>
          <w:sz w:val="24"/>
          <w:szCs w:val="24"/>
          <w:shd w:val="clear" w:color="auto" w:fill="FFFFFF"/>
        </w:rPr>
        <w:t xml:space="preserve"> therapy for adolescent school refusal: rationale and case illustration. </w:t>
      </w:r>
      <w:r w:rsidRPr="00085F30">
        <w:rPr>
          <w:rFonts w:ascii="Times New Roman" w:eastAsia="Times New Roman" w:hAnsi="Times New Roman" w:cs="Times New Roman"/>
          <w:i/>
          <w:iCs/>
          <w:color w:val="222222"/>
          <w:sz w:val="24"/>
          <w:szCs w:val="24"/>
          <w:shd w:val="clear" w:color="auto" w:fill="FFFFFF"/>
        </w:rPr>
        <w:t>Clinical Child and Family Psychology Rev</w:t>
      </w:r>
      <w:r w:rsidR="00B96688">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 xml:space="preserve"> </w:t>
      </w:r>
      <w:r w:rsidRPr="00051C5C">
        <w:rPr>
          <w:rFonts w:ascii="Times New Roman" w:eastAsia="Times New Roman" w:hAnsi="Times New Roman" w:cs="Times New Roman"/>
          <w:i/>
          <w:iCs/>
          <w:color w:val="222222"/>
          <w:sz w:val="24"/>
          <w:szCs w:val="24"/>
          <w:shd w:val="clear" w:color="auto" w:fill="FFFFFF"/>
        </w:rPr>
        <w:t>17</w:t>
      </w:r>
      <w:r w:rsidRPr="007E66F0">
        <w:rPr>
          <w:rFonts w:ascii="Times New Roman" w:eastAsia="Times New Roman" w:hAnsi="Times New Roman" w:cs="Times New Roman"/>
          <w:color w:val="222222"/>
          <w:sz w:val="24"/>
          <w:szCs w:val="24"/>
          <w:shd w:val="clear" w:color="auto" w:fill="FFFFFF"/>
        </w:rPr>
        <w:t>(2):191-215</w:t>
      </w:r>
      <w:r w:rsidR="00BB1940">
        <w:rPr>
          <w:rFonts w:ascii="Times New Roman" w:eastAsia="Times New Roman" w:hAnsi="Times New Roman" w:cs="Times New Roman"/>
          <w:color w:val="222222"/>
          <w:sz w:val="24"/>
          <w:szCs w:val="24"/>
          <w:shd w:val="clear" w:color="auto" w:fill="FFFFFF"/>
        </w:rPr>
        <w:t xml:space="preserve">. </w:t>
      </w:r>
      <w:r w:rsidR="00BB1940" w:rsidRPr="00BB1940">
        <w:rPr>
          <w:rStyle w:val="id-label"/>
          <w:rFonts w:ascii="Times" w:hAnsi="Times" w:cs="Times"/>
          <w:color w:val="212121"/>
          <w:sz w:val="24"/>
          <w:szCs w:val="24"/>
        </w:rPr>
        <w:t>DOI: </w:t>
      </w:r>
      <w:hyperlink r:id="rId57" w:tgtFrame="_blank" w:history="1">
        <w:r w:rsidR="00BB1940" w:rsidRPr="00BB1940">
          <w:rPr>
            <w:rStyle w:val="Hyperlink"/>
            <w:rFonts w:ascii="Times" w:hAnsi="Times" w:cs="Times"/>
            <w:color w:val="0071BC"/>
            <w:sz w:val="24"/>
            <w:szCs w:val="24"/>
          </w:rPr>
          <w:t>10.1007/s10567-013-0160-0</w:t>
        </w:r>
      </w:hyperlink>
    </w:p>
    <w:p w14:paraId="307483B0" w14:textId="77777777" w:rsidR="000E40E6" w:rsidRPr="007E66F0" w:rsidRDefault="000E40E6" w:rsidP="00BB1940">
      <w:pPr>
        <w:spacing w:after="0" w:line="360" w:lineRule="auto"/>
        <w:rPr>
          <w:rFonts w:ascii="Times New Roman" w:eastAsia="Times New Roman" w:hAnsi="Times New Roman" w:cs="Times New Roman"/>
          <w:color w:val="222222"/>
          <w:sz w:val="24"/>
          <w:szCs w:val="24"/>
          <w:shd w:val="clear" w:color="auto" w:fill="FFFFFF"/>
        </w:rPr>
      </w:pPr>
    </w:p>
    <w:p w14:paraId="2FD56F0B" w14:textId="68B07F90" w:rsidR="001E5E0F" w:rsidRPr="001E5E0F" w:rsidRDefault="000E40E6" w:rsidP="001E5E0F">
      <w:pPr>
        <w:spacing w:after="0" w:line="360" w:lineRule="auto"/>
        <w:ind w:left="426" w:hanging="426"/>
        <w:rPr>
          <w:rFonts w:ascii="Times New Roman" w:eastAsia="Times New Roman" w:hAnsi="Times New Roman" w:cs="Times New Roman"/>
          <w:color w:val="222222"/>
          <w:sz w:val="24"/>
          <w:szCs w:val="24"/>
          <w:shd w:val="clear" w:color="auto" w:fill="FFFFFF"/>
        </w:rPr>
      </w:pPr>
      <w:proofErr w:type="spellStart"/>
      <w:r w:rsidRPr="007E66F0">
        <w:rPr>
          <w:rFonts w:ascii="Times New Roman" w:eastAsia="Times New Roman" w:hAnsi="Times New Roman" w:cs="Times New Roman"/>
          <w:color w:val="222222"/>
          <w:sz w:val="24"/>
          <w:szCs w:val="24"/>
          <w:shd w:val="clear" w:color="auto" w:fill="FFFFFF"/>
        </w:rPr>
        <w:t>Heyne</w:t>
      </w:r>
      <w:proofErr w:type="spellEnd"/>
      <w:r w:rsidRPr="007E66F0">
        <w:rPr>
          <w:rFonts w:ascii="Times New Roman" w:eastAsia="Times New Roman" w:hAnsi="Times New Roman" w:cs="Times New Roman"/>
          <w:color w:val="222222"/>
          <w:sz w:val="24"/>
          <w:szCs w:val="24"/>
          <w:shd w:val="clear" w:color="auto" w:fill="FFFFFF"/>
        </w:rPr>
        <w:t xml:space="preserve">, D., Sauter, F. M., </w:t>
      </w:r>
      <w:proofErr w:type="spellStart"/>
      <w:r w:rsidRPr="007E66F0">
        <w:rPr>
          <w:rFonts w:ascii="Times New Roman" w:eastAsia="Times New Roman" w:hAnsi="Times New Roman" w:cs="Times New Roman"/>
          <w:color w:val="222222"/>
          <w:sz w:val="24"/>
          <w:szCs w:val="24"/>
          <w:shd w:val="clear" w:color="auto" w:fill="FFFFFF"/>
        </w:rPr>
        <w:t>Ollendick</w:t>
      </w:r>
      <w:proofErr w:type="spellEnd"/>
      <w:r w:rsidRPr="007E66F0">
        <w:rPr>
          <w:rFonts w:ascii="Times New Roman" w:eastAsia="Times New Roman" w:hAnsi="Times New Roman" w:cs="Times New Roman"/>
          <w:color w:val="222222"/>
          <w:sz w:val="24"/>
          <w:szCs w:val="24"/>
          <w:shd w:val="clear" w:color="auto" w:fill="FFFFFF"/>
        </w:rPr>
        <w:t xml:space="preserve">, T. H., Van </w:t>
      </w:r>
      <w:proofErr w:type="spellStart"/>
      <w:r w:rsidRPr="007E66F0">
        <w:rPr>
          <w:rFonts w:ascii="Times New Roman" w:eastAsia="Times New Roman" w:hAnsi="Times New Roman" w:cs="Times New Roman"/>
          <w:color w:val="222222"/>
          <w:sz w:val="24"/>
          <w:szCs w:val="24"/>
          <w:shd w:val="clear" w:color="auto" w:fill="FFFFFF"/>
        </w:rPr>
        <w:t>Widenfelt</w:t>
      </w:r>
      <w:proofErr w:type="spellEnd"/>
      <w:r w:rsidRPr="007E66F0">
        <w:rPr>
          <w:rFonts w:ascii="Times New Roman" w:eastAsia="Times New Roman" w:hAnsi="Times New Roman" w:cs="Times New Roman"/>
          <w:color w:val="222222"/>
          <w:sz w:val="24"/>
          <w:szCs w:val="24"/>
          <w:shd w:val="clear" w:color="auto" w:fill="FFFFFF"/>
        </w:rPr>
        <w:t xml:space="preserve">, B. M., &amp; </w:t>
      </w:r>
      <w:proofErr w:type="spellStart"/>
      <w:r w:rsidRPr="007E66F0">
        <w:rPr>
          <w:rFonts w:ascii="Times New Roman" w:eastAsia="Times New Roman" w:hAnsi="Times New Roman" w:cs="Times New Roman"/>
          <w:color w:val="222222"/>
          <w:sz w:val="24"/>
          <w:szCs w:val="24"/>
          <w:shd w:val="clear" w:color="auto" w:fill="FFFFFF"/>
        </w:rPr>
        <w:t>Westenberg</w:t>
      </w:r>
      <w:proofErr w:type="spellEnd"/>
      <w:r w:rsidRPr="007E66F0">
        <w:rPr>
          <w:rFonts w:ascii="Times New Roman" w:eastAsia="Times New Roman" w:hAnsi="Times New Roman" w:cs="Times New Roman"/>
          <w:color w:val="222222"/>
          <w:sz w:val="24"/>
          <w:szCs w:val="24"/>
          <w:shd w:val="clear" w:color="auto" w:fill="FFFFFF"/>
        </w:rPr>
        <w:t xml:space="preserve">, P. M. (2014). Developmentally sensitive cognitive </w:t>
      </w:r>
      <w:r w:rsidR="00085F30" w:rsidRPr="007E66F0">
        <w:rPr>
          <w:rFonts w:ascii="Times New Roman" w:eastAsia="Times New Roman" w:hAnsi="Times New Roman" w:cs="Times New Roman"/>
          <w:color w:val="222222"/>
          <w:sz w:val="24"/>
          <w:szCs w:val="24"/>
          <w:shd w:val="clear" w:color="auto" w:fill="FFFFFF"/>
        </w:rPr>
        <w:t>behavioural</w:t>
      </w:r>
      <w:r w:rsidRPr="007E66F0">
        <w:rPr>
          <w:rFonts w:ascii="Times New Roman" w:eastAsia="Times New Roman" w:hAnsi="Times New Roman" w:cs="Times New Roman"/>
          <w:color w:val="222222"/>
          <w:sz w:val="24"/>
          <w:szCs w:val="24"/>
          <w:shd w:val="clear" w:color="auto" w:fill="FFFFFF"/>
        </w:rPr>
        <w:t xml:space="preserve"> therapy for adolescent school refusal: Rationale and case illustration. </w:t>
      </w:r>
      <w:r w:rsidRPr="00085F30">
        <w:rPr>
          <w:rFonts w:ascii="Times New Roman" w:eastAsia="Times New Roman" w:hAnsi="Times New Roman" w:cs="Times New Roman"/>
          <w:i/>
          <w:iCs/>
          <w:color w:val="222222"/>
          <w:sz w:val="24"/>
          <w:szCs w:val="24"/>
          <w:shd w:val="clear" w:color="auto" w:fill="FFFFFF"/>
        </w:rPr>
        <w:t>Clinical Child and Family Psychology Review</w:t>
      </w:r>
      <w:r w:rsidRPr="007E66F0">
        <w:rPr>
          <w:rFonts w:ascii="Times New Roman" w:eastAsia="Times New Roman" w:hAnsi="Times New Roman" w:cs="Times New Roman"/>
          <w:color w:val="222222"/>
          <w:sz w:val="24"/>
          <w:szCs w:val="24"/>
          <w:shd w:val="clear" w:color="auto" w:fill="FFFFFF"/>
        </w:rPr>
        <w:t xml:space="preserve">, </w:t>
      </w:r>
      <w:r w:rsidRPr="00051C5C">
        <w:rPr>
          <w:rFonts w:ascii="Times New Roman" w:eastAsia="Times New Roman" w:hAnsi="Times New Roman" w:cs="Times New Roman"/>
          <w:i/>
          <w:iCs/>
          <w:color w:val="222222"/>
          <w:sz w:val="24"/>
          <w:szCs w:val="24"/>
          <w:shd w:val="clear" w:color="auto" w:fill="FFFFFF"/>
        </w:rPr>
        <w:t>17</w:t>
      </w:r>
      <w:r w:rsidRPr="007E66F0">
        <w:rPr>
          <w:rFonts w:ascii="Times New Roman" w:eastAsia="Times New Roman" w:hAnsi="Times New Roman" w:cs="Times New Roman"/>
          <w:color w:val="222222"/>
          <w:sz w:val="24"/>
          <w:szCs w:val="24"/>
          <w:shd w:val="clear" w:color="auto" w:fill="FFFFFF"/>
        </w:rPr>
        <w:t>(2), 191-215</w:t>
      </w:r>
      <w:r w:rsidR="001E5E0F">
        <w:rPr>
          <w:rFonts w:ascii="Times New Roman" w:eastAsia="Times New Roman" w:hAnsi="Times New Roman" w:cs="Times New Roman"/>
          <w:color w:val="222222"/>
          <w:sz w:val="24"/>
          <w:szCs w:val="24"/>
          <w:shd w:val="clear" w:color="auto" w:fill="FFFFFF"/>
        </w:rPr>
        <w:t xml:space="preserve">. </w:t>
      </w:r>
      <w:r w:rsidR="001E5E0F" w:rsidRPr="001E5E0F">
        <w:rPr>
          <w:rStyle w:val="id-label"/>
          <w:rFonts w:ascii="Times" w:hAnsi="Times" w:cs="Times"/>
          <w:color w:val="212121"/>
          <w:sz w:val="24"/>
          <w:szCs w:val="24"/>
        </w:rPr>
        <w:t>DOI: </w:t>
      </w:r>
      <w:hyperlink r:id="rId58" w:tgtFrame="_blank" w:history="1">
        <w:r w:rsidR="001E5E0F" w:rsidRPr="001E5E0F">
          <w:rPr>
            <w:rStyle w:val="Hyperlink"/>
            <w:rFonts w:ascii="Times" w:hAnsi="Times" w:cs="Times"/>
            <w:color w:val="0071BC"/>
            <w:sz w:val="24"/>
            <w:szCs w:val="24"/>
          </w:rPr>
          <w:t>10.1007/s10567-013-0160-0</w:t>
        </w:r>
      </w:hyperlink>
    </w:p>
    <w:p w14:paraId="17C78E55" w14:textId="77777777" w:rsidR="000E40E6" w:rsidRPr="007E66F0" w:rsidRDefault="000E40E6" w:rsidP="001E5E0F">
      <w:pPr>
        <w:spacing w:after="0" w:line="360" w:lineRule="auto"/>
        <w:rPr>
          <w:rFonts w:ascii="Times New Roman" w:eastAsia="Times New Roman" w:hAnsi="Times New Roman" w:cs="Times New Roman"/>
          <w:color w:val="222222"/>
          <w:sz w:val="24"/>
          <w:szCs w:val="24"/>
          <w:shd w:val="clear" w:color="auto" w:fill="FFFFFF"/>
        </w:rPr>
      </w:pPr>
    </w:p>
    <w:p w14:paraId="5DAC1B42" w14:textId="0E75C784"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roofErr w:type="spellStart"/>
      <w:r w:rsidRPr="007E66F0">
        <w:rPr>
          <w:rFonts w:ascii="Times New Roman" w:eastAsia="Times New Roman" w:hAnsi="Times New Roman" w:cs="Times New Roman"/>
          <w:color w:val="222222"/>
          <w:sz w:val="24"/>
          <w:szCs w:val="24"/>
          <w:shd w:val="clear" w:color="auto" w:fill="FFFFFF"/>
        </w:rPr>
        <w:t>Heyne</w:t>
      </w:r>
      <w:proofErr w:type="spellEnd"/>
      <w:r w:rsidRPr="007E66F0">
        <w:rPr>
          <w:rFonts w:ascii="Times New Roman" w:eastAsia="Times New Roman" w:hAnsi="Times New Roman" w:cs="Times New Roman"/>
          <w:color w:val="222222"/>
          <w:sz w:val="24"/>
          <w:szCs w:val="24"/>
          <w:shd w:val="clear" w:color="auto" w:fill="FFFFFF"/>
        </w:rPr>
        <w:t>, D., Gren-</w:t>
      </w:r>
      <w:proofErr w:type="spellStart"/>
      <w:r w:rsidRPr="007E66F0">
        <w:rPr>
          <w:rFonts w:ascii="Times New Roman" w:eastAsia="Times New Roman" w:hAnsi="Times New Roman" w:cs="Times New Roman"/>
          <w:color w:val="222222"/>
          <w:sz w:val="24"/>
          <w:szCs w:val="24"/>
          <w:shd w:val="clear" w:color="auto" w:fill="FFFFFF"/>
        </w:rPr>
        <w:t>Landell</w:t>
      </w:r>
      <w:proofErr w:type="spellEnd"/>
      <w:r w:rsidRPr="007E66F0">
        <w:rPr>
          <w:rFonts w:ascii="Times New Roman" w:eastAsia="Times New Roman" w:hAnsi="Times New Roman" w:cs="Times New Roman"/>
          <w:color w:val="222222"/>
          <w:sz w:val="24"/>
          <w:szCs w:val="24"/>
          <w:shd w:val="clear" w:color="auto" w:fill="FFFFFF"/>
        </w:rPr>
        <w:t>, M., Melvin, G., &amp; Gentle-</w:t>
      </w:r>
      <w:proofErr w:type="spellStart"/>
      <w:r w:rsidRPr="007E66F0">
        <w:rPr>
          <w:rFonts w:ascii="Times New Roman" w:eastAsia="Times New Roman" w:hAnsi="Times New Roman" w:cs="Times New Roman"/>
          <w:color w:val="222222"/>
          <w:sz w:val="24"/>
          <w:szCs w:val="24"/>
          <w:shd w:val="clear" w:color="auto" w:fill="FFFFFF"/>
        </w:rPr>
        <w:t>Genitty</w:t>
      </w:r>
      <w:proofErr w:type="spellEnd"/>
      <w:r w:rsidRPr="007E66F0">
        <w:rPr>
          <w:rFonts w:ascii="Times New Roman" w:eastAsia="Times New Roman" w:hAnsi="Times New Roman" w:cs="Times New Roman"/>
          <w:color w:val="222222"/>
          <w:sz w:val="24"/>
          <w:szCs w:val="24"/>
          <w:shd w:val="clear" w:color="auto" w:fill="FFFFFF"/>
        </w:rPr>
        <w:t xml:space="preserve">, C. (2019). Differentiation between school attendance problems: Why and how? </w:t>
      </w:r>
      <w:r w:rsidRPr="00085F30">
        <w:rPr>
          <w:rFonts w:ascii="Times New Roman" w:eastAsia="Times New Roman" w:hAnsi="Times New Roman" w:cs="Times New Roman"/>
          <w:i/>
          <w:iCs/>
          <w:color w:val="222222"/>
          <w:sz w:val="24"/>
          <w:szCs w:val="24"/>
          <w:shd w:val="clear" w:color="auto" w:fill="FFFFFF"/>
        </w:rPr>
        <w:t xml:space="preserve">Cognitive and </w:t>
      </w:r>
      <w:r w:rsidR="00085F30" w:rsidRPr="00085F30">
        <w:rPr>
          <w:rFonts w:ascii="Times New Roman" w:eastAsia="Times New Roman" w:hAnsi="Times New Roman" w:cs="Times New Roman"/>
          <w:i/>
          <w:iCs/>
          <w:color w:val="222222"/>
          <w:sz w:val="24"/>
          <w:szCs w:val="24"/>
          <w:shd w:val="clear" w:color="auto" w:fill="FFFFFF"/>
        </w:rPr>
        <w:t>Behavioural</w:t>
      </w:r>
      <w:r w:rsidRPr="00085F30">
        <w:rPr>
          <w:rFonts w:ascii="Times New Roman" w:eastAsia="Times New Roman" w:hAnsi="Times New Roman" w:cs="Times New Roman"/>
          <w:i/>
          <w:iCs/>
          <w:color w:val="222222"/>
          <w:sz w:val="24"/>
          <w:szCs w:val="24"/>
          <w:shd w:val="clear" w:color="auto" w:fill="FFFFFF"/>
        </w:rPr>
        <w:t xml:space="preserve"> Practice</w:t>
      </w:r>
      <w:r w:rsidRPr="007E66F0">
        <w:rPr>
          <w:rFonts w:ascii="Times New Roman" w:eastAsia="Times New Roman" w:hAnsi="Times New Roman" w:cs="Times New Roman"/>
          <w:color w:val="222222"/>
          <w:sz w:val="24"/>
          <w:szCs w:val="24"/>
          <w:shd w:val="clear" w:color="auto" w:fill="FFFFFF"/>
        </w:rPr>
        <w:t xml:space="preserve">, </w:t>
      </w:r>
      <w:r w:rsidRPr="00051C5C">
        <w:rPr>
          <w:rFonts w:ascii="Times New Roman" w:eastAsia="Times New Roman" w:hAnsi="Times New Roman" w:cs="Times New Roman"/>
          <w:i/>
          <w:iCs/>
          <w:color w:val="222222"/>
          <w:sz w:val="24"/>
          <w:szCs w:val="24"/>
          <w:shd w:val="clear" w:color="auto" w:fill="FFFFFF"/>
        </w:rPr>
        <w:t>26</w:t>
      </w:r>
      <w:r w:rsidRPr="007E66F0">
        <w:rPr>
          <w:rFonts w:ascii="Times New Roman" w:eastAsia="Times New Roman" w:hAnsi="Times New Roman" w:cs="Times New Roman"/>
          <w:color w:val="222222"/>
          <w:sz w:val="24"/>
          <w:szCs w:val="24"/>
          <w:shd w:val="clear" w:color="auto" w:fill="FFFFFF"/>
        </w:rPr>
        <w:t xml:space="preserve">, 8–34. </w:t>
      </w:r>
      <w:hyperlink r:id="rId59" w:history="1">
        <w:r w:rsidR="00C62F66" w:rsidRPr="00C62F66">
          <w:rPr>
            <w:rStyle w:val="Hyperlink"/>
            <w:rFonts w:ascii="Times" w:hAnsi="Times" w:cs="Times"/>
            <w:color w:val="0071BC"/>
            <w:sz w:val="24"/>
            <w:szCs w:val="24"/>
          </w:rPr>
          <w:t>https://doi.org/10.1016/j.cbpra.2018.03.006</w:t>
        </w:r>
      </w:hyperlink>
    </w:p>
    <w:p w14:paraId="2E9EAA27"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17F25D02" w14:textId="0EDA4B8D"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Houston, S. (2010). Prising </w:t>
      </w:r>
      <w:proofErr w:type="gramStart"/>
      <w:r w:rsidRPr="007E66F0">
        <w:rPr>
          <w:rFonts w:ascii="Times New Roman" w:eastAsia="Times New Roman" w:hAnsi="Times New Roman" w:cs="Times New Roman"/>
          <w:color w:val="222222"/>
          <w:sz w:val="24"/>
          <w:szCs w:val="24"/>
          <w:shd w:val="clear" w:color="auto" w:fill="FFFFFF"/>
        </w:rPr>
        <w:t>open</w:t>
      </w:r>
      <w:proofErr w:type="gramEnd"/>
      <w:r w:rsidRPr="007E66F0">
        <w:rPr>
          <w:rFonts w:ascii="Times New Roman" w:eastAsia="Times New Roman" w:hAnsi="Times New Roman" w:cs="Times New Roman"/>
          <w:color w:val="222222"/>
          <w:sz w:val="24"/>
          <w:szCs w:val="24"/>
          <w:shd w:val="clear" w:color="auto" w:fill="FFFFFF"/>
        </w:rPr>
        <w:t xml:space="preserve"> the black box: Critical realism, action research and social work. </w:t>
      </w:r>
      <w:r w:rsidRPr="00085F30">
        <w:rPr>
          <w:rFonts w:ascii="Times New Roman" w:eastAsia="Times New Roman" w:hAnsi="Times New Roman" w:cs="Times New Roman"/>
          <w:i/>
          <w:iCs/>
          <w:color w:val="222222"/>
          <w:sz w:val="24"/>
          <w:szCs w:val="24"/>
          <w:shd w:val="clear" w:color="auto" w:fill="FFFFFF"/>
        </w:rPr>
        <w:t>Qualitative Social Work</w:t>
      </w:r>
      <w:r w:rsidRPr="007E66F0">
        <w:rPr>
          <w:rFonts w:ascii="Times New Roman" w:eastAsia="Times New Roman" w:hAnsi="Times New Roman" w:cs="Times New Roman"/>
          <w:color w:val="222222"/>
          <w:sz w:val="24"/>
          <w:szCs w:val="24"/>
          <w:shd w:val="clear" w:color="auto" w:fill="FFFFFF"/>
        </w:rPr>
        <w:t>, </w:t>
      </w:r>
      <w:r w:rsidRPr="00051C5C">
        <w:rPr>
          <w:rFonts w:ascii="Times New Roman" w:eastAsia="Times New Roman" w:hAnsi="Times New Roman" w:cs="Times New Roman"/>
          <w:i/>
          <w:iCs/>
          <w:color w:val="222222"/>
          <w:sz w:val="24"/>
          <w:szCs w:val="24"/>
          <w:shd w:val="clear" w:color="auto" w:fill="FFFFFF"/>
        </w:rPr>
        <w:t>9</w:t>
      </w:r>
      <w:r w:rsidRPr="007E66F0">
        <w:rPr>
          <w:rFonts w:ascii="Times New Roman" w:eastAsia="Times New Roman" w:hAnsi="Times New Roman" w:cs="Times New Roman"/>
          <w:color w:val="222222"/>
          <w:sz w:val="24"/>
          <w:szCs w:val="24"/>
          <w:shd w:val="clear" w:color="auto" w:fill="FFFFFF"/>
        </w:rPr>
        <w:t>(1), 73-91.</w:t>
      </w:r>
      <w:r w:rsidR="00C62F66" w:rsidRPr="00C62F66">
        <w:rPr>
          <w:rFonts w:ascii="Times" w:eastAsia="Times New Roman" w:hAnsi="Times" w:cs="Times"/>
          <w:color w:val="222222"/>
          <w:sz w:val="24"/>
          <w:szCs w:val="24"/>
          <w:shd w:val="clear" w:color="auto" w:fill="FFFFFF"/>
        </w:rPr>
        <w:t xml:space="preserve"> </w:t>
      </w:r>
      <w:hyperlink r:id="rId60" w:history="1">
        <w:r w:rsidR="00C62F66" w:rsidRPr="00C62F66">
          <w:rPr>
            <w:rStyle w:val="Hyperlink"/>
            <w:rFonts w:ascii="Times" w:hAnsi="Times" w:cs="Times"/>
            <w:color w:val="006ACC"/>
            <w:sz w:val="24"/>
            <w:szCs w:val="24"/>
            <w:shd w:val="clear" w:color="auto" w:fill="FFFFFF"/>
          </w:rPr>
          <w:t>https://doi.org/10.1177/1473325009355622</w:t>
        </w:r>
      </w:hyperlink>
    </w:p>
    <w:p w14:paraId="47E6CA1A"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7BE42002" w14:textId="24C06C0C"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roofErr w:type="spellStart"/>
      <w:r w:rsidRPr="007E66F0">
        <w:rPr>
          <w:rFonts w:ascii="Times New Roman" w:eastAsia="Times New Roman" w:hAnsi="Times New Roman" w:cs="Times New Roman"/>
          <w:color w:val="222222"/>
          <w:sz w:val="24"/>
          <w:szCs w:val="24"/>
          <w:shd w:val="clear" w:color="auto" w:fill="FFFFFF"/>
        </w:rPr>
        <w:t>Ingul</w:t>
      </w:r>
      <w:proofErr w:type="spellEnd"/>
      <w:r w:rsidRPr="007E66F0">
        <w:rPr>
          <w:rFonts w:ascii="Times New Roman" w:eastAsia="Times New Roman" w:hAnsi="Times New Roman" w:cs="Times New Roman"/>
          <w:color w:val="222222"/>
          <w:sz w:val="24"/>
          <w:szCs w:val="24"/>
          <w:shd w:val="clear" w:color="auto" w:fill="FFFFFF"/>
        </w:rPr>
        <w:t xml:space="preserve">, J.M., Klockner, C.A., Silverman, W.K. and </w:t>
      </w:r>
      <w:proofErr w:type="spellStart"/>
      <w:r w:rsidRPr="007E66F0">
        <w:rPr>
          <w:rFonts w:ascii="Times New Roman" w:eastAsia="Times New Roman" w:hAnsi="Times New Roman" w:cs="Times New Roman"/>
          <w:color w:val="222222"/>
          <w:sz w:val="24"/>
          <w:szCs w:val="24"/>
          <w:shd w:val="clear" w:color="auto" w:fill="FFFFFF"/>
        </w:rPr>
        <w:t>Nordahl</w:t>
      </w:r>
      <w:proofErr w:type="spellEnd"/>
      <w:r w:rsidRPr="007E66F0">
        <w:rPr>
          <w:rFonts w:ascii="Times New Roman" w:eastAsia="Times New Roman" w:hAnsi="Times New Roman" w:cs="Times New Roman"/>
          <w:color w:val="222222"/>
          <w:sz w:val="24"/>
          <w:szCs w:val="24"/>
          <w:shd w:val="clear" w:color="auto" w:fill="FFFFFF"/>
        </w:rPr>
        <w:t xml:space="preserve">, H.M. (2012) Adolescent School Absenteeism: Modelling Social and Individual Risk Factors. Child and Adolescent Mental Health, </w:t>
      </w:r>
      <w:r w:rsidRPr="00051C5C">
        <w:rPr>
          <w:rFonts w:ascii="Times New Roman" w:eastAsia="Times New Roman" w:hAnsi="Times New Roman" w:cs="Times New Roman"/>
          <w:i/>
          <w:iCs/>
          <w:color w:val="222222"/>
          <w:sz w:val="24"/>
          <w:szCs w:val="24"/>
          <w:shd w:val="clear" w:color="auto" w:fill="FFFFFF"/>
        </w:rPr>
        <w:t>17</w:t>
      </w:r>
      <w:r w:rsidR="00B96688">
        <w:rPr>
          <w:rFonts w:ascii="Times New Roman" w:eastAsia="Times New Roman" w:hAnsi="Times New Roman" w:cs="Times New Roman"/>
          <w:color w:val="222222"/>
          <w:sz w:val="24"/>
          <w:szCs w:val="24"/>
          <w:shd w:val="clear" w:color="auto" w:fill="FFFFFF"/>
        </w:rPr>
        <w:t>(1)</w:t>
      </w:r>
      <w:r w:rsidRPr="007E66F0">
        <w:rPr>
          <w:rFonts w:ascii="Times New Roman" w:eastAsia="Times New Roman" w:hAnsi="Times New Roman" w:cs="Times New Roman"/>
          <w:color w:val="222222"/>
          <w:sz w:val="24"/>
          <w:szCs w:val="24"/>
          <w:shd w:val="clear" w:color="auto" w:fill="FFFFFF"/>
        </w:rPr>
        <w:t xml:space="preserve">, 93-100. </w:t>
      </w:r>
      <w:hyperlink r:id="rId61" w:history="1">
        <w:r w:rsidRPr="00C62F66">
          <w:rPr>
            <w:rStyle w:val="Hyperlink"/>
            <w:rFonts w:ascii="Times" w:hAnsi="Times" w:cs="Times"/>
            <w:color w:val="006ACC"/>
            <w:sz w:val="24"/>
            <w:szCs w:val="24"/>
          </w:rPr>
          <w:t>http://dx.doi.org/10.1111/j.1475-3588.2011.00615.x</w:t>
        </w:r>
      </w:hyperlink>
    </w:p>
    <w:p w14:paraId="79ACE163"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65D519E5" w14:textId="61902B74" w:rsidR="00085F30" w:rsidRPr="007E66F0" w:rsidRDefault="000E40E6" w:rsidP="00085F30">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*Jones, T., Plummer, C., &amp; Lamb, L. (2021) The Effectiveness of Peer Support Groups among Middle School Students. </w:t>
      </w:r>
      <w:r w:rsidR="00A573F7">
        <w:rPr>
          <w:rFonts w:ascii="Times New Roman" w:eastAsia="Times New Roman" w:hAnsi="Times New Roman" w:cs="Times New Roman"/>
          <w:color w:val="222222"/>
          <w:sz w:val="24"/>
          <w:szCs w:val="24"/>
          <w:shd w:val="clear" w:color="auto" w:fill="FFFFFF"/>
        </w:rPr>
        <w:t xml:space="preserve">Thesis </w:t>
      </w:r>
      <w:r w:rsidRPr="007E66F0">
        <w:rPr>
          <w:rFonts w:ascii="Times New Roman" w:eastAsia="Times New Roman" w:hAnsi="Times New Roman" w:cs="Times New Roman"/>
          <w:color w:val="222222"/>
          <w:sz w:val="24"/>
          <w:szCs w:val="24"/>
          <w:shd w:val="clear" w:color="auto" w:fill="FFFFFF"/>
        </w:rPr>
        <w:t xml:space="preserve">Lipscomb </w:t>
      </w:r>
      <w:proofErr w:type="spellStart"/>
      <w:r w:rsidRPr="007E66F0">
        <w:rPr>
          <w:rFonts w:ascii="Times New Roman" w:eastAsia="Times New Roman" w:hAnsi="Times New Roman" w:cs="Times New Roman"/>
          <w:color w:val="222222"/>
          <w:sz w:val="24"/>
          <w:szCs w:val="24"/>
          <w:shd w:val="clear" w:color="auto" w:fill="FFFFFF"/>
        </w:rPr>
        <w:t>UniversityProQuest</w:t>
      </w:r>
      <w:proofErr w:type="spellEnd"/>
      <w:r w:rsidRPr="007E66F0">
        <w:rPr>
          <w:rFonts w:ascii="Times New Roman" w:eastAsia="Times New Roman" w:hAnsi="Times New Roman" w:cs="Times New Roman"/>
          <w:color w:val="222222"/>
          <w:sz w:val="24"/>
          <w:szCs w:val="24"/>
          <w:shd w:val="clear" w:color="auto" w:fill="FFFFFF"/>
        </w:rPr>
        <w:t xml:space="preserve"> Dissertations Publishing</w:t>
      </w:r>
      <w:r w:rsidR="00085F30">
        <w:rPr>
          <w:rFonts w:ascii="Times New Roman" w:eastAsia="Times New Roman" w:hAnsi="Times New Roman" w:cs="Times New Roman"/>
          <w:color w:val="222222"/>
          <w:sz w:val="24"/>
          <w:szCs w:val="24"/>
          <w:shd w:val="clear" w:color="auto" w:fill="FFFFFF"/>
        </w:rPr>
        <w:t>.</w:t>
      </w:r>
      <w:hyperlink r:id="rId62" w:history="1">
        <w:r w:rsidR="00085F30" w:rsidRPr="00DD73F3">
          <w:rPr>
            <w:rStyle w:val="Hyperlink"/>
            <w:rFonts w:ascii="Times New Roman" w:eastAsia="Times New Roman" w:hAnsi="Times New Roman" w:cs="Times New Roman"/>
            <w:sz w:val="24"/>
            <w:szCs w:val="24"/>
            <w:shd w:val="clear" w:color="auto" w:fill="FFFFFF"/>
          </w:rPr>
          <w:t>https://www.proquest.com/openview/6694382b4df9e2c7bcf2a6669a0e5646/1?pq-origsite=gscholar&amp;cbl=18750&amp;diss=y</w:t>
        </w:r>
      </w:hyperlink>
    </w:p>
    <w:p w14:paraId="1EBF7687"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3232D6DC" w14:textId="761FA138" w:rsidR="000E40E6" w:rsidRDefault="002073C5"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w:t>
      </w:r>
      <w:r w:rsidR="000E40E6" w:rsidRPr="007E66F0">
        <w:rPr>
          <w:rFonts w:ascii="Times New Roman" w:eastAsia="Times New Roman" w:hAnsi="Times New Roman" w:cs="Times New Roman"/>
          <w:color w:val="222222"/>
          <w:sz w:val="24"/>
          <w:szCs w:val="24"/>
          <w:shd w:val="clear" w:color="auto" w:fill="FFFFFF"/>
        </w:rPr>
        <w:t>Johnston, P. (2018). Absent parents absent kids: increasing attendance in high school students identified as school refusing. PhD</w:t>
      </w:r>
      <w:r w:rsidR="00282482">
        <w:rPr>
          <w:rFonts w:ascii="Times New Roman" w:eastAsia="Times New Roman" w:hAnsi="Times New Roman" w:cs="Times New Roman"/>
          <w:color w:val="222222"/>
          <w:sz w:val="24"/>
          <w:szCs w:val="24"/>
          <w:shd w:val="clear" w:color="auto" w:fill="FFFFFF"/>
        </w:rPr>
        <w:t xml:space="preserve"> Thesis</w:t>
      </w:r>
      <w:r w:rsidR="000E40E6" w:rsidRPr="007E66F0">
        <w:rPr>
          <w:rFonts w:ascii="Times New Roman" w:eastAsia="Times New Roman" w:hAnsi="Times New Roman" w:cs="Times New Roman"/>
          <w:color w:val="222222"/>
          <w:sz w:val="24"/>
          <w:szCs w:val="24"/>
          <w:shd w:val="clear" w:color="auto" w:fill="FFFFFF"/>
        </w:rPr>
        <w:t xml:space="preserve">. </w:t>
      </w:r>
      <w:r w:rsidR="000E40E6" w:rsidRPr="00282482">
        <w:rPr>
          <w:rFonts w:ascii="Times New Roman" w:eastAsia="Times New Roman" w:hAnsi="Times New Roman" w:cs="Times New Roman"/>
          <w:i/>
          <w:iCs/>
          <w:color w:val="222222"/>
          <w:sz w:val="24"/>
          <w:szCs w:val="24"/>
          <w:shd w:val="clear" w:color="auto" w:fill="FFFFFF"/>
        </w:rPr>
        <w:t xml:space="preserve">Department of marriage and family therapy through Texas Wesleyan University.  </w:t>
      </w:r>
      <w:hyperlink r:id="rId63" w:history="1">
        <w:r w:rsidR="00A573F7" w:rsidRPr="00DD73F3">
          <w:rPr>
            <w:rStyle w:val="Hyperlink"/>
            <w:rFonts w:ascii="Times New Roman" w:eastAsia="Times New Roman" w:hAnsi="Times New Roman" w:cs="Times New Roman"/>
            <w:sz w:val="24"/>
            <w:szCs w:val="24"/>
            <w:shd w:val="clear" w:color="auto" w:fill="FFFFFF"/>
          </w:rPr>
          <w:t>https://eric.ed.gov/?id=ED591651</w:t>
        </w:r>
      </w:hyperlink>
    </w:p>
    <w:p w14:paraId="19EA37B6" w14:textId="77777777" w:rsidR="00C62F66" w:rsidRPr="007E66F0" w:rsidRDefault="00C62F6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63698A24" w14:textId="56D23E60"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Johnstone, L. &amp; Boyle, M. with </w:t>
      </w:r>
      <w:proofErr w:type="spellStart"/>
      <w:r w:rsidRPr="007E66F0">
        <w:rPr>
          <w:rFonts w:ascii="Times New Roman" w:eastAsia="Times New Roman" w:hAnsi="Times New Roman" w:cs="Times New Roman"/>
          <w:color w:val="222222"/>
          <w:sz w:val="24"/>
          <w:szCs w:val="24"/>
          <w:shd w:val="clear" w:color="auto" w:fill="FFFFFF"/>
        </w:rPr>
        <w:t>Cromby</w:t>
      </w:r>
      <w:proofErr w:type="spellEnd"/>
      <w:r w:rsidRPr="007E66F0">
        <w:rPr>
          <w:rFonts w:ascii="Times New Roman" w:eastAsia="Times New Roman" w:hAnsi="Times New Roman" w:cs="Times New Roman"/>
          <w:color w:val="222222"/>
          <w:sz w:val="24"/>
          <w:szCs w:val="24"/>
          <w:shd w:val="clear" w:color="auto" w:fill="FFFFFF"/>
        </w:rPr>
        <w:t xml:space="preserve">, J., Dillon, J., Harper, D., </w:t>
      </w:r>
      <w:proofErr w:type="spellStart"/>
      <w:r w:rsidRPr="007E66F0">
        <w:rPr>
          <w:rFonts w:ascii="Times New Roman" w:eastAsia="Times New Roman" w:hAnsi="Times New Roman" w:cs="Times New Roman"/>
          <w:color w:val="222222"/>
          <w:sz w:val="24"/>
          <w:szCs w:val="24"/>
          <w:shd w:val="clear" w:color="auto" w:fill="FFFFFF"/>
        </w:rPr>
        <w:t>Kinderman</w:t>
      </w:r>
      <w:proofErr w:type="spellEnd"/>
      <w:r w:rsidRPr="007E66F0">
        <w:rPr>
          <w:rFonts w:ascii="Times New Roman" w:eastAsia="Times New Roman" w:hAnsi="Times New Roman" w:cs="Times New Roman"/>
          <w:color w:val="222222"/>
          <w:sz w:val="24"/>
          <w:szCs w:val="24"/>
          <w:shd w:val="clear" w:color="auto" w:fill="FFFFFF"/>
        </w:rPr>
        <w:t xml:space="preserve">, P., Longden, E., Pilgrim, D. &amp; Read, J. (2018). The Power Threat Meaning Framework: Overview. Leicester: </w:t>
      </w:r>
      <w:r w:rsidRPr="00282482">
        <w:rPr>
          <w:rFonts w:ascii="Times New Roman" w:eastAsia="Times New Roman" w:hAnsi="Times New Roman" w:cs="Times New Roman"/>
          <w:i/>
          <w:iCs/>
          <w:color w:val="222222"/>
          <w:sz w:val="24"/>
          <w:szCs w:val="24"/>
          <w:shd w:val="clear" w:color="auto" w:fill="FFFFFF"/>
        </w:rPr>
        <w:t>British Psychological Society</w:t>
      </w:r>
      <w:r w:rsidR="009167F3">
        <w:rPr>
          <w:rFonts w:ascii="Times New Roman" w:eastAsia="Times New Roman" w:hAnsi="Times New Roman" w:cs="Times New Roman"/>
          <w:color w:val="222222"/>
          <w:sz w:val="24"/>
          <w:szCs w:val="24"/>
          <w:shd w:val="clear" w:color="auto" w:fill="FFFFFF"/>
        </w:rPr>
        <w:t xml:space="preserve">. </w:t>
      </w:r>
    </w:p>
    <w:p w14:paraId="62E56736"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15B55E2F"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Jung, C. G., Adler, G., &amp; Hull, R. F. C. (1913) Collected Works of C.G. Jung, Volume 7: Two Essays in Analytical Psychology. </w:t>
      </w:r>
      <w:r w:rsidRPr="00282482">
        <w:rPr>
          <w:rFonts w:ascii="Times New Roman" w:eastAsia="Times New Roman" w:hAnsi="Times New Roman" w:cs="Times New Roman"/>
          <w:i/>
          <w:iCs/>
          <w:color w:val="222222"/>
          <w:sz w:val="24"/>
          <w:szCs w:val="24"/>
          <w:shd w:val="clear" w:color="auto" w:fill="FFFFFF"/>
        </w:rPr>
        <w:t>Princeton University Press.</w:t>
      </w:r>
      <w:r w:rsidRPr="007E66F0">
        <w:rPr>
          <w:rFonts w:ascii="Times New Roman" w:eastAsia="Times New Roman" w:hAnsi="Times New Roman" w:cs="Times New Roman"/>
          <w:color w:val="222222"/>
          <w:sz w:val="24"/>
          <w:szCs w:val="24"/>
          <w:shd w:val="clear" w:color="auto" w:fill="FFFFFF"/>
        </w:rPr>
        <w:t xml:space="preserve"> </w:t>
      </w:r>
      <w:r w:rsidRPr="002073C5">
        <w:rPr>
          <w:rStyle w:val="Hyperlink"/>
          <w:rFonts w:ascii="Times" w:hAnsi="Times" w:cs="Times"/>
          <w:color w:val="006ACC"/>
          <w:sz w:val="24"/>
          <w:szCs w:val="24"/>
        </w:rPr>
        <w:t>https://www.jstor.org/stable/j.ctt5hhr7s</w:t>
      </w:r>
    </w:p>
    <w:p w14:paraId="69EAE333"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731B0938"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Kaur, P.</w:t>
      </w:r>
      <w:hyperlink r:id="rId64" w:history="1">
        <w:r w:rsidRPr="007E66F0">
          <w:rPr>
            <w:rFonts w:ascii="Times New Roman" w:eastAsia="Times New Roman" w:hAnsi="Times New Roman" w:cs="Times New Roman"/>
            <w:color w:val="222222"/>
            <w:sz w:val="24"/>
            <w:szCs w:val="24"/>
            <w:shd w:val="clear" w:color="auto" w:fill="FFFFFF"/>
          </w:rPr>
          <w:t>, Pote, H.</w:t>
        </w:r>
      </w:hyperlink>
      <w:hyperlink r:id="rId65" w:history="1">
        <w:r w:rsidRPr="007E66F0">
          <w:rPr>
            <w:rFonts w:ascii="Times New Roman" w:eastAsia="Times New Roman" w:hAnsi="Times New Roman" w:cs="Times New Roman"/>
            <w:color w:val="222222"/>
            <w:sz w:val="24"/>
            <w:szCs w:val="24"/>
            <w:shd w:val="clear" w:color="auto" w:fill="FFFFFF"/>
          </w:rPr>
          <w:t>, Fox, S.</w:t>
        </w:r>
      </w:hyperlink>
      <w:r w:rsidRPr="007E66F0">
        <w:rPr>
          <w:rFonts w:ascii="Times New Roman" w:eastAsia="Times New Roman" w:hAnsi="Times New Roman" w:cs="Times New Roman"/>
          <w:color w:val="222222"/>
          <w:sz w:val="24"/>
          <w:szCs w:val="24"/>
          <w:shd w:val="clear" w:color="auto" w:fill="FFFFFF"/>
        </w:rPr>
        <w:t xml:space="preserve">, &amp; </w:t>
      </w:r>
      <w:proofErr w:type="spellStart"/>
      <w:r w:rsidRPr="007E66F0">
        <w:rPr>
          <w:rFonts w:ascii="Times New Roman" w:eastAsia="Times New Roman" w:hAnsi="Times New Roman" w:cs="Times New Roman"/>
          <w:color w:val="222222"/>
          <w:sz w:val="24"/>
          <w:szCs w:val="24"/>
          <w:shd w:val="clear" w:color="auto" w:fill="FFFFFF"/>
        </w:rPr>
        <w:t>Paradisopoulos</w:t>
      </w:r>
      <w:proofErr w:type="spellEnd"/>
      <w:r w:rsidRPr="007E66F0">
        <w:rPr>
          <w:rFonts w:ascii="Times New Roman" w:eastAsia="Times New Roman" w:hAnsi="Times New Roman" w:cs="Times New Roman"/>
          <w:color w:val="222222"/>
          <w:sz w:val="24"/>
          <w:szCs w:val="24"/>
          <w:shd w:val="clear" w:color="auto" w:fill="FFFFFF"/>
        </w:rPr>
        <w:t>, D. (2017). </w:t>
      </w:r>
      <w:hyperlink r:id="rId66" w:history="1">
        <w:r w:rsidRPr="007E66F0">
          <w:rPr>
            <w:rFonts w:ascii="Times New Roman" w:eastAsia="Times New Roman" w:hAnsi="Times New Roman" w:cs="Times New Roman"/>
            <w:color w:val="222222"/>
            <w:sz w:val="24"/>
            <w:szCs w:val="24"/>
            <w:shd w:val="clear" w:color="auto" w:fill="FFFFFF"/>
          </w:rPr>
          <w:t>Sustaining change following multisystemic therapy: caregiver's perspectives</w:t>
        </w:r>
      </w:hyperlink>
      <w:r w:rsidRPr="007E66F0">
        <w:rPr>
          <w:rFonts w:ascii="Times New Roman" w:eastAsia="Times New Roman" w:hAnsi="Times New Roman" w:cs="Times New Roman"/>
          <w:color w:val="222222"/>
          <w:sz w:val="24"/>
          <w:szCs w:val="24"/>
          <w:shd w:val="clear" w:color="auto" w:fill="FFFFFF"/>
        </w:rPr>
        <w:t>. </w:t>
      </w:r>
      <w:r w:rsidRPr="00282482">
        <w:rPr>
          <w:rFonts w:ascii="Times New Roman" w:eastAsia="Times New Roman" w:hAnsi="Times New Roman" w:cs="Times New Roman"/>
          <w:i/>
          <w:iCs/>
          <w:color w:val="222222"/>
          <w:sz w:val="24"/>
          <w:szCs w:val="24"/>
          <w:shd w:val="clear" w:color="auto" w:fill="FFFFFF"/>
        </w:rPr>
        <w:t>Journal of Family Therapy</w:t>
      </w:r>
      <w:r w:rsidRPr="007E66F0">
        <w:rPr>
          <w:rFonts w:ascii="Times New Roman" w:eastAsia="Times New Roman" w:hAnsi="Times New Roman" w:cs="Times New Roman"/>
          <w:color w:val="222222"/>
          <w:sz w:val="24"/>
          <w:szCs w:val="24"/>
          <w:shd w:val="clear" w:color="auto" w:fill="FFFFFF"/>
        </w:rPr>
        <w:t>, </w:t>
      </w:r>
      <w:r w:rsidRPr="00051C5C">
        <w:rPr>
          <w:rFonts w:ascii="Times New Roman" w:eastAsia="Times New Roman" w:hAnsi="Times New Roman" w:cs="Times New Roman"/>
          <w:i/>
          <w:iCs/>
          <w:color w:val="222222"/>
          <w:sz w:val="24"/>
          <w:szCs w:val="24"/>
          <w:shd w:val="clear" w:color="auto" w:fill="FFFFFF"/>
        </w:rPr>
        <w:t>39</w:t>
      </w:r>
      <w:r w:rsidRPr="007E66F0">
        <w:rPr>
          <w:rFonts w:ascii="Times New Roman" w:eastAsia="Times New Roman" w:hAnsi="Times New Roman" w:cs="Times New Roman"/>
          <w:color w:val="222222"/>
          <w:sz w:val="24"/>
          <w:szCs w:val="24"/>
          <w:shd w:val="clear" w:color="auto" w:fill="FFFFFF"/>
        </w:rPr>
        <w:t>(2), 264-283. </w:t>
      </w:r>
      <w:hyperlink r:id="rId67" w:history="1">
        <w:r w:rsidRPr="002073C5">
          <w:rPr>
            <w:rStyle w:val="Hyperlink"/>
            <w:rFonts w:ascii="Times" w:hAnsi="Times" w:cs="Times"/>
            <w:color w:val="006ACC"/>
            <w:sz w:val="24"/>
            <w:szCs w:val="24"/>
          </w:rPr>
          <w:t>https://doi.org/10.1111/1467-6427.12093</w:t>
        </w:r>
      </w:hyperlink>
    </w:p>
    <w:p w14:paraId="6F3DA68C"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2B2B36C8" w14:textId="442D35EC"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Kearney, C.A. (2008) School Absenteeism and School Refusal </w:t>
      </w:r>
      <w:proofErr w:type="spellStart"/>
      <w:r w:rsidRPr="007E66F0">
        <w:rPr>
          <w:rFonts w:ascii="Times New Roman" w:eastAsia="Times New Roman" w:hAnsi="Times New Roman" w:cs="Times New Roman"/>
          <w:color w:val="222222"/>
          <w:sz w:val="24"/>
          <w:szCs w:val="24"/>
          <w:shd w:val="clear" w:color="auto" w:fill="FFFFFF"/>
        </w:rPr>
        <w:t>Behavior</w:t>
      </w:r>
      <w:proofErr w:type="spellEnd"/>
      <w:r w:rsidRPr="007E66F0">
        <w:rPr>
          <w:rFonts w:ascii="Times New Roman" w:eastAsia="Times New Roman" w:hAnsi="Times New Roman" w:cs="Times New Roman"/>
          <w:color w:val="222222"/>
          <w:sz w:val="24"/>
          <w:szCs w:val="24"/>
          <w:shd w:val="clear" w:color="auto" w:fill="FFFFFF"/>
        </w:rPr>
        <w:t xml:space="preserve"> in Youth: A Contemporary Review. </w:t>
      </w:r>
      <w:r w:rsidRPr="00282482">
        <w:rPr>
          <w:rFonts w:ascii="Times New Roman" w:eastAsia="Times New Roman" w:hAnsi="Times New Roman" w:cs="Times New Roman"/>
          <w:i/>
          <w:iCs/>
          <w:color w:val="222222"/>
          <w:sz w:val="24"/>
          <w:szCs w:val="24"/>
          <w:shd w:val="clear" w:color="auto" w:fill="FFFFFF"/>
        </w:rPr>
        <w:t>Clinical Psychology Review</w:t>
      </w:r>
      <w:r w:rsidRPr="007E66F0">
        <w:rPr>
          <w:rFonts w:ascii="Times New Roman" w:eastAsia="Times New Roman" w:hAnsi="Times New Roman" w:cs="Times New Roman"/>
          <w:color w:val="222222"/>
          <w:sz w:val="24"/>
          <w:szCs w:val="24"/>
          <w:shd w:val="clear" w:color="auto" w:fill="FFFFFF"/>
        </w:rPr>
        <w:t xml:space="preserve">, </w:t>
      </w:r>
      <w:r w:rsidRPr="00051C5C">
        <w:rPr>
          <w:rFonts w:ascii="Times New Roman" w:eastAsia="Times New Roman" w:hAnsi="Times New Roman" w:cs="Times New Roman"/>
          <w:i/>
          <w:iCs/>
          <w:color w:val="222222"/>
          <w:sz w:val="24"/>
          <w:szCs w:val="24"/>
          <w:shd w:val="clear" w:color="auto" w:fill="FFFFFF"/>
        </w:rPr>
        <w:t>28</w:t>
      </w:r>
      <w:r w:rsidR="00B96688">
        <w:rPr>
          <w:rFonts w:ascii="Times New Roman" w:eastAsia="Times New Roman" w:hAnsi="Times New Roman" w:cs="Times New Roman"/>
          <w:i/>
          <w:iCs/>
          <w:color w:val="222222"/>
          <w:sz w:val="24"/>
          <w:szCs w:val="24"/>
          <w:shd w:val="clear" w:color="auto" w:fill="FFFFFF"/>
        </w:rPr>
        <w:t>(1)</w:t>
      </w:r>
      <w:r w:rsidRPr="00051C5C">
        <w:rPr>
          <w:rFonts w:ascii="Times New Roman" w:eastAsia="Times New Roman" w:hAnsi="Times New Roman" w:cs="Times New Roman"/>
          <w:i/>
          <w:iCs/>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 xml:space="preserve"> 451-471.</w:t>
      </w:r>
      <w:r w:rsidRPr="007E66F0">
        <w:rPr>
          <w:rFonts w:ascii="Times New Roman" w:eastAsia="Times New Roman" w:hAnsi="Times New Roman" w:cs="Times New Roman"/>
          <w:color w:val="222222"/>
          <w:sz w:val="24"/>
          <w:szCs w:val="24"/>
          <w:shd w:val="clear" w:color="auto" w:fill="FFFFFF"/>
        </w:rPr>
        <w:br/>
      </w:r>
      <w:hyperlink r:id="rId68" w:history="1">
        <w:r w:rsidRPr="002073C5">
          <w:rPr>
            <w:rStyle w:val="Hyperlink"/>
            <w:rFonts w:ascii="Times" w:hAnsi="Times" w:cs="Times"/>
            <w:color w:val="006ACC"/>
            <w:sz w:val="24"/>
            <w:szCs w:val="24"/>
          </w:rPr>
          <w:t>http://doi:10.1016/j.cpr.2007.07.012</w:t>
        </w:r>
      </w:hyperlink>
    </w:p>
    <w:p w14:paraId="33E15C1E"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6797ACFC"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Kearney, C. A. (2001). School refusal </w:t>
      </w:r>
      <w:proofErr w:type="spellStart"/>
      <w:r w:rsidRPr="007E66F0">
        <w:rPr>
          <w:rFonts w:ascii="Times New Roman" w:eastAsia="Times New Roman" w:hAnsi="Times New Roman" w:cs="Times New Roman"/>
          <w:color w:val="222222"/>
          <w:sz w:val="24"/>
          <w:szCs w:val="24"/>
          <w:shd w:val="clear" w:color="auto" w:fill="FFFFFF"/>
        </w:rPr>
        <w:t>behavior</w:t>
      </w:r>
      <w:proofErr w:type="spellEnd"/>
      <w:r w:rsidRPr="007E66F0">
        <w:rPr>
          <w:rFonts w:ascii="Times New Roman" w:eastAsia="Times New Roman" w:hAnsi="Times New Roman" w:cs="Times New Roman"/>
          <w:color w:val="222222"/>
          <w:sz w:val="24"/>
          <w:szCs w:val="24"/>
          <w:shd w:val="clear" w:color="auto" w:fill="FFFFFF"/>
        </w:rPr>
        <w:t xml:space="preserve"> in youth: A functional approach to assessment and treatment. </w:t>
      </w:r>
      <w:r w:rsidRPr="00282482">
        <w:rPr>
          <w:rFonts w:ascii="Times New Roman" w:eastAsia="Times New Roman" w:hAnsi="Times New Roman" w:cs="Times New Roman"/>
          <w:i/>
          <w:iCs/>
          <w:color w:val="222222"/>
          <w:sz w:val="24"/>
          <w:szCs w:val="24"/>
          <w:shd w:val="clear" w:color="auto" w:fill="FFFFFF"/>
        </w:rPr>
        <w:t>American Psychological Association.</w:t>
      </w:r>
      <w:r w:rsidRPr="007E66F0">
        <w:rPr>
          <w:rFonts w:ascii="Times New Roman" w:eastAsia="Times New Roman" w:hAnsi="Times New Roman" w:cs="Times New Roman"/>
          <w:color w:val="222222"/>
          <w:sz w:val="24"/>
          <w:szCs w:val="24"/>
          <w:shd w:val="clear" w:color="auto" w:fill="FFFFFF"/>
        </w:rPr>
        <w:t> </w:t>
      </w:r>
      <w:hyperlink r:id="rId69" w:tgtFrame="_blank" w:history="1">
        <w:r w:rsidRPr="002073C5">
          <w:rPr>
            <w:rStyle w:val="Hyperlink"/>
            <w:rFonts w:ascii="Times" w:hAnsi="Times" w:cs="Times"/>
            <w:color w:val="006ACC"/>
            <w:sz w:val="24"/>
            <w:szCs w:val="24"/>
          </w:rPr>
          <w:t>https://doi.org/10.1037/10426-000</w:t>
        </w:r>
      </w:hyperlink>
    </w:p>
    <w:p w14:paraId="40D42154"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250F6EEE"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Kearney, C. A., &amp; Albano, A. M. (2007). When children refuse school: A cognitive-</w:t>
      </w:r>
      <w:proofErr w:type="spellStart"/>
      <w:r w:rsidRPr="007E66F0">
        <w:rPr>
          <w:rFonts w:ascii="Times New Roman" w:eastAsia="Times New Roman" w:hAnsi="Times New Roman" w:cs="Times New Roman"/>
          <w:color w:val="222222"/>
          <w:sz w:val="24"/>
          <w:szCs w:val="24"/>
          <w:shd w:val="clear" w:color="auto" w:fill="FFFFFF"/>
        </w:rPr>
        <w:t>behavioral</w:t>
      </w:r>
      <w:proofErr w:type="spellEnd"/>
      <w:r w:rsidRPr="007E66F0">
        <w:rPr>
          <w:rFonts w:ascii="Times New Roman" w:eastAsia="Times New Roman" w:hAnsi="Times New Roman" w:cs="Times New Roman"/>
          <w:color w:val="222222"/>
          <w:sz w:val="24"/>
          <w:szCs w:val="24"/>
          <w:shd w:val="clear" w:color="auto" w:fill="FFFFFF"/>
        </w:rPr>
        <w:t xml:space="preserve"> therapy approach, therapist guide, (2nd ed.). Oxford University Press.</w:t>
      </w:r>
    </w:p>
    <w:p w14:paraId="5C1F6B03"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3C594807" w14:textId="0E9F682A"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Kearney, C. A., </w:t>
      </w:r>
      <w:proofErr w:type="spellStart"/>
      <w:r w:rsidRPr="007E66F0">
        <w:rPr>
          <w:rFonts w:ascii="Times New Roman" w:eastAsia="Times New Roman" w:hAnsi="Times New Roman" w:cs="Times New Roman"/>
          <w:color w:val="222222"/>
          <w:sz w:val="24"/>
          <w:szCs w:val="24"/>
          <w:shd w:val="clear" w:color="auto" w:fill="FFFFFF"/>
        </w:rPr>
        <w:t>Lemos</w:t>
      </w:r>
      <w:proofErr w:type="spellEnd"/>
      <w:r w:rsidRPr="007E66F0">
        <w:rPr>
          <w:rFonts w:ascii="Times New Roman" w:eastAsia="Times New Roman" w:hAnsi="Times New Roman" w:cs="Times New Roman"/>
          <w:color w:val="222222"/>
          <w:sz w:val="24"/>
          <w:szCs w:val="24"/>
          <w:shd w:val="clear" w:color="auto" w:fill="FFFFFF"/>
        </w:rPr>
        <w:t xml:space="preserve">, A., &amp; Silverman, J. (2004). The functional assessment of school refusal </w:t>
      </w:r>
      <w:r w:rsidR="00282482" w:rsidRPr="007E66F0">
        <w:rPr>
          <w:rFonts w:ascii="Times New Roman" w:eastAsia="Times New Roman" w:hAnsi="Times New Roman" w:cs="Times New Roman"/>
          <w:color w:val="222222"/>
          <w:sz w:val="24"/>
          <w:szCs w:val="24"/>
          <w:shd w:val="clear" w:color="auto" w:fill="FFFFFF"/>
        </w:rPr>
        <w:t>behaviour</w:t>
      </w:r>
      <w:r w:rsidRPr="007E66F0">
        <w:rPr>
          <w:rFonts w:ascii="Times New Roman" w:eastAsia="Times New Roman" w:hAnsi="Times New Roman" w:cs="Times New Roman"/>
          <w:color w:val="222222"/>
          <w:sz w:val="24"/>
          <w:szCs w:val="24"/>
          <w:shd w:val="clear" w:color="auto" w:fill="FFFFFF"/>
        </w:rPr>
        <w:t>. </w:t>
      </w:r>
      <w:r w:rsidRPr="00282482">
        <w:rPr>
          <w:rFonts w:ascii="Times New Roman" w:eastAsia="Times New Roman" w:hAnsi="Times New Roman" w:cs="Times New Roman"/>
          <w:i/>
          <w:iCs/>
          <w:color w:val="222222"/>
          <w:sz w:val="24"/>
          <w:szCs w:val="24"/>
          <w:shd w:val="clear" w:color="auto" w:fill="FFFFFF"/>
        </w:rPr>
        <w:t xml:space="preserve">The </w:t>
      </w:r>
      <w:r w:rsidR="00282482" w:rsidRPr="00282482">
        <w:rPr>
          <w:rFonts w:ascii="Times New Roman" w:eastAsia="Times New Roman" w:hAnsi="Times New Roman" w:cs="Times New Roman"/>
          <w:i/>
          <w:iCs/>
          <w:color w:val="222222"/>
          <w:sz w:val="24"/>
          <w:szCs w:val="24"/>
          <w:shd w:val="clear" w:color="auto" w:fill="FFFFFF"/>
        </w:rPr>
        <w:t>Behaviour</w:t>
      </w:r>
      <w:r w:rsidRPr="00282482">
        <w:rPr>
          <w:rFonts w:ascii="Times New Roman" w:eastAsia="Times New Roman" w:hAnsi="Times New Roman" w:cs="Times New Roman"/>
          <w:i/>
          <w:iCs/>
          <w:color w:val="222222"/>
          <w:sz w:val="24"/>
          <w:szCs w:val="24"/>
          <w:shd w:val="clear" w:color="auto" w:fill="FFFFFF"/>
        </w:rPr>
        <w:t xml:space="preserve"> Analyst Today</w:t>
      </w:r>
      <w:r w:rsidRPr="007E66F0">
        <w:rPr>
          <w:rFonts w:ascii="Times New Roman" w:eastAsia="Times New Roman" w:hAnsi="Times New Roman" w:cs="Times New Roman"/>
          <w:color w:val="222222"/>
          <w:sz w:val="24"/>
          <w:szCs w:val="24"/>
          <w:shd w:val="clear" w:color="auto" w:fill="FFFFFF"/>
        </w:rPr>
        <w:t xml:space="preserve">, </w:t>
      </w:r>
      <w:r w:rsidRPr="00051C5C">
        <w:rPr>
          <w:rFonts w:ascii="Times New Roman" w:eastAsia="Times New Roman" w:hAnsi="Times New Roman" w:cs="Times New Roman"/>
          <w:i/>
          <w:iCs/>
          <w:color w:val="222222"/>
          <w:sz w:val="24"/>
          <w:szCs w:val="24"/>
          <w:shd w:val="clear" w:color="auto" w:fill="FFFFFF"/>
        </w:rPr>
        <w:t>5</w:t>
      </w:r>
      <w:r w:rsidRPr="007E66F0">
        <w:rPr>
          <w:rFonts w:ascii="Times New Roman" w:eastAsia="Times New Roman" w:hAnsi="Times New Roman" w:cs="Times New Roman"/>
          <w:color w:val="222222"/>
          <w:sz w:val="24"/>
          <w:szCs w:val="24"/>
          <w:shd w:val="clear" w:color="auto" w:fill="FFFFFF"/>
        </w:rPr>
        <w:t xml:space="preserve">(3), 275-283. </w:t>
      </w:r>
      <w:hyperlink r:id="rId70" w:history="1">
        <w:r w:rsidRPr="002073C5">
          <w:rPr>
            <w:rStyle w:val="Hyperlink"/>
            <w:rFonts w:ascii="Times" w:hAnsi="Times" w:cs="Times"/>
            <w:color w:val="006ACC"/>
            <w:sz w:val="24"/>
            <w:szCs w:val="24"/>
          </w:rPr>
          <w:t>http://dx.doi.org/10.1037/h0100040</w:t>
        </w:r>
      </w:hyperlink>
    </w:p>
    <w:p w14:paraId="482D0AA3"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02FDDDBE"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Kearney, C. A., &amp; Bates, M. (2005). Addressing School Refusal </w:t>
      </w:r>
      <w:proofErr w:type="spellStart"/>
      <w:r w:rsidRPr="007E66F0">
        <w:rPr>
          <w:rFonts w:ascii="Times New Roman" w:eastAsia="Times New Roman" w:hAnsi="Times New Roman" w:cs="Times New Roman"/>
          <w:color w:val="222222"/>
          <w:sz w:val="24"/>
          <w:szCs w:val="24"/>
          <w:shd w:val="clear" w:color="auto" w:fill="FFFFFF"/>
        </w:rPr>
        <w:t>Behavior</w:t>
      </w:r>
      <w:proofErr w:type="spellEnd"/>
      <w:r w:rsidRPr="007E66F0">
        <w:rPr>
          <w:rFonts w:ascii="Times New Roman" w:eastAsia="Times New Roman" w:hAnsi="Times New Roman" w:cs="Times New Roman"/>
          <w:color w:val="222222"/>
          <w:sz w:val="24"/>
          <w:szCs w:val="24"/>
          <w:shd w:val="clear" w:color="auto" w:fill="FFFFFF"/>
        </w:rPr>
        <w:t>: Suggestions for Frontline Professionals. </w:t>
      </w:r>
      <w:r w:rsidRPr="00282482">
        <w:rPr>
          <w:rFonts w:ascii="Times New Roman" w:eastAsia="Times New Roman" w:hAnsi="Times New Roman" w:cs="Times New Roman"/>
          <w:i/>
          <w:iCs/>
          <w:color w:val="222222"/>
          <w:sz w:val="24"/>
          <w:szCs w:val="24"/>
          <w:shd w:val="clear" w:color="auto" w:fill="FFFFFF"/>
        </w:rPr>
        <w:t>Children &amp; Schools</w:t>
      </w:r>
      <w:r w:rsidRPr="007E66F0">
        <w:rPr>
          <w:rFonts w:ascii="Times New Roman" w:eastAsia="Times New Roman" w:hAnsi="Times New Roman" w:cs="Times New Roman"/>
          <w:color w:val="222222"/>
          <w:sz w:val="24"/>
          <w:szCs w:val="24"/>
          <w:shd w:val="clear" w:color="auto" w:fill="FFFFFF"/>
        </w:rPr>
        <w:t xml:space="preserve">, </w:t>
      </w:r>
      <w:r w:rsidRPr="00051C5C">
        <w:rPr>
          <w:rFonts w:ascii="Times New Roman" w:eastAsia="Times New Roman" w:hAnsi="Times New Roman" w:cs="Times New Roman"/>
          <w:i/>
          <w:iCs/>
          <w:color w:val="222222"/>
          <w:sz w:val="24"/>
          <w:szCs w:val="24"/>
          <w:shd w:val="clear" w:color="auto" w:fill="FFFFFF"/>
        </w:rPr>
        <w:t>27</w:t>
      </w:r>
      <w:r w:rsidRPr="007E66F0">
        <w:rPr>
          <w:rFonts w:ascii="Times New Roman" w:eastAsia="Times New Roman" w:hAnsi="Times New Roman" w:cs="Times New Roman"/>
          <w:color w:val="222222"/>
          <w:sz w:val="24"/>
          <w:szCs w:val="24"/>
          <w:shd w:val="clear" w:color="auto" w:fill="FFFFFF"/>
        </w:rPr>
        <w:t>(4), 207–216. </w:t>
      </w:r>
      <w:hyperlink r:id="rId71" w:tgtFrame="_blank" w:history="1">
        <w:r w:rsidRPr="002073C5">
          <w:rPr>
            <w:rStyle w:val="Hyperlink"/>
            <w:rFonts w:ascii="Times" w:hAnsi="Times" w:cs="Times"/>
            <w:color w:val="006ACC"/>
          </w:rPr>
          <w:t>h</w:t>
        </w:r>
        <w:r w:rsidRPr="002073C5">
          <w:rPr>
            <w:rStyle w:val="Hyperlink"/>
            <w:rFonts w:ascii="Times" w:hAnsi="Times" w:cs="Times"/>
            <w:color w:val="006ACC"/>
            <w:sz w:val="24"/>
            <w:szCs w:val="24"/>
          </w:rPr>
          <w:t>ttps://doi.org/10.1093/cs/27.4.207</w:t>
        </w:r>
      </w:hyperlink>
    </w:p>
    <w:p w14:paraId="60308349"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40296961" w14:textId="584C41B0"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Kearney, C. A. (2003). Bridging the gap among professionals who address youths with school absenteeism: Overview and suggestions for consensus. </w:t>
      </w:r>
      <w:r w:rsidRPr="00282482">
        <w:rPr>
          <w:rFonts w:ascii="Times New Roman" w:eastAsia="Times New Roman" w:hAnsi="Times New Roman" w:cs="Times New Roman"/>
          <w:i/>
          <w:iCs/>
          <w:color w:val="222222"/>
          <w:sz w:val="24"/>
          <w:szCs w:val="24"/>
          <w:shd w:val="clear" w:color="auto" w:fill="FFFFFF"/>
        </w:rPr>
        <w:t>Professional Psychology: Research and Practice</w:t>
      </w:r>
      <w:r w:rsidRPr="007E66F0">
        <w:rPr>
          <w:rFonts w:ascii="Times New Roman" w:eastAsia="Times New Roman" w:hAnsi="Times New Roman" w:cs="Times New Roman"/>
          <w:color w:val="222222"/>
          <w:sz w:val="24"/>
          <w:szCs w:val="24"/>
          <w:shd w:val="clear" w:color="auto" w:fill="FFFFFF"/>
        </w:rPr>
        <w:t xml:space="preserve">, </w:t>
      </w:r>
      <w:r w:rsidRPr="00051C5C">
        <w:rPr>
          <w:rFonts w:ascii="Times New Roman" w:eastAsia="Times New Roman" w:hAnsi="Times New Roman" w:cs="Times New Roman"/>
          <w:i/>
          <w:iCs/>
          <w:color w:val="222222"/>
          <w:sz w:val="24"/>
          <w:szCs w:val="24"/>
          <w:shd w:val="clear" w:color="auto" w:fill="FFFFFF"/>
        </w:rPr>
        <w:t>34</w:t>
      </w:r>
      <w:r w:rsidRPr="007E66F0">
        <w:rPr>
          <w:rFonts w:ascii="Times New Roman" w:eastAsia="Times New Roman" w:hAnsi="Times New Roman" w:cs="Times New Roman"/>
          <w:color w:val="222222"/>
          <w:sz w:val="24"/>
          <w:szCs w:val="24"/>
          <w:shd w:val="clear" w:color="auto" w:fill="FFFFFF"/>
        </w:rPr>
        <w:t xml:space="preserve">(1), 57-65. </w:t>
      </w:r>
      <w:hyperlink r:id="rId72" w:tgtFrame="_blank" w:history="1">
        <w:r w:rsidR="00095490" w:rsidRPr="00095490">
          <w:rPr>
            <w:rStyle w:val="Hyperlink"/>
            <w:rFonts w:ascii="Times" w:hAnsi="Times" w:cs="Times"/>
            <w:color w:val="2C72B7"/>
            <w:sz w:val="24"/>
            <w:szCs w:val="24"/>
            <w:shd w:val="clear" w:color="auto" w:fill="FFFFFF"/>
          </w:rPr>
          <w:t>https://doi.org/10.1037/0735-7028.34.1.57</w:t>
        </w:r>
      </w:hyperlink>
    </w:p>
    <w:p w14:paraId="0F98049E" w14:textId="77777777" w:rsidR="002073C5" w:rsidRPr="007E66F0" w:rsidRDefault="002073C5"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0FBC8143" w14:textId="2B85F5D8"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Kearney, C. A., &amp; Ross, E. (2014). Problematic school absenteeism. In C. A. Alfano &amp; D. C. </w:t>
      </w:r>
      <w:proofErr w:type="spellStart"/>
      <w:r w:rsidRPr="007E66F0">
        <w:rPr>
          <w:rFonts w:ascii="Times New Roman" w:eastAsia="Times New Roman" w:hAnsi="Times New Roman" w:cs="Times New Roman"/>
          <w:color w:val="222222"/>
          <w:sz w:val="24"/>
          <w:szCs w:val="24"/>
          <w:shd w:val="clear" w:color="auto" w:fill="FFFFFF"/>
        </w:rPr>
        <w:t>Beidel</w:t>
      </w:r>
      <w:proofErr w:type="spellEnd"/>
      <w:r w:rsidRPr="007E66F0">
        <w:rPr>
          <w:rFonts w:ascii="Times New Roman" w:eastAsia="Times New Roman" w:hAnsi="Times New Roman" w:cs="Times New Roman"/>
          <w:color w:val="222222"/>
          <w:sz w:val="24"/>
          <w:szCs w:val="24"/>
          <w:shd w:val="clear" w:color="auto" w:fill="FFFFFF"/>
        </w:rPr>
        <w:t xml:space="preserve"> (Eds.), Comprehensive </w:t>
      </w:r>
      <w:r w:rsidR="00282482" w:rsidRPr="007E66F0">
        <w:rPr>
          <w:rFonts w:ascii="Times New Roman" w:eastAsia="Times New Roman" w:hAnsi="Times New Roman" w:cs="Times New Roman"/>
          <w:color w:val="222222"/>
          <w:sz w:val="24"/>
          <w:szCs w:val="24"/>
          <w:shd w:val="clear" w:color="auto" w:fill="FFFFFF"/>
        </w:rPr>
        <w:t>evidence-based</w:t>
      </w:r>
      <w:r w:rsidRPr="007E66F0">
        <w:rPr>
          <w:rFonts w:ascii="Times New Roman" w:eastAsia="Times New Roman" w:hAnsi="Times New Roman" w:cs="Times New Roman"/>
          <w:color w:val="222222"/>
          <w:sz w:val="24"/>
          <w:szCs w:val="24"/>
          <w:shd w:val="clear" w:color="auto" w:fill="FFFFFF"/>
        </w:rPr>
        <w:t xml:space="preserve"> interventions for children and adolescents (pp. 275-286). Hoboken, NJ, US: John Wiley &amp; Sons Inc. </w:t>
      </w:r>
    </w:p>
    <w:p w14:paraId="4DB7A4B5"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19368488" w14:textId="19DD4A8A"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Kearney, C. A., &amp; Silverman, W. K. (1993). Measuring the function of school refusal behaviour: The School Assessment Scale. </w:t>
      </w:r>
      <w:r w:rsidRPr="00282482">
        <w:rPr>
          <w:rFonts w:ascii="Times New Roman" w:eastAsia="Times New Roman" w:hAnsi="Times New Roman" w:cs="Times New Roman"/>
          <w:i/>
          <w:iCs/>
          <w:color w:val="222222"/>
          <w:sz w:val="24"/>
          <w:szCs w:val="24"/>
          <w:shd w:val="clear" w:color="auto" w:fill="FFFFFF"/>
        </w:rPr>
        <w:t>Journal of Clinical Child Psychology</w:t>
      </w:r>
      <w:r w:rsidRPr="007E66F0">
        <w:rPr>
          <w:rFonts w:ascii="Times New Roman" w:eastAsia="Times New Roman" w:hAnsi="Times New Roman" w:cs="Times New Roman"/>
          <w:color w:val="222222"/>
          <w:sz w:val="24"/>
          <w:szCs w:val="24"/>
          <w:shd w:val="clear" w:color="auto" w:fill="FFFFFF"/>
        </w:rPr>
        <w:t xml:space="preserve">, </w:t>
      </w:r>
      <w:r w:rsidRPr="00051C5C">
        <w:rPr>
          <w:rFonts w:ascii="Times New Roman" w:eastAsia="Times New Roman" w:hAnsi="Times New Roman" w:cs="Times New Roman"/>
          <w:i/>
          <w:iCs/>
          <w:color w:val="222222"/>
          <w:sz w:val="24"/>
          <w:szCs w:val="24"/>
          <w:shd w:val="clear" w:color="auto" w:fill="FFFFFF"/>
        </w:rPr>
        <w:t>22</w:t>
      </w:r>
      <w:r w:rsidRPr="007E66F0">
        <w:rPr>
          <w:rFonts w:ascii="Times New Roman" w:eastAsia="Times New Roman" w:hAnsi="Times New Roman" w:cs="Times New Roman"/>
          <w:color w:val="222222"/>
          <w:sz w:val="24"/>
          <w:szCs w:val="24"/>
          <w:shd w:val="clear" w:color="auto" w:fill="FFFFFF"/>
        </w:rPr>
        <w:t>(1), 85-96. 203</w:t>
      </w:r>
      <w:r w:rsidR="006B0DE8">
        <w:rPr>
          <w:rFonts w:ascii="Times New Roman" w:eastAsia="Times New Roman" w:hAnsi="Times New Roman" w:cs="Times New Roman"/>
          <w:color w:val="222222"/>
          <w:sz w:val="24"/>
          <w:szCs w:val="24"/>
          <w:shd w:val="clear" w:color="auto" w:fill="FFFFFF"/>
        </w:rPr>
        <w:t>.</w:t>
      </w:r>
      <w:r w:rsidR="006B0DE8" w:rsidRPr="006B0DE8">
        <w:rPr>
          <w:rFonts w:ascii="Times" w:eastAsia="Times New Roman" w:hAnsi="Times" w:cs="Times"/>
          <w:color w:val="222222"/>
          <w:sz w:val="24"/>
          <w:szCs w:val="24"/>
          <w:shd w:val="clear" w:color="auto" w:fill="FFFFFF"/>
        </w:rPr>
        <w:t xml:space="preserve"> </w:t>
      </w:r>
      <w:hyperlink r:id="rId73" w:history="1">
        <w:r w:rsidR="006B0DE8" w:rsidRPr="006B0DE8">
          <w:rPr>
            <w:rStyle w:val="Hyperlink"/>
            <w:rFonts w:ascii="Times" w:hAnsi="Times" w:cs="Times"/>
            <w:color w:val="10147E"/>
            <w:sz w:val="24"/>
            <w:szCs w:val="24"/>
          </w:rPr>
          <w:t>https://doi.org/10.1207/s15374424jccp2201_9</w:t>
        </w:r>
      </w:hyperlink>
    </w:p>
    <w:p w14:paraId="5B87018A"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6552E472"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Kearney, C. A., Spear, M., &amp; </w:t>
      </w:r>
      <w:proofErr w:type="spellStart"/>
      <w:r w:rsidRPr="007E66F0">
        <w:rPr>
          <w:rFonts w:ascii="Times New Roman" w:eastAsia="Times New Roman" w:hAnsi="Times New Roman" w:cs="Times New Roman"/>
          <w:color w:val="222222"/>
          <w:sz w:val="24"/>
          <w:szCs w:val="24"/>
          <w:shd w:val="clear" w:color="auto" w:fill="FFFFFF"/>
        </w:rPr>
        <w:t>Mihalas</w:t>
      </w:r>
      <w:proofErr w:type="spellEnd"/>
      <w:r w:rsidRPr="007E66F0">
        <w:rPr>
          <w:rFonts w:ascii="Times New Roman" w:eastAsia="Times New Roman" w:hAnsi="Times New Roman" w:cs="Times New Roman"/>
          <w:color w:val="222222"/>
          <w:sz w:val="24"/>
          <w:szCs w:val="24"/>
          <w:shd w:val="clear" w:color="auto" w:fill="FFFFFF"/>
        </w:rPr>
        <w:t xml:space="preserve">, S. (2014). School refusal </w:t>
      </w:r>
      <w:proofErr w:type="spellStart"/>
      <w:r w:rsidRPr="007E66F0">
        <w:rPr>
          <w:rFonts w:ascii="Times New Roman" w:eastAsia="Times New Roman" w:hAnsi="Times New Roman" w:cs="Times New Roman"/>
          <w:color w:val="222222"/>
          <w:sz w:val="24"/>
          <w:szCs w:val="24"/>
          <w:shd w:val="clear" w:color="auto" w:fill="FFFFFF"/>
        </w:rPr>
        <w:t>behavior</w:t>
      </w:r>
      <w:proofErr w:type="spellEnd"/>
      <w:r w:rsidRPr="007E66F0">
        <w:rPr>
          <w:rFonts w:ascii="Times New Roman" w:eastAsia="Times New Roman" w:hAnsi="Times New Roman" w:cs="Times New Roman"/>
          <w:color w:val="222222"/>
          <w:sz w:val="24"/>
          <w:szCs w:val="24"/>
          <w:shd w:val="clear" w:color="auto" w:fill="FFFFFF"/>
        </w:rPr>
        <w:t xml:space="preserve">. In L. Grossman &amp; S. </w:t>
      </w:r>
      <w:proofErr w:type="spellStart"/>
      <w:r w:rsidRPr="007E66F0">
        <w:rPr>
          <w:rFonts w:ascii="Times New Roman" w:eastAsia="Times New Roman" w:hAnsi="Times New Roman" w:cs="Times New Roman"/>
          <w:color w:val="222222"/>
          <w:sz w:val="24"/>
          <w:szCs w:val="24"/>
          <w:shd w:val="clear" w:color="auto" w:fill="FFFFFF"/>
        </w:rPr>
        <w:t>Walfish</w:t>
      </w:r>
      <w:proofErr w:type="spellEnd"/>
      <w:r w:rsidRPr="007E66F0">
        <w:rPr>
          <w:rFonts w:ascii="Times New Roman" w:eastAsia="Times New Roman" w:hAnsi="Times New Roman" w:cs="Times New Roman"/>
          <w:color w:val="222222"/>
          <w:sz w:val="24"/>
          <w:szCs w:val="24"/>
          <w:shd w:val="clear" w:color="auto" w:fill="FFFFFF"/>
        </w:rPr>
        <w:t xml:space="preserve"> (Eds.), Translating psychological research into practice (pp. 83-88). New York, NY, US: Springer Publishing Co.</w:t>
      </w:r>
    </w:p>
    <w:p w14:paraId="3812D709"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45D04425" w14:textId="17A2D84E"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Kearney, C. A. (2008a). An interdisciplinary model of school absenteeism in youth to inform professional practice and public policy. </w:t>
      </w:r>
      <w:r w:rsidRPr="00282482">
        <w:rPr>
          <w:rFonts w:ascii="Times New Roman" w:eastAsia="Times New Roman" w:hAnsi="Times New Roman" w:cs="Times New Roman"/>
          <w:i/>
          <w:iCs/>
          <w:color w:val="222222"/>
          <w:sz w:val="24"/>
          <w:szCs w:val="24"/>
          <w:shd w:val="clear" w:color="auto" w:fill="FFFFFF"/>
        </w:rPr>
        <w:t>Educational Psychology Review</w:t>
      </w:r>
      <w:r w:rsidRPr="007E66F0">
        <w:rPr>
          <w:rFonts w:ascii="Times New Roman" w:eastAsia="Times New Roman" w:hAnsi="Times New Roman" w:cs="Times New Roman"/>
          <w:color w:val="222222"/>
          <w:sz w:val="24"/>
          <w:szCs w:val="24"/>
          <w:shd w:val="clear" w:color="auto" w:fill="FFFFFF"/>
        </w:rPr>
        <w:t xml:space="preserve">, </w:t>
      </w:r>
      <w:r w:rsidRPr="00051C5C">
        <w:rPr>
          <w:rFonts w:ascii="Times New Roman" w:eastAsia="Times New Roman" w:hAnsi="Times New Roman" w:cs="Times New Roman"/>
          <w:i/>
          <w:iCs/>
          <w:color w:val="222222"/>
          <w:sz w:val="24"/>
          <w:szCs w:val="24"/>
          <w:shd w:val="clear" w:color="auto" w:fill="FFFFFF"/>
        </w:rPr>
        <w:t>20</w:t>
      </w:r>
      <w:r w:rsidRPr="007E66F0">
        <w:rPr>
          <w:rFonts w:ascii="Times New Roman" w:eastAsia="Times New Roman" w:hAnsi="Times New Roman" w:cs="Times New Roman"/>
          <w:color w:val="222222"/>
          <w:sz w:val="24"/>
          <w:szCs w:val="24"/>
          <w:shd w:val="clear" w:color="auto" w:fill="FFFFFF"/>
        </w:rPr>
        <w:t xml:space="preserve">, 57–282. </w:t>
      </w:r>
      <w:hyperlink r:id="rId74" w:history="1">
        <w:r w:rsidR="005465AA" w:rsidRPr="005465AA">
          <w:rPr>
            <w:rStyle w:val="Hyperlink"/>
            <w:rFonts w:ascii="Times" w:hAnsi="Times" w:cs="Times"/>
            <w:sz w:val="24"/>
            <w:szCs w:val="24"/>
            <w:bdr w:val="none" w:sz="0" w:space="0" w:color="auto" w:frame="1"/>
          </w:rPr>
          <w:t>http://dx.doi.org/10.1007/s10648-008-9078-3</w:t>
        </w:r>
      </w:hyperlink>
    </w:p>
    <w:p w14:paraId="61D30B0B"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4DCBF2AB" w14:textId="28802AFA" w:rsidR="006A4101" w:rsidRPr="006A4101" w:rsidRDefault="000E40E6" w:rsidP="006A4101">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Kearney, C. A. (2008b). School absenteeism and school refusal </w:t>
      </w:r>
      <w:r w:rsidR="005465AA" w:rsidRPr="007E66F0">
        <w:rPr>
          <w:rFonts w:ascii="Times New Roman" w:eastAsia="Times New Roman" w:hAnsi="Times New Roman" w:cs="Times New Roman"/>
          <w:color w:val="222222"/>
          <w:sz w:val="24"/>
          <w:szCs w:val="24"/>
          <w:shd w:val="clear" w:color="auto" w:fill="FFFFFF"/>
        </w:rPr>
        <w:t>behaviour</w:t>
      </w:r>
      <w:r w:rsidRPr="007E66F0">
        <w:rPr>
          <w:rFonts w:ascii="Times New Roman" w:eastAsia="Times New Roman" w:hAnsi="Times New Roman" w:cs="Times New Roman"/>
          <w:color w:val="222222"/>
          <w:sz w:val="24"/>
          <w:szCs w:val="24"/>
          <w:shd w:val="clear" w:color="auto" w:fill="FFFFFF"/>
        </w:rPr>
        <w:t xml:space="preserve"> in youth: A contemporary review. </w:t>
      </w:r>
      <w:r w:rsidRPr="00282482">
        <w:rPr>
          <w:rFonts w:ascii="Times New Roman" w:eastAsia="Times New Roman" w:hAnsi="Times New Roman" w:cs="Times New Roman"/>
          <w:i/>
          <w:iCs/>
          <w:color w:val="222222"/>
          <w:sz w:val="24"/>
          <w:szCs w:val="24"/>
          <w:shd w:val="clear" w:color="auto" w:fill="FFFFFF"/>
        </w:rPr>
        <w:t>Clinical Psychology Review</w:t>
      </w:r>
      <w:r w:rsidRPr="007E66F0">
        <w:rPr>
          <w:rFonts w:ascii="Times New Roman" w:eastAsia="Times New Roman" w:hAnsi="Times New Roman" w:cs="Times New Roman"/>
          <w:color w:val="222222"/>
          <w:sz w:val="24"/>
          <w:szCs w:val="24"/>
          <w:shd w:val="clear" w:color="auto" w:fill="FFFFFF"/>
        </w:rPr>
        <w:t xml:space="preserve">, </w:t>
      </w:r>
      <w:r w:rsidRPr="00051C5C">
        <w:rPr>
          <w:rFonts w:ascii="Times New Roman" w:eastAsia="Times New Roman" w:hAnsi="Times New Roman" w:cs="Times New Roman"/>
          <w:i/>
          <w:iCs/>
          <w:color w:val="222222"/>
          <w:sz w:val="24"/>
          <w:szCs w:val="24"/>
          <w:shd w:val="clear" w:color="auto" w:fill="FFFFFF"/>
        </w:rPr>
        <w:t>28</w:t>
      </w:r>
      <w:r w:rsidRPr="007E66F0">
        <w:rPr>
          <w:rFonts w:ascii="Times New Roman" w:eastAsia="Times New Roman" w:hAnsi="Times New Roman" w:cs="Times New Roman"/>
          <w:color w:val="222222"/>
          <w:sz w:val="24"/>
          <w:szCs w:val="24"/>
          <w:shd w:val="clear" w:color="auto" w:fill="FFFFFF"/>
        </w:rPr>
        <w:t>, 451–471.</w:t>
      </w:r>
      <w:r w:rsidR="006A4101">
        <w:rPr>
          <w:rFonts w:ascii="Times New Roman" w:eastAsia="Times New Roman" w:hAnsi="Times New Roman" w:cs="Times New Roman"/>
          <w:color w:val="222222"/>
          <w:sz w:val="24"/>
          <w:szCs w:val="24"/>
          <w:shd w:val="clear" w:color="auto" w:fill="FFFFFF"/>
        </w:rPr>
        <w:t xml:space="preserve"> </w:t>
      </w:r>
      <w:r w:rsidR="006A4101" w:rsidRPr="006A4101">
        <w:rPr>
          <w:rStyle w:val="id-label"/>
          <w:rFonts w:ascii="Times" w:hAnsi="Times" w:cs="Times"/>
          <w:color w:val="212121"/>
          <w:sz w:val="24"/>
          <w:szCs w:val="24"/>
        </w:rPr>
        <w:t>DOI: </w:t>
      </w:r>
      <w:hyperlink r:id="rId75" w:tgtFrame="_blank" w:history="1">
        <w:r w:rsidR="006A4101" w:rsidRPr="006A4101">
          <w:rPr>
            <w:rStyle w:val="Hyperlink"/>
            <w:rFonts w:ascii="Times" w:hAnsi="Times" w:cs="Times"/>
            <w:color w:val="0071BC"/>
            <w:sz w:val="24"/>
            <w:szCs w:val="24"/>
          </w:rPr>
          <w:t>10.1016/j.cpr.2007.07.012</w:t>
        </w:r>
      </w:hyperlink>
    </w:p>
    <w:p w14:paraId="018E87E7" w14:textId="77777777" w:rsidR="006A4101" w:rsidRPr="007E66F0" w:rsidRDefault="006A4101"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6AB2F72D"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6EC1738E" w14:textId="4F398B18"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roofErr w:type="spellStart"/>
      <w:r w:rsidRPr="007E66F0">
        <w:rPr>
          <w:rFonts w:ascii="Times New Roman" w:eastAsia="Times New Roman" w:hAnsi="Times New Roman" w:cs="Times New Roman"/>
          <w:color w:val="222222"/>
          <w:sz w:val="24"/>
          <w:szCs w:val="24"/>
          <w:shd w:val="clear" w:color="auto" w:fill="FFFFFF"/>
        </w:rPr>
        <w:t>Kelm</w:t>
      </w:r>
      <w:proofErr w:type="spellEnd"/>
      <w:r w:rsidRPr="007E66F0">
        <w:rPr>
          <w:rFonts w:ascii="Times New Roman" w:eastAsia="Times New Roman" w:hAnsi="Times New Roman" w:cs="Times New Roman"/>
          <w:color w:val="222222"/>
          <w:sz w:val="24"/>
          <w:szCs w:val="24"/>
          <w:shd w:val="clear" w:color="auto" w:fill="FFFFFF"/>
        </w:rPr>
        <w:t xml:space="preserve">, J. L., &amp; McIntosh, K. (2012). Effects of school‐wide positive </w:t>
      </w:r>
      <w:r w:rsidR="005465AA" w:rsidRPr="007E66F0">
        <w:rPr>
          <w:rFonts w:ascii="Times New Roman" w:eastAsia="Times New Roman" w:hAnsi="Times New Roman" w:cs="Times New Roman"/>
          <w:color w:val="222222"/>
          <w:sz w:val="24"/>
          <w:szCs w:val="24"/>
          <w:shd w:val="clear" w:color="auto" w:fill="FFFFFF"/>
        </w:rPr>
        <w:t>behaviour</w:t>
      </w:r>
      <w:r w:rsidRPr="007E66F0">
        <w:rPr>
          <w:rFonts w:ascii="Times New Roman" w:eastAsia="Times New Roman" w:hAnsi="Times New Roman" w:cs="Times New Roman"/>
          <w:color w:val="222222"/>
          <w:sz w:val="24"/>
          <w:szCs w:val="24"/>
          <w:shd w:val="clear" w:color="auto" w:fill="FFFFFF"/>
        </w:rPr>
        <w:t xml:space="preserve"> support on teacher self‐efficacy. </w:t>
      </w:r>
      <w:r w:rsidRPr="00282482">
        <w:rPr>
          <w:rFonts w:ascii="Times New Roman" w:eastAsia="Times New Roman" w:hAnsi="Times New Roman" w:cs="Times New Roman"/>
          <w:i/>
          <w:iCs/>
          <w:color w:val="222222"/>
          <w:sz w:val="24"/>
          <w:szCs w:val="24"/>
          <w:shd w:val="clear" w:color="auto" w:fill="FFFFFF"/>
        </w:rPr>
        <w:t>Psychology in the Schools</w:t>
      </w:r>
      <w:r w:rsidRPr="00051C5C">
        <w:rPr>
          <w:rFonts w:ascii="Times New Roman" w:eastAsia="Times New Roman" w:hAnsi="Times New Roman" w:cs="Times New Roman"/>
          <w:i/>
          <w:iCs/>
          <w:color w:val="222222"/>
          <w:sz w:val="24"/>
          <w:szCs w:val="24"/>
          <w:shd w:val="clear" w:color="auto" w:fill="FFFFFF"/>
        </w:rPr>
        <w:t>, 49</w:t>
      </w:r>
      <w:r w:rsidRPr="007E66F0">
        <w:rPr>
          <w:rFonts w:ascii="Times New Roman" w:eastAsia="Times New Roman" w:hAnsi="Times New Roman" w:cs="Times New Roman"/>
          <w:color w:val="222222"/>
          <w:sz w:val="24"/>
          <w:szCs w:val="24"/>
          <w:shd w:val="clear" w:color="auto" w:fill="FFFFFF"/>
        </w:rPr>
        <w:t>(2), 137–147. </w:t>
      </w:r>
      <w:hyperlink r:id="rId76" w:tgtFrame="_blank" w:history="1">
        <w:r w:rsidRPr="006A4101">
          <w:rPr>
            <w:rStyle w:val="Hyperlink"/>
            <w:rFonts w:ascii="Times" w:hAnsi="Times" w:cs="Times"/>
            <w:color w:val="0071BC"/>
            <w:sz w:val="24"/>
            <w:szCs w:val="24"/>
          </w:rPr>
          <w:t>https://doi.org/10.1002/pits.20624</w:t>
        </w:r>
      </w:hyperlink>
    </w:p>
    <w:p w14:paraId="0E7AF23E"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07BC6133" w14:textId="2355E8A5" w:rsidR="001D18C4" w:rsidRPr="001D18C4" w:rsidRDefault="000E40E6" w:rsidP="001D18C4">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King, N.J., &amp; Bernstein, G.A. (2001). School refusal in children and adolescents: A review of the past 10 years. </w:t>
      </w:r>
      <w:r w:rsidRPr="00282482">
        <w:rPr>
          <w:rFonts w:ascii="Times New Roman" w:eastAsia="Times New Roman" w:hAnsi="Times New Roman" w:cs="Times New Roman"/>
          <w:i/>
          <w:iCs/>
          <w:color w:val="222222"/>
          <w:sz w:val="24"/>
          <w:szCs w:val="24"/>
          <w:shd w:val="clear" w:color="auto" w:fill="FFFFFF"/>
        </w:rPr>
        <w:t>Journal of the American Academy of Child &amp; Adolescent Psychiatry,</w:t>
      </w:r>
      <w:r w:rsidRPr="007E66F0">
        <w:rPr>
          <w:rFonts w:ascii="Times New Roman" w:eastAsia="Times New Roman" w:hAnsi="Times New Roman" w:cs="Times New Roman"/>
          <w:color w:val="222222"/>
          <w:sz w:val="24"/>
          <w:szCs w:val="24"/>
          <w:shd w:val="clear" w:color="auto" w:fill="FFFFFF"/>
        </w:rPr>
        <w:t xml:space="preserve"> </w:t>
      </w:r>
      <w:r w:rsidRPr="00051C5C">
        <w:rPr>
          <w:rFonts w:ascii="Times New Roman" w:eastAsia="Times New Roman" w:hAnsi="Times New Roman" w:cs="Times New Roman"/>
          <w:i/>
          <w:iCs/>
          <w:color w:val="222222"/>
          <w:sz w:val="24"/>
          <w:szCs w:val="24"/>
          <w:shd w:val="clear" w:color="auto" w:fill="FFFFFF"/>
        </w:rPr>
        <w:t>40</w:t>
      </w:r>
      <w:r w:rsidRPr="007E66F0">
        <w:rPr>
          <w:rFonts w:ascii="Times New Roman" w:eastAsia="Times New Roman" w:hAnsi="Times New Roman" w:cs="Times New Roman"/>
          <w:color w:val="222222"/>
          <w:sz w:val="24"/>
          <w:szCs w:val="24"/>
          <w:shd w:val="clear" w:color="auto" w:fill="FFFFFF"/>
        </w:rPr>
        <w:t>(2), 197–205.</w:t>
      </w:r>
      <w:r w:rsidR="001D18C4">
        <w:rPr>
          <w:rFonts w:ascii="Times New Roman" w:eastAsia="Times New Roman" w:hAnsi="Times New Roman" w:cs="Times New Roman"/>
          <w:color w:val="222222"/>
          <w:sz w:val="24"/>
          <w:szCs w:val="24"/>
          <w:shd w:val="clear" w:color="auto" w:fill="FFFFFF"/>
        </w:rPr>
        <w:t xml:space="preserve"> </w:t>
      </w:r>
      <w:r w:rsidR="001D18C4" w:rsidRPr="001D18C4">
        <w:rPr>
          <w:rStyle w:val="id-label"/>
          <w:rFonts w:ascii="Times" w:hAnsi="Times" w:cs="Times"/>
          <w:color w:val="212121"/>
          <w:sz w:val="24"/>
          <w:szCs w:val="24"/>
        </w:rPr>
        <w:t>DOI: </w:t>
      </w:r>
      <w:hyperlink r:id="rId77" w:tgtFrame="_blank" w:history="1">
        <w:r w:rsidR="001D18C4" w:rsidRPr="001D18C4">
          <w:rPr>
            <w:rStyle w:val="Hyperlink"/>
            <w:rFonts w:ascii="Times" w:hAnsi="Times" w:cs="Times"/>
            <w:color w:val="0071BC"/>
            <w:sz w:val="24"/>
            <w:szCs w:val="24"/>
          </w:rPr>
          <w:t>10.1097/00004583-200102000-00014</w:t>
        </w:r>
      </w:hyperlink>
    </w:p>
    <w:p w14:paraId="6A4E72DF" w14:textId="77777777" w:rsidR="000E40E6" w:rsidRPr="007E66F0" w:rsidRDefault="000E40E6" w:rsidP="001D18C4">
      <w:pPr>
        <w:spacing w:after="0" w:line="360" w:lineRule="auto"/>
        <w:rPr>
          <w:rFonts w:ascii="Times New Roman" w:eastAsia="Times New Roman" w:hAnsi="Times New Roman" w:cs="Times New Roman"/>
          <w:color w:val="222222"/>
          <w:sz w:val="24"/>
          <w:szCs w:val="24"/>
          <w:shd w:val="clear" w:color="auto" w:fill="FFFFFF"/>
        </w:rPr>
      </w:pPr>
    </w:p>
    <w:p w14:paraId="5E99CC12" w14:textId="41C8B5BD"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King, N.J., </w:t>
      </w:r>
      <w:proofErr w:type="spellStart"/>
      <w:r w:rsidRPr="007E66F0">
        <w:rPr>
          <w:rFonts w:ascii="Times New Roman" w:eastAsia="Times New Roman" w:hAnsi="Times New Roman" w:cs="Times New Roman"/>
          <w:color w:val="222222"/>
          <w:sz w:val="24"/>
          <w:szCs w:val="24"/>
          <w:shd w:val="clear" w:color="auto" w:fill="FFFFFF"/>
        </w:rPr>
        <w:t>Heyne</w:t>
      </w:r>
      <w:proofErr w:type="spellEnd"/>
      <w:r w:rsidRPr="007E66F0">
        <w:rPr>
          <w:rFonts w:ascii="Times New Roman" w:eastAsia="Times New Roman" w:hAnsi="Times New Roman" w:cs="Times New Roman"/>
          <w:color w:val="222222"/>
          <w:sz w:val="24"/>
          <w:szCs w:val="24"/>
          <w:shd w:val="clear" w:color="auto" w:fill="FFFFFF"/>
        </w:rPr>
        <w:t xml:space="preserve">, D., </w:t>
      </w:r>
      <w:proofErr w:type="spellStart"/>
      <w:r w:rsidRPr="007E66F0">
        <w:rPr>
          <w:rFonts w:ascii="Times New Roman" w:eastAsia="Times New Roman" w:hAnsi="Times New Roman" w:cs="Times New Roman"/>
          <w:color w:val="222222"/>
          <w:sz w:val="24"/>
          <w:szCs w:val="24"/>
          <w:shd w:val="clear" w:color="auto" w:fill="FFFFFF"/>
        </w:rPr>
        <w:t>Tonge</w:t>
      </w:r>
      <w:proofErr w:type="spellEnd"/>
      <w:r w:rsidRPr="007E66F0">
        <w:rPr>
          <w:rFonts w:ascii="Times New Roman" w:eastAsia="Times New Roman" w:hAnsi="Times New Roman" w:cs="Times New Roman"/>
          <w:color w:val="222222"/>
          <w:sz w:val="24"/>
          <w:szCs w:val="24"/>
          <w:shd w:val="clear" w:color="auto" w:fill="FFFFFF"/>
        </w:rPr>
        <w:t xml:space="preserve">, B., </w:t>
      </w:r>
      <w:proofErr w:type="spellStart"/>
      <w:r w:rsidRPr="007E66F0">
        <w:rPr>
          <w:rFonts w:ascii="Times New Roman" w:eastAsia="Times New Roman" w:hAnsi="Times New Roman" w:cs="Times New Roman"/>
          <w:color w:val="222222"/>
          <w:sz w:val="24"/>
          <w:szCs w:val="24"/>
          <w:shd w:val="clear" w:color="auto" w:fill="FFFFFF"/>
        </w:rPr>
        <w:t>Gullone</w:t>
      </w:r>
      <w:proofErr w:type="spellEnd"/>
      <w:r w:rsidRPr="007E66F0">
        <w:rPr>
          <w:rFonts w:ascii="Times New Roman" w:eastAsia="Times New Roman" w:hAnsi="Times New Roman" w:cs="Times New Roman"/>
          <w:color w:val="222222"/>
          <w:sz w:val="24"/>
          <w:szCs w:val="24"/>
          <w:shd w:val="clear" w:color="auto" w:fill="FFFFFF"/>
        </w:rPr>
        <w:t xml:space="preserve">, E., &amp; </w:t>
      </w:r>
      <w:proofErr w:type="spellStart"/>
      <w:r w:rsidRPr="007E66F0">
        <w:rPr>
          <w:rFonts w:ascii="Times New Roman" w:eastAsia="Times New Roman" w:hAnsi="Times New Roman" w:cs="Times New Roman"/>
          <w:color w:val="222222"/>
          <w:sz w:val="24"/>
          <w:szCs w:val="24"/>
          <w:shd w:val="clear" w:color="auto" w:fill="FFFFFF"/>
        </w:rPr>
        <w:t>Ollendick</w:t>
      </w:r>
      <w:proofErr w:type="spellEnd"/>
      <w:r w:rsidRPr="007E66F0">
        <w:rPr>
          <w:rFonts w:ascii="Times New Roman" w:eastAsia="Times New Roman" w:hAnsi="Times New Roman" w:cs="Times New Roman"/>
          <w:color w:val="222222"/>
          <w:sz w:val="24"/>
          <w:szCs w:val="24"/>
          <w:shd w:val="clear" w:color="auto" w:fill="FFFFFF"/>
        </w:rPr>
        <w:t xml:space="preserve">, T.H. (2001). School refusal: Categorical diagnoses, functional </w:t>
      </w:r>
      <w:proofErr w:type="gramStart"/>
      <w:r w:rsidRPr="007E66F0">
        <w:rPr>
          <w:rFonts w:ascii="Times New Roman" w:eastAsia="Times New Roman" w:hAnsi="Times New Roman" w:cs="Times New Roman"/>
          <w:color w:val="222222"/>
          <w:sz w:val="24"/>
          <w:szCs w:val="24"/>
          <w:shd w:val="clear" w:color="auto" w:fill="FFFFFF"/>
        </w:rPr>
        <w:t>analysis</w:t>
      </w:r>
      <w:proofErr w:type="gramEnd"/>
      <w:r w:rsidRPr="007E66F0">
        <w:rPr>
          <w:rFonts w:ascii="Times New Roman" w:eastAsia="Times New Roman" w:hAnsi="Times New Roman" w:cs="Times New Roman"/>
          <w:color w:val="222222"/>
          <w:sz w:val="24"/>
          <w:szCs w:val="24"/>
          <w:shd w:val="clear" w:color="auto" w:fill="FFFFFF"/>
        </w:rPr>
        <w:t xml:space="preserve"> and treatment planning. </w:t>
      </w:r>
      <w:r w:rsidRPr="00282482">
        <w:rPr>
          <w:rFonts w:ascii="Times New Roman" w:eastAsia="Times New Roman" w:hAnsi="Times New Roman" w:cs="Times New Roman"/>
          <w:i/>
          <w:iCs/>
          <w:color w:val="222222"/>
          <w:sz w:val="24"/>
          <w:szCs w:val="24"/>
          <w:shd w:val="clear" w:color="auto" w:fill="FFFFFF"/>
        </w:rPr>
        <w:t>Clinical Psychology &amp; Psychotherapy</w:t>
      </w:r>
      <w:r w:rsidRPr="00051C5C">
        <w:rPr>
          <w:rFonts w:ascii="Times New Roman" w:eastAsia="Times New Roman" w:hAnsi="Times New Roman" w:cs="Times New Roman"/>
          <w:i/>
          <w:iCs/>
          <w:color w:val="222222"/>
          <w:sz w:val="24"/>
          <w:szCs w:val="24"/>
          <w:shd w:val="clear" w:color="auto" w:fill="FFFFFF"/>
        </w:rPr>
        <w:t>, 8</w:t>
      </w:r>
      <w:r w:rsidRPr="007E66F0">
        <w:rPr>
          <w:rFonts w:ascii="Times New Roman" w:eastAsia="Times New Roman" w:hAnsi="Times New Roman" w:cs="Times New Roman"/>
          <w:color w:val="222222"/>
          <w:sz w:val="24"/>
          <w:szCs w:val="24"/>
          <w:shd w:val="clear" w:color="auto" w:fill="FFFFFF"/>
        </w:rPr>
        <w:t>(5), 352–360.</w:t>
      </w:r>
      <w:r w:rsidR="001D18C4" w:rsidRPr="001D18C4">
        <w:rPr>
          <w:rStyle w:val="Hyperlink"/>
          <w:rFonts w:ascii="Times" w:hAnsi="Times" w:cs="Times"/>
          <w:color w:val="0071BC"/>
        </w:rPr>
        <w:t xml:space="preserve"> </w:t>
      </w:r>
      <w:hyperlink r:id="rId78" w:tgtFrame="_blank" w:history="1">
        <w:r w:rsidR="001D18C4" w:rsidRPr="001D18C4">
          <w:rPr>
            <w:rStyle w:val="Hyperlink"/>
            <w:rFonts w:ascii="Times" w:hAnsi="Times" w:cs="Times"/>
            <w:color w:val="0071BC"/>
            <w:sz w:val="24"/>
            <w:szCs w:val="24"/>
          </w:rPr>
          <w:t>https://doi.org/10.1002/cpp.313</w:t>
        </w:r>
      </w:hyperlink>
    </w:p>
    <w:p w14:paraId="4D36C06E"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48811965"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roofErr w:type="spellStart"/>
      <w:r w:rsidRPr="007E66F0">
        <w:rPr>
          <w:rFonts w:ascii="Times New Roman" w:eastAsia="Times New Roman" w:hAnsi="Times New Roman" w:cs="Times New Roman"/>
          <w:color w:val="222222"/>
          <w:sz w:val="24"/>
          <w:szCs w:val="24"/>
          <w:shd w:val="clear" w:color="auto" w:fill="FFFFFF"/>
        </w:rPr>
        <w:t>Kmet</w:t>
      </w:r>
      <w:proofErr w:type="spellEnd"/>
      <w:r w:rsidRPr="007E66F0">
        <w:rPr>
          <w:rFonts w:ascii="Times New Roman" w:eastAsia="Times New Roman" w:hAnsi="Times New Roman" w:cs="Times New Roman"/>
          <w:color w:val="222222"/>
          <w:sz w:val="24"/>
          <w:szCs w:val="24"/>
          <w:shd w:val="clear" w:color="auto" w:fill="FFFFFF"/>
        </w:rPr>
        <w:t xml:space="preserve">, L. M., Lee, R. C., &amp; Cook, L. S. (2004) Standard quality assessment criteria for evaluating primary research papers from a variety of fields. Edmonton: Alberta Heritage </w:t>
      </w:r>
      <w:r w:rsidRPr="00282482">
        <w:rPr>
          <w:rFonts w:ascii="Times New Roman" w:eastAsia="Times New Roman" w:hAnsi="Times New Roman" w:cs="Times New Roman"/>
          <w:i/>
          <w:iCs/>
          <w:color w:val="222222"/>
          <w:sz w:val="24"/>
          <w:szCs w:val="24"/>
          <w:shd w:val="clear" w:color="auto" w:fill="FFFFFF"/>
        </w:rPr>
        <w:t>Foundation for Medical Research</w:t>
      </w:r>
      <w:r w:rsidRPr="007E66F0">
        <w:rPr>
          <w:rFonts w:ascii="Times New Roman" w:eastAsia="Times New Roman" w:hAnsi="Times New Roman" w:cs="Times New Roman"/>
          <w:color w:val="222222"/>
          <w:sz w:val="24"/>
          <w:szCs w:val="24"/>
          <w:shd w:val="clear" w:color="auto" w:fill="FFFFFF"/>
        </w:rPr>
        <w:t xml:space="preserve"> (AHFMR). AHFMR - HTA Initiative #13. </w:t>
      </w:r>
    </w:p>
    <w:p w14:paraId="1BB824F0"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026DDE96" w14:textId="009435F0"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roofErr w:type="spellStart"/>
      <w:r w:rsidRPr="007E66F0">
        <w:rPr>
          <w:rFonts w:ascii="Times New Roman" w:eastAsia="Times New Roman" w:hAnsi="Times New Roman" w:cs="Times New Roman"/>
          <w:color w:val="222222"/>
          <w:sz w:val="24"/>
          <w:szCs w:val="24"/>
          <w:shd w:val="clear" w:color="auto" w:fill="FFFFFF"/>
        </w:rPr>
        <w:t>Kottasz</w:t>
      </w:r>
      <w:proofErr w:type="spellEnd"/>
      <w:r w:rsidRPr="007E66F0">
        <w:rPr>
          <w:rFonts w:ascii="Times New Roman" w:eastAsia="Times New Roman" w:hAnsi="Times New Roman" w:cs="Times New Roman"/>
          <w:color w:val="222222"/>
          <w:sz w:val="24"/>
          <w:szCs w:val="24"/>
          <w:shd w:val="clear" w:color="auto" w:fill="FFFFFF"/>
        </w:rPr>
        <w:t>, R</w:t>
      </w:r>
      <w:r>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 xml:space="preserve"> (2005) Reasons for student non-attendance at lectures and </w:t>
      </w:r>
      <w:proofErr w:type="gramStart"/>
      <w:r w:rsidRPr="007E66F0">
        <w:rPr>
          <w:rFonts w:ascii="Times New Roman" w:eastAsia="Times New Roman" w:hAnsi="Times New Roman" w:cs="Times New Roman"/>
          <w:color w:val="222222"/>
          <w:sz w:val="24"/>
          <w:szCs w:val="24"/>
          <w:shd w:val="clear" w:color="auto" w:fill="FFFFFF"/>
        </w:rPr>
        <w:t>tutorials :</w:t>
      </w:r>
      <w:proofErr w:type="gramEnd"/>
      <w:r w:rsidRPr="007E66F0">
        <w:rPr>
          <w:rFonts w:ascii="Times New Roman" w:eastAsia="Times New Roman" w:hAnsi="Times New Roman" w:cs="Times New Roman"/>
          <w:color w:val="222222"/>
          <w:sz w:val="24"/>
          <w:szCs w:val="24"/>
          <w:shd w:val="clear" w:color="auto" w:fill="FFFFFF"/>
        </w:rPr>
        <w:t xml:space="preserve"> an analysis. I</w:t>
      </w:r>
      <w:r w:rsidRPr="00282482">
        <w:rPr>
          <w:rFonts w:ascii="Times New Roman" w:eastAsia="Times New Roman" w:hAnsi="Times New Roman" w:cs="Times New Roman"/>
          <w:i/>
          <w:iCs/>
          <w:color w:val="222222"/>
          <w:sz w:val="24"/>
          <w:szCs w:val="24"/>
          <w:shd w:val="clear" w:color="auto" w:fill="FFFFFF"/>
        </w:rPr>
        <w:t xml:space="preserve">nvestigations in university teaching and learning, </w:t>
      </w:r>
      <w:r w:rsidRPr="00051C5C">
        <w:rPr>
          <w:rFonts w:ascii="Times New Roman" w:eastAsia="Times New Roman" w:hAnsi="Times New Roman" w:cs="Times New Roman"/>
          <w:i/>
          <w:iCs/>
          <w:color w:val="222222"/>
          <w:sz w:val="24"/>
          <w:szCs w:val="24"/>
          <w:shd w:val="clear" w:color="auto" w:fill="FFFFFF"/>
        </w:rPr>
        <w:t>2</w:t>
      </w:r>
      <w:r w:rsidRPr="007E66F0">
        <w:rPr>
          <w:rFonts w:ascii="Times New Roman" w:eastAsia="Times New Roman" w:hAnsi="Times New Roman" w:cs="Times New Roman"/>
          <w:color w:val="222222"/>
          <w:sz w:val="24"/>
          <w:szCs w:val="24"/>
          <w:shd w:val="clear" w:color="auto" w:fill="FFFFFF"/>
        </w:rPr>
        <w:t>(2). pp. 5-16. ISSN 1740-5106</w:t>
      </w:r>
    </w:p>
    <w:p w14:paraId="4C00DA56"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57C4F7C6" w14:textId="4F6F7432"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w:t>
      </w:r>
      <w:proofErr w:type="spellStart"/>
      <w:r w:rsidRPr="007E66F0">
        <w:rPr>
          <w:rFonts w:ascii="Times New Roman" w:eastAsia="Times New Roman" w:hAnsi="Times New Roman" w:cs="Times New Roman"/>
          <w:color w:val="222222"/>
          <w:sz w:val="24"/>
          <w:szCs w:val="24"/>
          <w:shd w:val="clear" w:color="auto" w:fill="FFFFFF"/>
        </w:rPr>
        <w:t>Lomholt</w:t>
      </w:r>
      <w:proofErr w:type="spellEnd"/>
      <w:r w:rsidRPr="007E66F0">
        <w:rPr>
          <w:rFonts w:ascii="Times New Roman" w:eastAsia="Times New Roman" w:hAnsi="Times New Roman" w:cs="Times New Roman"/>
          <w:color w:val="222222"/>
          <w:sz w:val="24"/>
          <w:szCs w:val="24"/>
          <w:shd w:val="clear" w:color="auto" w:fill="FFFFFF"/>
        </w:rPr>
        <w:t xml:space="preserve">, J. J., Johnsen, D. B., Silverman, W. K., </w:t>
      </w:r>
      <w:proofErr w:type="spellStart"/>
      <w:r w:rsidRPr="007E66F0">
        <w:rPr>
          <w:rFonts w:ascii="Times New Roman" w:eastAsia="Times New Roman" w:hAnsi="Times New Roman" w:cs="Times New Roman"/>
          <w:color w:val="222222"/>
          <w:sz w:val="24"/>
          <w:szCs w:val="24"/>
          <w:shd w:val="clear" w:color="auto" w:fill="FFFFFF"/>
        </w:rPr>
        <w:t>Heyne</w:t>
      </w:r>
      <w:proofErr w:type="spellEnd"/>
      <w:r w:rsidRPr="007E66F0">
        <w:rPr>
          <w:rFonts w:ascii="Times New Roman" w:eastAsia="Times New Roman" w:hAnsi="Times New Roman" w:cs="Times New Roman"/>
          <w:color w:val="222222"/>
          <w:sz w:val="24"/>
          <w:szCs w:val="24"/>
          <w:shd w:val="clear" w:color="auto" w:fill="FFFFFF"/>
        </w:rPr>
        <w:t xml:space="preserve">, D., Jeppesen, P. &amp; </w:t>
      </w:r>
      <w:proofErr w:type="spellStart"/>
      <w:r w:rsidRPr="007E66F0">
        <w:rPr>
          <w:rFonts w:ascii="Times New Roman" w:eastAsia="Times New Roman" w:hAnsi="Times New Roman" w:cs="Times New Roman"/>
          <w:color w:val="222222"/>
          <w:sz w:val="24"/>
          <w:szCs w:val="24"/>
          <w:shd w:val="clear" w:color="auto" w:fill="FFFFFF"/>
        </w:rPr>
        <w:t>Thastum</w:t>
      </w:r>
      <w:proofErr w:type="spellEnd"/>
      <w:r w:rsidRPr="007E66F0">
        <w:rPr>
          <w:rFonts w:ascii="Times New Roman" w:eastAsia="Times New Roman" w:hAnsi="Times New Roman" w:cs="Times New Roman"/>
          <w:color w:val="222222"/>
          <w:sz w:val="24"/>
          <w:szCs w:val="24"/>
          <w:shd w:val="clear" w:color="auto" w:fill="FFFFFF"/>
        </w:rPr>
        <w:t xml:space="preserve">, M. (2020) Feasibility Study of Back2School, a Modular Cognitive </w:t>
      </w:r>
      <w:proofErr w:type="spellStart"/>
      <w:r w:rsidRPr="007E66F0">
        <w:rPr>
          <w:rFonts w:ascii="Times New Roman" w:eastAsia="Times New Roman" w:hAnsi="Times New Roman" w:cs="Times New Roman"/>
          <w:color w:val="222222"/>
          <w:sz w:val="24"/>
          <w:szCs w:val="24"/>
          <w:shd w:val="clear" w:color="auto" w:fill="FFFFFF"/>
        </w:rPr>
        <w:t>Behavioral</w:t>
      </w:r>
      <w:proofErr w:type="spellEnd"/>
      <w:r w:rsidRPr="007E66F0">
        <w:rPr>
          <w:rFonts w:ascii="Times New Roman" w:eastAsia="Times New Roman" w:hAnsi="Times New Roman" w:cs="Times New Roman"/>
          <w:color w:val="222222"/>
          <w:sz w:val="24"/>
          <w:szCs w:val="24"/>
          <w:shd w:val="clear" w:color="auto" w:fill="FFFFFF"/>
        </w:rPr>
        <w:t xml:space="preserve"> Intervention for Youth </w:t>
      </w:r>
      <w:proofErr w:type="gramStart"/>
      <w:r w:rsidRPr="007E66F0">
        <w:rPr>
          <w:rFonts w:ascii="Times New Roman" w:eastAsia="Times New Roman" w:hAnsi="Times New Roman" w:cs="Times New Roman"/>
          <w:color w:val="222222"/>
          <w:sz w:val="24"/>
          <w:szCs w:val="24"/>
          <w:shd w:val="clear" w:color="auto" w:fill="FFFFFF"/>
        </w:rPr>
        <w:t>With</w:t>
      </w:r>
      <w:proofErr w:type="gramEnd"/>
      <w:r w:rsidRPr="007E66F0">
        <w:rPr>
          <w:rFonts w:ascii="Times New Roman" w:eastAsia="Times New Roman" w:hAnsi="Times New Roman" w:cs="Times New Roman"/>
          <w:color w:val="222222"/>
          <w:sz w:val="24"/>
          <w:szCs w:val="24"/>
          <w:shd w:val="clear" w:color="auto" w:fill="FFFFFF"/>
        </w:rPr>
        <w:t xml:space="preserve"> School Attendance Problems. </w:t>
      </w:r>
      <w:r w:rsidRPr="00EE717D">
        <w:rPr>
          <w:rFonts w:ascii="Times New Roman" w:eastAsia="Times New Roman" w:hAnsi="Times New Roman" w:cs="Times New Roman"/>
          <w:i/>
          <w:iCs/>
          <w:color w:val="222222"/>
          <w:sz w:val="24"/>
          <w:szCs w:val="24"/>
          <w:shd w:val="clear" w:color="auto" w:fill="FFFFFF"/>
        </w:rPr>
        <w:t>Frontier Psychology</w:t>
      </w:r>
      <w:r w:rsidRPr="007E66F0">
        <w:rPr>
          <w:rFonts w:ascii="Times New Roman" w:eastAsia="Times New Roman" w:hAnsi="Times New Roman" w:cs="Times New Roman"/>
          <w:color w:val="222222"/>
          <w:sz w:val="24"/>
          <w:szCs w:val="24"/>
          <w:shd w:val="clear" w:color="auto" w:fill="FFFFFF"/>
        </w:rPr>
        <w:t xml:space="preserve">. </w:t>
      </w:r>
      <w:r w:rsidRPr="00051C5C">
        <w:rPr>
          <w:rFonts w:ascii="Times New Roman" w:eastAsia="Times New Roman" w:hAnsi="Times New Roman" w:cs="Times New Roman"/>
          <w:i/>
          <w:iCs/>
          <w:color w:val="222222"/>
          <w:sz w:val="24"/>
          <w:szCs w:val="24"/>
          <w:shd w:val="clear" w:color="auto" w:fill="FFFFFF"/>
        </w:rPr>
        <w:t>6</w:t>
      </w:r>
      <w:r w:rsidR="00D82EE0">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11</w:t>
      </w:r>
      <w:r w:rsidR="00D82EE0">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:586.</w:t>
      </w:r>
    </w:p>
    <w:p w14:paraId="3A62524D" w14:textId="7B7AB737" w:rsidR="000E40E6" w:rsidRPr="00715391" w:rsidRDefault="000E40E6" w:rsidP="00715391">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w:t>
      </w:r>
      <w:r w:rsidR="00715391">
        <w:rPr>
          <w:rFonts w:ascii="Times New Roman" w:eastAsia="Times New Roman" w:hAnsi="Times New Roman" w:cs="Times New Roman"/>
          <w:color w:val="222222"/>
          <w:sz w:val="24"/>
          <w:szCs w:val="24"/>
          <w:shd w:val="clear" w:color="auto" w:fill="FFFFFF"/>
        </w:rPr>
        <w:tab/>
      </w:r>
      <w:proofErr w:type="spellStart"/>
      <w:r w:rsidRPr="00715391">
        <w:rPr>
          <w:rStyle w:val="Hyperlink"/>
          <w:rFonts w:ascii="Times" w:hAnsi="Times" w:cs="Times"/>
          <w:color w:val="0071BC"/>
          <w:sz w:val="24"/>
          <w:szCs w:val="24"/>
        </w:rPr>
        <w:t>doi</w:t>
      </w:r>
      <w:proofErr w:type="spellEnd"/>
      <w:r w:rsidRPr="00715391">
        <w:rPr>
          <w:rStyle w:val="Hyperlink"/>
          <w:rFonts w:ascii="Times" w:hAnsi="Times" w:cs="Times"/>
          <w:color w:val="0071BC"/>
          <w:sz w:val="24"/>
          <w:szCs w:val="24"/>
        </w:rPr>
        <w:t>: 10.3389/fpsyg.2020.00586</w:t>
      </w:r>
    </w:p>
    <w:p w14:paraId="68FC38F9"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2F22A2F7"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Last, C. G., &amp; Strauss, C. C. (1990). School refusal in anxiety-disordered children and adolescents. </w:t>
      </w:r>
      <w:r w:rsidRPr="00051C5C">
        <w:rPr>
          <w:rFonts w:ascii="Times New Roman" w:eastAsia="Times New Roman" w:hAnsi="Times New Roman" w:cs="Times New Roman"/>
          <w:i/>
          <w:iCs/>
          <w:color w:val="222222"/>
          <w:sz w:val="24"/>
          <w:szCs w:val="24"/>
          <w:shd w:val="clear" w:color="auto" w:fill="FFFFFF"/>
        </w:rPr>
        <w:t>Journal of the American Academy of Child &amp; Adolescent Psychiatry</w:t>
      </w:r>
      <w:r w:rsidRPr="007E66F0">
        <w:rPr>
          <w:rFonts w:ascii="Times New Roman" w:eastAsia="Times New Roman" w:hAnsi="Times New Roman" w:cs="Times New Roman"/>
          <w:color w:val="222222"/>
          <w:sz w:val="24"/>
          <w:szCs w:val="24"/>
          <w:shd w:val="clear" w:color="auto" w:fill="FFFFFF"/>
        </w:rPr>
        <w:t xml:space="preserve">, </w:t>
      </w:r>
      <w:r w:rsidRPr="00051C5C">
        <w:rPr>
          <w:rFonts w:ascii="Times New Roman" w:eastAsia="Times New Roman" w:hAnsi="Times New Roman" w:cs="Times New Roman"/>
          <w:i/>
          <w:iCs/>
          <w:color w:val="222222"/>
          <w:sz w:val="24"/>
          <w:szCs w:val="24"/>
          <w:shd w:val="clear" w:color="auto" w:fill="FFFFFF"/>
        </w:rPr>
        <w:t>29</w:t>
      </w:r>
      <w:r w:rsidRPr="007E66F0">
        <w:rPr>
          <w:rFonts w:ascii="Times New Roman" w:eastAsia="Times New Roman" w:hAnsi="Times New Roman" w:cs="Times New Roman"/>
          <w:color w:val="222222"/>
          <w:sz w:val="24"/>
          <w:szCs w:val="24"/>
          <w:shd w:val="clear" w:color="auto" w:fill="FFFFFF"/>
        </w:rPr>
        <w:t>(1), 31–35. </w:t>
      </w:r>
      <w:hyperlink r:id="rId79" w:tgtFrame="_blank" w:history="1">
        <w:r w:rsidRPr="00CB13CF">
          <w:rPr>
            <w:rStyle w:val="Hyperlink"/>
            <w:rFonts w:ascii="Times" w:hAnsi="Times" w:cs="Times"/>
            <w:color w:val="0071BC"/>
          </w:rPr>
          <w:t>https://doi.org/10.1097/00004583-199001000-00006</w:t>
        </w:r>
      </w:hyperlink>
    </w:p>
    <w:p w14:paraId="5ED2B6E5" w14:textId="77777777" w:rsidR="000E40E6" w:rsidRPr="007E66F0" w:rsidRDefault="000E40E6" w:rsidP="000E40E6">
      <w:pPr>
        <w:spacing w:after="0" w:line="360" w:lineRule="auto"/>
        <w:rPr>
          <w:rFonts w:ascii="Times New Roman" w:eastAsia="Times New Roman" w:hAnsi="Times New Roman" w:cs="Times New Roman"/>
          <w:color w:val="222222"/>
          <w:sz w:val="24"/>
          <w:szCs w:val="24"/>
          <w:shd w:val="clear" w:color="auto" w:fill="FFFFFF"/>
        </w:rPr>
      </w:pPr>
    </w:p>
    <w:p w14:paraId="54BF4EE0" w14:textId="7234340E"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*Ledbetter Gill, A. (2017). The impact of positive behaviour interventions and supports on attendance rates and office discipline referrals at the middle school level. </w:t>
      </w:r>
      <w:r w:rsidR="00282482">
        <w:rPr>
          <w:rFonts w:ascii="Times New Roman" w:eastAsia="Times New Roman" w:hAnsi="Times New Roman" w:cs="Times New Roman"/>
          <w:color w:val="222222"/>
          <w:sz w:val="24"/>
          <w:szCs w:val="24"/>
          <w:shd w:val="clear" w:color="auto" w:fill="FFFFFF"/>
        </w:rPr>
        <w:t xml:space="preserve">Thesis. </w:t>
      </w:r>
      <w:proofErr w:type="gramStart"/>
      <w:r w:rsidRPr="00051C5C">
        <w:rPr>
          <w:rFonts w:ascii="Times New Roman" w:eastAsia="Times New Roman" w:hAnsi="Times New Roman" w:cs="Times New Roman"/>
          <w:i/>
          <w:iCs/>
          <w:color w:val="222222"/>
          <w:sz w:val="24"/>
          <w:szCs w:val="24"/>
          <w:shd w:val="clear" w:color="auto" w:fill="FFFFFF"/>
        </w:rPr>
        <w:t>Doctor</w:t>
      </w:r>
      <w:r w:rsidR="00EE717D" w:rsidRPr="00051C5C">
        <w:rPr>
          <w:rFonts w:ascii="Times New Roman" w:eastAsia="Times New Roman" w:hAnsi="Times New Roman" w:cs="Times New Roman"/>
          <w:i/>
          <w:iCs/>
          <w:color w:val="222222"/>
          <w:sz w:val="24"/>
          <w:szCs w:val="24"/>
          <w:shd w:val="clear" w:color="auto" w:fill="FFFFFF"/>
        </w:rPr>
        <w:t>ate</w:t>
      </w:r>
      <w:r w:rsidRPr="00051C5C">
        <w:rPr>
          <w:rFonts w:ascii="Times New Roman" w:eastAsia="Times New Roman" w:hAnsi="Times New Roman" w:cs="Times New Roman"/>
          <w:i/>
          <w:iCs/>
          <w:color w:val="222222"/>
          <w:sz w:val="24"/>
          <w:szCs w:val="24"/>
          <w:shd w:val="clear" w:color="auto" w:fill="FFFFFF"/>
        </w:rPr>
        <w:t xml:space="preserve"> of Education</w:t>
      </w:r>
      <w:proofErr w:type="gramEnd"/>
      <w:r w:rsidRPr="00051C5C">
        <w:rPr>
          <w:rFonts w:ascii="Times New Roman" w:eastAsia="Times New Roman" w:hAnsi="Times New Roman" w:cs="Times New Roman"/>
          <w:i/>
          <w:iCs/>
          <w:color w:val="222222"/>
          <w:sz w:val="24"/>
          <w:szCs w:val="24"/>
          <w:shd w:val="clear" w:color="auto" w:fill="FFFFFF"/>
        </w:rPr>
        <w:t xml:space="preserve"> Liberty University</w:t>
      </w:r>
      <w:r w:rsidRPr="007E66F0">
        <w:rPr>
          <w:rFonts w:ascii="Times New Roman" w:eastAsia="Times New Roman" w:hAnsi="Times New Roman" w:cs="Times New Roman"/>
          <w:color w:val="222222"/>
          <w:sz w:val="24"/>
          <w:szCs w:val="24"/>
          <w:shd w:val="clear" w:color="auto" w:fill="FFFFFF"/>
        </w:rPr>
        <w:t>, Lynchburg, VA</w:t>
      </w:r>
    </w:p>
    <w:p w14:paraId="4A41BF7E"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575C0FA0"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Lister, R. (2004). Poverty. Chichester: Wiley.</w:t>
      </w:r>
    </w:p>
    <w:p w14:paraId="01D05894"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30E2C503" w14:textId="2588013B"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roofErr w:type="spellStart"/>
      <w:r w:rsidRPr="007E66F0">
        <w:rPr>
          <w:rFonts w:ascii="Times New Roman" w:eastAsia="Times New Roman" w:hAnsi="Times New Roman" w:cs="Times New Roman"/>
          <w:color w:val="222222"/>
          <w:sz w:val="24"/>
          <w:szCs w:val="24"/>
          <w:shd w:val="clear" w:color="auto" w:fill="FFFFFF"/>
        </w:rPr>
        <w:t>Littell</w:t>
      </w:r>
      <w:proofErr w:type="spellEnd"/>
      <w:r w:rsidRPr="007E66F0">
        <w:rPr>
          <w:rFonts w:ascii="Times New Roman" w:eastAsia="Times New Roman" w:hAnsi="Times New Roman" w:cs="Times New Roman"/>
          <w:color w:val="222222"/>
          <w:sz w:val="24"/>
          <w:szCs w:val="24"/>
          <w:shd w:val="clear" w:color="auto" w:fill="FFFFFF"/>
        </w:rPr>
        <w:t xml:space="preserve">, J. H., Campbell, M., Green, S. &amp; </w:t>
      </w:r>
      <w:proofErr w:type="spellStart"/>
      <w:r w:rsidRPr="007E66F0">
        <w:rPr>
          <w:rFonts w:ascii="Times New Roman" w:eastAsia="Times New Roman" w:hAnsi="Times New Roman" w:cs="Times New Roman"/>
          <w:color w:val="222222"/>
          <w:sz w:val="24"/>
          <w:szCs w:val="24"/>
          <w:shd w:val="clear" w:color="auto" w:fill="FFFFFF"/>
        </w:rPr>
        <w:t>Toew</w:t>
      </w:r>
      <w:proofErr w:type="spellEnd"/>
      <w:r w:rsidRPr="007E66F0">
        <w:rPr>
          <w:rFonts w:ascii="Times New Roman" w:eastAsia="Times New Roman" w:hAnsi="Times New Roman" w:cs="Times New Roman"/>
          <w:color w:val="222222"/>
          <w:sz w:val="24"/>
          <w:szCs w:val="24"/>
          <w:shd w:val="clear" w:color="auto" w:fill="FFFFFF"/>
        </w:rPr>
        <w:t xml:space="preserve">, B. (2005) Multisystemic Therapy for social, emotional, and </w:t>
      </w:r>
      <w:proofErr w:type="spellStart"/>
      <w:r w:rsidRPr="007E66F0">
        <w:rPr>
          <w:rFonts w:ascii="Times New Roman" w:eastAsia="Times New Roman" w:hAnsi="Times New Roman" w:cs="Times New Roman"/>
          <w:color w:val="222222"/>
          <w:sz w:val="24"/>
          <w:szCs w:val="24"/>
          <w:shd w:val="clear" w:color="auto" w:fill="FFFFFF"/>
        </w:rPr>
        <w:t>behavioral</w:t>
      </w:r>
      <w:proofErr w:type="spellEnd"/>
      <w:r w:rsidRPr="007E66F0">
        <w:rPr>
          <w:rFonts w:ascii="Times New Roman" w:eastAsia="Times New Roman" w:hAnsi="Times New Roman" w:cs="Times New Roman"/>
          <w:color w:val="222222"/>
          <w:sz w:val="24"/>
          <w:szCs w:val="24"/>
          <w:shd w:val="clear" w:color="auto" w:fill="FFFFFF"/>
        </w:rPr>
        <w:t xml:space="preserve"> problems in youth aged 10‐17. </w:t>
      </w:r>
      <w:r w:rsidRPr="003C60E1">
        <w:rPr>
          <w:rFonts w:ascii="Times New Roman" w:eastAsia="Times New Roman" w:hAnsi="Times New Roman" w:cs="Times New Roman"/>
          <w:i/>
          <w:iCs/>
          <w:color w:val="222222"/>
          <w:sz w:val="24"/>
          <w:szCs w:val="24"/>
          <w:shd w:val="clear" w:color="auto" w:fill="FFFFFF"/>
        </w:rPr>
        <w:t>Cochrane Database of Systematic Reviews</w:t>
      </w:r>
      <w:r w:rsidR="00D82EE0">
        <w:rPr>
          <w:rFonts w:ascii="Times New Roman" w:eastAsia="Times New Roman" w:hAnsi="Times New Roman" w:cs="Times New Roman"/>
          <w:i/>
          <w:iCs/>
          <w:color w:val="222222"/>
          <w:sz w:val="24"/>
          <w:szCs w:val="24"/>
          <w:shd w:val="clear" w:color="auto" w:fill="FFFFFF"/>
        </w:rPr>
        <w:t>,</w:t>
      </w:r>
      <w:r w:rsidRPr="003C60E1">
        <w:rPr>
          <w:rFonts w:ascii="Times New Roman" w:eastAsia="Times New Roman" w:hAnsi="Times New Roman" w:cs="Times New Roman"/>
          <w:i/>
          <w:iCs/>
          <w:color w:val="222222"/>
          <w:sz w:val="24"/>
          <w:szCs w:val="24"/>
          <w:shd w:val="clear" w:color="auto" w:fill="FFFFFF"/>
        </w:rPr>
        <w:t xml:space="preserve"> </w:t>
      </w:r>
      <w:r w:rsidRPr="00051C5C">
        <w:rPr>
          <w:rFonts w:ascii="Times New Roman" w:eastAsia="Times New Roman" w:hAnsi="Times New Roman" w:cs="Times New Roman"/>
          <w:i/>
          <w:iCs/>
          <w:color w:val="222222"/>
          <w:sz w:val="24"/>
          <w:szCs w:val="24"/>
          <w:shd w:val="clear" w:color="auto" w:fill="FFFFFF"/>
        </w:rPr>
        <w:t>4</w:t>
      </w:r>
      <w:r w:rsidRPr="007E66F0">
        <w:rPr>
          <w:rFonts w:ascii="Times New Roman" w:eastAsia="Times New Roman" w:hAnsi="Times New Roman" w:cs="Times New Roman"/>
          <w:color w:val="222222"/>
          <w:sz w:val="24"/>
          <w:szCs w:val="24"/>
          <w:shd w:val="clear" w:color="auto" w:fill="FFFFFF"/>
        </w:rPr>
        <w:t xml:space="preserve"> (4) DOI: </w:t>
      </w:r>
      <w:hyperlink r:id="rId80" w:tgtFrame="_blank" w:history="1">
        <w:r w:rsidRPr="00CB13CF">
          <w:rPr>
            <w:rStyle w:val="Hyperlink"/>
            <w:rFonts w:ascii="Times" w:hAnsi="Times" w:cs="Times"/>
            <w:color w:val="0071BC"/>
            <w:sz w:val="24"/>
            <w:szCs w:val="24"/>
          </w:rPr>
          <w:t>10.1002/14651858.CD004797.pub4</w:t>
        </w:r>
      </w:hyperlink>
    </w:p>
    <w:p w14:paraId="06ACD41F"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2F524D14"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*Maeda, N. &amp; </w:t>
      </w:r>
      <w:proofErr w:type="spellStart"/>
      <w:r w:rsidRPr="007E66F0">
        <w:rPr>
          <w:rFonts w:ascii="Times New Roman" w:eastAsia="Times New Roman" w:hAnsi="Times New Roman" w:cs="Times New Roman"/>
          <w:color w:val="222222"/>
          <w:sz w:val="24"/>
          <w:szCs w:val="24"/>
          <w:shd w:val="clear" w:color="auto" w:fill="FFFFFF"/>
        </w:rPr>
        <w:t>Heyne</w:t>
      </w:r>
      <w:proofErr w:type="spellEnd"/>
      <w:r w:rsidRPr="007E66F0">
        <w:rPr>
          <w:rFonts w:ascii="Times New Roman" w:eastAsia="Times New Roman" w:hAnsi="Times New Roman" w:cs="Times New Roman"/>
          <w:color w:val="222222"/>
          <w:sz w:val="24"/>
          <w:szCs w:val="24"/>
          <w:shd w:val="clear" w:color="auto" w:fill="FFFFFF"/>
        </w:rPr>
        <w:t xml:space="preserve">, D. (2019) Rapid Return for School Refusal: A School-Based Approach Applied </w:t>
      </w:r>
      <w:proofErr w:type="gramStart"/>
      <w:r w:rsidRPr="007E66F0">
        <w:rPr>
          <w:rFonts w:ascii="Times New Roman" w:eastAsia="Times New Roman" w:hAnsi="Times New Roman" w:cs="Times New Roman"/>
          <w:color w:val="222222"/>
          <w:sz w:val="24"/>
          <w:szCs w:val="24"/>
          <w:shd w:val="clear" w:color="auto" w:fill="FFFFFF"/>
        </w:rPr>
        <w:t>With</w:t>
      </w:r>
      <w:proofErr w:type="gramEnd"/>
      <w:r w:rsidRPr="007E66F0">
        <w:rPr>
          <w:rFonts w:ascii="Times New Roman" w:eastAsia="Times New Roman" w:hAnsi="Times New Roman" w:cs="Times New Roman"/>
          <w:color w:val="222222"/>
          <w:sz w:val="24"/>
          <w:szCs w:val="24"/>
          <w:shd w:val="clear" w:color="auto" w:fill="FFFFFF"/>
        </w:rPr>
        <w:t xml:space="preserve"> Japanese Adolescents. </w:t>
      </w:r>
      <w:r w:rsidRPr="003C60E1">
        <w:rPr>
          <w:rFonts w:ascii="Times New Roman" w:eastAsia="Times New Roman" w:hAnsi="Times New Roman" w:cs="Times New Roman"/>
          <w:i/>
          <w:iCs/>
          <w:color w:val="222222"/>
          <w:sz w:val="24"/>
          <w:szCs w:val="24"/>
          <w:shd w:val="clear" w:color="auto" w:fill="FFFFFF"/>
        </w:rPr>
        <w:t>Frontiers in Psychology</w:t>
      </w:r>
      <w:r w:rsidRPr="007E66F0">
        <w:rPr>
          <w:rFonts w:ascii="Times New Roman" w:eastAsia="Times New Roman" w:hAnsi="Times New Roman" w:cs="Times New Roman"/>
          <w:color w:val="222222"/>
          <w:sz w:val="24"/>
          <w:szCs w:val="24"/>
          <w:shd w:val="clear" w:color="auto" w:fill="FFFFFF"/>
        </w:rPr>
        <w:t>. 10:2862 DOI: </w:t>
      </w:r>
    </w:p>
    <w:p w14:paraId="0363CB5D" w14:textId="77777777" w:rsidR="000E40E6" w:rsidRPr="00CB13CF" w:rsidRDefault="00D40A82" w:rsidP="00CB13CF">
      <w:pPr>
        <w:spacing w:after="0" w:line="360" w:lineRule="auto"/>
        <w:ind w:left="426"/>
        <w:rPr>
          <w:rStyle w:val="Hyperlink"/>
          <w:rFonts w:ascii="Times" w:hAnsi="Times" w:cs="Times"/>
          <w:color w:val="0071BC"/>
          <w:sz w:val="24"/>
          <w:szCs w:val="24"/>
        </w:rPr>
      </w:pPr>
      <w:hyperlink r:id="rId81" w:tgtFrame="_blank" w:history="1">
        <w:r w:rsidR="000E40E6" w:rsidRPr="00CB13CF">
          <w:rPr>
            <w:rStyle w:val="Hyperlink"/>
            <w:rFonts w:ascii="Times" w:hAnsi="Times" w:cs="Times"/>
            <w:color w:val="0071BC"/>
            <w:sz w:val="24"/>
            <w:szCs w:val="24"/>
          </w:rPr>
          <w:t>10.3389/fpsyg.2019.02862</w:t>
        </w:r>
      </w:hyperlink>
    </w:p>
    <w:p w14:paraId="267D731F"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2AB23BE1"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12AFFC89" w14:textId="77777777" w:rsidR="000E40E6" w:rsidRPr="007D0D71" w:rsidRDefault="000E40E6" w:rsidP="000E40E6">
      <w:pPr>
        <w:spacing w:after="0" w:line="360" w:lineRule="auto"/>
        <w:ind w:left="426" w:hanging="426"/>
        <w:rPr>
          <w:rFonts w:ascii="Times New Roman" w:hAnsi="Times New Roman" w:cs="Times New Roman"/>
          <w:sz w:val="24"/>
          <w:szCs w:val="24"/>
        </w:rPr>
      </w:pPr>
      <w:proofErr w:type="spellStart"/>
      <w:r w:rsidRPr="003C60E1">
        <w:rPr>
          <w:rFonts w:ascii="Times" w:hAnsi="Times" w:cs="Times"/>
          <w:color w:val="333333"/>
          <w:sz w:val="24"/>
          <w:szCs w:val="24"/>
          <w:shd w:val="clear" w:color="auto" w:fill="FFFFFF"/>
        </w:rPr>
        <w:t>Malle</w:t>
      </w:r>
      <w:proofErr w:type="spellEnd"/>
      <w:r w:rsidRPr="003C60E1">
        <w:rPr>
          <w:rFonts w:ascii="Times" w:hAnsi="Times" w:cs="Times"/>
          <w:color w:val="333333"/>
          <w:sz w:val="24"/>
          <w:szCs w:val="24"/>
          <w:shd w:val="clear" w:color="auto" w:fill="FFFFFF"/>
        </w:rPr>
        <w:t>, B. F., Guglielmo, S., &amp; Monroe, A. E. (2014). A theory of blame. </w:t>
      </w:r>
      <w:r w:rsidRPr="003C60E1">
        <w:rPr>
          <w:rStyle w:val="Emphasis"/>
          <w:rFonts w:ascii="Times" w:hAnsi="Times" w:cs="Times"/>
          <w:color w:val="333333"/>
          <w:sz w:val="24"/>
          <w:szCs w:val="24"/>
          <w:shd w:val="clear" w:color="auto" w:fill="FFFFFF"/>
        </w:rPr>
        <w:t>Psychological Inquiry, 25</w:t>
      </w:r>
      <w:r w:rsidRPr="003C60E1">
        <w:rPr>
          <w:rFonts w:ascii="Times" w:hAnsi="Times" w:cs="Times"/>
          <w:color w:val="333333"/>
          <w:sz w:val="24"/>
          <w:szCs w:val="24"/>
          <w:shd w:val="clear" w:color="auto" w:fill="FFFFFF"/>
        </w:rPr>
        <w:t>(2), 147–186</w:t>
      </w:r>
      <w:r w:rsidRPr="007D0D71">
        <w:rPr>
          <w:rFonts w:ascii="Times New Roman" w:hAnsi="Times New Roman" w:cs="Times New Roman"/>
          <w:color w:val="333333"/>
          <w:sz w:val="24"/>
          <w:szCs w:val="24"/>
          <w:shd w:val="clear" w:color="auto" w:fill="FFFFFF"/>
        </w:rPr>
        <w:t>. </w:t>
      </w:r>
      <w:hyperlink r:id="rId82" w:tgtFrame="_blank" w:history="1">
        <w:r w:rsidRPr="007D0D71">
          <w:rPr>
            <w:rStyle w:val="Hyperlink"/>
            <w:rFonts w:ascii="Times New Roman" w:hAnsi="Times New Roman" w:cs="Times New Roman"/>
            <w:color w:val="2C72B7"/>
            <w:sz w:val="24"/>
            <w:szCs w:val="24"/>
            <w:shd w:val="clear" w:color="auto" w:fill="FFFFFF"/>
          </w:rPr>
          <w:t>https://doi.org/10.1080/1047840X.2014.877340</w:t>
        </w:r>
      </w:hyperlink>
    </w:p>
    <w:p w14:paraId="0477C66D" w14:textId="77777777" w:rsidR="000E40E6" w:rsidRPr="007E66F0" w:rsidRDefault="000E40E6" w:rsidP="000E40E6">
      <w:pPr>
        <w:spacing w:after="0" w:line="360" w:lineRule="auto"/>
        <w:rPr>
          <w:rFonts w:ascii="Times New Roman" w:eastAsia="Times New Roman" w:hAnsi="Times New Roman" w:cs="Times New Roman"/>
          <w:color w:val="222222"/>
          <w:sz w:val="24"/>
          <w:szCs w:val="24"/>
          <w:shd w:val="clear" w:color="auto" w:fill="FFFFFF"/>
        </w:rPr>
      </w:pPr>
    </w:p>
    <w:p w14:paraId="0203EEFC" w14:textId="78BBBE8D"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Marmot Report, (2020) Health equity in England: </w:t>
      </w:r>
      <w:proofErr w:type="gramStart"/>
      <w:r w:rsidRPr="007E66F0">
        <w:rPr>
          <w:rFonts w:ascii="Times New Roman" w:eastAsia="Times New Roman" w:hAnsi="Times New Roman" w:cs="Times New Roman"/>
          <w:color w:val="222222"/>
          <w:sz w:val="24"/>
          <w:szCs w:val="24"/>
          <w:shd w:val="clear" w:color="auto" w:fill="FFFFFF"/>
        </w:rPr>
        <w:t>the</w:t>
      </w:r>
      <w:proofErr w:type="gramEnd"/>
      <w:r w:rsidRPr="007E66F0">
        <w:rPr>
          <w:rFonts w:ascii="Times New Roman" w:eastAsia="Times New Roman" w:hAnsi="Times New Roman" w:cs="Times New Roman"/>
          <w:color w:val="222222"/>
          <w:sz w:val="24"/>
          <w:szCs w:val="24"/>
          <w:shd w:val="clear" w:color="auto" w:fill="FFFFFF"/>
        </w:rPr>
        <w:t xml:space="preserve"> Marmot review 10 years on. </w:t>
      </w:r>
      <w:r w:rsidRPr="003C60E1">
        <w:rPr>
          <w:rFonts w:ascii="Times New Roman" w:eastAsia="Times New Roman" w:hAnsi="Times New Roman" w:cs="Times New Roman"/>
          <w:i/>
          <w:iCs/>
          <w:color w:val="222222"/>
          <w:sz w:val="24"/>
          <w:szCs w:val="24"/>
          <w:shd w:val="clear" w:color="auto" w:fill="FFFFFF"/>
        </w:rPr>
        <w:t>B</w:t>
      </w:r>
      <w:r w:rsidR="003C60E1">
        <w:rPr>
          <w:rFonts w:ascii="Times New Roman" w:eastAsia="Times New Roman" w:hAnsi="Times New Roman" w:cs="Times New Roman"/>
          <w:i/>
          <w:iCs/>
          <w:color w:val="222222"/>
          <w:sz w:val="24"/>
          <w:szCs w:val="24"/>
          <w:shd w:val="clear" w:color="auto" w:fill="FFFFFF"/>
        </w:rPr>
        <w:t xml:space="preserve">ritish </w:t>
      </w:r>
      <w:r w:rsidRPr="003C60E1">
        <w:rPr>
          <w:rFonts w:ascii="Times New Roman" w:eastAsia="Times New Roman" w:hAnsi="Times New Roman" w:cs="Times New Roman"/>
          <w:i/>
          <w:iCs/>
          <w:color w:val="222222"/>
          <w:sz w:val="24"/>
          <w:szCs w:val="24"/>
          <w:shd w:val="clear" w:color="auto" w:fill="FFFFFF"/>
        </w:rPr>
        <w:t>M</w:t>
      </w:r>
      <w:r w:rsidR="003C60E1">
        <w:rPr>
          <w:rFonts w:ascii="Times New Roman" w:eastAsia="Times New Roman" w:hAnsi="Times New Roman" w:cs="Times New Roman"/>
          <w:i/>
          <w:iCs/>
          <w:color w:val="222222"/>
          <w:sz w:val="24"/>
          <w:szCs w:val="24"/>
          <w:shd w:val="clear" w:color="auto" w:fill="FFFFFF"/>
        </w:rPr>
        <w:t xml:space="preserve">edical </w:t>
      </w:r>
      <w:r w:rsidRPr="003C60E1">
        <w:rPr>
          <w:rFonts w:ascii="Times New Roman" w:eastAsia="Times New Roman" w:hAnsi="Times New Roman" w:cs="Times New Roman"/>
          <w:i/>
          <w:iCs/>
          <w:color w:val="222222"/>
          <w:sz w:val="24"/>
          <w:szCs w:val="24"/>
          <w:shd w:val="clear" w:color="auto" w:fill="FFFFFF"/>
        </w:rPr>
        <w:t>J</w:t>
      </w:r>
      <w:r w:rsidR="003C60E1">
        <w:rPr>
          <w:rFonts w:ascii="Times New Roman" w:eastAsia="Times New Roman" w:hAnsi="Times New Roman" w:cs="Times New Roman"/>
          <w:i/>
          <w:iCs/>
          <w:color w:val="222222"/>
          <w:sz w:val="24"/>
          <w:szCs w:val="24"/>
          <w:shd w:val="clear" w:color="auto" w:fill="FFFFFF"/>
        </w:rPr>
        <w:t>ournal</w:t>
      </w:r>
      <w:r w:rsidRPr="003C60E1">
        <w:rPr>
          <w:rFonts w:ascii="Times New Roman" w:eastAsia="Times New Roman" w:hAnsi="Times New Roman" w:cs="Times New Roman"/>
          <w:i/>
          <w:iCs/>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 xml:space="preserve"> </w:t>
      </w:r>
      <w:proofErr w:type="spellStart"/>
      <w:r w:rsidRPr="00CB13CF">
        <w:rPr>
          <w:rStyle w:val="Hyperlink"/>
          <w:rFonts w:ascii="Times" w:hAnsi="Times" w:cs="Times"/>
          <w:color w:val="0071BC"/>
          <w:sz w:val="24"/>
          <w:szCs w:val="24"/>
        </w:rPr>
        <w:t>doi</w:t>
      </w:r>
      <w:proofErr w:type="spellEnd"/>
      <w:r w:rsidRPr="00CB13CF">
        <w:rPr>
          <w:rStyle w:val="Hyperlink"/>
          <w:rFonts w:ascii="Times" w:hAnsi="Times" w:cs="Times"/>
          <w:color w:val="0071BC"/>
          <w:sz w:val="24"/>
          <w:szCs w:val="24"/>
        </w:rPr>
        <w:t>: </w:t>
      </w:r>
      <w:hyperlink r:id="rId83" w:history="1">
        <w:r w:rsidRPr="00CB13CF">
          <w:rPr>
            <w:rStyle w:val="Hyperlink"/>
            <w:rFonts w:ascii="Times" w:hAnsi="Times" w:cs="Times"/>
            <w:color w:val="0071BC"/>
            <w:sz w:val="24"/>
            <w:szCs w:val="24"/>
          </w:rPr>
          <w:t>https://doi.org/10.1136/bmj.m693</w:t>
        </w:r>
      </w:hyperlink>
    </w:p>
    <w:p w14:paraId="6BF3F38A"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08D2E59B" w14:textId="4D13112B"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Marburger, D. R. (2001). Absenteeism and undergraduate exam performance.</w:t>
      </w:r>
      <w:r w:rsidRPr="003C60E1">
        <w:rPr>
          <w:rFonts w:ascii="Times New Roman" w:eastAsia="Times New Roman" w:hAnsi="Times New Roman" w:cs="Times New Roman"/>
          <w:i/>
          <w:iCs/>
          <w:color w:val="222222"/>
          <w:sz w:val="24"/>
          <w:szCs w:val="24"/>
          <w:shd w:val="clear" w:color="auto" w:fill="FFFFFF"/>
        </w:rPr>
        <w:t xml:space="preserve"> Journal of Economic Education</w:t>
      </w:r>
      <w:r w:rsidRPr="00051C5C">
        <w:rPr>
          <w:rFonts w:ascii="Times New Roman" w:eastAsia="Times New Roman" w:hAnsi="Times New Roman" w:cs="Times New Roman"/>
          <w:i/>
          <w:iCs/>
          <w:color w:val="222222"/>
          <w:sz w:val="24"/>
          <w:szCs w:val="24"/>
          <w:shd w:val="clear" w:color="auto" w:fill="FFFFFF"/>
        </w:rPr>
        <w:t>, 32</w:t>
      </w:r>
      <w:r w:rsidRPr="007E66F0">
        <w:rPr>
          <w:rFonts w:ascii="Times New Roman" w:eastAsia="Times New Roman" w:hAnsi="Times New Roman" w:cs="Times New Roman"/>
          <w:color w:val="222222"/>
          <w:sz w:val="24"/>
          <w:szCs w:val="24"/>
          <w:shd w:val="clear" w:color="auto" w:fill="FFFFFF"/>
        </w:rPr>
        <w:t>(2), 99–109.</w:t>
      </w:r>
      <w:r w:rsidR="00C7121C">
        <w:rPr>
          <w:rFonts w:ascii="Times New Roman" w:eastAsia="Times New Roman" w:hAnsi="Times New Roman" w:cs="Times New Roman"/>
          <w:color w:val="222222"/>
          <w:sz w:val="24"/>
          <w:szCs w:val="24"/>
          <w:shd w:val="clear" w:color="auto" w:fill="FFFFFF"/>
        </w:rPr>
        <w:t xml:space="preserve"> </w:t>
      </w:r>
      <w:r w:rsidR="00C7121C" w:rsidRPr="00C7121C">
        <w:rPr>
          <w:rStyle w:val="Hyperlink"/>
          <w:rFonts w:ascii="Times New Roman" w:hAnsi="Times New Roman" w:cs="Times New Roman"/>
          <w:color w:val="2C72B7"/>
          <w:sz w:val="24"/>
          <w:szCs w:val="24"/>
        </w:rPr>
        <w:t>DOI: </w:t>
      </w:r>
      <w:hyperlink r:id="rId84" w:history="1">
        <w:r w:rsidR="00C7121C" w:rsidRPr="00C7121C">
          <w:rPr>
            <w:rStyle w:val="Hyperlink"/>
            <w:rFonts w:ascii="Times New Roman" w:hAnsi="Times New Roman" w:cs="Times New Roman"/>
            <w:color w:val="2C72B7"/>
            <w:sz w:val="24"/>
            <w:szCs w:val="24"/>
            <w:shd w:val="clear" w:color="auto" w:fill="FFFFFF"/>
          </w:rPr>
          <w:t>10.1080/00220480109595176</w:t>
        </w:r>
      </w:hyperlink>
    </w:p>
    <w:p w14:paraId="1DBF2814"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497146A8" w14:textId="1EEF0864" w:rsidR="000E40E6" w:rsidRPr="007162C9"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Maynard, </w:t>
      </w:r>
      <w:r>
        <w:rPr>
          <w:rFonts w:ascii="Times New Roman" w:eastAsia="Times New Roman" w:hAnsi="Times New Roman" w:cs="Times New Roman"/>
          <w:color w:val="222222"/>
          <w:sz w:val="24"/>
          <w:szCs w:val="24"/>
          <w:shd w:val="clear" w:color="auto" w:fill="FFFFFF"/>
        </w:rPr>
        <w:t xml:space="preserve">B. R., </w:t>
      </w:r>
      <w:proofErr w:type="spellStart"/>
      <w:r w:rsidRPr="007E66F0">
        <w:rPr>
          <w:rFonts w:ascii="Times New Roman" w:eastAsia="Times New Roman" w:hAnsi="Times New Roman" w:cs="Times New Roman"/>
          <w:color w:val="222222"/>
          <w:sz w:val="24"/>
          <w:szCs w:val="24"/>
          <w:shd w:val="clear" w:color="auto" w:fill="FFFFFF"/>
        </w:rPr>
        <w:t>Heyne</w:t>
      </w:r>
      <w:proofErr w:type="spellEnd"/>
      <w:r w:rsidRPr="007E66F0">
        <w:rPr>
          <w:rFonts w:ascii="Times New Roman" w:eastAsia="Times New Roman" w:hAnsi="Times New Roman" w:cs="Times New Roman"/>
          <w:color w:val="222222"/>
          <w:sz w:val="24"/>
          <w:szCs w:val="24"/>
          <w:shd w:val="clear" w:color="auto" w:fill="FFFFFF"/>
        </w:rPr>
        <w:t>,</w:t>
      </w:r>
      <w:r>
        <w:rPr>
          <w:rFonts w:ascii="Times New Roman" w:eastAsia="Times New Roman" w:hAnsi="Times New Roman" w:cs="Times New Roman"/>
          <w:color w:val="222222"/>
          <w:sz w:val="24"/>
          <w:szCs w:val="24"/>
          <w:shd w:val="clear" w:color="auto" w:fill="FFFFFF"/>
        </w:rPr>
        <w:t xml:space="preserve"> D., </w:t>
      </w:r>
      <w:r w:rsidRPr="007E66F0">
        <w:rPr>
          <w:rFonts w:ascii="Times New Roman" w:eastAsia="Times New Roman" w:hAnsi="Times New Roman" w:cs="Times New Roman"/>
          <w:color w:val="222222"/>
          <w:sz w:val="24"/>
          <w:szCs w:val="24"/>
          <w:shd w:val="clear" w:color="auto" w:fill="FFFFFF"/>
        </w:rPr>
        <w:t>Brendel,</w:t>
      </w:r>
      <w:r>
        <w:rPr>
          <w:rFonts w:ascii="Times New Roman" w:eastAsia="Times New Roman" w:hAnsi="Times New Roman" w:cs="Times New Roman"/>
          <w:color w:val="222222"/>
          <w:sz w:val="24"/>
          <w:szCs w:val="24"/>
          <w:shd w:val="clear" w:color="auto" w:fill="FFFFFF"/>
        </w:rPr>
        <w:t xml:space="preserve"> K. R.,</w:t>
      </w:r>
      <w:r w:rsidRPr="007E66F0">
        <w:rPr>
          <w:rFonts w:ascii="Times New Roman" w:eastAsia="Times New Roman" w:hAnsi="Times New Roman" w:cs="Times New Roman"/>
          <w:color w:val="222222"/>
          <w:sz w:val="24"/>
          <w:szCs w:val="24"/>
          <w:shd w:val="clear" w:color="auto" w:fill="FFFFFF"/>
        </w:rPr>
        <w:t xml:space="preserve"> </w:t>
      </w:r>
      <w:proofErr w:type="spellStart"/>
      <w:r w:rsidRPr="007E66F0">
        <w:rPr>
          <w:rFonts w:ascii="Times New Roman" w:eastAsia="Times New Roman" w:hAnsi="Times New Roman" w:cs="Times New Roman"/>
          <w:color w:val="222222"/>
          <w:sz w:val="24"/>
          <w:szCs w:val="24"/>
          <w:shd w:val="clear" w:color="auto" w:fill="FFFFFF"/>
        </w:rPr>
        <w:t>Bulanda</w:t>
      </w:r>
      <w:proofErr w:type="spellEnd"/>
      <w:r w:rsidRPr="007E66F0">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 xml:space="preserve">J. J., </w:t>
      </w:r>
      <w:r w:rsidRPr="007E66F0">
        <w:rPr>
          <w:rFonts w:ascii="Times New Roman" w:eastAsia="Times New Roman" w:hAnsi="Times New Roman" w:cs="Times New Roman"/>
          <w:color w:val="222222"/>
          <w:sz w:val="24"/>
          <w:szCs w:val="24"/>
          <w:shd w:val="clear" w:color="auto" w:fill="FFFFFF"/>
        </w:rPr>
        <w:t>Thompson</w:t>
      </w:r>
      <w:r>
        <w:rPr>
          <w:rFonts w:ascii="Times New Roman" w:eastAsia="Times New Roman" w:hAnsi="Times New Roman" w:cs="Times New Roman"/>
          <w:color w:val="222222"/>
          <w:sz w:val="24"/>
          <w:szCs w:val="24"/>
          <w:shd w:val="clear" w:color="auto" w:fill="FFFFFF"/>
        </w:rPr>
        <w:t>, A. M., &amp;</w:t>
      </w:r>
      <w:r w:rsidRPr="007E66F0">
        <w:rPr>
          <w:rFonts w:ascii="Times New Roman" w:eastAsia="Times New Roman" w:hAnsi="Times New Roman" w:cs="Times New Roman"/>
          <w:color w:val="222222"/>
          <w:sz w:val="24"/>
          <w:szCs w:val="24"/>
          <w:shd w:val="clear" w:color="auto" w:fill="FFFFFF"/>
        </w:rPr>
        <w:t xml:space="preserve"> &amp; Pigott</w:t>
      </w:r>
      <w:r>
        <w:rPr>
          <w:rFonts w:ascii="Times New Roman" w:eastAsia="Times New Roman" w:hAnsi="Times New Roman" w:cs="Times New Roman"/>
          <w:color w:val="222222"/>
          <w:sz w:val="24"/>
          <w:szCs w:val="24"/>
          <w:shd w:val="clear" w:color="auto" w:fill="FFFFFF"/>
        </w:rPr>
        <w:t xml:space="preserve">, T. D. </w:t>
      </w:r>
      <w:r w:rsidRPr="007E66F0">
        <w:rPr>
          <w:rFonts w:ascii="Times New Roman" w:eastAsia="Times New Roman" w:hAnsi="Times New Roman" w:cs="Times New Roman"/>
          <w:color w:val="222222"/>
          <w:sz w:val="24"/>
          <w:szCs w:val="24"/>
          <w:shd w:val="clear" w:color="auto" w:fill="FFFFFF"/>
        </w:rPr>
        <w:t>(2018)</w:t>
      </w:r>
      <w:r>
        <w:rPr>
          <w:rFonts w:ascii="Times New Roman" w:eastAsia="Times New Roman" w:hAnsi="Times New Roman" w:cs="Times New Roman"/>
          <w:color w:val="222222"/>
          <w:sz w:val="24"/>
          <w:szCs w:val="24"/>
          <w:shd w:val="clear" w:color="auto" w:fill="FFFFFF"/>
        </w:rPr>
        <w:t xml:space="preserve"> Treatment for school refusal among children and adolescents. A systematic review and meta-analysis. </w:t>
      </w:r>
      <w:r>
        <w:rPr>
          <w:rFonts w:ascii="Times New Roman" w:eastAsia="Times New Roman" w:hAnsi="Times New Roman" w:cs="Times New Roman"/>
          <w:i/>
          <w:iCs/>
          <w:color w:val="222222"/>
          <w:sz w:val="24"/>
          <w:szCs w:val="24"/>
          <w:shd w:val="clear" w:color="auto" w:fill="FFFFFF"/>
        </w:rPr>
        <w:t>Research on social work practice</w:t>
      </w:r>
      <w:r w:rsidR="00D82EE0">
        <w:rPr>
          <w:rFonts w:ascii="Times New Roman" w:eastAsia="Times New Roman" w:hAnsi="Times New Roman" w:cs="Times New Roman"/>
          <w:i/>
          <w:iCs/>
          <w:color w:val="222222"/>
          <w:sz w:val="24"/>
          <w:szCs w:val="24"/>
          <w:shd w:val="clear" w:color="auto" w:fill="FFFFFF"/>
        </w:rPr>
        <w:t>,</w:t>
      </w:r>
      <w:r>
        <w:rPr>
          <w:rFonts w:ascii="Times New Roman" w:eastAsia="Times New Roman" w:hAnsi="Times New Roman" w:cs="Times New Roman"/>
          <w:i/>
          <w:iCs/>
          <w:color w:val="222222"/>
          <w:sz w:val="24"/>
          <w:szCs w:val="24"/>
          <w:shd w:val="clear" w:color="auto" w:fill="FFFFFF"/>
        </w:rPr>
        <w:t xml:space="preserve"> </w:t>
      </w:r>
      <w:r w:rsidR="007C30E4" w:rsidRPr="00051C5C">
        <w:rPr>
          <w:rFonts w:ascii="Times New Roman" w:eastAsia="Times New Roman" w:hAnsi="Times New Roman" w:cs="Times New Roman"/>
          <w:i/>
          <w:iCs/>
          <w:color w:val="222222"/>
          <w:sz w:val="24"/>
          <w:szCs w:val="24"/>
          <w:shd w:val="clear" w:color="auto" w:fill="FFFFFF"/>
        </w:rPr>
        <w:t xml:space="preserve">28 </w:t>
      </w:r>
      <w:r w:rsidR="007C30E4">
        <w:rPr>
          <w:rFonts w:ascii="Times New Roman" w:eastAsia="Times New Roman" w:hAnsi="Times New Roman" w:cs="Times New Roman"/>
          <w:color w:val="222222"/>
          <w:sz w:val="24"/>
          <w:szCs w:val="24"/>
          <w:shd w:val="clear" w:color="auto" w:fill="FFFFFF"/>
        </w:rPr>
        <w:t xml:space="preserve">(1) p 56-67 </w:t>
      </w:r>
      <w:hyperlink r:id="rId85" w:history="1">
        <w:r w:rsidR="007C30E4" w:rsidRPr="00DD73F3">
          <w:rPr>
            <w:rStyle w:val="Hyperlink"/>
            <w:rFonts w:ascii="Arial" w:hAnsi="Arial" w:cs="Arial"/>
            <w:shd w:val="clear" w:color="auto" w:fill="FFFFFF"/>
          </w:rPr>
          <w:t>https://doi.org/10.1177/1049731515598619</w:t>
        </w:r>
      </w:hyperlink>
    </w:p>
    <w:p w14:paraId="19B06823"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1F97B6AC" w14:textId="17AEDBAF"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McClelland, L. (201</w:t>
      </w:r>
      <w:r w:rsidR="00647340">
        <w:rPr>
          <w:rFonts w:ascii="Times New Roman" w:eastAsia="Times New Roman" w:hAnsi="Times New Roman" w:cs="Times New Roman"/>
          <w:color w:val="222222"/>
          <w:sz w:val="24"/>
          <w:szCs w:val="24"/>
          <w:shd w:val="clear" w:color="auto" w:fill="FFFFFF"/>
        </w:rPr>
        <w:t>3</w:t>
      </w:r>
      <w:r w:rsidRPr="007E66F0">
        <w:rPr>
          <w:rFonts w:ascii="Times New Roman" w:eastAsia="Times New Roman" w:hAnsi="Times New Roman" w:cs="Times New Roman"/>
          <w:color w:val="222222"/>
          <w:sz w:val="24"/>
          <w:szCs w:val="24"/>
          <w:shd w:val="clear" w:color="auto" w:fill="FFFFFF"/>
        </w:rPr>
        <w:t>). Reformulating the impact of social inequalities: Power and social justice. </w:t>
      </w:r>
      <w:r w:rsidRPr="003C60E1">
        <w:rPr>
          <w:rFonts w:ascii="Times New Roman" w:eastAsia="Times New Roman" w:hAnsi="Times New Roman" w:cs="Times New Roman"/>
          <w:i/>
          <w:iCs/>
          <w:color w:val="222222"/>
          <w:sz w:val="24"/>
          <w:szCs w:val="24"/>
          <w:shd w:val="clear" w:color="auto" w:fill="FFFFFF"/>
        </w:rPr>
        <w:t>Formulation in Psychology and Psychotherapy: Making Sense of People’s Problems</w:t>
      </w:r>
      <w:r w:rsidRPr="007E66F0">
        <w:rPr>
          <w:rFonts w:ascii="Times New Roman" w:eastAsia="Times New Roman" w:hAnsi="Times New Roman" w:cs="Times New Roman"/>
          <w:color w:val="222222"/>
          <w:sz w:val="24"/>
          <w:szCs w:val="24"/>
          <w:shd w:val="clear" w:color="auto" w:fill="FFFFFF"/>
        </w:rPr>
        <w:t>. London: Routledge, 121-44.</w:t>
      </w:r>
    </w:p>
    <w:p w14:paraId="1A47A18E"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490D797C"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McCluskey, C. P., Bynum, T. S., &amp; </w:t>
      </w:r>
      <w:proofErr w:type="spellStart"/>
      <w:r w:rsidRPr="007E66F0">
        <w:rPr>
          <w:rFonts w:ascii="Times New Roman" w:eastAsia="Times New Roman" w:hAnsi="Times New Roman" w:cs="Times New Roman"/>
          <w:color w:val="222222"/>
          <w:sz w:val="24"/>
          <w:szCs w:val="24"/>
          <w:shd w:val="clear" w:color="auto" w:fill="FFFFFF"/>
        </w:rPr>
        <w:t>Patchin</w:t>
      </w:r>
      <w:proofErr w:type="spellEnd"/>
      <w:r w:rsidRPr="007E66F0">
        <w:rPr>
          <w:rFonts w:ascii="Times New Roman" w:eastAsia="Times New Roman" w:hAnsi="Times New Roman" w:cs="Times New Roman"/>
          <w:color w:val="222222"/>
          <w:sz w:val="24"/>
          <w:szCs w:val="24"/>
          <w:shd w:val="clear" w:color="auto" w:fill="FFFFFF"/>
        </w:rPr>
        <w:t xml:space="preserve">, J. W. (2004). Reducing chronic absenteeism: An assessment of an early truancy initiative. </w:t>
      </w:r>
      <w:r w:rsidRPr="003C60E1">
        <w:rPr>
          <w:rFonts w:ascii="Times New Roman" w:eastAsia="Times New Roman" w:hAnsi="Times New Roman" w:cs="Times New Roman"/>
          <w:i/>
          <w:iCs/>
          <w:color w:val="222222"/>
          <w:sz w:val="24"/>
          <w:szCs w:val="24"/>
          <w:shd w:val="clear" w:color="auto" w:fill="FFFFFF"/>
        </w:rPr>
        <w:t>Crime &amp; Delinquency</w:t>
      </w:r>
      <w:r w:rsidRPr="007E66F0">
        <w:rPr>
          <w:rFonts w:ascii="Times New Roman" w:eastAsia="Times New Roman" w:hAnsi="Times New Roman" w:cs="Times New Roman"/>
          <w:color w:val="222222"/>
          <w:sz w:val="24"/>
          <w:szCs w:val="24"/>
          <w:shd w:val="clear" w:color="auto" w:fill="FFFFFF"/>
        </w:rPr>
        <w:t>, 50, 214–234.</w:t>
      </w:r>
    </w:p>
    <w:p w14:paraId="36357D5C" w14:textId="39BDC1AC"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McCray, E. D. (2006). It’s 10 a.m.: Do you know where your children are? The persisting issue of school truancy. </w:t>
      </w:r>
      <w:r w:rsidRPr="00A16D4C">
        <w:rPr>
          <w:rFonts w:ascii="Times New Roman" w:eastAsia="Times New Roman" w:hAnsi="Times New Roman" w:cs="Times New Roman"/>
          <w:i/>
          <w:iCs/>
          <w:color w:val="222222"/>
          <w:sz w:val="24"/>
          <w:szCs w:val="24"/>
          <w:shd w:val="clear" w:color="auto" w:fill="FFFFFF"/>
        </w:rPr>
        <w:t>Intervention in School and Clinic</w:t>
      </w:r>
      <w:r w:rsidRPr="007E66F0">
        <w:rPr>
          <w:rFonts w:ascii="Times New Roman" w:eastAsia="Times New Roman" w:hAnsi="Times New Roman" w:cs="Times New Roman"/>
          <w:color w:val="222222"/>
          <w:sz w:val="24"/>
          <w:szCs w:val="24"/>
          <w:shd w:val="clear" w:color="auto" w:fill="FFFFFF"/>
        </w:rPr>
        <w:t xml:space="preserve">, </w:t>
      </w:r>
      <w:r w:rsidRPr="00051C5C">
        <w:rPr>
          <w:rFonts w:ascii="Times New Roman" w:eastAsia="Times New Roman" w:hAnsi="Times New Roman" w:cs="Times New Roman"/>
          <w:i/>
          <w:iCs/>
          <w:color w:val="222222"/>
          <w:sz w:val="24"/>
          <w:szCs w:val="24"/>
          <w:shd w:val="clear" w:color="auto" w:fill="FFFFFF"/>
        </w:rPr>
        <w:t>42</w:t>
      </w:r>
      <w:r w:rsidRPr="007E66F0">
        <w:rPr>
          <w:rFonts w:ascii="Times New Roman" w:eastAsia="Times New Roman" w:hAnsi="Times New Roman" w:cs="Times New Roman"/>
          <w:color w:val="222222"/>
          <w:sz w:val="24"/>
          <w:szCs w:val="24"/>
          <w:shd w:val="clear" w:color="auto" w:fill="FFFFFF"/>
        </w:rPr>
        <w:t>(1), 30–33.</w:t>
      </w:r>
      <w:r w:rsidR="0087171B">
        <w:rPr>
          <w:rFonts w:ascii="Times New Roman" w:eastAsia="Times New Roman" w:hAnsi="Times New Roman" w:cs="Times New Roman"/>
          <w:color w:val="222222"/>
          <w:sz w:val="24"/>
          <w:szCs w:val="24"/>
          <w:shd w:val="clear" w:color="auto" w:fill="FFFFFF"/>
        </w:rPr>
        <w:t xml:space="preserve"> </w:t>
      </w:r>
      <w:hyperlink r:id="rId86" w:history="1">
        <w:r w:rsidR="0087171B" w:rsidRPr="0087171B">
          <w:rPr>
            <w:rStyle w:val="Hyperlink"/>
            <w:rFonts w:ascii="Times" w:hAnsi="Times" w:cs="Times"/>
            <w:color w:val="006ACC"/>
            <w:sz w:val="24"/>
            <w:szCs w:val="24"/>
            <w:shd w:val="clear" w:color="auto" w:fill="FFFFFF"/>
          </w:rPr>
          <w:t>https://doi.org/10.1177/10534512060420010501</w:t>
        </w:r>
      </w:hyperlink>
    </w:p>
    <w:p w14:paraId="3D1707C4"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3791BFC6" w14:textId="7C98F5C9"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McShane</w:t>
      </w:r>
      <w:r w:rsidR="0087171B">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 xml:space="preserve"> G</w:t>
      </w:r>
      <w:r w:rsidR="0087171B">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 Walter</w:t>
      </w:r>
      <w:r w:rsidR="0087171B">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 xml:space="preserve"> G</w:t>
      </w:r>
      <w:r w:rsidR="0087171B">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 xml:space="preserve">, </w:t>
      </w:r>
      <w:r w:rsidR="0087171B">
        <w:rPr>
          <w:rFonts w:ascii="Times New Roman" w:eastAsia="Times New Roman" w:hAnsi="Times New Roman" w:cs="Times New Roman"/>
          <w:color w:val="222222"/>
          <w:sz w:val="24"/>
          <w:szCs w:val="24"/>
          <w:shd w:val="clear" w:color="auto" w:fill="FFFFFF"/>
        </w:rPr>
        <w:t xml:space="preserve">&amp; </w:t>
      </w:r>
      <w:r w:rsidRPr="007E66F0">
        <w:rPr>
          <w:rFonts w:ascii="Times New Roman" w:eastAsia="Times New Roman" w:hAnsi="Times New Roman" w:cs="Times New Roman"/>
          <w:color w:val="222222"/>
          <w:sz w:val="24"/>
          <w:szCs w:val="24"/>
          <w:shd w:val="clear" w:color="auto" w:fill="FFFFFF"/>
        </w:rPr>
        <w:t>Rey</w:t>
      </w:r>
      <w:r w:rsidR="0087171B">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 xml:space="preserve"> J</w:t>
      </w:r>
      <w:r w:rsidR="0087171B">
        <w:rPr>
          <w:rFonts w:ascii="Times New Roman" w:eastAsia="Times New Roman" w:hAnsi="Times New Roman" w:cs="Times New Roman"/>
          <w:color w:val="222222"/>
          <w:sz w:val="24"/>
          <w:szCs w:val="24"/>
          <w:shd w:val="clear" w:color="auto" w:fill="FFFFFF"/>
        </w:rPr>
        <w:t xml:space="preserve">. </w:t>
      </w:r>
      <w:r w:rsidRPr="007E66F0">
        <w:rPr>
          <w:rFonts w:ascii="Times New Roman" w:eastAsia="Times New Roman" w:hAnsi="Times New Roman" w:cs="Times New Roman"/>
          <w:color w:val="222222"/>
          <w:sz w:val="24"/>
          <w:szCs w:val="24"/>
          <w:shd w:val="clear" w:color="auto" w:fill="FFFFFF"/>
        </w:rPr>
        <w:t xml:space="preserve">M. </w:t>
      </w:r>
      <w:r w:rsidR="00A16D4C">
        <w:rPr>
          <w:rFonts w:ascii="Times New Roman" w:eastAsia="Times New Roman" w:hAnsi="Times New Roman" w:cs="Times New Roman"/>
          <w:color w:val="222222"/>
          <w:sz w:val="24"/>
          <w:szCs w:val="24"/>
          <w:shd w:val="clear" w:color="auto" w:fill="FFFFFF"/>
        </w:rPr>
        <w:t xml:space="preserve">(2001) </w:t>
      </w:r>
      <w:r w:rsidRPr="007E66F0">
        <w:rPr>
          <w:rFonts w:ascii="Times New Roman" w:eastAsia="Times New Roman" w:hAnsi="Times New Roman" w:cs="Times New Roman"/>
          <w:color w:val="222222"/>
          <w:sz w:val="24"/>
          <w:szCs w:val="24"/>
          <w:shd w:val="clear" w:color="auto" w:fill="FFFFFF"/>
        </w:rPr>
        <w:t>Characteristics of adolescents with school refusal. </w:t>
      </w:r>
      <w:r w:rsidRPr="00A16D4C">
        <w:rPr>
          <w:rFonts w:ascii="Times New Roman" w:eastAsia="Times New Roman" w:hAnsi="Times New Roman" w:cs="Times New Roman"/>
          <w:i/>
          <w:iCs/>
          <w:color w:val="222222"/>
          <w:sz w:val="24"/>
          <w:szCs w:val="24"/>
          <w:shd w:val="clear" w:color="auto" w:fill="FFFFFF"/>
        </w:rPr>
        <w:t>Aust</w:t>
      </w:r>
      <w:r w:rsidR="00A16D4C" w:rsidRPr="00A16D4C">
        <w:rPr>
          <w:rFonts w:ascii="Times New Roman" w:eastAsia="Times New Roman" w:hAnsi="Times New Roman" w:cs="Times New Roman"/>
          <w:i/>
          <w:iCs/>
          <w:color w:val="222222"/>
          <w:sz w:val="24"/>
          <w:szCs w:val="24"/>
          <w:shd w:val="clear" w:color="auto" w:fill="FFFFFF"/>
        </w:rPr>
        <w:t>ralia and</w:t>
      </w:r>
      <w:r w:rsidRPr="00A16D4C">
        <w:rPr>
          <w:rFonts w:ascii="Times New Roman" w:eastAsia="Times New Roman" w:hAnsi="Times New Roman" w:cs="Times New Roman"/>
          <w:i/>
          <w:iCs/>
          <w:color w:val="222222"/>
          <w:sz w:val="24"/>
          <w:szCs w:val="24"/>
          <w:shd w:val="clear" w:color="auto" w:fill="FFFFFF"/>
        </w:rPr>
        <w:t xml:space="preserve"> N</w:t>
      </w:r>
      <w:r w:rsidR="00A16D4C" w:rsidRPr="00A16D4C">
        <w:rPr>
          <w:rFonts w:ascii="Times New Roman" w:eastAsia="Times New Roman" w:hAnsi="Times New Roman" w:cs="Times New Roman"/>
          <w:i/>
          <w:iCs/>
          <w:color w:val="222222"/>
          <w:sz w:val="24"/>
          <w:szCs w:val="24"/>
          <w:shd w:val="clear" w:color="auto" w:fill="FFFFFF"/>
        </w:rPr>
        <w:t>ew</w:t>
      </w:r>
      <w:r w:rsidRPr="00A16D4C">
        <w:rPr>
          <w:rFonts w:ascii="Times New Roman" w:eastAsia="Times New Roman" w:hAnsi="Times New Roman" w:cs="Times New Roman"/>
          <w:i/>
          <w:iCs/>
          <w:color w:val="222222"/>
          <w:sz w:val="24"/>
          <w:szCs w:val="24"/>
          <w:shd w:val="clear" w:color="auto" w:fill="FFFFFF"/>
        </w:rPr>
        <w:t xml:space="preserve"> Z</w:t>
      </w:r>
      <w:r w:rsidR="00A16D4C" w:rsidRPr="00A16D4C">
        <w:rPr>
          <w:rFonts w:ascii="Times New Roman" w:eastAsia="Times New Roman" w:hAnsi="Times New Roman" w:cs="Times New Roman"/>
          <w:i/>
          <w:iCs/>
          <w:color w:val="222222"/>
          <w:sz w:val="24"/>
          <w:szCs w:val="24"/>
          <w:shd w:val="clear" w:color="auto" w:fill="FFFFFF"/>
        </w:rPr>
        <w:t>ealand</w:t>
      </w:r>
      <w:r w:rsidRPr="00A16D4C">
        <w:rPr>
          <w:rFonts w:ascii="Times New Roman" w:eastAsia="Times New Roman" w:hAnsi="Times New Roman" w:cs="Times New Roman"/>
          <w:i/>
          <w:iCs/>
          <w:color w:val="222222"/>
          <w:sz w:val="24"/>
          <w:szCs w:val="24"/>
          <w:shd w:val="clear" w:color="auto" w:fill="FFFFFF"/>
        </w:rPr>
        <w:t xml:space="preserve"> J</w:t>
      </w:r>
      <w:r w:rsidR="00A16D4C" w:rsidRPr="00A16D4C">
        <w:rPr>
          <w:rFonts w:ascii="Times New Roman" w:eastAsia="Times New Roman" w:hAnsi="Times New Roman" w:cs="Times New Roman"/>
          <w:i/>
          <w:iCs/>
          <w:color w:val="222222"/>
          <w:sz w:val="24"/>
          <w:szCs w:val="24"/>
          <w:shd w:val="clear" w:color="auto" w:fill="FFFFFF"/>
        </w:rPr>
        <w:t>ournal of</w:t>
      </w:r>
      <w:r w:rsidRPr="00A16D4C">
        <w:rPr>
          <w:rFonts w:ascii="Times New Roman" w:eastAsia="Times New Roman" w:hAnsi="Times New Roman" w:cs="Times New Roman"/>
          <w:i/>
          <w:iCs/>
          <w:color w:val="222222"/>
          <w:sz w:val="24"/>
          <w:szCs w:val="24"/>
          <w:shd w:val="clear" w:color="auto" w:fill="FFFFFF"/>
        </w:rPr>
        <w:t xml:space="preserve"> Psychiatry</w:t>
      </w:r>
      <w:r w:rsidRPr="007E66F0">
        <w:rPr>
          <w:rFonts w:ascii="Times New Roman" w:eastAsia="Times New Roman" w:hAnsi="Times New Roman" w:cs="Times New Roman"/>
          <w:color w:val="222222"/>
          <w:sz w:val="24"/>
          <w:szCs w:val="24"/>
          <w:shd w:val="clear" w:color="auto" w:fill="FFFFFF"/>
        </w:rPr>
        <w:t xml:space="preserve">. </w:t>
      </w:r>
      <w:r w:rsidRPr="00051C5C">
        <w:rPr>
          <w:rFonts w:ascii="Times New Roman" w:eastAsia="Times New Roman" w:hAnsi="Times New Roman" w:cs="Times New Roman"/>
          <w:i/>
          <w:iCs/>
          <w:color w:val="222222"/>
          <w:sz w:val="24"/>
          <w:szCs w:val="24"/>
          <w:shd w:val="clear" w:color="auto" w:fill="FFFFFF"/>
        </w:rPr>
        <w:t>35</w:t>
      </w:r>
      <w:r w:rsidR="0089397E">
        <w:rPr>
          <w:rFonts w:ascii="Times New Roman" w:eastAsia="Times New Roman" w:hAnsi="Times New Roman" w:cs="Times New Roman"/>
          <w:color w:val="222222"/>
          <w:sz w:val="24"/>
          <w:szCs w:val="24"/>
          <w:shd w:val="clear" w:color="auto" w:fill="FFFFFF"/>
        </w:rPr>
        <w:t xml:space="preserve">(6) p </w:t>
      </w:r>
      <w:r w:rsidRPr="007E66F0">
        <w:rPr>
          <w:rFonts w:ascii="Times New Roman" w:eastAsia="Times New Roman" w:hAnsi="Times New Roman" w:cs="Times New Roman"/>
          <w:color w:val="222222"/>
          <w:sz w:val="24"/>
          <w:szCs w:val="24"/>
          <w:shd w:val="clear" w:color="auto" w:fill="FFFFFF"/>
        </w:rPr>
        <w:t>822–</w:t>
      </w:r>
      <w:r w:rsidR="0089397E">
        <w:rPr>
          <w:rFonts w:ascii="Times New Roman" w:eastAsia="Times New Roman" w:hAnsi="Times New Roman" w:cs="Times New Roman"/>
          <w:color w:val="222222"/>
          <w:sz w:val="24"/>
          <w:szCs w:val="24"/>
          <w:shd w:val="clear" w:color="auto" w:fill="FFFFFF"/>
        </w:rPr>
        <w:t>82</w:t>
      </w:r>
      <w:r w:rsidRPr="007E66F0">
        <w:rPr>
          <w:rFonts w:ascii="Times New Roman" w:eastAsia="Times New Roman" w:hAnsi="Times New Roman" w:cs="Times New Roman"/>
          <w:color w:val="222222"/>
          <w:sz w:val="24"/>
          <w:szCs w:val="24"/>
          <w:shd w:val="clear" w:color="auto" w:fill="FFFFFF"/>
        </w:rPr>
        <w:t>6.</w:t>
      </w:r>
    </w:p>
    <w:p w14:paraId="2870E784" w14:textId="77777777" w:rsidR="0089397E" w:rsidRPr="0089397E" w:rsidRDefault="0089397E" w:rsidP="0089397E">
      <w:pPr>
        <w:spacing w:after="0" w:line="360" w:lineRule="auto"/>
        <w:ind w:left="426"/>
        <w:rPr>
          <w:rStyle w:val="Hyperlink"/>
          <w:rFonts w:ascii="Times" w:hAnsi="Times" w:cs="Times"/>
          <w:color w:val="006ACC"/>
          <w:sz w:val="24"/>
          <w:szCs w:val="24"/>
          <w:shd w:val="clear" w:color="auto" w:fill="FFFFFF"/>
        </w:rPr>
      </w:pPr>
      <w:r w:rsidRPr="0089397E">
        <w:rPr>
          <w:rStyle w:val="Hyperlink"/>
          <w:rFonts w:ascii="Times" w:hAnsi="Times" w:cs="Times"/>
          <w:color w:val="006ACC"/>
          <w:sz w:val="24"/>
          <w:szCs w:val="24"/>
          <w:shd w:val="clear" w:color="auto" w:fill="FFFFFF"/>
        </w:rPr>
        <w:t>DOI: </w:t>
      </w:r>
      <w:hyperlink r:id="rId87" w:tgtFrame="_blank" w:history="1">
        <w:r w:rsidRPr="0089397E">
          <w:rPr>
            <w:rStyle w:val="Hyperlink"/>
            <w:rFonts w:ascii="Times" w:hAnsi="Times" w:cs="Times"/>
            <w:color w:val="006ACC"/>
            <w:sz w:val="24"/>
            <w:szCs w:val="24"/>
            <w:shd w:val="clear" w:color="auto" w:fill="FFFFFF"/>
          </w:rPr>
          <w:t>10.1046/j.1440-1614.</w:t>
        </w:r>
        <w:proofErr w:type="gramStart"/>
        <w:r w:rsidRPr="0089397E">
          <w:rPr>
            <w:rStyle w:val="Hyperlink"/>
            <w:rFonts w:ascii="Times" w:hAnsi="Times" w:cs="Times"/>
            <w:color w:val="006ACC"/>
            <w:sz w:val="24"/>
            <w:szCs w:val="24"/>
            <w:shd w:val="clear" w:color="auto" w:fill="FFFFFF"/>
          </w:rPr>
          <w:t>2001.00955.x</w:t>
        </w:r>
        <w:proofErr w:type="gramEnd"/>
      </w:hyperlink>
    </w:p>
    <w:p w14:paraId="6D76D309" w14:textId="77777777" w:rsidR="000E40E6" w:rsidRPr="007E66F0" w:rsidRDefault="000E40E6" w:rsidP="0089397E">
      <w:pPr>
        <w:spacing w:after="0" w:line="360" w:lineRule="auto"/>
        <w:rPr>
          <w:rFonts w:ascii="Times New Roman" w:eastAsia="Times New Roman" w:hAnsi="Times New Roman" w:cs="Times New Roman"/>
          <w:color w:val="222222"/>
          <w:sz w:val="24"/>
          <w:szCs w:val="24"/>
          <w:shd w:val="clear" w:color="auto" w:fill="FFFFFF"/>
        </w:rPr>
      </w:pPr>
    </w:p>
    <w:p w14:paraId="028B04BF"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Minuchin, S., &amp; Montalvo, B. (1967). Techniques for working with disorganized low socioeconomic families. </w:t>
      </w:r>
      <w:r w:rsidRPr="003C60E1">
        <w:rPr>
          <w:rFonts w:ascii="Times New Roman" w:eastAsia="Times New Roman" w:hAnsi="Times New Roman" w:cs="Times New Roman"/>
          <w:i/>
          <w:iCs/>
          <w:color w:val="222222"/>
          <w:sz w:val="24"/>
          <w:szCs w:val="24"/>
          <w:shd w:val="clear" w:color="auto" w:fill="FFFFFF"/>
        </w:rPr>
        <w:t>American Journal of Orthopsychiatry</w:t>
      </w:r>
      <w:r w:rsidRPr="007E66F0">
        <w:rPr>
          <w:rFonts w:ascii="Times New Roman" w:eastAsia="Times New Roman" w:hAnsi="Times New Roman" w:cs="Times New Roman"/>
          <w:color w:val="222222"/>
          <w:sz w:val="24"/>
          <w:szCs w:val="24"/>
          <w:shd w:val="clear" w:color="auto" w:fill="FFFFFF"/>
        </w:rPr>
        <w:t xml:space="preserve">, </w:t>
      </w:r>
      <w:r w:rsidRPr="00051C5C">
        <w:rPr>
          <w:rFonts w:ascii="Times New Roman" w:eastAsia="Times New Roman" w:hAnsi="Times New Roman" w:cs="Times New Roman"/>
          <w:i/>
          <w:iCs/>
          <w:color w:val="222222"/>
          <w:sz w:val="24"/>
          <w:szCs w:val="24"/>
          <w:shd w:val="clear" w:color="auto" w:fill="FFFFFF"/>
        </w:rPr>
        <w:t>37</w:t>
      </w:r>
      <w:r w:rsidRPr="007E66F0">
        <w:rPr>
          <w:rFonts w:ascii="Times New Roman" w:eastAsia="Times New Roman" w:hAnsi="Times New Roman" w:cs="Times New Roman"/>
          <w:color w:val="222222"/>
          <w:sz w:val="24"/>
          <w:szCs w:val="24"/>
          <w:shd w:val="clear" w:color="auto" w:fill="FFFFFF"/>
        </w:rPr>
        <w:t>(5), 880–887. </w:t>
      </w:r>
      <w:hyperlink r:id="rId88" w:tgtFrame="_blank" w:history="1">
        <w:r w:rsidRPr="0089397E">
          <w:rPr>
            <w:rStyle w:val="Hyperlink"/>
            <w:rFonts w:ascii="Times" w:hAnsi="Times" w:cs="Times"/>
            <w:color w:val="006ACC"/>
            <w:sz w:val="24"/>
            <w:szCs w:val="24"/>
          </w:rPr>
          <w:t>https://doi.org/10.1111/j.1939-0025.1967.tb00532.x</w:t>
        </w:r>
      </w:hyperlink>
    </w:p>
    <w:p w14:paraId="2A41CC42"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3945D4A6"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Minuchin, S., </w:t>
      </w:r>
      <w:proofErr w:type="spellStart"/>
      <w:r w:rsidRPr="007E66F0">
        <w:rPr>
          <w:rFonts w:ascii="Times New Roman" w:eastAsia="Times New Roman" w:hAnsi="Times New Roman" w:cs="Times New Roman"/>
          <w:color w:val="222222"/>
          <w:sz w:val="24"/>
          <w:szCs w:val="24"/>
          <w:shd w:val="clear" w:color="auto" w:fill="FFFFFF"/>
        </w:rPr>
        <w:t>Auerswald</w:t>
      </w:r>
      <w:proofErr w:type="spellEnd"/>
      <w:r w:rsidRPr="007E66F0">
        <w:rPr>
          <w:rFonts w:ascii="Times New Roman" w:eastAsia="Times New Roman" w:hAnsi="Times New Roman" w:cs="Times New Roman"/>
          <w:color w:val="222222"/>
          <w:sz w:val="24"/>
          <w:szCs w:val="24"/>
          <w:shd w:val="clear" w:color="auto" w:fill="FFFFFF"/>
        </w:rPr>
        <w:t>, E., King, C. H., &amp; Rabinowitz, C. (1964). The study and treatment of families that produce multiple acting-out boys. </w:t>
      </w:r>
      <w:r w:rsidRPr="003C60E1">
        <w:rPr>
          <w:rFonts w:ascii="Times New Roman" w:eastAsia="Times New Roman" w:hAnsi="Times New Roman" w:cs="Times New Roman"/>
          <w:i/>
          <w:iCs/>
          <w:color w:val="222222"/>
          <w:sz w:val="24"/>
          <w:szCs w:val="24"/>
          <w:shd w:val="clear" w:color="auto" w:fill="FFFFFF"/>
        </w:rPr>
        <w:t>American Journal of Orthopsychiatry</w:t>
      </w:r>
      <w:r w:rsidRPr="007E66F0">
        <w:rPr>
          <w:rFonts w:ascii="Times New Roman" w:eastAsia="Times New Roman" w:hAnsi="Times New Roman" w:cs="Times New Roman"/>
          <w:color w:val="222222"/>
          <w:sz w:val="24"/>
          <w:szCs w:val="24"/>
          <w:shd w:val="clear" w:color="auto" w:fill="FFFFFF"/>
        </w:rPr>
        <w:t xml:space="preserve">, </w:t>
      </w:r>
      <w:r w:rsidRPr="00051C5C">
        <w:rPr>
          <w:rFonts w:ascii="Times New Roman" w:eastAsia="Times New Roman" w:hAnsi="Times New Roman" w:cs="Times New Roman"/>
          <w:i/>
          <w:iCs/>
          <w:color w:val="222222"/>
          <w:sz w:val="24"/>
          <w:szCs w:val="24"/>
          <w:shd w:val="clear" w:color="auto" w:fill="FFFFFF"/>
        </w:rPr>
        <w:t>34</w:t>
      </w:r>
      <w:r w:rsidRPr="007E66F0">
        <w:rPr>
          <w:rFonts w:ascii="Times New Roman" w:eastAsia="Times New Roman" w:hAnsi="Times New Roman" w:cs="Times New Roman"/>
          <w:color w:val="222222"/>
          <w:sz w:val="24"/>
          <w:szCs w:val="24"/>
          <w:shd w:val="clear" w:color="auto" w:fill="FFFFFF"/>
        </w:rPr>
        <w:t>(1), 125–133. </w:t>
      </w:r>
      <w:hyperlink r:id="rId89" w:tgtFrame="_blank" w:history="1">
        <w:r w:rsidRPr="0089397E">
          <w:rPr>
            <w:rStyle w:val="Hyperlink"/>
            <w:rFonts w:ascii="Times" w:hAnsi="Times" w:cs="Times"/>
            <w:color w:val="006ACC"/>
            <w:sz w:val="24"/>
            <w:szCs w:val="24"/>
          </w:rPr>
          <w:t>https://doi.org/10.1111/j.1939-0025.1964.tb02200.x</w:t>
        </w:r>
      </w:hyperlink>
    </w:p>
    <w:p w14:paraId="46FBB886"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2E171E30" w14:textId="1CD6B968" w:rsidR="00265235" w:rsidRPr="003C60E1" w:rsidRDefault="000E40E6" w:rsidP="003C60E1">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Moher, D., </w:t>
      </w:r>
      <w:proofErr w:type="spellStart"/>
      <w:r w:rsidRPr="007E66F0">
        <w:rPr>
          <w:rFonts w:ascii="Times New Roman" w:eastAsia="Times New Roman" w:hAnsi="Times New Roman" w:cs="Times New Roman"/>
          <w:color w:val="222222"/>
          <w:sz w:val="24"/>
          <w:szCs w:val="24"/>
          <w:shd w:val="clear" w:color="auto" w:fill="FFFFFF"/>
        </w:rPr>
        <w:t>Liberati</w:t>
      </w:r>
      <w:proofErr w:type="spellEnd"/>
      <w:r w:rsidRPr="007E66F0">
        <w:rPr>
          <w:rFonts w:ascii="Times New Roman" w:eastAsia="Times New Roman" w:hAnsi="Times New Roman" w:cs="Times New Roman"/>
          <w:color w:val="222222"/>
          <w:sz w:val="24"/>
          <w:szCs w:val="24"/>
          <w:shd w:val="clear" w:color="auto" w:fill="FFFFFF"/>
        </w:rPr>
        <w:t xml:space="preserve">, A., </w:t>
      </w:r>
      <w:proofErr w:type="spellStart"/>
      <w:r w:rsidRPr="007E66F0">
        <w:rPr>
          <w:rFonts w:ascii="Times New Roman" w:eastAsia="Times New Roman" w:hAnsi="Times New Roman" w:cs="Times New Roman"/>
          <w:color w:val="222222"/>
          <w:sz w:val="24"/>
          <w:szCs w:val="24"/>
          <w:shd w:val="clear" w:color="auto" w:fill="FFFFFF"/>
        </w:rPr>
        <w:t>Tetzlaff</w:t>
      </w:r>
      <w:proofErr w:type="spellEnd"/>
      <w:r w:rsidRPr="007E66F0">
        <w:rPr>
          <w:rFonts w:ascii="Times New Roman" w:eastAsia="Times New Roman" w:hAnsi="Times New Roman" w:cs="Times New Roman"/>
          <w:color w:val="222222"/>
          <w:sz w:val="24"/>
          <w:szCs w:val="24"/>
          <w:shd w:val="clear" w:color="auto" w:fill="FFFFFF"/>
        </w:rPr>
        <w:t xml:space="preserve">, J., &amp; Altman, D. G (2009). Preferred reporting items for systematic reviews and meta-analyses: the PRISMA statement. </w:t>
      </w:r>
      <w:r w:rsidRPr="003C60E1">
        <w:rPr>
          <w:rFonts w:ascii="Times New Roman" w:eastAsia="Times New Roman" w:hAnsi="Times New Roman" w:cs="Times New Roman"/>
          <w:i/>
          <w:iCs/>
          <w:color w:val="222222"/>
          <w:sz w:val="24"/>
          <w:szCs w:val="24"/>
          <w:shd w:val="clear" w:color="auto" w:fill="FFFFFF"/>
        </w:rPr>
        <w:t>B</w:t>
      </w:r>
      <w:r w:rsidR="003C60E1">
        <w:rPr>
          <w:rFonts w:ascii="Times New Roman" w:eastAsia="Times New Roman" w:hAnsi="Times New Roman" w:cs="Times New Roman"/>
          <w:i/>
          <w:iCs/>
          <w:color w:val="222222"/>
          <w:sz w:val="24"/>
          <w:szCs w:val="24"/>
          <w:shd w:val="clear" w:color="auto" w:fill="FFFFFF"/>
        </w:rPr>
        <w:t xml:space="preserve">ritish </w:t>
      </w:r>
      <w:r w:rsidRPr="003C60E1">
        <w:rPr>
          <w:rFonts w:ascii="Times New Roman" w:eastAsia="Times New Roman" w:hAnsi="Times New Roman" w:cs="Times New Roman"/>
          <w:i/>
          <w:iCs/>
          <w:color w:val="222222"/>
          <w:sz w:val="24"/>
          <w:szCs w:val="24"/>
          <w:shd w:val="clear" w:color="auto" w:fill="FFFFFF"/>
        </w:rPr>
        <w:t>M</w:t>
      </w:r>
      <w:r w:rsidR="003C60E1">
        <w:rPr>
          <w:rFonts w:ascii="Times New Roman" w:eastAsia="Times New Roman" w:hAnsi="Times New Roman" w:cs="Times New Roman"/>
          <w:i/>
          <w:iCs/>
          <w:color w:val="222222"/>
          <w:sz w:val="24"/>
          <w:szCs w:val="24"/>
          <w:shd w:val="clear" w:color="auto" w:fill="FFFFFF"/>
        </w:rPr>
        <w:t xml:space="preserve">edical </w:t>
      </w:r>
      <w:r w:rsidRPr="003C60E1">
        <w:rPr>
          <w:rFonts w:ascii="Times New Roman" w:eastAsia="Times New Roman" w:hAnsi="Times New Roman" w:cs="Times New Roman"/>
          <w:i/>
          <w:iCs/>
          <w:color w:val="222222"/>
          <w:sz w:val="24"/>
          <w:szCs w:val="24"/>
          <w:shd w:val="clear" w:color="auto" w:fill="FFFFFF"/>
        </w:rPr>
        <w:t>J</w:t>
      </w:r>
      <w:r w:rsidR="003C60E1">
        <w:rPr>
          <w:rFonts w:ascii="Times New Roman" w:eastAsia="Times New Roman" w:hAnsi="Times New Roman" w:cs="Times New Roman"/>
          <w:i/>
          <w:iCs/>
          <w:color w:val="222222"/>
          <w:sz w:val="24"/>
          <w:szCs w:val="24"/>
          <w:shd w:val="clear" w:color="auto" w:fill="FFFFFF"/>
        </w:rPr>
        <w:t>ourney</w:t>
      </w:r>
      <w:r w:rsidRPr="007E66F0">
        <w:rPr>
          <w:rFonts w:ascii="Times New Roman" w:eastAsia="Times New Roman" w:hAnsi="Times New Roman" w:cs="Times New Roman"/>
          <w:color w:val="222222"/>
          <w:sz w:val="24"/>
          <w:szCs w:val="24"/>
          <w:shd w:val="clear" w:color="auto" w:fill="FFFFFF"/>
        </w:rPr>
        <w:t>. 339</w:t>
      </w:r>
      <w:r w:rsidR="003C60E1">
        <w:rPr>
          <w:rFonts w:ascii="Times New Roman" w:eastAsia="Times New Roman" w:hAnsi="Times New Roman" w:cs="Times New Roman"/>
          <w:color w:val="222222"/>
          <w:sz w:val="24"/>
          <w:szCs w:val="24"/>
          <w:shd w:val="clear" w:color="auto" w:fill="FFFFFF"/>
        </w:rPr>
        <w:t xml:space="preserve">. </w:t>
      </w:r>
      <w:proofErr w:type="spellStart"/>
      <w:r w:rsidR="00265235" w:rsidRPr="00265235">
        <w:rPr>
          <w:rStyle w:val="highwire-cite-doi"/>
          <w:rFonts w:ascii="Times" w:hAnsi="Times" w:cs="Times"/>
          <w:color w:val="333333"/>
          <w:sz w:val="24"/>
          <w:szCs w:val="24"/>
          <w:bdr w:val="none" w:sz="0" w:space="0" w:color="auto" w:frame="1"/>
          <w:shd w:val="clear" w:color="auto" w:fill="FFFFFF"/>
        </w:rPr>
        <w:t>doi</w:t>
      </w:r>
      <w:proofErr w:type="spellEnd"/>
      <w:r w:rsidR="00265235" w:rsidRPr="00265235">
        <w:rPr>
          <w:rStyle w:val="highwire-cite-doi"/>
          <w:rFonts w:ascii="Times" w:hAnsi="Times" w:cs="Times"/>
          <w:color w:val="333333"/>
          <w:sz w:val="24"/>
          <w:szCs w:val="24"/>
          <w:bdr w:val="none" w:sz="0" w:space="0" w:color="auto" w:frame="1"/>
          <w:shd w:val="clear" w:color="auto" w:fill="FFFFFF"/>
        </w:rPr>
        <w:t>: </w:t>
      </w:r>
      <w:hyperlink r:id="rId90" w:history="1">
        <w:r w:rsidR="00265235" w:rsidRPr="00265235">
          <w:rPr>
            <w:rStyle w:val="Hyperlink"/>
            <w:rFonts w:ascii="Times" w:hAnsi="Times" w:cs="Times"/>
            <w:color w:val="1C497D"/>
            <w:sz w:val="24"/>
            <w:szCs w:val="24"/>
            <w:bdr w:val="none" w:sz="0" w:space="0" w:color="auto" w:frame="1"/>
          </w:rPr>
          <w:t>https://doi.org/10.1136/bmj.b2535</w:t>
        </w:r>
      </w:hyperlink>
      <w:r w:rsidR="00265235" w:rsidRPr="00265235">
        <w:rPr>
          <w:rFonts w:ascii="Times" w:hAnsi="Times" w:cs="Times"/>
          <w:color w:val="333333"/>
          <w:sz w:val="24"/>
          <w:szCs w:val="24"/>
          <w:shd w:val="clear" w:color="auto" w:fill="FFFFFF"/>
        </w:rPr>
        <w:t> </w:t>
      </w:r>
    </w:p>
    <w:p w14:paraId="34D82320" w14:textId="77777777"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62C85B1D" w14:textId="77777777"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 xml:space="preserve">Moore, L. (2015) </w:t>
      </w:r>
      <w:hyperlink r:id="rId91" w:history="1">
        <w:r w:rsidRPr="008A0302">
          <w:rPr>
            <w:rFonts w:ascii="Times New Roman" w:eastAsia="Times New Roman" w:hAnsi="Times New Roman" w:cs="Times New Roman"/>
            <w:color w:val="222222"/>
            <w:sz w:val="24"/>
            <w:szCs w:val="24"/>
            <w:shd w:val="clear" w:color="auto" w:fill="FFFFFF"/>
          </w:rPr>
          <w:t>Multisystemic Therapy Empowers Parents To Be The Solution</w:t>
        </w:r>
      </w:hyperlink>
      <w:r>
        <w:rPr>
          <w:rFonts w:ascii="Times New Roman" w:eastAsia="Times New Roman" w:hAnsi="Times New Roman" w:cs="Times New Roman"/>
          <w:color w:val="222222"/>
          <w:sz w:val="24"/>
          <w:szCs w:val="24"/>
          <w:shd w:val="clear" w:color="auto" w:fill="FFFFFF"/>
        </w:rPr>
        <w:t xml:space="preserve">. </w:t>
      </w:r>
      <w:r w:rsidRPr="00745243">
        <w:rPr>
          <w:rFonts w:ascii="Times New Roman" w:eastAsia="Times New Roman" w:hAnsi="Times New Roman" w:cs="Times New Roman"/>
          <w:i/>
          <w:iCs/>
          <w:color w:val="222222"/>
          <w:sz w:val="24"/>
          <w:szCs w:val="24"/>
          <w:shd w:val="clear" w:color="auto" w:fill="FFFFFF"/>
        </w:rPr>
        <w:t>MST Services blogs</w:t>
      </w:r>
      <w:r>
        <w:rPr>
          <w:rFonts w:ascii="Times New Roman" w:eastAsia="Times New Roman" w:hAnsi="Times New Roman" w:cs="Times New Roman"/>
          <w:color w:val="222222"/>
          <w:sz w:val="24"/>
          <w:szCs w:val="24"/>
          <w:shd w:val="clear" w:color="auto" w:fill="FFFFFF"/>
        </w:rPr>
        <w:t xml:space="preserve">. </w:t>
      </w:r>
      <w:hyperlink r:id="rId92" w:history="1">
        <w:r w:rsidRPr="00EB6D9C">
          <w:rPr>
            <w:rStyle w:val="Hyperlink"/>
            <w:rFonts w:ascii="Times New Roman" w:eastAsia="Times New Roman" w:hAnsi="Times New Roman" w:cs="Times New Roman"/>
            <w:sz w:val="24"/>
            <w:szCs w:val="24"/>
            <w:shd w:val="clear" w:color="auto" w:fill="FFFFFF"/>
          </w:rPr>
          <w:t>https://info.mstservices.com/blog/multisystemic-therapy-parents-solution</w:t>
        </w:r>
      </w:hyperlink>
    </w:p>
    <w:p w14:paraId="3B5C553B"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603E8F46" w14:textId="7CD54A13"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MST Data Report UK</w:t>
      </w:r>
      <w:r w:rsidR="00265235">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2019</w:t>
      </w:r>
      <w:r>
        <w:rPr>
          <w:rFonts w:ascii="Times New Roman" w:eastAsia="Times New Roman" w:hAnsi="Times New Roman" w:cs="Times New Roman"/>
          <w:color w:val="222222"/>
          <w:sz w:val="24"/>
          <w:szCs w:val="24"/>
          <w:shd w:val="clear" w:color="auto" w:fill="FFFFFF"/>
        </w:rPr>
        <w:t xml:space="preserve">) </w:t>
      </w:r>
      <w:r w:rsidRPr="002E0068">
        <w:rPr>
          <w:rStyle w:val="Hyperlink"/>
          <w:rFonts w:ascii="Times" w:hAnsi="Times" w:cs="Times"/>
          <w:sz w:val="24"/>
          <w:szCs w:val="24"/>
        </w:rPr>
        <w:t>http://www.mstuk.org/evidence-outcomes</w:t>
      </w:r>
    </w:p>
    <w:p w14:paraId="5B0B5E46"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5E2C8835" w14:textId="534994BD"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Neal, J. W., &amp; Neal, Z. P. (2013) Nested or Networked? Future Directions for Ecological Systems Theory. </w:t>
      </w:r>
      <w:r w:rsidRPr="003C60E1">
        <w:rPr>
          <w:rFonts w:ascii="Times New Roman" w:eastAsia="Times New Roman" w:hAnsi="Times New Roman" w:cs="Times New Roman"/>
          <w:i/>
          <w:iCs/>
          <w:color w:val="222222"/>
          <w:sz w:val="24"/>
          <w:szCs w:val="24"/>
          <w:shd w:val="clear" w:color="auto" w:fill="FFFFFF"/>
        </w:rPr>
        <w:t>Social development</w:t>
      </w:r>
      <w:r w:rsidR="00D82EE0">
        <w:rPr>
          <w:rFonts w:ascii="Times New Roman" w:eastAsia="Times New Roman" w:hAnsi="Times New Roman" w:cs="Times New Roman"/>
          <w:i/>
          <w:iCs/>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 xml:space="preserve"> </w:t>
      </w:r>
      <w:r w:rsidRPr="00051C5C">
        <w:rPr>
          <w:rFonts w:ascii="Times New Roman" w:eastAsia="Times New Roman" w:hAnsi="Times New Roman" w:cs="Times New Roman"/>
          <w:i/>
          <w:iCs/>
          <w:color w:val="222222"/>
          <w:sz w:val="24"/>
          <w:szCs w:val="24"/>
          <w:shd w:val="clear" w:color="auto" w:fill="FFFFFF"/>
        </w:rPr>
        <w:t>22</w:t>
      </w:r>
      <w:r w:rsidRPr="007E66F0">
        <w:rPr>
          <w:rFonts w:ascii="Times New Roman" w:eastAsia="Times New Roman" w:hAnsi="Times New Roman" w:cs="Times New Roman"/>
          <w:color w:val="222222"/>
          <w:sz w:val="24"/>
          <w:szCs w:val="24"/>
          <w:shd w:val="clear" w:color="auto" w:fill="FFFFFF"/>
        </w:rPr>
        <w:t>(3) 722-736</w:t>
      </w:r>
    </w:p>
    <w:p w14:paraId="7CA50297" w14:textId="129CE42B" w:rsidR="002E0068" w:rsidRPr="002E0068" w:rsidRDefault="00D40A82" w:rsidP="002E0068">
      <w:pPr>
        <w:spacing w:after="0" w:line="360" w:lineRule="auto"/>
        <w:ind w:left="426"/>
        <w:rPr>
          <w:rStyle w:val="Hyperlink"/>
          <w:rFonts w:ascii="Times" w:hAnsi="Times" w:cs="Times"/>
        </w:rPr>
      </w:pPr>
      <w:hyperlink r:id="rId93" w:history="1">
        <w:r w:rsidR="00D27776" w:rsidRPr="00DD73F3">
          <w:rPr>
            <w:rStyle w:val="Hyperlink"/>
            <w:rFonts w:ascii="Times" w:hAnsi="Times" w:cs="Times"/>
            <w:sz w:val="24"/>
            <w:szCs w:val="24"/>
          </w:rPr>
          <w:t>https://doi.org/10.1111/sode.12018</w:t>
        </w:r>
      </w:hyperlink>
    </w:p>
    <w:p w14:paraId="6D723EDB"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52E23D16"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w:t>
      </w:r>
      <w:proofErr w:type="spellStart"/>
      <w:r w:rsidRPr="007E66F0">
        <w:rPr>
          <w:rFonts w:ascii="Times New Roman" w:eastAsia="Times New Roman" w:hAnsi="Times New Roman" w:cs="Times New Roman"/>
          <w:color w:val="222222"/>
          <w:sz w:val="24"/>
          <w:szCs w:val="24"/>
          <w:shd w:val="clear" w:color="auto" w:fill="FFFFFF"/>
        </w:rPr>
        <w:t>Nwigwe</w:t>
      </w:r>
      <w:proofErr w:type="spellEnd"/>
      <w:r w:rsidRPr="007E66F0">
        <w:rPr>
          <w:rFonts w:ascii="Times New Roman" w:eastAsia="Times New Roman" w:hAnsi="Times New Roman" w:cs="Times New Roman"/>
          <w:color w:val="222222"/>
          <w:sz w:val="24"/>
          <w:szCs w:val="24"/>
          <w:shd w:val="clear" w:color="auto" w:fill="FFFFFF"/>
        </w:rPr>
        <w:t xml:space="preserve">, U. (2020) The Effectiveness of the Check &amp; Connect Intervention: On Chronic Absenteeism in an Urban High School. Fairleigh Dickinson University. </w:t>
      </w:r>
    </w:p>
    <w:p w14:paraId="4C4E53A0"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 </w:t>
      </w:r>
    </w:p>
    <w:p w14:paraId="73EB0AC5" w14:textId="233E8179"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roofErr w:type="spellStart"/>
      <w:r w:rsidRPr="007E66F0">
        <w:rPr>
          <w:rFonts w:ascii="Times New Roman" w:eastAsia="Times New Roman" w:hAnsi="Times New Roman" w:cs="Times New Roman"/>
          <w:color w:val="222222"/>
          <w:sz w:val="24"/>
          <w:szCs w:val="24"/>
          <w:shd w:val="clear" w:color="auto" w:fill="FFFFFF"/>
        </w:rPr>
        <w:t>Paisey</w:t>
      </w:r>
      <w:proofErr w:type="spellEnd"/>
      <w:r w:rsidRPr="007E66F0">
        <w:rPr>
          <w:rFonts w:ascii="Times New Roman" w:eastAsia="Times New Roman" w:hAnsi="Times New Roman" w:cs="Times New Roman"/>
          <w:color w:val="222222"/>
          <w:sz w:val="24"/>
          <w:szCs w:val="24"/>
          <w:shd w:val="clear" w:color="auto" w:fill="FFFFFF"/>
        </w:rPr>
        <w:t xml:space="preserve"> C., &amp; </w:t>
      </w:r>
      <w:proofErr w:type="spellStart"/>
      <w:r w:rsidRPr="007E66F0">
        <w:rPr>
          <w:rFonts w:ascii="Times New Roman" w:eastAsia="Times New Roman" w:hAnsi="Times New Roman" w:cs="Times New Roman"/>
          <w:color w:val="222222"/>
          <w:sz w:val="24"/>
          <w:szCs w:val="24"/>
          <w:shd w:val="clear" w:color="auto" w:fill="FFFFFF"/>
        </w:rPr>
        <w:t>Paisey</w:t>
      </w:r>
      <w:proofErr w:type="spellEnd"/>
      <w:r w:rsidRPr="007E66F0">
        <w:rPr>
          <w:rFonts w:ascii="Times New Roman" w:eastAsia="Times New Roman" w:hAnsi="Times New Roman" w:cs="Times New Roman"/>
          <w:color w:val="222222"/>
          <w:sz w:val="24"/>
          <w:szCs w:val="24"/>
          <w:shd w:val="clear" w:color="auto" w:fill="FFFFFF"/>
        </w:rPr>
        <w:t xml:space="preserve">, N. J. (2004) Student attendance in an accounting module – reasons for non-attendance and the effect on academic performance at a Scottish University. </w:t>
      </w:r>
      <w:r w:rsidRPr="00051C5C">
        <w:rPr>
          <w:rFonts w:ascii="Times New Roman" w:eastAsia="Times New Roman" w:hAnsi="Times New Roman" w:cs="Times New Roman"/>
          <w:i/>
          <w:iCs/>
          <w:color w:val="222222"/>
          <w:sz w:val="24"/>
          <w:szCs w:val="24"/>
          <w:shd w:val="clear" w:color="auto" w:fill="FFFFFF"/>
        </w:rPr>
        <w:t>Accounting Education</w:t>
      </w:r>
      <w:r w:rsidR="00D82EE0">
        <w:rPr>
          <w:rFonts w:ascii="Times New Roman" w:eastAsia="Times New Roman" w:hAnsi="Times New Roman" w:cs="Times New Roman"/>
          <w:i/>
          <w:iCs/>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 xml:space="preserve"> </w:t>
      </w:r>
      <w:r w:rsidR="00D82EE0" w:rsidRPr="00174FE4">
        <w:rPr>
          <w:rFonts w:ascii="Times New Roman" w:eastAsia="Times New Roman" w:hAnsi="Times New Roman" w:cs="Times New Roman"/>
          <w:i/>
          <w:iCs/>
          <w:color w:val="222222"/>
          <w:sz w:val="24"/>
          <w:szCs w:val="24"/>
          <w:shd w:val="clear" w:color="auto" w:fill="FFFFFF"/>
        </w:rPr>
        <w:t>13</w:t>
      </w:r>
      <w:r w:rsidRPr="007E66F0">
        <w:rPr>
          <w:rFonts w:ascii="Times New Roman" w:eastAsia="Times New Roman" w:hAnsi="Times New Roman" w:cs="Times New Roman"/>
          <w:color w:val="222222"/>
          <w:sz w:val="24"/>
          <w:szCs w:val="24"/>
          <w:shd w:val="clear" w:color="auto" w:fill="FFFFFF"/>
        </w:rPr>
        <w:t xml:space="preserve">(1) 39-53. </w:t>
      </w:r>
      <w:r w:rsidRPr="00D27776">
        <w:rPr>
          <w:rStyle w:val="Hyperlink"/>
          <w:rFonts w:ascii="Times" w:hAnsi="Times" w:cs="Times"/>
          <w:sz w:val="24"/>
          <w:szCs w:val="24"/>
        </w:rPr>
        <w:t>DOI: </w:t>
      </w:r>
      <w:hyperlink r:id="rId94" w:history="1">
        <w:r w:rsidRPr="00D27776">
          <w:rPr>
            <w:rStyle w:val="Hyperlink"/>
            <w:rFonts w:ascii="Times" w:hAnsi="Times" w:cs="Times"/>
            <w:sz w:val="24"/>
            <w:szCs w:val="24"/>
          </w:rPr>
          <w:t>10.1080/0963928042000310788</w:t>
        </w:r>
      </w:hyperlink>
    </w:p>
    <w:p w14:paraId="1B092C1E"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49EE3AD0" w14:textId="7A28187A"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roofErr w:type="spellStart"/>
      <w:r w:rsidRPr="007E66F0">
        <w:rPr>
          <w:rFonts w:ascii="Times New Roman" w:eastAsia="Times New Roman" w:hAnsi="Times New Roman" w:cs="Times New Roman"/>
          <w:color w:val="222222"/>
          <w:sz w:val="24"/>
          <w:szCs w:val="24"/>
          <w:shd w:val="clear" w:color="auto" w:fill="FFFFFF"/>
        </w:rPr>
        <w:t>Paradisopoulos</w:t>
      </w:r>
      <w:proofErr w:type="spellEnd"/>
      <w:r w:rsidRPr="007E66F0">
        <w:rPr>
          <w:rFonts w:ascii="Times New Roman" w:eastAsia="Times New Roman" w:hAnsi="Times New Roman" w:cs="Times New Roman"/>
          <w:color w:val="222222"/>
          <w:sz w:val="24"/>
          <w:szCs w:val="24"/>
          <w:shd w:val="clear" w:color="auto" w:fill="FFFFFF"/>
        </w:rPr>
        <w:t xml:space="preserve"> D., </w:t>
      </w:r>
      <w:proofErr w:type="spellStart"/>
      <w:r w:rsidRPr="007E66F0">
        <w:rPr>
          <w:rFonts w:ascii="Times New Roman" w:eastAsia="Times New Roman" w:hAnsi="Times New Roman" w:cs="Times New Roman"/>
          <w:color w:val="222222"/>
          <w:sz w:val="24"/>
          <w:szCs w:val="24"/>
          <w:shd w:val="clear" w:color="auto" w:fill="FFFFFF"/>
        </w:rPr>
        <w:t>Pote</w:t>
      </w:r>
      <w:proofErr w:type="spellEnd"/>
      <w:r w:rsidRPr="007E66F0">
        <w:rPr>
          <w:rFonts w:ascii="Times New Roman" w:eastAsia="Times New Roman" w:hAnsi="Times New Roman" w:cs="Times New Roman"/>
          <w:color w:val="222222"/>
          <w:sz w:val="24"/>
          <w:szCs w:val="24"/>
          <w:shd w:val="clear" w:color="auto" w:fill="FFFFFF"/>
        </w:rPr>
        <w:t xml:space="preserve"> H., Fox S., Kaur P. (2015). Developing a model of sustained change following multisystemic therapy: </w:t>
      </w:r>
      <w:proofErr w:type="gramStart"/>
      <w:r w:rsidRPr="007E66F0">
        <w:rPr>
          <w:rFonts w:ascii="Times New Roman" w:eastAsia="Times New Roman" w:hAnsi="Times New Roman" w:cs="Times New Roman"/>
          <w:color w:val="222222"/>
          <w:sz w:val="24"/>
          <w:szCs w:val="24"/>
          <w:shd w:val="clear" w:color="auto" w:fill="FFFFFF"/>
        </w:rPr>
        <w:t>Young</w:t>
      </w:r>
      <w:proofErr w:type="gramEnd"/>
      <w:r w:rsidRPr="007E66F0">
        <w:rPr>
          <w:rFonts w:ascii="Times New Roman" w:eastAsia="Times New Roman" w:hAnsi="Times New Roman" w:cs="Times New Roman"/>
          <w:color w:val="222222"/>
          <w:sz w:val="24"/>
          <w:szCs w:val="24"/>
          <w:shd w:val="clear" w:color="auto" w:fill="FFFFFF"/>
        </w:rPr>
        <w:t xml:space="preserve"> people’s perspectives. </w:t>
      </w:r>
      <w:r w:rsidRPr="003C60E1">
        <w:rPr>
          <w:rFonts w:ascii="Times New Roman" w:eastAsia="Times New Roman" w:hAnsi="Times New Roman" w:cs="Times New Roman"/>
          <w:i/>
          <w:iCs/>
          <w:color w:val="222222"/>
          <w:sz w:val="24"/>
          <w:szCs w:val="24"/>
          <w:shd w:val="clear" w:color="auto" w:fill="FFFFFF"/>
        </w:rPr>
        <w:t>Journal of Family Therapy</w:t>
      </w:r>
      <w:r w:rsidRPr="007E66F0">
        <w:rPr>
          <w:rFonts w:ascii="Times New Roman" w:eastAsia="Times New Roman" w:hAnsi="Times New Roman" w:cs="Times New Roman"/>
          <w:color w:val="222222"/>
          <w:sz w:val="24"/>
          <w:szCs w:val="24"/>
          <w:shd w:val="clear" w:color="auto" w:fill="FFFFFF"/>
        </w:rPr>
        <w:t>, </w:t>
      </w:r>
      <w:r w:rsidRPr="00051C5C">
        <w:rPr>
          <w:rFonts w:ascii="Times New Roman" w:eastAsia="Times New Roman" w:hAnsi="Times New Roman" w:cs="Times New Roman"/>
          <w:i/>
          <w:iCs/>
          <w:color w:val="222222"/>
          <w:sz w:val="24"/>
          <w:szCs w:val="24"/>
          <w:shd w:val="clear" w:color="auto" w:fill="FFFFFF"/>
        </w:rPr>
        <w:t>37</w:t>
      </w:r>
      <w:r w:rsidRPr="007E66F0">
        <w:rPr>
          <w:rFonts w:ascii="Times New Roman" w:eastAsia="Times New Roman" w:hAnsi="Times New Roman" w:cs="Times New Roman"/>
          <w:color w:val="222222"/>
          <w:sz w:val="24"/>
          <w:szCs w:val="24"/>
          <w:shd w:val="clear" w:color="auto" w:fill="FFFFFF"/>
        </w:rPr>
        <w:t>(4), 471–491.</w:t>
      </w:r>
      <w:r w:rsidR="00CD31F7">
        <w:rPr>
          <w:rFonts w:ascii="Times New Roman" w:eastAsia="Times New Roman" w:hAnsi="Times New Roman" w:cs="Times New Roman"/>
          <w:color w:val="222222"/>
          <w:sz w:val="24"/>
          <w:szCs w:val="24"/>
          <w:shd w:val="clear" w:color="auto" w:fill="FFFFFF"/>
        </w:rPr>
        <w:t xml:space="preserve"> </w:t>
      </w:r>
      <w:proofErr w:type="spellStart"/>
      <w:r w:rsidR="00CD31F7" w:rsidRPr="00CD31F7">
        <w:rPr>
          <w:rStyle w:val="Hyperlink"/>
          <w:rFonts w:ascii="Times" w:hAnsi="Times" w:cs="Times"/>
          <w:sz w:val="24"/>
          <w:szCs w:val="24"/>
        </w:rPr>
        <w:t>doi</w:t>
      </w:r>
      <w:proofErr w:type="spellEnd"/>
      <w:r w:rsidR="00CD31F7" w:rsidRPr="00CD31F7">
        <w:rPr>
          <w:rStyle w:val="Hyperlink"/>
          <w:rFonts w:ascii="Times" w:hAnsi="Times" w:cs="Times"/>
          <w:sz w:val="24"/>
          <w:szCs w:val="24"/>
        </w:rPr>
        <w:t>: 10.1111/1467-6427.12070</w:t>
      </w:r>
    </w:p>
    <w:p w14:paraId="53531514"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355C801A" w14:textId="77777777" w:rsidR="000E40E6" w:rsidRPr="002701E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Parker, </w:t>
      </w:r>
      <w:r>
        <w:rPr>
          <w:rFonts w:ascii="Times New Roman" w:eastAsia="Times New Roman" w:hAnsi="Times New Roman" w:cs="Times New Roman"/>
          <w:color w:val="222222"/>
          <w:sz w:val="24"/>
          <w:szCs w:val="24"/>
          <w:shd w:val="clear" w:color="auto" w:fill="FFFFFF"/>
        </w:rPr>
        <w:t>I. (</w:t>
      </w:r>
      <w:r w:rsidRPr="007E66F0">
        <w:rPr>
          <w:rFonts w:ascii="Times New Roman" w:eastAsia="Times New Roman" w:hAnsi="Times New Roman" w:cs="Times New Roman"/>
          <w:color w:val="222222"/>
          <w:sz w:val="24"/>
          <w:szCs w:val="24"/>
          <w:shd w:val="clear" w:color="auto" w:fill="FFFFFF"/>
        </w:rPr>
        <w:t>2015</w:t>
      </w:r>
      <w:r>
        <w:rPr>
          <w:rFonts w:ascii="Times New Roman" w:eastAsia="Times New Roman" w:hAnsi="Times New Roman" w:cs="Times New Roman"/>
          <w:color w:val="222222"/>
          <w:sz w:val="24"/>
          <w:szCs w:val="24"/>
          <w:shd w:val="clear" w:color="auto" w:fill="FFFFFF"/>
        </w:rPr>
        <w:t xml:space="preserve">) Towards critical psychotherapy and counselling: what can we learn from critical psychology (and political economy)? </w:t>
      </w:r>
      <w:r w:rsidRPr="00700A99">
        <w:rPr>
          <w:rFonts w:ascii="Times New Roman" w:eastAsia="Times New Roman" w:hAnsi="Times New Roman" w:cs="Times New Roman"/>
          <w:color w:val="222222"/>
          <w:sz w:val="24"/>
          <w:szCs w:val="24"/>
          <w:shd w:val="clear" w:color="auto" w:fill="FFFFFF"/>
        </w:rPr>
        <w:t xml:space="preserve">Critical psychotherapy, </w:t>
      </w:r>
      <w:proofErr w:type="gramStart"/>
      <w:r w:rsidRPr="00700A99">
        <w:rPr>
          <w:rFonts w:ascii="Times New Roman" w:eastAsia="Times New Roman" w:hAnsi="Times New Roman" w:cs="Times New Roman"/>
          <w:color w:val="222222"/>
          <w:sz w:val="24"/>
          <w:szCs w:val="24"/>
          <w:shd w:val="clear" w:color="auto" w:fill="FFFFFF"/>
        </w:rPr>
        <w:t>psychoanalysis</w:t>
      </w:r>
      <w:proofErr w:type="gramEnd"/>
      <w:r w:rsidRPr="00700A99">
        <w:rPr>
          <w:rFonts w:ascii="Times New Roman" w:eastAsia="Times New Roman" w:hAnsi="Times New Roman" w:cs="Times New Roman"/>
          <w:color w:val="222222"/>
          <w:sz w:val="24"/>
          <w:szCs w:val="24"/>
          <w:shd w:val="clear" w:color="auto" w:fill="FFFFFF"/>
        </w:rPr>
        <w:t xml:space="preserve"> and counselling.  In: </w:t>
      </w:r>
      <w:proofErr w:type="spellStart"/>
      <w:r w:rsidRPr="00700A99">
        <w:rPr>
          <w:rFonts w:ascii="Times New Roman" w:eastAsia="Times New Roman" w:hAnsi="Times New Roman" w:cs="Times New Roman"/>
          <w:color w:val="222222"/>
          <w:sz w:val="24"/>
          <w:szCs w:val="24"/>
          <w:shd w:val="clear" w:color="auto" w:fill="FFFFFF"/>
        </w:rPr>
        <w:t>Loewenthal</w:t>
      </w:r>
      <w:proofErr w:type="spellEnd"/>
      <w:r w:rsidRPr="00700A99">
        <w:rPr>
          <w:rFonts w:ascii="Times New Roman" w:eastAsia="Times New Roman" w:hAnsi="Times New Roman" w:cs="Times New Roman"/>
          <w:color w:val="222222"/>
          <w:sz w:val="24"/>
          <w:szCs w:val="24"/>
          <w:shd w:val="clear" w:color="auto" w:fill="FFFFFF"/>
        </w:rPr>
        <w:t xml:space="preserve">, D. (eds) </w:t>
      </w:r>
      <w:r w:rsidRPr="003C60E1">
        <w:rPr>
          <w:rFonts w:ascii="Times New Roman" w:eastAsia="Times New Roman" w:hAnsi="Times New Roman" w:cs="Times New Roman"/>
          <w:i/>
          <w:iCs/>
          <w:color w:val="222222"/>
          <w:sz w:val="24"/>
          <w:szCs w:val="24"/>
          <w:shd w:val="clear" w:color="auto" w:fill="FFFFFF"/>
        </w:rPr>
        <w:t xml:space="preserve">Critical Psychotherapy, Psychoanalysis and Counselling. </w:t>
      </w:r>
      <w:r w:rsidRPr="00700A99">
        <w:rPr>
          <w:rFonts w:ascii="Times New Roman" w:eastAsia="Times New Roman" w:hAnsi="Times New Roman" w:cs="Times New Roman"/>
          <w:color w:val="222222"/>
          <w:sz w:val="24"/>
          <w:szCs w:val="24"/>
          <w:shd w:val="clear" w:color="auto" w:fill="FFFFFF"/>
        </w:rPr>
        <w:t xml:space="preserve">Palgrave Macmillan, London. </w:t>
      </w:r>
      <w:r w:rsidRPr="00CD31F7">
        <w:rPr>
          <w:rStyle w:val="Hyperlink"/>
          <w:rFonts w:ascii="Times" w:hAnsi="Times" w:cs="Times"/>
          <w:sz w:val="24"/>
          <w:szCs w:val="24"/>
        </w:rPr>
        <w:t>https://doi.org/10.1057/9781137460585_3</w:t>
      </w:r>
    </w:p>
    <w:p w14:paraId="38AB2523"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3086428A" w14:textId="77777777" w:rsidR="00E6632F" w:rsidRPr="002D58C5" w:rsidRDefault="00E6632F" w:rsidP="00E6632F">
      <w:pPr>
        <w:spacing w:after="0" w:line="360" w:lineRule="auto"/>
        <w:ind w:left="426" w:hanging="426"/>
        <w:rPr>
          <w:rFonts w:ascii="Times New Roman" w:eastAsia="Times New Roman" w:hAnsi="Times New Roman" w:cs="Times New Roman"/>
          <w:color w:val="222222"/>
          <w:sz w:val="24"/>
          <w:szCs w:val="24"/>
          <w:shd w:val="clear" w:color="auto" w:fill="FFFFFF"/>
        </w:rPr>
      </w:pPr>
      <w:proofErr w:type="spellStart"/>
      <w:r>
        <w:rPr>
          <w:rFonts w:ascii="Times New Roman" w:eastAsia="Times New Roman" w:hAnsi="Times New Roman" w:cs="Times New Roman"/>
          <w:color w:val="222222"/>
          <w:sz w:val="24"/>
          <w:szCs w:val="24"/>
          <w:shd w:val="clear" w:color="auto" w:fill="FFFFFF"/>
        </w:rPr>
        <w:t>Patridge</w:t>
      </w:r>
      <w:proofErr w:type="spellEnd"/>
      <w:r>
        <w:rPr>
          <w:rFonts w:ascii="Times New Roman" w:eastAsia="Times New Roman" w:hAnsi="Times New Roman" w:cs="Times New Roman"/>
          <w:color w:val="222222"/>
          <w:sz w:val="24"/>
          <w:szCs w:val="24"/>
          <w:shd w:val="clear" w:color="auto" w:fill="FFFFFF"/>
        </w:rPr>
        <w:t xml:space="preserve">, L., Strong, F. L., </w:t>
      </w:r>
      <w:proofErr w:type="spellStart"/>
      <w:r>
        <w:rPr>
          <w:rFonts w:ascii="Times New Roman" w:eastAsia="Times New Roman" w:hAnsi="Times New Roman" w:cs="Times New Roman"/>
          <w:color w:val="222222"/>
          <w:sz w:val="24"/>
          <w:szCs w:val="24"/>
          <w:shd w:val="clear" w:color="auto" w:fill="FFFFFF"/>
        </w:rPr>
        <w:t>Lobley</w:t>
      </w:r>
      <w:proofErr w:type="spellEnd"/>
      <w:r>
        <w:rPr>
          <w:rFonts w:ascii="Times New Roman" w:eastAsia="Times New Roman" w:hAnsi="Times New Roman" w:cs="Times New Roman"/>
          <w:color w:val="222222"/>
          <w:sz w:val="24"/>
          <w:szCs w:val="24"/>
          <w:shd w:val="clear" w:color="auto" w:fill="FFFFFF"/>
        </w:rPr>
        <w:t xml:space="preserve">, E., &amp; Mason, Danni. (2020) Pinball Kids. Preventing School Exclusions. </w:t>
      </w:r>
      <w:r w:rsidRPr="00303328">
        <w:rPr>
          <w:rFonts w:ascii="Times New Roman" w:eastAsia="Times New Roman" w:hAnsi="Times New Roman" w:cs="Times New Roman"/>
          <w:i/>
          <w:iCs/>
          <w:color w:val="222222"/>
          <w:sz w:val="24"/>
          <w:szCs w:val="24"/>
          <w:shd w:val="clear" w:color="auto" w:fill="FFFFFF"/>
        </w:rPr>
        <w:t>Royal Society for the encouragement of Arts (RSA</w:t>
      </w:r>
      <w:r>
        <w:rPr>
          <w:rFonts w:ascii="Times New Roman" w:eastAsia="Times New Roman" w:hAnsi="Times New Roman" w:cs="Times New Roman"/>
          <w:i/>
          <w:iCs/>
          <w:color w:val="222222"/>
          <w:sz w:val="24"/>
          <w:szCs w:val="24"/>
          <w:shd w:val="clear" w:color="auto" w:fill="FFFFFF"/>
        </w:rPr>
        <w:t xml:space="preserve">) </w:t>
      </w:r>
      <w:r w:rsidRPr="002D58C5">
        <w:rPr>
          <w:rFonts w:ascii="Times New Roman" w:eastAsia="Times New Roman" w:hAnsi="Times New Roman" w:cs="Times New Roman"/>
          <w:color w:val="222222"/>
          <w:sz w:val="24"/>
          <w:szCs w:val="24"/>
          <w:shd w:val="clear" w:color="auto" w:fill="FFFFFF"/>
        </w:rPr>
        <w:t>https://www.thersa.org/globalassets/reports/2020/the-rsa-pinball-kids-preventing-school-exclusions.pdf</w:t>
      </w:r>
    </w:p>
    <w:p w14:paraId="47BCC960" w14:textId="77777777" w:rsidR="00E6632F" w:rsidRDefault="00E6632F" w:rsidP="00E16CC8">
      <w:pPr>
        <w:spacing w:after="0" w:line="360" w:lineRule="auto"/>
        <w:ind w:left="426" w:hanging="426"/>
        <w:rPr>
          <w:rFonts w:ascii="Times New Roman" w:eastAsia="Times New Roman" w:hAnsi="Times New Roman" w:cs="Times New Roman"/>
          <w:color w:val="222222"/>
          <w:sz w:val="24"/>
          <w:szCs w:val="24"/>
          <w:shd w:val="clear" w:color="auto" w:fill="FFFFFF"/>
        </w:rPr>
      </w:pPr>
    </w:p>
    <w:p w14:paraId="0AAB683C" w14:textId="5C794674" w:rsidR="00E16CC8" w:rsidRDefault="000E40E6" w:rsidP="00E16CC8">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*Pas, E. T., </w:t>
      </w:r>
      <w:proofErr w:type="spellStart"/>
      <w:r w:rsidRPr="007E66F0">
        <w:rPr>
          <w:rFonts w:ascii="Times New Roman" w:eastAsia="Times New Roman" w:hAnsi="Times New Roman" w:cs="Times New Roman"/>
          <w:color w:val="222222"/>
          <w:sz w:val="24"/>
          <w:szCs w:val="24"/>
          <w:shd w:val="clear" w:color="auto" w:fill="FFFFFF"/>
        </w:rPr>
        <w:t>Ryoo</w:t>
      </w:r>
      <w:proofErr w:type="spellEnd"/>
      <w:r w:rsidRPr="007E66F0">
        <w:rPr>
          <w:rFonts w:ascii="Times New Roman" w:eastAsia="Times New Roman" w:hAnsi="Times New Roman" w:cs="Times New Roman"/>
          <w:color w:val="222222"/>
          <w:sz w:val="24"/>
          <w:szCs w:val="24"/>
          <w:shd w:val="clear" w:color="auto" w:fill="FFFFFF"/>
        </w:rPr>
        <w:t xml:space="preserve">, J. H., </w:t>
      </w:r>
      <w:proofErr w:type="spellStart"/>
      <w:r w:rsidRPr="007E66F0">
        <w:rPr>
          <w:rFonts w:ascii="Times New Roman" w:eastAsia="Times New Roman" w:hAnsi="Times New Roman" w:cs="Times New Roman"/>
          <w:color w:val="222222"/>
          <w:sz w:val="24"/>
          <w:szCs w:val="24"/>
          <w:shd w:val="clear" w:color="auto" w:fill="FFFFFF"/>
        </w:rPr>
        <w:t>Musci</w:t>
      </w:r>
      <w:proofErr w:type="spellEnd"/>
      <w:r w:rsidRPr="007E66F0">
        <w:rPr>
          <w:rFonts w:ascii="Times New Roman" w:eastAsia="Times New Roman" w:hAnsi="Times New Roman" w:cs="Times New Roman"/>
          <w:color w:val="222222"/>
          <w:sz w:val="24"/>
          <w:szCs w:val="24"/>
          <w:shd w:val="clear" w:color="auto" w:fill="FFFFFF"/>
        </w:rPr>
        <w:t xml:space="preserve">, R. J., &amp; Bradshaw, C. P. (2019) A state-wide quasi-experimental effectiveness study of the scale-up of school-wide Positive </w:t>
      </w:r>
      <w:proofErr w:type="spellStart"/>
      <w:r w:rsidRPr="007E66F0">
        <w:rPr>
          <w:rFonts w:ascii="Times New Roman" w:eastAsia="Times New Roman" w:hAnsi="Times New Roman" w:cs="Times New Roman"/>
          <w:color w:val="222222"/>
          <w:sz w:val="24"/>
          <w:szCs w:val="24"/>
          <w:shd w:val="clear" w:color="auto" w:fill="FFFFFF"/>
        </w:rPr>
        <w:t>Behavioral</w:t>
      </w:r>
      <w:proofErr w:type="spellEnd"/>
      <w:r w:rsidRPr="007E66F0">
        <w:rPr>
          <w:rFonts w:ascii="Times New Roman" w:eastAsia="Times New Roman" w:hAnsi="Times New Roman" w:cs="Times New Roman"/>
          <w:color w:val="222222"/>
          <w:sz w:val="24"/>
          <w:szCs w:val="24"/>
          <w:shd w:val="clear" w:color="auto" w:fill="FFFFFF"/>
        </w:rPr>
        <w:t xml:space="preserve"> Interventions and Supports. </w:t>
      </w:r>
      <w:hyperlink r:id="rId95" w:history="1">
        <w:r w:rsidRPr="003C60E1">
          <w:rPr>
            <w:rFonts w:ascii="Times New Roman" w:eastAsia="Times New Roman" w:hAnsi="Times New Roman" w:cs="Times New Roman"/>
            <w:i/>
            <w:iCs/>
            <w:color w:val="222222"/>
            <w:sz w:val="24"/>
            <w:szCs w:val="24"/>
            <w:shd w:val="clear" w:color="auto" w:fill="FFFFFF"/>
          </w:rPr>
          <w:t>Journal of School Psychology</w:t>
        </w:r>
      </w:hyperlink>
      <w:r w:rsidR="00D82EE0">
        <w:rPr>
          <w:rFonts w:ascii="Times New Roman" w:eastAsia="Times New Roman" w:hAnsi="Times New Roman" w:cs="Times New Roman"/>
          <w:color w:val="222222"/>
          <w:sz w:val="24"/>
          <w:szCs w:val="24"/>
          <w:shd w:val="clear" w:color="auto" w:fill="FFFFFF"/>
        </w:rPr>
        <w:t>,</w:t>
      </w:r>
      <w:r w:rsidRPr="00051C5C">
        <w:rPr>
          <w:rFonts w:ascii="Times New Roman" w:eastAsia="Times New Roman" w:hAnsi="Times New Roman" w:cs="Times New Roman"/>
          <w:i/>
          <w:iCs/>
          <w:color w:val="222222"/>
          <w:sz w:val="24"/>
          <w:szCs w:val="24"/>
          <w:shd w:val="clear" w:color="auto" w:fill="FFFFFF"/>
        </w:rPr>
        <w:t>73</w:t>
      </w:r>
      <w:r w:rsidR="00D82EE0">
        <w:rPr>
          <w:rFonts w:ascii="Times New Roman" w:eastAsia="Times New Roman" w:hAnsi="Times New Roman" w:cs="Times New Roman"/>
          <w:i/>
          <w:iCs/>
          <w:color w:val="222222"/>
          <w:sz w:val="24"/>
          <w:szCs w:val="24"/>
          <w:shd w:val="clear" w:color="auto" w:fill="FFFFFF"/>
        </w:rPr>
        <w:t>(1)</w:t>
      </w:r>
      <w:r w:rsidRPr="00051C5C">
        <w:rPr>
          <w:rFonts w:ascii="Times New Roman" w:eastAsia="Times New Roman" w:hAnsi="Times New Roman" w:cs="Times New Roman"/>
          <w:i/>
          <w:iCs/>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 xml:space="preserve"> 41-55</w:t>
      </w:r>
    </w:p>
    <w:p w14:paraId="0E069435" w14:textId="63067B0C" w:rsidR="00E16CC8" w:rsidRPr="00E16CC8" w:rsidRDefault="00E16CC8" w:rsidP="00E16CC8">
      <w:pPr>
        <w:spacing w:after="0" w:line="360" w:lineRule="auto"/>
        <w:ind w:left="426"/>
        <w:rPr>
          <w:rFonts w:ascii="Times" w:eastAsia="Times New Roman" w:hAnsi="Times" w:cs="Times"/>
          <w:color w:val="222222"/>
          <w:sz w:val="24"/>
          <w:szCs w:val="24"/>
          <w:shd w:val="clear" w:color="auto" w:fill="FFFFFF"/>
        </w:rPr>
      </w:pPr>
      <w:r w:rsidRPr="00E16CC8">
        <w:rPr>
          <w:rFonts w:ascii="Times" w:eastAsia="Times New Roman" w:hAnsi="Times" w:cs="Times"/>
          <w:color w:val="222222"/>
          <w:sz w:val="24"/>
          <w:szCs w:val="24"/>
          <w:shd w:val="clear" w:color="auto" w:fill="FFFFFF"/>
        </w:rPr>
        <w:t xml:space="preserve">DOI: </w:t>
      </w:r>
      <w:hyperlink r:id="rId96" w:history="1">
        <w:r w:rsidRPr="00E16CC8">
          <w:rPr>
            <w:rStyle w:val="Hyperlink"/>
            <w:rFonts w:ascii="Times" w:hAnsi="Times" w:cs="Times"/>
            <w:color w:val="005EB8"/>
            <w:sz w:val="24"/>
            <w:szCs w:val="24"/>
          </w:rPr>
          <w:t>10.1016/j.jsp.2019.03.001</w:t>
        </w:r>
      </w:hyperlink>
    </w:p>
    <w:p w14:paraId="107AC65A" w14:textId="77777777" w:rsidR="000E40E6" w:rsidRPr="007E66F0" w:rsidRDefault="000E40E6" w:rsidP="00E6632F">
      <w:pPr>
        <w:spacing w:after="0" w:line="360" w:lineRule="auto"/>
        <w:rPr>
          <w:rFonts w:ascii="Times New Roman" w:eastAsia="Times New Roman" w:hAnsi="Times New Roman" w:cs="Times New Roman"/>
          <w:color w:val="222222"/>
          <w:sz w:val="24"/>
          <w:szCs w:val="24"/>
          <w:shd w:val="clear" w:color="auto" w:fill="FFFFFF"/>
        </w:rPr>
      </w:pPr>
    </w:p>
    <w:p w14:paraId="51182942" w14:textId="7EDDA882"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roofErr w:type="spellStart"/>
      <w:r w:rsidRPr="007E66F0">
        <w:rPr>
          <w:rFonts w:ascii="Times New Roman" w:eastAsia="Times New Roman" w:hAnsi="Times New Roman" w:cs="Times New Roman"/>
          <w:color w:val="222222"/>
          <w:sz w:val="24"/>
          <w:szCs w:val="24"/>
          <w:shd w:val="clear" w:color="auto" w:fill="FFFFFF"/>
        </w:rPr>
        <w:t>Pehlivan</w:t>
      </w:r>
      <w:proofErr w:type="spellEnd"/>
      <w:r w:rsidRPr="007E66F0">
        <w:rPr>
          <w:rFonts w:ascii="Times New Roman" w:eastAsia="Times New Roman" w:hAnsi="Times New Roman" w:cs="Times New Roman"/>
          <w:color w:val="222222"/>
          <w:sz w:val="24"/>
          <w:szCs w:val="24"/>
          <w:shd w:val="clear" w:color="auto" w:fill="FFFFFF"/>
        </w:rPr>
        <w:t xml:space="preserve">, Z. (2006) Absenteeism at state high schools and related school management policies in Turkey. </w:t>
      </w:r>
      <w:hyperlink r:id="rId97" w:tooltip="Go to Procedia - Social and Behavioral Sciences on ScienceDirect" w:history="1">
        <w:r w:rsidRPr="003C60E1">
          <w:rPr>
            <w:rFonts w:ascii="Times New Roman" w:eastAsia="Times New Roman" w:hAnsi="Times New Roman" w:cs="Times New Roman"/>
            <w:i/>
            <w:iCs/>
            <w:color w:val="222222"/>
            <w:sz w:val="24"/>
            <w:szCs w:val="24"/>
            <w:shd w:val="clear" w:color="auto" w:fill="FFFFFF"/>
          </w:rPr>
          <w:t>Social and Behavioral Sciences</w:t>
        </w:r>
      </w:hyperlink>
      <w:r w:rsidR="00D82EE0">
        <w:rPr>
          <w:rFonts w:ascii="Times New Roman" w:eastAsia="Times New Roman" w:hAnsi="Times New Roman" w:cs="Times New Roman"/>
          <w:color w:val="222222"/>
          <w:sz w:val="24"/>
          <w:szCs w:val="24"/>
          <w:shd w:val="clear" w:color="auto" w:fill="FFFFFF"/>
        </w:rPr>
        <w:t>,</w:t>
      </w:r>
      <w:r w:rsidRPr="00051C5C">
        <w:rPr>
          <w:rFonts w:ascii="Times New Roman" w:eastAsia="Times New Roman" w:hAnsi="Times New Roman" w:cs="Times New Roman"/>
          <w:i/>
          <w:iCs/>
          <w:color w:val="222222"/>
          <w:sz w:val="24"/>
          <w:szCs w:val="24"/>
          <w:shd w:val="clear" w:color="auto" w:fill="FFFFFF"/>
        </w:rPr>
        <w:t>15</w:t>
      </w:r>
      <w:r w:rsidR="00D82EE0" w:rsidRPr="00051C5C">
        <w:rPr>
          <w:rFonts w:ascii="Times New Roman" w:eastAsia="Times New Roman" w:hAnsi="Times New Roman" w:cs="Times New Roman"/>
          <w:color w:val="222222"/>
          <w:sz w:val="24"/>
          <w:szCs w:val="24"/>
          <w:shd w:val="clear" w:color="auto" w:fill="FFFFFF"/>
        </w:rPr>
        <w:t>(1).</w:t>
      </w:r>
      <w:r w:rsidRPr="007E66F0">
        <w:rPr>
          <w:rFonts w:ascii="Times New Roman" w:eastAsia="Times New Roman" w:hAnsi="Times New Roman" w:cs="Times New Roman"/>
          <w:color w:val="222222"/>
          <w:sz w:val="24"/>
          <w:szCs w:val="24"/>
          <w:shd w:val="clear" w:color="auto" w:fill="FFFFFF"/>
        </w:rPr>
        <w:t xml:space="preserve">  3121-3126 </w:t>
      </w:r>
      <w:hyperlink r:id="rId98" w:tgtFrame="_blank" w:tooltip="Persistent link using digital object identifier" w:history="1">
        <w:r w:rsidRPr="00E16CC8">
          <w:rPr>
            <w:rStyle w:val="Hyperlink"/>
            <w:rFonts w:ascii="Times" w:hAnsi="Times" w:cs="Times"/>
            <w:color w:val="005EB8"/>
            <w:sz w:val="24"/>
            <w:szCs w:val="24"/>
          </w:rPr>
          <w:t>https://doi.org/10.1016/j.sbspro.2011.04.257</w:t>
        </w:r>
      </w:hyperlink>
    </w:p>
    <w:p w14:paraId="26F3BC85"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 </w:t>
      </w:r>
    </w:p>
    <w:p w14:paraId="6F93F13C" w14:textId="55244903"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Pellegrini, D.W. (2007). School non-attendance: Definitions, meanings, responses, interventions. </w:t>
      </w:r>
      <w:r w:rsidRPr="003C60E1">
        <w:rPr>
          <w:rFonts w:ascii="Times New Roman" w:eastAsia="Times New Roman" w:hAnsi="Times New Roman" w:cs="Times New Roman"/>
          <w:i/>
          <w:iCs/>
          <w:color w:val="222222"/>
          <w:sz w:val="24"/>
          <w:szCs w:val="24"/>
          <w:shd w:val="clear" w:color="auto" w:fill="FFFFFF"/>
        </w:rPr>
        <w:t>Educational Psychology in Practice,</w:t>
      </w:r>
      <w:r w:rsidRPr="007E66F0">
        <w:rPr>
          <w:rFonts w:ascii="Times New Roman" w:eastAsia="Times New Roman" w:hAnsi="Times New Roman" w:cs="Times New Roman"/>
          <w:color w:val="222222"/>
          <w:sz w:val="24"/>
          <w:szCs w:val="24"/>
          <w:shd w:val="clear" w:color="auto" w:fill="FFFFFF"/>
        </w:rPr>
        <w:t xml:space="preserve"> </w:t>
      </w:r>
      <w:r w:rsidRPr="00051C5C">
        <w:rPr>
          <w:rFonts w:ascii="Times New Roman" w:eastAsia="Times New Roman" w:hAnsi="Times New Roman" w:cs="Times New Roman"/>
          <w:i/>
          <w:iCs/>
          <w:color w:val="222222"/>
          <w:sz w:val="24"/>
          <w:szCs w:val="24"/>
          <w:shd w:val="clear" w:color="auto" w:fill="FFFFFF"/>
        </w:rPr>
        <w:t>23</w:t>
      </w:r>
      <w:r w:rsidRPr="007E66F0">
        <w:rPr>
          <w:rFonts w:ascii="Times New Roman" w:eastAsia="Times New Roman" w:hAnsi="Times New Roman" w:cs="Times New Roman"/>
          <w:color w:val="222222"/>
          <w:sz w:val="24"/>
          <w:szCs w:val="24"/>
          <w:shd w:val="clear" w:color="auto" w:fill="FFFFFF"/>
        </w:rPr>
        <w:t>(1), 63–77.</w:t>
      </w:r>
      <w:r w:rsidR="00995F2F">
        <w:rPr>
          <w:rFonts w:ascii="Times New Roman" w:eastAsia="Times New Roman" w:hAnsi="Times New Roman" w:cs="Times New Roman"/>
          <w:color w:val="222222"/>
          <w:sz w:val="24"/>
          <w:szCs w:val="24"/>
          <w:shd w:val="clear" w:color="auto" w:fill="FFFFFF"/>
        </w:rPr>
        <w:t xml:space="preserve"> </w:t>
      </w:r>
      <w:hyperlink r:id="rId99" w:history="1">
        <w:r w:rsidR="00995F2F" w:rsidRPr="00995F2F">
          <w:rPr>
            <w:rStyle w:val="Hyperlink"/>
            <w:rFonts w:ascii="Times" w:hAnsi="Times" w:cs="Times"/>
            <w:color w:val="10147E"/>
            <w:sz w:val="24"/>
            <w:szCs w:val="24"/>
          </w:rPr>
          <w:t>https://doi.org/10.1080/02667360601154691</w:t>
        </w:r>
      </w:hyperlink>
    </w:p>
    <w:p w14:paraId="199A9079" w14:textId="77777777"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2FDEE1E5" w14:textId="7C3FDC42" w:rsidR="000E40E6" w:rsidRDefault="000E40E6" w:rsidP="00E6632F">
      <w:pPr>
        <w:spacing w:after="0" w:line="360" w:lineRule="auto"/>
        <w:ind w:left="426" w:hanging="426"/>
        <w:rPr>
          <w:rStyle w:val="Hyperlink"/>
          <w:rFonts w:ascii="Times" w:hAnsi="Times" w:cs="Times"/>
          <w:color w:val="10147E"/>
        </w:rPr>
      </w:pPr>
      <w:proofErr w:type="spellStart"/>
      <w:r w:rsidRPr="007E66F0">
        <w:rPr>
          <w:rFonts w:ascii="Times New Roman" w:eastAsia="Times New Roman" w:hAnsi="Times New Roman" w:cs="Times New Roman"/>
          <w:color w:val="222222"/>
          <w:sz w:val="24"/>
          <w:szCs w:val="24"/>
          <w:shd w:val="clear" w:color="auto" w:fill="FFFFFF"/>
        </w:rPr>
        <w:t>Ramalho</w:t>
      </w:r>
      <w:proofErr w:type="spellEnd"/>
      <w:r w:rsidRPr="007E66F0">
        <w:rPr>
          <w:rFonts w:ascii="Times New Roman" w:eastAsia="Times New Roman" w:hAnsi="Times New Roman" w:cs="Times New Roman"/>
          <w:color w:val="222222"/>
          <w:sz w:val="24"/>
          <w:szCs w:val="24"/>
          <w:shd w:val="clear" w:color="auto" w:fill="FFFFFF"/>
        </w:rPr>
        <w:t xml:space="preserve">, R., Adams, P., </w:t>
      </w:r>
      <w:proofErr w:type="spellStart"/>
      <w:r w:rsidRPr="007E66F0">
        <w:rPr>
          <w:rFonts w:ascii="Times New Roman" w:eastAsia="Times New Roman" w:hAnsi="Times New Roman" w:cs="Times New Roman"/>
          <w:color w:val="222222"/>
          <w:sz w:val="24"/>
          <w:szCs w:val="24"/>
          <w:shd w:val="clear" w:color="auto" w:fill="FFFFFF"/>
        </w:rPr>
        <w:t>Huggard</w:t>
      </w:r>
      <w:proofErr w:type="spellEnd"/>
      <w:r w:rsidRPr="007E66F0">
        <w:rPr>
          <w:rFonts w:ascii="Times New Roman" w:eastAsia="Times New Roman" w:hAnsi="Times New Roman" w:cs="Times New Roman"/>
          <w:color w:val="222222"/>
          <w:sz w:val="24"/>
          <w:szCs w:val="24"/>
          <w:shd w:val="clear" w:color="auto" w:fill="FFFFFF"/>
        </w:rPr>
        <w:t xml:space="preserve">, P., &amp; Hoare, K. et al. (2015) Literature Review and Constructivist Grounded Theory Methodology. Forum: </w:t>
      </w:r>
      <w:r w:rsidRPr="003C60E1">
        <w:rPr>
          <w:rFonts w:ascii="Times New Roman" w:eastAsia="Times New Roman" w:hAnsi="Times New Roman" w:cs="Times New Roman"/>
          <w:i/>
          <w:iCs/>
          <w:color w:val="222222"/>
          <w:sz w:val="24"/>
          <w:szCs w:val="24"/>
          <w:shd w:val="clear" w:color="auto" w:fill="FFFFFF"/>
        </w:rPr>
        <w:t>Qualitative social research</w:t>
      </w:r>
      <w:r w:rsidRPr="007E66F0">
        <w:rPr>
          <w:rFonts w:ascii="Times New Roman" w:eastAsia="Times New Roman" w:hAnsi="Times New Roman" w:cs="Times New Roman"/>
          <w:color w:val="222222"/>
          <w:sz w:val="24"/>
          <w:szCs w:val="24"/>
          <w:shd w:val="clear" w:color="auto" w:fill="FFFFFF"/>
        </w:rPr>
        <w:t xml:space="preserve">. 16 (3) </w:t>
      </w:r>
      <w:r w:rsidRPr="00995F2F">
        <w:rPr>
          <w:rStyle w:val="Hyperlink"/>
          <w:rFonts w:ascii="Times" w:hAnsi="Times" w:cs="Times"/>
          <w:color w:val="10147E"/>
        </w:rPr>
        <w:t>DOI: </w:t>
      </w:r>
      <w:hyperlink r:id="rId100" w:history="1">
        <w:r w:rsidRPr="00995F2F">
          <w:rPr>
            <w:rStyle w:val="Hyperlink"/>
            <w:rFonts w:ascii="Times" w:hAnsi="Times" w:cs="Times"/>
            <w:color w:val="10147E"/>
          </w:rPr>
          <w:t>https://doi.org/10.17169/fqs-16.3.2313</w:t>
        </w:r>
      </w:hyperlink>
    </w:p>
    <w:p w14:paraId="1639B739" w14:textId="77777777" w:rsidR="00D82EE0" w:rsidRPr="007E66F0" w:rsidRDefault="00D82EE0" w:rsidP="00E6632F">
      <w:pPr>
        <w:spacing w:after="0" w:line="360" w:lineRule="auto"/>
        <w:ind w:left="426" w:hanging="426"/>
        <w:rPr>
          <w:rFonts w:ascii="Times New Roman" w:eastAsia="Times New Roman" w:hAnsi="Times New Roman" w:cs="Times New Roman"/>
          <w:color w:val="222222"/>
          <w:sz w:val="24"/>
          <w:szCs w:val="24"/>
          <w:shd w:val="clear" w:color="auto" w:fill="FFFFFF"/>
        </w:rPr>
      </w:pPr>
    </w:p>
    <w:p w14:paraId="148CD168" w14:textId="77777777" w:rsidR="000E40E6" w:rsidRPr="003C60E1" w:rsidRDefault="000E40E6" w:rsidP="000E40E6">
      <w:pPr>
        <w:spacing w:after="0" w:line="360" w:lineRule="auto"/>
        <w:ind w:left="426" w:hanging="426"/>
        <w:rPr>
          <w:rFonts w:ascii="Times" w:hAnsi="Times" w:cs="Times"/>
          <w:sz w:val="24"/>
          <w:szCs w:val="24"/>
        </w:rPr>
      </w:pPr>
      <w:r w:rsidRPr="003C60E1">
        <w:rPr>
          <w:rFonts w:ascii="Times" w:hAnsi="Times" w:cs="Times"/>
          <w:color w:val="333333"/>
          <w:sz w:val="24"/>
          <w:szCs w:val="24"/>
          <w:shd w:val="clear" w:color="auto" w:fill="FFFFFF"/>
        </w:rPr>
        <w:t>Rapp-</w:t>
      </w:r>
      <w:proofErr w:type="spellStart"/>
      <w:r w:rsidRPr="003C60E1">
        <w:rPr>
          <w:rFonts w:ascii="Times" w:hAnsi="Times" w:cs="Times"/>
          <w:color w:val="333333"/>
          <w:sz w:val="24"/>
          <w:szCs w:val="24"/>
          <w:shd w:val="clear" w:color="auto" w:fill="FFFFFF"/>
        </w:rPr>
        <w:t>Paglicci</w:t>
      </w:r>
      <w:proofErr w:type="spellEnd"/>
      <w:r w:rsidRPr="003C60E1">
        <w:rPr>
          <w:rFonts w:ascii="Times" w:hAnsi="Times" w:cs="Times"/>
          <w:color w:val="333333"/>
          <w:sz w:val="24"/>
          <w:szCs w:val="24"/>
          <w:shd w:val="clear" w:color="auto" w:fill="FFFFFF"/>
        </w:rPr>
        <w:t>, L., Stewart, C., &amp; Rowe, W. (2011). Can a self-regulation skills and cultural arts program promote positive outcomes in mental health symptoms and academic achievement for at-risk youth? </w:t>
      </w:r>
      <w:r w:rsidRPr="003C60E1">
        <w:rPr>
          <w:rStyle w:val="Emphasis"/>
          <w:rFonts w:ascii="Times" w:hAnsi="Times" w:cs="Times"/>
          <w:color w:val="333333"/>
          <w:sz w:val="24"/>
          <w:szCs w:val="24"/>
          <w:shd w:val="clear" w:color="auto" w:fill="FFFFFF"/>
        </w:rPr>
        <w:t>Journal of Social Service Research, 37</w:t>
      </w:r>
      <w:r w:rsidRPr="003C60E1">
        <w:rPr>
          <w:rFonts w:ascii="Times" w:hAnsi="Times" w:cs="Times"/>
          <w:color w:val="333333"/>
          <w:sz w:val="24"/>
          <w:szCs w:val="24"/>
          <w:shd w:val="clear" w:color="auto" w:fill="FFFFFF"/>
        </w:rPr>
        <w:t>(3), 309-319. </w:t>
      </w:r>
      <w:hyperlink r:id="rId101" w:tgtFrame="_blank" w:history="1">
        <w:r w:rsidRPr="003C60E1">
          <w:rPr>
            <w:rStyle w:val="Hyperlink"/>
            <w:rFonts w:ascii="Times" w:hAnsi="Times" w:cs="Times"/>
            <w:color w:val="2C72B7"/>
            <w:sz w:val="24"/>
            <w:szCs w:val="24"/>
            <w:shd w:val="clear" w:color="auto" w:fill="FFFFFF"/>
          </w:rPr>
          <w:t>https://doi.org/10.1080/01488376.2011.564067</w:t>
        </w:r>
      </w:hyperlink>
    </w:p>
    <w:p w14:paraId="794A33A2"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2EABB82D" w14:textId="4C48D15A" w:rsidR="000E40E6" w:rsidRDefault="000E40E6" w:rsidP="000E40E6">
      <w:pPr>
        <w:spacing w:after="0" w:line="360" w:lineRule="auto"/>
        <w:ind w:left="426" w:hanging="426"/>
        <w:rPr>
          <w:rFonts w:ascii="Roboto" w:hAnsi="Roboto"/>
          <w:color w:val="777777"/>
        </w:rPr>
      </w:pPr>
      <w:r w:rsidRPr="00D33833">
        <w:rPr>
          <w:rFonts w:ascii="Times New Roman" w:hAnsi="Times New Roman" w:cs="Times New Roman"/>
          <w:color w:val="333333"/>
          <w:sz w:val="24"/>
          <w:szCs w:val="24"/>
          <w:shd w:val="clear" w:color="auto" w:fill="FFFFFF"/>
        </w:rPr>
        <w:t xml:space="preserve">Reddy, D. S., Negi, L., Dodson-Lavelle, B., Ozawa-de Silva, B. R., Pace, T. W.W., Cole, S. A., Raison, C. L., &amp; </w:t>
      </w:r>
      <w:proofErr w:type="spellStart"/>
      <w:r w:rsidRPr="00D33833">
        <w:rPr>
          <w:rFonts w:ascii="Times New Roman" w:hAnsi="Times New Roman" w:cs="Times New Roman"/>
          <w:color w:val="333333"/>
          <w:sz w:val="24"/>
          <w:szCs w:val="24"/>
          <w:shd w:val="clear" w:color="auto" w:fill="FFFFFF"/>
        </w:rPr>
        <w:t>Craighead</w:t>
      </w:r>
      <w:proofErr w:type="spellEnd"/>
      <w:r w:rsidRPr="00D33833">
        <w:rPr>
          <w:rFonts w:ascii="Times New Roman" w:hAnsi="Times New Roman" w:cs="Times New Roman"/>
          <w:color w:val="333333"/>
          <w:sz w:val="24"/>
          <w:szCs w:val="24"/>
          <w:shd w:val="clear" w:color="auto" w:fill="FFFFFF"/>
        </w:rPr>
        <w:t xml:space="preserve">, L. W. (2013) Cognitive-based compassion training: a promising prevention strategy for at-adolescents. </w:t>
      </w:r>
      <w:r w:rsidR="003C60E1">
        <w:rPr>
          <w:rFonts w:ascii="Times New Roman" w:hAnsi="Times New Roman" w:cs="Times New Roman"/>
          <w:color w:val="333333"/>
          <w:sz w:val="24"/>
          <w:szCs w:val="24"/>
          <w:shd w:val="clear" w:color="auto" w:fill="FFFFFF"/>
        </w:rPr>
        <w:t>I</w:t>
      </w:r>
      <w:r w:rsidRPr="00051C5C">
        <w:rPr>
          <w:rFonts w:ascii="Times New Roman" w:hAnsi="Times New Roman" w:cs="Times New Roman"/>
          <w:i/>
          <w:iCs/>
          <w:color w:val="333333"/>
          <w:sz w:val="24"/>
          <w:szCs w:val="24"/>
          <w:shd w:val="clear" w:color="auto" w:fill="FFFFFF"/>
        </w:rPr>
        <w:t>. 22</w:t>
      </w:r>
      <w:r w:rsidRPr="00D33833">
        <w:rPr>
          <w:rFonts w:ascii="Times New Roman" w:hAnsi="Times New Roman" w:cs="Times New Roman"/>
          <w:color w:val="333333"/>
          <w:sz w:val="24"/>
          <w:szCs w:val="24"/>
          <w:shd w:val="clear" w:color="auto" w:fill="FFFFFF"/>
        </w:rPr>
        <w:t>(2) DOI: </w:t>
      </w:r>
      <w:hyperlink r:id="rId102" w:tgtFrame="_blank" w:history="1">
        <w:r>
          <w:rPr>
            <w:rStyle w:val="Hyperlink"/>
            <w:rFonts w:ascii="inherit" w:hAnsi="inherit"/>
            <w:bdr w:val="none" w:sz="0" w:space="0" w:color="auto" w:frame="1"/>
          </w:rPr>
          <w:t>10.1007/s10826-012-9571-7</w:t>
        </w:r>
      </w:hyperlink>
    </w:p>
    <w:p w14:paraId="0CC56699" w14:textId="77777777" w:rsidR="000E40E6" w:rsidRPr="007E66F0" w:rsidRDefault="000E40E6" w:rsidP="000E40E6">
      <w:pPr>
        <w:spacing w:after="0" w:line="360" w:lineRule="auto"/>
        <w:rPr>
          <w:rFonts w:ascii="Times New Roman" w:eastAsia="Times New Roman" w:hAnsi="Times New Roman" w:cs="Times New Roman"/>
          <w:color w:val="222222"/>
          <w:sz w:val="24"/>
          <w:szCs w:val="24"/>
          <w:shd w:val="clear" w:color="auto" w:fill="FFFFFF"/>
        </w:rPr>
      </w:pPr>
    </w:p>
    <w:p w14:paraId="0BFDC3AB" w14:textId="45360910"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Reid, K. (2005). The causes, views and traits of school absenteeism and truancy: An analytical review. </w:t>
      </w:r>
      <w:r w:rsidRPr="001A10EA">
        <w:rPr>
          <w:rFonts w:ascii="Times New Roman" w:eastAsia="Times New Roman" w:hAnsi="Times New Roman" w:cs="Times New Roman"/>
          <w:i/>
          <w:iCs/>
          <w:color w:val="222222"/>
          <w:sz w:val="24"/>
          <w:szCs w:val="24"/>
          <w:shd w:val="clear" w:color="auto" w:fill="FFFFFF"/>
        </w:rPr>
        <w:t>Research in Education,</w:t>
      </w:r>
      <w:r w:rsidRPr="007E66F0">
        <w:rPr>
          <w:rFonts w:ascii="Times New Roman" w:eastAsia="Times New Roman" w:hAnsi="Times New Roman" w:cs="Times New Roman"/>
          <w:color w:val="222222"/>
          <w:sz w:val="24"/>
          <w:szCs w:val="24"/>
          <w:shd w:val="clear" w:color="auto" w:fill="FFFFFF"/>
        </w:rPr>
        <w:t xml:space="preserve"> 74, 59–82</w:t>
      </w:r>
      <w:r w:rsidR="00A150C7">
        <w:rPr>
          <w:rFonts w:ascii="Times New Roman" w:eastAsia="Times New Roman" w:hAnsi="Times New Roman" w:cs="Times New Roman"/>
          <w:color w:val="222222"/>
          <w:sz w:val="24"/>
          <w:szCs w:val="24"/>
          <w:shd w:val="clear" w:color="auto" w:fill="FFFFFF"/>
        </w:rPr>
        <w:t xml:space="preserve">. </w:t>
      </w:r>
      <w:r w:rsidR="00A150C7" w:rsidRPr="00A150C7">
        <w:rPr>
          <w:rStyle w:val="Hyperlink"/>
          <w:rFonts w:ascii="Times New Roman" w:hAnsi="Times New Roman" w:cs="Times New Roman"/>
          <w:color w:val="2C72B7"/>
          <w:sz w:val="24"/>
          <w:szCs w:val="24"/>
        </w:rPr>
        <w:t>http://dx.doi.org/10.7227/RIE.74.6</w:t>
      </w:r>
    </w:p>
    <w:p w14:paraId="2148208F"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77E4004D" w14:textId="5809293A" w:rsidR="00CA2029" w:rsidRPr="007E66F0" w:rsidRDefault="000E40E6" w:rsidP="00CA2029">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w:t>
      </w:r>
      <w:proofErr w:type="spellStart"/>
      <w:r w:rsidRPr="00DF1D60">
        <w:rPr>
          <w:rFonts w:ascii="Times New Roman" w:eastAsia="Times New Roman" w:hAnsi="Times New Roman" w:cs="Times New Roman"/>
          <w:color w:val="222222"/>
          <w:sz w:val="24"/>
          <w:szCs w:val="24"/>
          <w:shd w:val="clear" w:color="auto" w:fill="FFFFFF"/>
        </w:rPr>
        <w:t>Reissner</w:t>
      </w:r>
      <w:proofErr w:type="spellEnd"/>
      <w:r w:rsidRPr="00DF1D60">
        <w:rPr>
          <w:rFonts w:ascii="Times New Roman" w:eastAsia="Times New Roman" w:hAnsi="Times New Roman" w:cs="Times New Roman"/>
          <w:color w:val="222222"/>
          <w:sz w:val="24"/>
          <w:szCs w:val="24"/>
          <w:shd w:val="clear" w:color="auto" w:fill="FFFFFF"/>
        </w:rPr>
        <w:t xml:space="preserve">, V., </w:t>
      </w:r>
      <w:proofErr w:type="spellStart"/>
      <w:r w:rsidRPr="00DF1D60">
        <w:rPr>
          <w:rFonts w:ascii="Times New Roman" w:eastAsia="Times New Roman" w:hAnsi="Times New Roman" w:cs="Times New Roman"/>
          <w:color w:val="222222"/>
          <w:sz w:val="24"/>
          <w:szCs w:val="24"/>
          <w:shd w:val="clear" w:color="auto" w:fill="FFFFFF"/>
        </w:rPr>
        <w:t>Jost</w:t>
      </w:r>
      <w:proofErr w:type="spellEnd"/>
      <w:r w:rsidRPr="00DF1D60">
        <w:rPr>
          <w:rFonts w:ascii="Times New Roman" w:eastAsia="Times New Roman" w:hAnsi="Times New Roman" w:cs="Times New Roman"/>
          <w:color w:val="222222"/>
          <w:sz w:val="24"/>
          <w:szCs w:val="24"/>
          <w:shd w:val="clear" w:color="auto" w:fill="FFFFFF"/>
        </w:rPr>
        <w:t xml:space="preserve">, D., </w:t>
      </w:r>
      <w:proofErr w:type="spellStart"/>
      <w:r w:rsidRPr="00DF1D60">
        <w:rPr>
          <w:rFonts w:ascii="Times New Roman" w:eastAsia="Times New Roman" w:hAnsi="Times New Roman" w:cs="Times New Roman"/>
          <w:color w:val="222222"/>
          <w:sz w:val="24"/>
          <w:szCs w:val="24"/>
          <w:shd w:val="clear" w:color="auto" w:fill="FFFFFF"/>
        </w:rPr>
        <w:t>Krahn</w:t>
      </w:r>
      <w:proofErr w:type="spellEnd"/>
      <w:r w:rsidRPr="00DF1D60">
        <w:rPr>
          <w:rFonts w:ascii="Times New Roman" w:eastAsia="Times New Roman" w:hAnsi="Times New Roman" w:cs="Times New Roman"/>
          <w:color w:val="222222"/>
          <w:sz w:val="24"/>
          <w:szCs w:val="24"/>
          <w:shd w:val="clear" w:color="auto" w:fill="FFFFFF"/>
        </w:rPr>
        <w:t xml:space="preserve">, U., </w:t>
      </w:r>
      <w:proofErr w:type="spellStart"/>
      <w:r w:rsidRPr="00DF1D60">
        <w:rPr>
          <w:rFonts w:ascii="Times New Roman" w:eastAsia="Times New Roman" w:hAnsi="Times New Roman" w:cs="Times New Roman"/>
          <w:color w:val="222222"/>
          <w:sz w:val="24"/>
          <w:szCs w:val="24"/>
          <w:shd w:val="clear" w:color="auto" w:fill="FFFFFF"/>
        </w:rPr>
        <w:t>Knollmann</w:t>
      </w:r>
      <w:proofErr w:type="spellEnd"/>
      <w:r w:rsidRPr="00DF1D60">
        <w:rPr>
          <w:rFonts w:ascii="Times New Roman" w:eastAsia="Times New Roman" w:hAnsi="Times New Roman" w:cs="Times New Roman"/>
          <w:color w:val="222222"/>
          <w:sz w:val="24"/>
          <w:szCs w:val="24"/>
          <w:shd w:val="clear" w:color="auto" w:fill="FFFFFF"/>
        </w:rPr>
        <w:t xml:space="preserve">, M., </w:t>
      </w:r>
      <w:proofErr w:type="spellStart"/>
      <w:r w:rsidRPr="00DF1D60">
        <w:rPr>
          <w:rFonts w:ascii="Times New Roman" w:eastAsia="Times New Roman" w:hAnsi="Times New Roman" w:cs="Times New Roman"/>
          <w:color w:val="222222"/>
          <w:sz w:val="24"/>
          <w:szCs w:val="24"/>
          <w:shd w:val="clear" w:color="auto" w:fill="FFFFFF"/>
        </w:rPr>
        <w:t>Weschenfelder</w:t>
      </w:r>
      <w:proofErr w:type="spellEnd"/>
      <w:r w:rsidRPr="00DF1D60">
        <w:rPr>
          <w:rFonts w:ascii="Times New Roman" w:eastAsia="Times New Roman" w:hAnsi="Times New Roman" w:cs="Times New Roman"/>
          <w:color w:val="222222"/>
          <w:sz w:val="24"/>
          <w:szCs w:val="24"/>
          <w:shd w:val="clear" w:color="auto" w:fill="FFFFFF"/>
        </w:rPr>
        <w:t xml:space="preserve">, A., Neumann, A., </w:t>
      </w:r>
      <w:proofErr w:type="spellStart"/>
      <w:r w:rsidRPr="00DF1D60">
        <w:rPr>
          <w:rFonts w:ascii="Times New Roman" w:eastAsia="Times New Roman" w:hAnsi="Times New Roman" w:cs="Times New Roman"/>
          <w:color w:val="222222"/>
          <w:sz w:val="24"/>
          <w:szCs w:val="24"/>
          <w:shd w:val="clear" w:color="auto" w:fill="FFFFFF"/>
        </w:rPr>
        <w:t>Wasem</w:t>
      </w:r>
      <w:proofErr w:type="spellEnd"/>
      <w:r w:rsidRPr="00DF1D60">
        <w:rPr>
          <w:rFonts w:ascii="Times New Roman" w:eastAsia="Times New Roman" w:hAnsi="Times New Roman" w:cs="Times New Roman"/>
          <w:color w:val="222222"/>
          <w:sz w:val="24"/>
          <w:szCs w:val="24"/>
          <w:shd w:val="clear" w:color="auto" w:fill="FFFFFF"/>
        </w:rPr>
        <w:t xml:space="preserve">, J., &amp; </w:t>
      </w:r>
      <w:proofErr w:type="spellStart"/>
      <w:r w:rsidRPr="00DF1D60">
        <w:rPr>
          <w:rFonts w:ascii="Times New Roman" w:eastAsia="Times New Roman" w:hAnsi="Times New Roman" w:cs="Times New Roman"/>
          <w:color w:val="222222"/>
          <w:sz w:val="24"/>
          <w:szCs w:val="24"/>
          <w:shd w:val="clear" w:color="auto" w:fill="FFFFFF"/>
        </w:rPr>
        <w:t>Hebebrand</w:t>
      </w:r>
      <w:proofErr w:type="spellEnd"/>
      <w:r w:rsidRPr="00DF1D60">
        <w:rPr>
          <w:rFonts w:ascii="Times New Roman" w:eastAsia="Times New Roman" w:hAnsi="Times New Roman" w:cs="Times New Roman"/>
          <w:color w:val="222222"/>
          <w:sz w:val="24"/>
          <w:szCs w:val="24"/>
          <w:shd w:val="clear" w:color="auto" w:fill="FFFFFF"/>
        </w:rPr>
        <w:t>, J. (2015). The treatment of school avoidance in children and adolescents with psychiatric illness: A randomized controlled trial</w:t>
      </w:r>
      <w:r w:rsidRPr="00DF1D60">
        <w:rPr>
          <w:rFonts w:ascii="Times New Roman" w:eastAsia="Times New Roman" w:hAnsi="Times New Roman" w:cs="Times New Roman"/>
          <w:i/>
          <w:iCs/>
          <w:color w:val="222222"/>
          <w:sz w:val="24"/>
          <w:szCs w:val="24"/>
          <w:shd w:val="clear" w:color="auto" w:fill="FFFFFF"/>
        </w:rPr>
        <w:t xml:space="preserve">. </w:t>
      </w:r>
      <w:proofErr w:type="spellStart"/>
      <w:r w:rsidRPr="00DF1D60">
        <w:rPr>
          <w:rFonts w:ascii="Times New Roman" w:eastAsia="Times New Roman" w:hAnsi="Times New Roman" w:cs="Times New Roman"/>
          <w:i/>
          <w:iCs/>
          <w:color w:val="222222"/>
          <w:sz w:val="24"/>
          <w:szCs w:val="24"/>
          <w:shd w:val="clear" w:color="auto" w:fill="FFFFFF"/>
        </w:rPr>
        <w:t>Deutsches</w:t>
      </w:r>
      <w:proofErr w:type="spellEnd"/>
      <w:r w:rsidRPr="00DF1D60">
        <w:rPr>
          <w:rFonts w:ascii="Times New Roman" w:eastAsia="Times New Roman" w:hAnsi="Times New Roman" w:cs="Times New Roman"/>
          <w:i/>
          <w:iCs/>
          <w:color w:val="222222"/>
          <w:sz w:val="24"/>
          <w:szCs w:val="24"/>
          <w:shd w:val="clear" w:color="auto" w:fill="FFFFFF"/>
        </w:rPr>
        <w:t xml:space="preserve"> </w:t>
      </w:r>
      <w:proofErr w:type="spellStart"/>
      <w:r w:rsidRPr="00DF1D60">
        <w:rPr>
          <w:rFonts w:ascii="Times New Roman" w:eastAsia="Times New Roman" w:hAnsi="Times New Roman" w:cs="Times New Roman"/>
          <w:i/>
          <w:iCs/>
          <w:color w:val="222222"/>
          <w:sz w:val="24"/>
          <w:szCs w:val="24"/>
          <w:shd w:val="clear" w:color="auto" w:fill="FFFFFF"/>
        </w:rPr>
        <w:t>Arzteblatt</w:t>
      </w:r>
      <w:proofErr w:type="spellEnd"/>
      <w:r w:rsidRPr="00DF1D60">
        <w:rPr>
          <w:rFonts w:ascii="Times New Roman" w:eastAsia="Times New Roman" w:hAnsi="Times New Roman" w:cs="Times New Roman"/>
          <w:i/>
          <w:iCs/>
          <w:color w:val="222222"/>
          <w:sz w:val="24"/>
          <w:szCs w:val="24"/>
          <w:shd w:val="clear" w:color="auto" w:fill="FFFFFF"/>
        </w:rPr>
        <w:t xml:space="preserve"> International</w:t>
      </w:r>
      <w:r w:rsidRPr="00DF1D60">
        <w:rPr>
          <w:rFonts w:ascii="Times New Roman" w:eastAsia="Times New Roman" w:hAnsi="Times New Roman" w:cs="Times New Roman"/>
          <w:color w:val="222222"/>
          <w:sz w:val="24"/>
          <w:szCs w:val="24"/>
          <w:shd w:val="clear" w:color="auto" w:fill="FFFFFF"/>
        </w:rPr>
        <w:t xml:space="preserve">, </w:t>
      </w:r>
      <w:r w:rsidRPr="00051C5C">
        <w:rPr>
          <w:rFonts w:ascii="Times New Roman" w:eastAsia="Times New Roman" w:hAnsi="Times New Roman" w:cs="Times New Roman"/>
          <w:i/>
          <w:iCs/>
          <w:color w:val="222222"/>
          <w:sz w:val="24"/>
          <w:szCs w:val="24"/>
          <w:shd w:val="clear" w:color="auto" w:fill="FFFFFF"/>
        </w:rPr>
        <w:t>112</w:t>
      </w:r>
      <w:r w:rsidRPr="00DF1D60">
        <w:rPr>
          <w:rFonts w:ascii="Times New Roman" w:eastAsia="Times New Roman" w:hAnsi="Times New Roman" w:cs="Times New Roman"/>
          <w:color w:val="222222"/>
          <w:sz w:val="24"/>
          <w:szCs w:val="24"/>
          <w:shd w:val="clear" w:color="auto" w:fill="FFFFFF"/>
        </w:rPr>
        <w:t>(39), 655-662.</w:t>
      </w:r>
      <w:r w:rsidR="00CA2029" w:rsidRPr="00CA2029">
        <w:rPr>
          <w:rFonts w:ascii="Times" w:eastAsia="Times New Roman" w:hAnsi="Times" w:cs="Times"/>
          <w:color w:val="222222"/>
          <w:sz w:val="24"/>
          <w:szCs w:val="24"/>
          <w:shd w:val="clear" w:color="auto" w:fill="FFFFFF"/>
        </w:rPr>
        <w:t xml:space="preserve"> </w:t>
      </w:r>
      <w:proofErr w:type="spellStart"/>
      <w:r w:rsidR="00CA2029" w:rsidRPr="00CA2029">
        <w:rPr>
          <w:rFonts w:ascii="Times" w:hAnsi="Times" w:cs="Times"/>
          <w:color w:val="212121"/>
          <w:sz w:val="24"/>
          <w:szCs w:val="24"/>
          <w:shd w:val="clear" w:color="auto" w:fill="FFFFFF"/>
        </w:rPr>
        <w:t>doi</w:t>
      </w:r>
      <w:proofErr w:type="spellEnd"/>
      <w:r w:rsidR="00CA2029" w:rsidRPr="00CA2029">
        <w:rPr>
          <w:rFonts w:ascii="Times" w:hAnsi="Times" w:cs="Times"/>
          <w:color w:val="212121"/>
          <w:sz w:val="24"/>
          <w:szCs w:val="24"/>
          <w:shd w:val="clear" w:color="auto" w:fill="FFFFFF"/>
        </w:rPr>
        <w:t>: </w:t>
      </w:r>
      <w:hyperlink r:id="rId103" w:tgtFrame="_blank" w:history="1">
        <w:r w:rsidR="00CA2029" w:rsidRPr="00CA2029">
          <w:rPr>
            <w:rStyle w:val="Hyperlink"/>
            <w:rFonts w:ascii="Times" w:hAnsi="Times" w:cs="Times"/>
            <w:color w:val="376FAA"/>
            <w:sz w:val="24"/>
            <w:szCs w:val="24"/>
            <w:shd w:val="clear" w:color="auto" w:fill="FFFFFF"/>
          </w:rPr>
          <w:t>10.3238/arztebl.2015.0655</w:t>
        </w:r>
      </w:hyperlink>
    </w:p>
    <w:p w14:paraId="4B3C86A7"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6C069D6A" w14:textId="16803B1B"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Ricard, </w:t>
      </w:r>
      <w:r>
        <w:rPr>
          <w:rFonts w:ascii="Times New Roman" w:eastAsia="Times New Roman" w:hAnsi="Times New Roman" w:cs="Times New Roman"/>
          <w:color w:val="222222"/>
          <w:sz w:val="24"/>
          <w:szCs w:val="24"/>
          <w:shd w:val="clear" w:color="auto" w:fill="FFFFFF"/>
        </w:rPr>
        <w:t xml:space="preserve">R. J., </w:t>
      </w:r>
      <w:r w:rsidRPr="007E66F0">
        <w:rPr>
          <w:rFonts w:ascii="Times New Roman" w:eastAsia="Times New Roman" w:hAnsi="Times New Roman" w:cs="Times New Roman"/>
          <w:color w:val="222222"/>
          <w:sz w:val="24"/>
          <w:szCs w:val="24"/>
          <w:shd w:val="clear" w:color="auto" w:fill="FFFFFF"/>
        </w:rPr>
        <w:t>Lerma,</w:t>
      </w:r>
      <w:r>
        <w:rPr>
          <w:rFonts w:ascii="Times New Roman" w:eastAsia="Times New Roman" w:hAnsi="Times New Roman" w:cs="Times New Roman"/>
          <w:color w:val="222222"/>
          <w:sz w:val="24"/>
          <w:szCs w:val="24"/>
          <w:shd w:val="clear" w:color="auto" w:fill="FFFFFF"/>
        </w:rPr>
        <w:t xml:space="preserve"> E.,</w:t>
      </w:r>
      <w:r w:rsidRPr="007E66F0">
        <w:rPr>
          <w:rFonts w:ascii="Times New Roman" w:eastAsia="Times New Roman" w:hAnsi="Times New Roman" w:cs="Times New Roman"/>
          <w:color w:val="222222"/>
          <w:sz w:val="24"/>
          <w:szCs w:val="24"/>
          <w:shd w:val="clear" w:color="auto" w:fill="FFFFFF"/>
        </w:rPr>
        <w:t xml:space="preserve"> &amp; Heard,</w:t>
      </w:r>
      <w:r>
        <w:rPr>
          <w:rFonts w:ascii="Times New Roman" w:eastAsia="Times New Roman" w:hAnsi="Times New Roman" w:cs="Times New Roman"/>
          <w:color w:val="222222"/>
          <w:sz w:val="24"/>
          <w:szCs w:val="24"/>
          <w:shd w:val="clear" w:color="auto" w:fill="FFFFFF"/>
        </w:rPr>
        <w:t xml:space="preserve"> C. C. C.</w:t>
      </w:r>
      <w:r w:rsidRPr="007E66F0">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2013</w:t>
      </w:r>
      <w:r>
        <w:rPr>
          <w:rFonts w:ascii="Times New Roman" w:eastAsia="Times New Roman" w:hAnsi="Times New Roman" w:cs="Times New Roman"/>
          <w:color w:val="222222"/>
          <w:sz w:val="24"/>
          <w:szCs w:val="24"/>
          <w:shd w:val="clear" w:color="auto" w:fill="FFFFFF"/>
        </w:rPr>
        <w:t xml:space="preserve">) Piloting a Dialectical Behavioural Therapy infused skills group in a Disciplinary </w:t>
      </w:r>
      <w:r w:rsidR="001A10EA">
        <w:rPr>
          <w:rFonts w:ascii="Times New Roman" w:eastAsia="Times New Roman" w:hAnsi="Times New Roman" w:cs="Times New Roman"/>
          <w:color w:val="222222"/>
          <w:sz w:val="24"/>
          <w:szCs w:val="24"/>
          <w:shd w:val="clear" w:color="auto" w:fill="FFFFFF"/>
        </w:rPr>
        <w:t>Alternative</w:t>
      </w:r>
      <w:r>
        <w:rPr>
          <w:rFonts w:ascii="Times New Roman" w:eastAsia="Times New Roman" w:hAnsi="Times New Roman" w:cs="Times New Roman"/>
          <w:color w:val="222222"/>
          <w:sz w:val="24"/>
          <w:szCs w:val="24"/>
          <w:shd w:val="clear" w:color="auto" w:fill="FFFFFF"/>
        </w:rPr>
        <w:t xml:space="preserve"> Education Program. </w:t>
      </w:r>
      <w:r>
        <w:rPr>
          <w:rFonts w:ascii="Times New Roman" w:eastAsia="Times New Roman" w:hAnsi="Times New Roman" w:cs="Times New Roman"/>
          <w:i/>
          <w:iCs/>
          <w:color w:val="222222"/>
          <w:sz w:val="24"/>
          <w:szCs w:val="24"/>
          <w:shd w:val="clear" w:color="auto" w:fill="FFFFFF"/>
        </w:rPr>
        <w:t>Journal for specialists in group work.</w:t>
      </w:r>
      <w:r w:rsidRPr="00BD50C3">
        <w:rPr>
          <w:rFonts w:ascii="Times New Roman" w:eastAsia="Times New Roman" w:hAnsi="Times New Roman" w:cs="Times New Roman"/>
          <w:i/>
          <w:iCs/>
          <w:color w:val="222222"/>
          <w:sz w:val="24"/>
          <w:szCs w:val="24"/>
          <w:shd w:val="clear" w:color="auto" w:fill="FFFFFF"/>
        </w:rPr>
        <w:t xml:space="preserve"> </w:t>
      </w:r>
      <w:r w:rsidRPr="00051C5C">
        <w:rPr>
          <w:rFonts w:ascii="Times New Roman" w:eastAsia="Times New Roman" w:hAnsi="Times New Roman" w:cs="Times New Roman"/>
          <w:color w:val="222222"/>
          <w:sz w:val="24"/>
          <w:szCs w:val="24"/>
        </w:rPr>
        <w:t>38</w:t>
      </w:r>
      <w:r w:rsidRPr="00BD50C3">
        <w:rPr>
          <w:rFonts w:ascii="Times New Roman" w:hAnsi="Times New Roman" w:cs="Times New Roman"/>
          <w:color w:val="333333"/>
          <w:sz w:val="24"/>
          <w:szCs w:val="24"/>
          <w:shd w:val="clear" w:color="auto" w:fill="FFFFFF"/>
        </w:rPr>
        <w:t>(4), 285–</w:t>
      </w:r>
      <w:r w:rsidR="00D82EE0">
        <w:rPr>
          <w:rFonts w:ascii="Times New Roman" w:hAnsi="Times New Roman" w:cs="Times New Roman"/>
          <w:color w:val="333333"/>
          <w:sz w:val="24"/>
          <w:szCs w:val="24"/>
          <w:shd w:val="clear" w:color="auto" w:fill="FFFFFF"/>
        </w:rPr>
        <w:t xml:space="preserve"> </w:t>
      </w:r>
      <w:r w:rsidRPr="00BD50C3">
        <w:rPr>
          <w:rFonts w:ascii="Times New Roman" w:hAnsi="Times New Roman" w:cs="Times New Roman"/>
          <w:color w:val="333333"/>
          <w:sz w:val="24"/>
          <w:szCs w:val="24"/>
          <w:shd w:val="clear" w:color="auto" w:fill="FFFFFF"/>
        </w:rPr>
        <w:t>306. </w:t>
      </w:r>
      <w:hyperlink r:id="rId104" w:tgtFrame="_blank" w:history="1">
        <w:r w:rsidRPr="00BD50C3">
          <w:rPr>
            <w:rStyle w:val="Hyperlink"/>
            <w:rFonts w:ascii="Times New Roman" w:hAnsi="Times New Roman" w:cs="Times New Roman"/>
            <w:color w:val="2C72B7"/>
            <w:sz w:val="24"/>
            <w:szCs w:val="24"/>
            <w:shd w:val="clear" w:color="auto" w:fill="FFFFFF"/>
          </w:rPr>
          <w:t>https://doi.org/10.1080/01933922.2013.834402</w:t>
        </w:r>
      </w:hyperlink>
    </w:p>
    <w:p w14:paraId="54D1E929"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13EABB44" w14:textId="48F5B91E"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roofErr w:type="spellStart"/>
      <w:r w:rsidRPr="007E66F0">
        <w:rPr>
          <w:rFonts w:ascii="Times New Roman" w:eastAsia="Times New Roman" w:hAnsi="Times New Roman" w:cs="Times New Roman"/>
          <w:color w:val="222222"/>
          <w:sz w:val="24"/>
          <w:szCs w:val="24"/>
          <w:shd w:val="clear" w:color="auto" w:fill="FFFFFF"/>
        </w:rPr>
        <w:t>Rocque</w:t>
      </w:r>
      <w:proofErr w:type="spellEnd"/>
      <w:r w:rsidRPr="007E66F0">
        <w:rPr>
          <w:rFonts w:ascii="Times New Roman" w:eastAsia="Times New Roman" w:hAnsi="Times New Roman" w:cs="Times New Roman"/>
          <w:color w:val="222222"/>
          <w:sz w:val="24"/>
          <w:szCs w:val="24"/>
          <w:shd w:val="clear" w:color="auto" w:fill="FFFFFF"/>
        </w:rPr>
        <w:t xml:space="preserve">, M., Jennings, W. G., Piquero, A. R., </w:t>
      </w:r>
      <w:proofErr w:type="spellStart"/>
      <w:r w:rsidRPr="007E66F0">
        <w:rPr>
          <w:rFonts w:ascii="Times New Roman" w:eastAsia="Times New Roman" w:hAnsi="Times New Roman" w:cs="Times New Roman"/>
          <w:color w:val="222222"/>
          <w:sz w:val="24"/>
          <w:szCs w:val="24"/>
          <w:shd w:val="clear" w:color="auto" w:fill="FFFFFF"/>
        </w:rPr>
        <w:t>Ozkan</w:t>
      </w:r>
      <w:proofErr w:type="spellEnd"/>
      <w:r w:rsidRPr="007E66F0">
        <w:rPr>
          <w:rFonts w:ascii="Times New Roman" w:eastAsia="Times New Roman" w:hAnsi="Times New Roman" w:cs="Times New Roman"/>
          <w:color w:val="222222"/>
          <w:sz w:val="24"/>
          <w:szCs w:val="24"/>
          <w:shd w:val="clear" w:color="auto" w:fill="FFFFFF"/>
        </w:rPr>
        <w:t xml:space="preserve">, T., &amp; Farrington, D. P. (2017). The importance of school attendance: Findings from the Cambridge study in delinquent development on the </w:t>
      </w:r>
      <w:proofErr w:type="spellStart"/>
      <w:r w:rsidRPr="007E66F0">
        <w:rPr>
          <w:rFonts w:ascii="Times New Roman" w:eastAsia="Times New Roman" w:hAnsi="Times New Roman" w:cs="Times New Roman"/>
          <w:color w:val="222222"/>
          <w:sz w:val="24"/>
          <w:szCs w:val="24"/>
          <w:shd w:val="clear" w:color="auto" w:fill="FFFFFF"/>
        </w:rPr>
        <w:t>lifecourse</w:t>
      </w:r>
      <w:proofErr w:type="spellEnd"/>
      <w:r w:rsidRPr="007E66F0">
        <w:rPr>
          <w:rFonts w:ascii="Times New Roman" w:eastAsia="Times New Roman" w:hAnsi="Times New Roman" w:cs="Times New Roman"/>
          <w:color w:val="222222"/>
          <w:sz w:val="24"/>
          <w:szCs w:val="24"/>
          <w:shd w:val="clear" w:color="auto" w:fill="FFFFFF"/>
        </w:rPr>
        <w:t xml:space="preserve"> </w:t>
      </w:r>
      <w:proofErr w:type="spellStart"/>
      <w:r w:rsidRPr="007E66F0">
        <w:rPr>
          <w:rFonts w:ascii="Times New Roman" w:eastAsia="Times New Roman" w:hAnsi="Times New Roman" w:cs="Times New Roman"/>
          <w:color w:val="222222"/>
          <w:sz w:val="24"/>
          <w:szCs w:val="24"/>
          <w:shd w:val="clear" w:color="auto" w:fill="FFFFFF"/>
        </w:rPr>
        <w:t>efects</w:t>
      </w:r>
      <w:proofErr w:type="spellEnd"/>
      <w:r w:rsidRPr="007E66F0">
        <w:rPr>
          <w:rFonts w:ascii="Times New Roman" w:eastAsia="Times New Roman" w:hAnsi="Times New Roman" w:cs="Times New Roman"/>
          <w:color w:val="222222"/>
          <w:sz w:val="24"/>
          <w:szCs w:val="24"/>
          <w:shd w:val="clear" w:color="auto" w:fill="FFFFFF"/>
        </w:rPr>
        <w:t xml:space="preserve"> of truancy. </w:t>
      </w:r>
      <w:r w:rsidRPr="001A10EA">
        <w:rPr>
          <w:rFonts w:ascii="Times New Roman" w:eastAsia="Times New Roman" w:hAnsi="Times New Roman" w:cs="Times New Roman"/>
          <w:i/>
          <w:iCs/>
          <w:color w:val="222222"/>
          <w:sz w:val="24"/>
          <w:szCs w:val="24"/>
          <w:shd w:val="clear" w:color="auto" w:fill="FFFFFF"/>
        </w:rPr>
        <w:t>Crime and Delinquency</w:t>
      </w:r>
      <w:r w:rsidRPr="007E66F0">
        <w:rPr>
          <w:rFonts w:ascii="Times New Roman" w:eastAsia="Times New Roman" w:hAnsi="Times New Roman" w:cs="Times New Roman"/>
          <w:color w:val="222222"/>
          <w:sz w:val="24"/>
          <w:szCs w:val="24"/>
          <w:shd w:val="clear" w:color="auto" w:fill="FFFFFF"/>
        </w:rPr>
        <w:t xml:space="preserve">, </w:t>
      </w:r>
      <w:r w:rsidRPr="00051C5C">
        <w:rPr>
          <w:rFonts w:ascii="Times New Roman" w:eastAsia="Times New Roman" w:hAnsi="Times New Roman" w:cs="Times New Roman"/>
          <w:i/>
          <w:iCs/>
          <w:color w:val="222222"/>
          <w:sz w:val="24"/>
          <w:szCs w:val="24"/>
          <w:shd w:val="clear" w:color="auto" w:fill="FFFFFF"/>
        </w:rPr>
        <w:t>63</w:t>
      </w:r>
      <w:r w:rsidR="00F1722B">
        <w:rPr>
          <w:rFonts w:ascii="Times New Roman" w:eastAsia="Times New Roman" w:hAnsi="Times New Roman" w:cs="Times New Roman"/>
          <w:i/>
          <w:iCs/>
          <w:color w:val="222222"/>
          <w:sz w:val="24"/>
          <w:szCs w:val="24"/>
          <w:shd w:val="clear" w:color="auto" w:fill="FFFFFF"/>
        </w:rPr>
        <w:t>(1)</w:t>
      </w:r>
      <w:r w:rsidRPr="00051C5C">
        <w:rPr>
          <w:rFonts w:ascii="Times New Roman" w:eastAsia="Times New Roman" w:hAnsi="Times New Roman" w:cs="Times New Roman"/>
          <w:i/>
          <w:iCs/>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 xml:space="preserve"> 592–612. </w:t>
      </w:r>
      <w:hyperlink r:id="rId105" w:history="1">
        <w:r w:rsidRPr="00CA2029">
          <w:rPr>
            <w:rStyle w:val="Hyperlink"/>
            <w:rFonts w:ascii="Times" w:hAnsi="Times" w:cs="Times"/>
            <w:color w:val="376FAA"/>
            <w:sz w:val="24"/>
            <w:szCs w:val="24"/>
          </w:rPr>
          <w:t>https://doi.org/10.1177/0011128716660520</w:t>
        </w:r>
      </w:hyperlink>
    </w:p>
    <w:p w14:paraId="7109AAAC" w14:textId="77777777" w:rsidR="000E40E6" w:rsidRPr="007E66F0" w:rsidRDefault="000E40E6" w:rsidP="00E6632F">
      <w:pPr>
        <w:spacing w:after="0" w:line="360" w:lineRule="auto"/>
        <w:rPr>
          <w:rFonts w:ascii="Times New Roman" w:eastAsia="Times New Roman" w:hAnsi="Times New Roman" w:cs="Times New Roman"/>
          <w:color w:val="222222"/>
          <w:sz w:val="24"/>
          <w:szCs w:val="24"/>
          <w:shd w:val="clear" w:color="auto" w:fill="FFFFFF"/>
        </w:rPr>
      </w:pPr>
    </w:p>
    <w:p w14:paraId="1AE5761B"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Saito, T (1992). Systemic family therapy of a junior high student with school refusal and suspected borderline personality disorder</w:t>
      </w:r>
      <w:r w:rsidRPr="001A10EA">
        <w:rPr>
          <w:rFonts w:ascii="Times New Roman" w:eastAsia="Times New Roman" w:hAnsi="Times New Roman" w:cs="Times New Roman"/>
          <w:i/>
          <w:iCs/>
          <w:color w:val="222222"/>
          <w:sz w:val="24"/>
          <w:szCs w:val="24"/>
          <w:shd w:val="clear" w:color="auto" w:fill="FFFFFF"/>
        </w:rPr>
        <w:t>. Japanese Journal of Family Psychology</w:t>
      </w:r>
      <w:r w:rsidRPr="007E66F0">
        <w:rPr>
          <w:rFonts w:ascii="Times New Roman" w:eastAsia="Times New Roman" w:hAnsi="Times New Roman" w:cs="Times New Roman"/>
          <w:color w:val="222222"/>
          <w:sz w:val="24"/>
          <w:szCs w:val="24"/>
          <w:shd w:val="clear" w:color="auto" w:fill="FFFFFF"/>
        </w:rPr>
        <w:t xml:space="preserve">, </w:t>
      </w:r>
      <w:r w:rsidRPr="00051C5C">
        <w:rPr>
          <w:rFonts w:ascii="Times New Roman" w:eastAsia="Times New Roman" w:hAnsi="Times New Roman" w:cs="Times New Roman"/>
          <w:i/>
          <w:iCs/>
          <w:color w:val="222222"/>
          <w:sz w:val="24"/>
          <w:szCs w:val="24"/>
          <w:shd w:val="clear" w:color="auto" w:fill="FFFFFF"/>
        </w:rPr>
        <w:t>6</w:t>
      </w:r>
      <w:r w:rsidRPr="007E66F0">
        <w:rPr>
          <w:rFonts w:ascii="Times New Roman" w:eastAsia="Times New Roman" w:hAnsi="Times New Roman" w:cs="Times New Roman"/>
          <w:color w:val="222222"/>
          <w:sz w:val="24"/>
          <w:szCs w:val="24"/>
          <w:shd w:val="clear" w:color="auto" w:fill="FFFFFF"/>
        </w:rPr>
        <w:t>(2), 81-94.</w:t>
      </w:r>
    </w:p>
    <w:p w14:paraId="6FF0B9C1" w14:textId="77777777"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01131A0D" w14:textId="6334B258"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roofErr w:type="spellStart"/>
      <w:r w:rsidRPr="007E66F0">
        <w:rPr>
          <w:rFonts w:ascii="Times New Roman" w:eastAsia="Times New Roman" w:hAnsi="Times New Roman" w:cs="Times New Roman"/>
          <w:color w:val="222222"/>
          <w:sz w:val="24"/>
          <w:szCs w:val="24"/>
          <w:shd w:val="clear" w:color="auto" w:fill="FFFFFF"/>
        </w:rPr>
        <w:t>Schoner-Reichl</w:t>
      </w:r>
      <w:proofErr w:type="spellEnd"/>
      <w:r>
        <w:rPr>
          <w:rFonts w:ascii="Times New Roman" w:eastAsia="Times New Roman" w:hAnsi="Times New Roman" w:cs="Times New Roman"/>
          <w:color w:val="222222"/>
          <w:sz w:val="24"/>
          <w:szCs w:val="24"/>
          <w:shd w:val="clear" w:color="auto" w:fill="FFFFFF"/>
        </w:rPr>
        <w:t>, K. A.,</w:t>
      </w:r>
      <w:r w:rsidRPr="007E66F0">
        <w:rPr>
          <w:rFonts w:ascii="Times New Roman" w:eastAsia="Times New Roman" w:hAnsi="Times New Roman" w:cs="Times New Roman"/>
          <w:color w:val="222222"/>
          <w:sz w:val="24"/>
          <w:szCs w:val="24"/>
          <w:shd w:val="clear" w:color="auto" w:fill="FFFFFF"/>
        </w:rPr>
        <w:t xml:space="preserve"> and </w:t>
      </w:r>
      <w:proofErr w:type="spellStart"/>
      <w:r w:rsidRPr="007E66F0">
        <w:rPr>
          <w:rFonts w:ascii="Times New Roman" w:eastAsia="Times New Roman" w:hAnsi="Times New Roman" w:cs="Times New Roman"/>
          <w:color w:val="222222"/>
          <w:sz w:val="24"/>
          <w:szCs w:val="24"/>
          <w:shd w:val="clear" w:color="auto" w:fill="FFFFFF"/>
        </w:rPr>
        <w:t>Roeser</w:t>
      </w:r>
      <w:proofErr w:type="spellEnd"/>
      <w:r>
        <w:rPr>
          <w:rFonts w:ascii="Times New Roman" w:eastAsia="Times New Roman" w:hAnsi="Times New Roman" w:cs="Times New Roman"/>
          <w:color w:val="222222"/>
          <w:sz w:val="24"/>
          <w:szCs w:val="24"/>
          <w:shd w:val="clear" w:color="auto" w:fill="FFFFFF"/>
        </w:rPr>
        <w:t>, R. W.</w:t>
      </w:r>
      <w:r w:rsidRPr="007E66F0">
        <w:rPr>
          <w:rFonts w:ascii="Times New Roman" w:eastAsia="Times New Roman" w:hAnsi="Times New Roman" w:cs="Times New Roman"/>
          <w:color w:val="222222"/>
          <w:sz w:val="24"/>
          <w:szCs w:val="24"/>
          <w:shd w:val="clear" w:color="auto" w:fill="FFFFFF"/>
        </w:rPr>
        <w:t xml:space="preserve"> (2016)</w:t>
      </w:r>
      <w:r>
        <w:rPr>
          <w:rFonts w:ascii="Times New Roman" w:eastAsia="Times New Roman" w:hAnsi="Times New Roman" w:cs="Times New Roman"/>
          <w:color w:val="222222"/>
          <w:sz w:val="24"/>
          <w:szCs w:val="24"/>
          <w:shd w:val="clear" w:color="auto" w:fill="FFFFFF"/>
        </w:rPr>
        <w:t xml:space="preserve"> </w:t>
      </w:r>
      <w:r w:rsidRPr="00C16847">
        <w:rPr>
          <w:rFonts w:ascii="Times New Roman" w:eastAsia="Times New Roman" w:hAnsi="Times New Roman" w:cs="Times New Roman"/>
          <w:color w:val="222222"/>
          <w:sz w:val="24"/>
          <w:szCs w:val="24"/>
          <w:shd w:val="clear" w:color="auto" w:fill="FFFFFF"/>
        </w:rPr>
        <w:t xml:space="preserve">Handbook of Mindfulness in Education: </w:t>
      </w:r>
      <w:r w:rsidRPr="001A10EA">
        <w:rPr>
          <w:rFonts w:ascii="Times New Roman" w:eastAsia="Times New Roman" w:hAnsi="Times New Roman" w:cs="Times New Roman"/>
          <w:i/>
          <w:iCs/>
          <w:color w:val="222222"/>
          <w:sz w:val="24"/>
          <w:szCs w:val="24"/>
          <w:shd w:val="clear" w:color="auto" w:fill="FFFFFF"/>
        </w:rPr>
        <w:t>Integrating Theory and Research into Practice. Springer</w:t>
      </w:r>
      <w:r w:rsidRPr="00C16847">
        <w:rPr>
          <w:rFonts w:ascii="Times New Roman" w:eastAsia="Times New Roman" w:hAnsi="Times New Roman" w:cs="Times New Roman"/>
          <w:color w:val="222222"/>
          <w:sz w:val="24"/>
          <w:szCs w:val="24"/>
          <w:shd w:val="clear" w:color="auto" w:fill="FFFFFF"/>
        </w:rPr>
        <w:t>, New York, NY</w:t>
      </w:r>
      <w:r w:rsidR="001E3BAC">
        <w:rPr>
          <w:rFonts w:ascii="Times New Roman" w:eastAsia="Times New Roman" w:hAnsi="Times New Roman" w:cs="Times New Roman"/>
          <w:color w:val="222222"/>
          <w:sz w:val="24"/>
          <w:szCs w:val="24"/>
          <w:shd w:val="clear" w:color="auto" w:fill="FFFFFF"/>
        </w:rPr>
        <w:t xml:space="preserve">. Pp </w:t>
      </w:r>
      <w:r w:rsidRPr="00C16847">
        <w:rPr>
          <w:rFonts w:ascii="Times New Roman" w:eastAsia="Times New Roman" w:hAnsi="Times New Roman" w:cs="Times New Roman"/>
          <w:color w:val="222222"/>
          <w:sz w:val="24"/>
          <w:szCs w:val="24"/>
          <w:shd w:val="clear" w:color="auto" w:fill="FFFFFF"/>
        </w:rPr>
        <w:t>394</w:t>
      </w:r>
    </w:p>
    <w:p w14:paraId="54DB1ECB" w14:textId="77777777"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753922D1" w14:textId="77777777" w:rsidR="000E40E6" w:rsidRPr="00346729"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346729">
        <w:rPr>
          <w:rFonts w:ascii="Times New Roman" w:eastAsia="Times New Roman" w:hAnsi="Times New Roman" w:cs="Times New Roman"/>
          <w:color w:val="222222"/>
          <w:sz w:val="24"/>
          <w:szCs w:val="24"/>
          <w:shd w:val="clear" w:color="auto" w:fill="FFFFFF"/>
        </w:rPr>
        <w:t xml:space="preserve">Schwandt, T. A. (2003). Three epistemological stances for </w:t>
      </w:r>
      <w:proofErr w:type="spellStart"/>
      <w:r w:rsidRPr="00346729">
        <w:rPr>
          <w:rFonts w:ascii="Times New Roman" w:eastAsia="Times New Roman" w:hAnsi="Times New Roman" w:cs="Times New Roman"/>
          <w:color w:val="222222"/>
          <w:sz w:val="24"/>
          <w:szCs w:val="24"/>
          <w:shd w:val="clear" w:color="auto" w:fill="FFFFFF"/>
        </w:rPr>
        <w:t>qualityative</w:t>
      </w:r>
      <w:proofErr w:type="spellEnd"/>
      <w:r w:rsidRPr="00346729">
        <w:rPr>
          <w:rFonts w:ascii="Times New Roman" w:eastAsia="Times New Roman" w:hAnsi="Times New Roman" w:cs="Times New Roman"/>
          <w:color w:val="222222"/>
          <w:sz w:val="24"/>
          <w:szCs w:val="24"/>
          <w:shd w:val="clear" w:color="auto" w:fill="FFFFFF"/>
        </w:rPr>
        <w:t xml:space="preserve"> inquiry: Interpretivism, hermeneutics, and social constructionism. In: N. K. Denzin, &amp; Y. S. Lincoln (Eds.), </w:t>
      </w:r>
      <w:r w:rsidRPr="001A10EA">
        <w:rPr>
          <w:rFonts w:ascii="Times New Roman" w:eastAsia="Times New Roman" w:hAnsi="Times New Roman" w:cs="Times New Roman"/>
          <w:i/>
          <w:iCs/>
          <w:color w:val="222222"/>
          <w:sz w:val="24"/>
          <w:szCs w:val="24"/>
          <w:shd w:val="clear" w:color="auto" w:fill="FFFFFF"/>
        </w:rPr>
        <w:t>The landscape of qualitative research</w:t>
      </w:r>
      <w:r w:rsidRPr="00346729">
        <w:rPr>
          <w:rFonts w:ascii="Times New Roman" w:eastAsia="Times New Roman" w:hAnsi="Times New Roman" w:cs="Times New Roman"/>
          <w:color w:val="222222"/>
          <w:sz w:val="24"/>
          <w:szCs w:val="24"/>
          <w:shd w:val="clear" w:color="auto" w:fill="FFFFFF"/>
        </w:rPr>
        <w:t xml:space="preserve"> (2nd ed., pp. 292-331). Thousand Oaks, CA: Sage.</w:t>
      </w:r>
    </w:p>
    <w:p w14:paraId="2BF9A5C3"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2358EACE" w14:textId="77777777" w:rsidR="000E40E6" w:rsidRPr="00B86400" w:rsidRDefault="000E40E6" w:rsidP="000E40E6">
      <w:pPr>
        <w:spacing w:after="0" w:line="360" w:lineRule="auto"/>
        <w:ind w:left="426" w:hanging="426"/>
        <w:rPr>
          <w:rFonts w:ascii="Times New Roman" w:hAnsi="Times New Roman" w:cs="Times New Roman"/>
          <w:color w:val="212121"/>
          <w:sz w:val="24"/>
          <w:szCs w:val="24"/>
          <w:shd w:val="clear" w:color="auto" w:fill="FFFFFF"/>
        </w:rPr>
      </w:pPr>
      <w:r w:rsidRPr="00B86400">
        <w:rPr>
          <w:rFonts w:ascii="Times New Roman" w:hAnsi="Times New Roman" w:cs="Times New Roman"/>
          <w:color w:val="212121"/>
          <w:sz w:val="24"/>
          <w:szCs w:val="24"/>
          <w:shd w:val="clear" w:color="auto" w:fill="FFFFFF"/>
        </w:rPr>
        <w:t>Schwartz, L. A., Radcliffe, J., &amp; Barakat, L. P. (2009). Associates of school absenteeism in adolescents with sickle cell disease. </w:t>
      </w:r>
      <w:proofErr w:type="spellStart"/>
      <w:r w:rsidRPr="00B86400">
        <w:rPr>
          <w:rFonts w:ascii="Times New Roman" w:hAnsi="Times New Roman" w:cs="Times New Roman"/>
          <w:i/>
          <w:iCs/>
          <w:color w:val="212121"/>
          <w:sz w:val="24"/>
          <w:szCs w:val="24"/>
          <w:shd w:val="clear" w:color="auto" w:fill="FFFFFF"/>
        </w:rPr>
        <w:t>Pediatric</w:t>
      </w:r>
      <w:proofErr w:type="spellEnd"/>
      <w:r w:rsidRPr="00B86400">
        <w:rPr>
          <w:rFonts w:ascii="Times New Roman" w:hAnsi="Times New Roman" w:cs="Times New Roman"/>
          <w:i/>
          <w:iCs/>
          <w:color w:val="212121"/>
          <w:sz w:val="24"/>
          <w:szCs w:val="24"/>
          <w:shd w:val="clear" w:color="auto" w:fill="FFFFFF"/>
        </w:rPr>
        <w:t xml:space="preserve"> blood &amp; cancer</w:t>
      </w:r>
      <w:r w:rsidRPr="00B86400">
        <w:rPr>
          <w:rFonts w:ascii="Times New Roman" w:hAnsi="Times New Roman" w:cs="Times New Roman"/>
          <w:color w:val="212121"/>
          <w:sz w:val="24"/>
          <w:szCs w:val="24"/>
          <w:shd w:val="clear" w:color="auto" w:fill="FFFFFF"/>
        </w:rPr>
        <w:t>, </w:t>
      </w:r>
      <w:r w:rsidRPr="00B86400">
        <w:rPr>
          <w:rFonts w:ascii="Times New Roman" w:hAnsi="Times New Roman" w:cs="Times New Roman"/>
          <w:i/>
          <w:iCs/>
          <w:color w:val="212121"/>
          <w:sz w:val="24"/>
          <w:szCs w:val="24"/>
          <w:shd w:val="clear" w:color="auto" w:fill="FFFFFF"/>
        </w:rPr>
        <w:t>52</w:t>
      </w:r>
      <w:r w:rsidRPr="00B86400">
        <w:rPr>
          <w:rFonts w:ascii="Times New Roman" w:hAnsi="Times New Roman" w:cs="Times New Roman"/>
          <w:color w:val="212121"/>
          <w:sz w:val="24"/>
          <w:szCs w:val="24"/>
          <w:shd w:val="clear" w:color="auto" w:fill="FFFFFF"/>
        </w:rPr>
        <w:t xml:space="preserve">(1), 92–96. </w:t>
      </w:r>
      <w:hyperlink r:id="rId106" w:history="1">
        <w:r w:rsidRPr="00B86400">
          <w:rPr>
            <w:rStyle w:val="Hyperlink"/>
            <w:rFonts w:ascii="Times New Roman" w:hAnsi="Times New Roman" w:cs="Times New Roman"/>
            <w:sz w:val="24"/>
            <w:szCs w:val="24"/>
            <w:shd w:val="clear" w:color="auto" w:fill="FFFFFF"/>
          </w:rPr>
          <w:t>https://doi.org/10.1002/pbc.21819</w:t>
        </w:r>
      </w:hyperlink>
    </w:p>
    <w:p w14:paraId="2534A6D2" w14:textId="77777777" w:rsidR="000E40E6" w:rsidRDefault="000E40E6" w:rsidP="000E40E6">
      <w:pPr>
        <w:spacing w:after="0" w:line="360" w:lineRule="auto"/>
        <w:ind w:left="426" w:hanging="426"/>
        <w:rPr>
          <w:rFonts w:ascii="Segoe UI" w:hAnsi="Segoe UI" w:cs="Segoe UI"/>
          <w:color w:val="212121"/>
          <w:shd w:val="clear" w:color="auto" w:fill="FFFFFF"/>
        </w:rPr>
      </w:pPr>
    </w:p>
    <w:p w14:paraId="6FF092CA"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Scanlon,</w:t>
      </w:r>
      <w:r>
        <w:rPr>
          <w:rFonts w:ascii="Times New Roman" w:eastAsia="Times New Roman" w:hAnsi="Times New Roman" w:cs="Times New Roman"/>
          <w:color w:val="222222"/>
          <w:sz w:val="24"/>
          <w:szCs w:val="24"/>
          <w:shd w:val="clear" w:color="auto" w:fill="FFFFFF"/>
        </w:rPr>
        <w:t xml:space="preserve"> T.</w:t>
      </w:r>
      <w:r w:rsidRPr="007E66F0">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2008</w:t>
      </w:r>
      <w:r>
        <w:rPr>
          <w:rFonts w:ascii="Times New Roman" w:eastAsia="Times New Roman" w:hAnsi="Times New Roman" w:cs="Times New Roman"/>
          <w:color w:val="222222"/>
          <w:sz w:val="24"/>
          <w:szCs w:val="24"/>
          <w:shd w:val="clear" w:color="auto" w:fill="FFFFFF"/>
        </w:rPr>
        <w:t xml:space="preserve">) Moral dimensions: permissibility, meaning, blame. </w:t>
      </w:r>
      <w:proofErr w:type="spellStart"/>
      <w:r>
        <w:rPr>
          <w:rFonts w:ascii="Times New Roman" w:eastAsia="Times New Roman" w:hAnsi="Times New Roman" w:cs="Times New Roman"/>
          <w:i/>
          <w:iCs/>
          <w:color w:val="222222"/>
          <w:sz w:val="24"/>
          <w:szCs w:val="24"/>
          <w:shd w:val="clear" w:color="auto" w:fill="FFFFFF"/>
        </w:rPr>
        <w:t>Belknap</w:t>
      </w:r>
      <w:proofErr w:type="spellEnd"/>
      <w:r>
        <w:rPr>
          <w:rFonts w:ascii="Times New Roman" w:eastAsia="Times New Roman" w:hAnsi="Times New Roman" w:cs="Times New Roman"/>
          <w:i/>
          <w:iCs/>
          <w:color w:val="222222"/>
          <w:sz w:val="24"/>
          <w:szCs w:val="24"/>
          <w:shd w:val="clear" w:color="auto" w:fill="FFFFFF"/>
        </w:rPr>
        <w:t xml:space="preserve"> Press of Harvard University Press. </w:t>
      </w:r>
      <w:hyperlink r:id="rId107" w:history="1">
        <w:r>
          <w:rPr>
            <w:rStyle w:val="Hyperlink"/>
            <w:rFonts w:ascii="Open Sans" w:hAnsi="Open Sans" w:cs="Open Sans"/>
            <w:color w:val="074BA9"/>
            <w:shd w:val="clear" w:color="auto" w:fill="FFFFFF"/>
          </w:rPr>
          <w:t>10.4159/9780674043145</w:t>
        </w:r>
      </w:hyperlink>
      <w:r w:rsidRPr="007E66F0">
        <w:rPr>
          <w:rFonts w:ascii="Times New Roman" w:eastAsia="Times New Roman" w:hAnsi="Times New Roman" w:cs="Times New Roman"/>
          <w:color w:val="222222"/>
          <w:sz w:val="24"/>
          <w:szCs w:val="24"/>
          <w:shd w:val="clear" w:color="auto" w:fill="FFFFFF"/>
        </w:rPr>
        <w:t xml:space="preserve"> </w:t>
      </w:r>
    </w:p>
    <w:p w14:paraId="7B3C3AAD" w14:textId="77777777" w:rsidR="000E40E6" w:rsidRDefault="000E40E6" w:rsidP="000E40E6">
      <w:pPr>
        <w:spacing w:after="0" w:line="360" w:lineRule="auto"/>
        <w:ind w:left="426" w:hanging="426"/>
        <w:rPr>
          <w:rFonts w:ascii="Libre Franklin" w:hAnsi="Libre Franklin"/>
          <w:color w:val="333333"/>
          <w:shd w:val="clear" w:color="auto" w:fill="FFFFFF"/>
        </w:rPr>
      </w:pPr>
    </w:p>
    <w:p w14:paraId="50A4033F" w14:textId="77777777" w:rsidR="000E40E6" w:rsidRPr="008960C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8960C0">
        <w:rPr>
          <w:rFonts w:ascii="Times New Roman" w:eastAsia="Times New Roman" w:hAnsi="Times New Roman" w:cs="Times New Roman"/>
          <w:color w:val="222222"/>
          <w:sz w:val="24"/>
          <w:szCs w:val="24"/>
          <w:shd w:val="clear" w:color="auto" w:fill="FFFFFF"/>
        </w:rPr>
        <w:t>Sher, G (2006) </w:t>
      </w:r>
      <w:r w:rsidRPr="008960C0">
        <w:rPr>
          <w:rFonts w:ascii="Times New Roman" w:eastAsia="Times New Roman" w:hAnsi="Times New Roman" w:cs="Times New Roman"/>
          <w:color w:val="222222"/>
          <w:sz w:val="24"/>
          <w:szCs w:val="24"/>
        </w:rPr>
        <w:t>In Praise of Blame</w:t>
      </w:r>
      <w:r>
        <w:rPr>
          <w:rFonts w:ascii="Times New Roman" w:eastAsia="Times New Roman" w:hAnsi="Times New Roman" w:cs="Times New Roman"/>
          <w:color w:val="222222"/>
          <w:sz w:val="24"/>
          <w:szCs w:val="24"/>
          <w:shd w:val="clear" w:color="auto" w:fill="FFFFFF"/>
        </w:rPr>
        <w:t>.</w:t>
      </w:r>
      <w:r w:rsidRPr="008960C0">
        <w:rPr>
          <w:rFonts w:ascii="Times New Roman" w:eastAsia="Times New Roman" w:hAnsi="Times New Roman" w:cs="Times New Roman"/>
          <w:color w:val="222222"/>
          <w:sz w:val="24"/>
          <w:szCs w:val="24"/>
          <w:shd w:val="clear" w:color="auto" w:fill="FFFFFF"/>
        </w:rPr>
        <w:t xml:space="preserve"> </w:t>
      </w:r>
      <w:r w:rsidRPr="008960C0">
        <w:rPr>
          <w:rFonts w:ascii="Times New Roman" w:eastAsia="Times New Roman" w:hAnsi="Times New Roman" w:cs="Times New Roman"/>
          <w:i/>
          <w:iCs/>
          <w:color w:val="222222"/>
          <w:sz w:val="24"/>
          <w:szCs w:val="24"/>
          <w:shd w:val="clear" w:color="auto" w:fill="FFFFFF"/>
        </w:rPr>
        <w:t>Oxford University Press</w:t>
      </w:r>
      <w:r>
        <w:rPr>
          <w:rFonts w:ascii="Times New Roman" w:eastAsia="Times New Roman" w:hAnsi="Times New Roman" w:cs="Times New Roman"/>
          <w:i/>
          <w:iCs/>
          <w:color w:val="222222"/>
          <w:sz w:val="24"/>
          <w:szCs w:val="24"/>
          <w:shd w:val="clear" w:color="auto" w:fill="FFFFFF"/>
        </w:rPr>
        <w:t>.</w:t>
      </w:r>
    </w:p>
    <w:p w14:paraId="3F1D603A" w14:textId="77777777" w:rsidR="000E40E6" w:rsidRDefault="000E40E6" w:rsidP="000E40E6">
      <w:pPr>
        <w:spacing w:after="0" w:line="360" w:lineRule="auto"/>
        <w:ind w:left="426" w:hanging="426"/>
        <w:rPr>
          <w:rFonts w:ascii="Libre Franklin" w:hAnsi="Libre Franklin"/>
          <w:color w:val="333333"/>
          <w:shd w:val="clear" w:color="auto" w:fill="FFFFFF"/>
        </w:rPr>
      </w:pPr>
    </w:p>
    <w:p w14:paraId="650170D4" w14:textId="77777777"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Serious Violence Strategy </w:t>
      </w:r>
      <w:r>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2018</w:t>
      </w:r>
      <w:r>
        <w:rPr>
          <w:rFonts w:ascii="Times New Roman" w:eastAsia="Times New Roman" w:hAnsi="Times New Roman" w:cs="Times New Roman"/>
          <w:color w:val="222222"/>
          <w:sz w:val="24"/>
          <w:szCs w:val="24"/>
          <w:shd w:val="clear" w:color="auto" w:fill="FFFFFF"/>
        </w:rPr>
        <w:t xml:space="preserve">) HM Government. </w:t>
      </w:r>
      <w:hyperlink r:id="rId108" w:history="1">
        <w:r w:rsidRPr="005D06A5">
          <w:rPr>
            <w:rStyle w:val="Hyperlink"/>
            <w:rFonts w:ascii="Times New Roman" w:eastAsia="Times New Roman" w:hAnsi="Times New Roman" w:cs="Times New Roman"/>
            <w:sz w:val="24"/>
            <w:szCs w:val="24"/>
            <w:shd w:val="clear" w:color="auto" w:fill="FFFFFF"/>
          </w:rPr>
          <w:t>https://assets.publishing.service.gov.uk/government/uploads/system/uploads/attachment_data/file/698009/serious-violence-strategy.pdf</w:t>
        </w:r>
      </w:hyperlink>
    </w:p>
    <w:p w14:paraId="0352541B"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0871302E" w14:textId="77777777" w:rsidR="000E40E6" w:rsidRPr="0067419B" w:rsidRDefault="000E40E6" w:rsidP="000E40E6">
      <w:pPr>
        <w:spacing w:after="0" w:line="360" w:lineRule="auto"/>
        <w:ind w:left="426" w:hanging="426"/>
        <w:rPr>
          <w:rFonts w:ascii="Times New Roman" w:hAnsi="Times New Roman" w:cs="Times New Roman"/>
          <w:sz w:val="24"/>
          <w:szCs w:val="24"/>
        </w:rPr>
      </w:pPr>
      <w:proofErr w:type="spellStart"/>
      <w:r w:rsidRPr="001A10EA">
        <w:rPr>
          <w:rFonts w:ascii="Times" w:hAnsi="Times" w:cs="Times"/>
          <w:color w:val="333333"/>
          <w:sz w:val="24"/>
          <w:szCs w:val="24"/>
          <w:shd w:val="clear" w:color="auto" w:fill="FFFFFF"/>
        </w:rPr>
        <w:t>Steinhausen</w:t>
      </w:r>
      <w:proofErr w:type="spellEnd"/>
      <w:r w:rsidRPr="001A10EA">
        <w:rPr>
          <w:rFonts w:ascii="Times" w:hAnsi="Times" w:cs="Times"/>
          <w:color w:val="333333"/>
          <w:sz w:val="24"/>
          <w:szCs w:val="24"/>
          <w:shd w:val="clear" w:color="auto" w:fill="FFFFFF"/>
        </w:rPr>
        <w:t xml:space="preserve">, H.-C., Müller, N., &amp; </w:t>
      </w:r>
      <w:proofErr w:type="spellStart"/>
      <w:r w:rsidRPr="001A10EA">
        <w:rPr>
          <w:rFonts w:ascii="Times" w:hAnsi="Times" w:cs="Times"/>
          <w:color w:val="333333"/>
          <w:sz w:val="24"/>
          <w:szCs w:val="24"/>
          <w:shd w:val="clear" w:color="auto" w:fill="FFFFFF"/>
        </w:rPr>
        <w:t>Metzke</w:t>
      </w:r>
      <w:proofErr w:type="spellEnd"/>
      <w:r w:rsidRPr="001A10EA">
        <w:rPr>
          <w:rFonts w:ascii="Times" w:hAnsi="Times" w:cs="Times"/>
          <w:color w:val="333333"/>
          <w:sz w:val="24"/>
          <w:szCs w:val="24"/>
          <w:shd w:val="clear" w:color="auto" w:fill="FFFFFF"/>
        </w:rPr>
        <w:t>, C. W. (2008). Frequency, stability and differentiation of self-reported school fear and truancy in a community sample. </w:t>
      </w:r>
      <w:r w:rsidRPr="001A10EA">
        <w:rPr>
          <w:rStyle w:val="Emphasis"/>
          <w:rFonts w:ascii="Times" w:hAnsi="Times" w:cs="Times"/>
          <w:color w:val="333333"/>
          <w:sz w:val="24"/>
          <w:szCs w:val="24"/>
          <w:shd w:val="clear" w:color="auto" w:fill="FFFFFF"/>
        </w:rPr>
        <w:t>Child and Adolescent Psychiatry and Mental Health, 2,</w:t>
      </w:r>
      <w:r w:rsidRPr="001A10EA">
        <w:rPr>
          <w:rFonts w:ascii="Times" w:hAnsi="Times" w:cs="Times"/>
          <w:color w:val="333333"/>
          <w:sz w:val="24"/>
          <w:szCs w:val="24"/>
          <w:shd w:val="clear" w:color="auto" w:fill="FFFFFF"/>
        </w:rPr>
        <w:t> Article 17</w:t>
      </w:r>
      <w:r w:rsidRPr="0067419B">
        <w:rPr>
          <w:rFonts w:ascii="Times New Roman" w:hAnsi="Times New Roman" w:cs="Times New Roman"/>
          <w:color w:val="333333"/>
          <w:sz w:val="24"/>
          <w:szCs w:val="24"/>
          <w:shd w:val="clear" w:color="auto" w:fill="FFFFFF"/>
        </w:rPr>
        <w:t>. </w:t>
      </w:r>
      <w:hyperlink r:id="rId109" w:tgtFrame="_blank" w:history="1">
        <w:r w:rsidRPr="0067419B">
          <w:rPr>
            <w:rStyle w:val="Hyperlink"/>
            <w:rFonts w:ascii="Times New Roman" w:hAnsi="Times New Roman" w:cs="Times New Roman"/>
            <w:color w:val="2C72B7"/>
            <w:sz w:val="24"/>
            <w:szCs w:val="24"/>
            <w:shd w:val="clear" w:color="auto" w:fill="FFFFFF"/>
          </w:rPr>
          <w:t>https://doi.org/10.1186/1753-2000-2-17</w:t>
        </w:r>
      </w:hyperlink>
    </w:p>
    <w:p w14:paraId="79521A2B" w14:textId="77777777"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5DC2E310" w14:textId="77777777" w:rsidR="000E40E6" w:rsidRDefault="000E40E6" w:rsidP="000E40E6">
      <w:pPr>
        <w:spacing w:after="0" w:line="360" w:lineRule="auto"/>
        <w:ind w:left="426" w:hanging="426"/>
        <w:rPr>
          <w:rFonts w:ascii="Times New Roman" w:eastAsia="Times New Roman" w:hAnsi="Times New Roman" w:cs="Times New Roman"/>
          <w:i/>
          <w:iCs/>
          <w:color w:val="222222"/>
          <w:sz w:val="24"/>
          <w:szCs w:val="24"/>
          <w:shd w:val="clear" w:color="auto" w:fill="FFFFFF"/>
        </w:rPr>
      </w:pPr>
      <w:proofErr w:type="spellStart"/>
      <w:r w:rsidRPr="007E66F0">
        <w:rPr>
          <w:rFonts w:ascii="Times New Roman" w:eastAsia="Times New Roman" w:hAnsi="Times New Roman" w:cs="Times New Roman"/>
          <w:color w:val="222222"/>
          <w:sz w:val="24"/>
          <w:szCs w:val="24"/>
          <w:shd w:val="clear" w:color="auto" w:fill="FFFFFF"/>
        </w:rPr>
        <w:t>Smink</w:t>
      </w:r>
      <w:proofErr w:type="spellEnd"/>
      <w:r>
        <w:rPr>
          <w:rFonts w:ascii="Times New Roman" w:eastAsia="Times New Roman" w:hAnsi="Times New Roman" w:cs="Times New Roman"/>
          <w:color w:val="222222"/>
          <w:sz w:val="24"/>
          <w:szCs w:val="24"/>
          <w:shd w:val="clear" w:color="auto" w:fill="FFFFFF"/>
        </w:rPr>
        <w:t xml:space="preserve">, J. </w:t>
      </w:r>
      <w:r w:rsidRPr="007E66F0">
        <w:rPr>
          <w:rFonts w:ascii="Times New Roman" w:eastAsia="Times New Roman" w:hAnsi="Times New Roman" w:cs="Times New Roman"/>
          <w:color w:val="222222"/>
          <w:sz w:val="24"/>
          <w:szCs w:val="24"/>
          <w:shd w:val="clear" w:color="auto" w:fill="FFFFFF"/>
        </w:rPr>
        <w:t>&amp; Reimer,</w:t>
      </w:r>
      <w:r>
        <w:rPr>
          <w:rFonts w:ascii="Times New Roman" w:eastAsia="Times New Roman" w:hAnsi="Times New Roman" w:cs="Times New Roman"/>
          <w:color w:val="222222"/>
          <w:sz w:val="24"/>
          <w:szCs w:val="24"/>
          <w:shd w:val="clear" w:color="auto" w:fill="FFFFFF"/>
        </w:rPr>
        <w:t xml:space="preserve"> M. S.</w:t>
      </w:r>
      <w:r w:rsidRPr="007E66F0">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2005</w:t>
      </w:r>
      <w:r>
        <w:rPr>
          <w:rFonts w:ascii="Times New Roman" w:eastAsia="Times New Roman" w:hAnsi="Times New Roman" w:cs="Times New Roman"/>
          <w:color w:val="222222"/>
          <w:sz w:val="24"/>
          <w:szCs w:val="24"/>
          <w:shd w:val="clear" w:color="auto" w:fill="FFFFFF"/>
        </w:rPr>
        <w:t xml:space="preserve">) Fifteen effective strategies for improving student attendance and truancy prevention. </w:t>
      </w:r>
      <w:r>
        <w:rPr>
          <w:rFonts w:ascii="Times New Roman" w:eastAsia="Times New Roman" w:hAnsi="Times New Roman" w:cs="Times New Roman"/>
          <w:i/>
          <w:iCs/>
          <w:color w:val="222222"/>
          <w:sz w:val="24"/>
          <w:szCs w:val="24"/>
          <w:shd w:val="clear" w:color="auto" w:fill="FFFFFF"/>
        </w:rPr>
        <w:t xml:space="preserve">National dropout prevention </w:t>
      </w:r>
      <w:proofErr w:type="spellStart"/>
      <w:r>
        <w:rPr>
          <w:rFonts w:ascii="Times New Roman" w:eastAsia="Times New Roman" w:hAnsi="Times New Roman" w:cs="Times New Roman"/>
          <w:i/>
          <w:iCs/>
          <w:color w:val="222222"/>
          <w:sz w:val="24"/>
          <w:szCs w:val="24"/>
          <w:shd w:val="clear" w:color="auto" w:fill="FFFFFF"/>
        </w:rPr>
        <w:t>center</w:t>
      </w:r>
      <w:proofErr w:type="spellEnd"/>
      <w:r>
        <w:rPr>
          <w:rFonts w:ascii="Times New Roman" w:eastAsia="Times New Roman" w:hAnsi="Times New Roman" w:cs="Times New Roman"/>
          <w:i/>
          <w:iCs/>
          <w:color w:val="222222"/>
          <w:sz w:val="24"/>
          <w:szCs w:val="24"/>
          <w:shd w:val="clear" w:color="auto" w:fill="FFFFFF"/>
        </w:rPr>
        <w:t xml:space="preserve"> network. 1-28</w:t>
      </w:r>
    </w:p>
    <w:p w14:paraId="2A416688" w14:textId="41BBFC81" w:rsidR="00654D98" w:rsidRDefault="00D40A82" w:rsidP="00654D98">
      <w:pPr>
        <w:spacing w:after="0" w:line="360" w:lineRule="auto"/>
        <w:ind w:left="426"/>
        <w:rPr>
          <w:rFonts w:ascii="Times New Roman" w:eastAsia="Times New Roman" w:hAnsi="Times New Roman" w:cs="Times New Roman"/>
          <w:color w:val="222222"/>
          <w:sz w:val="24"/>
          <w:szCs w:val="24"/>
          <w:shd w:val="clear" w:color="auto" w:fill="FFFFFF"/>
        </w:rPr>
      </w:pPr>
      <w:hyperlink r:id="rId110" w:history="1">
        <w:r w:rsidR="00654D98" w:rsidRPr="00DD73F3">
          <w:rPr>
            <w:rStyle w:val="Hyperlink"/>
            <w:rFonts w:ascii="Times New Roman" w:eastAsia="Times New Roman" w:hAnsi="Times New Roman" w:cs="Times New Roman"/>
            <w:sz w:val="24"/>
            <w:szCs w:val="24"/>
            <w:shd w:val="clear" w:color="auto" w:fill="FFFFFF"/>
          </w:rPr>
          <w:t>https://eric.ed.gov/?id=ED485683</w:t>
        </w:r>
      </w:hyperlink>
    </w:p>
    <w:p w14:paraId="188DCCAF" w14:textId="77777777"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12F21052" w14:textId="77777777"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636706">
        <w:rPr>
          <w:rFonts w:ascii="Times New Roman" w:eastAsia="Times New Roman" w:hAnsi="Times New Roman" w:cs="Times New Roman"/>
          <w:color w:val="222222"/>
          <w:sz w:val="24"/>
          <w:szCs w:val="24"/>
          <w:shd w:val="clear" w:color="auto" w:fill="FFFFFF"/>
        </w:rPr>
        <w:t>Smith, J.A. Flower</w:t>
      </w:r>
      <w:r>
        <w:rPr>
          <w:rFonts w:ascii="Times New Roman" w:eastAsia="Times New Roman" w:hAnsi="Times New Roman" w:cs="Times New Roman"/>
          <w:color w:val="222222"/>
          <w:sz w:val="24"/>
          <w:szCs w:val="24"/>
          <w:shd w:val="clear" w:color="auto" w:fill="FFFFFF"/>
        </w:rPr>
        <w:t>,</w:t>
      </w:r>
      <w:r w:rsidRPr="00636706">
        <w:rPr>
          <w:rFonts w:ascii="Times New Roman" w:eastAsia="Times New Roman" w:hAnsi="Times New Roman" w:cs="Times New Roman"/>
          <w:color w:val="222222"/>
          <w:sz w:val="24"/>
          <w:szCs w:val="24"/>
          <w:shd w:val="clear" w:color="auto" w:fill="FFFFFF"/>
        </w:rPr>
        <w:t xml:space="preserve"> P. </w:t>
      </w:r>
      <w:r>
        <w:rPr>
          <w:rFonts w:ascii="Times New Roman" w:eastAsia="Times New Roman" w:hAnsi="Times New Roman" w:cs="Times New Roman"/>
          <w:color w:val="222222"/>
          <w:sz w:val="24"/>
          <w:szCs w:val="24"/>
          <w:shd w:val="clear" w:color="auto" w:fill="FFFFFF"/>
        </w:rPr>
        <w:t>&amp;</w:t>
      </w:r>
      <w:r w:rsidRPr="00636706">
        <w:rPr>
          <w:rFonts w:ascii="Times New Roman" w:eastAsia="Times New Roman" w:hAnsi="Times New Roman" w:cs="Times New Roman"/>
          <w:color w:val="222222"/>
          <w:sz w:val="24"/>
          <w:szCs w:val="24"/>
          <w:shd w:val="clear" w:color="auto" w:fill="FFFFFF"/>
        </w:rPr>
        <w:t xml:space="preserve"> Larkin</w:t>
      </w:r>
      <w:r>
        <w:rPr>
          <w:rFonts w:ascii="Times New Roman" w:eastAsia="Times New Roman" w:hAnsi="Times New Roman" w:cs="Times New Roman"/>
          <w:color w:val="222222"/>
          <w:sz w:val="24"/>
          <w:szCs w:val="24"/>
          <w:shd w:val="clear" w:color="auto" w:fill="FFFFFF"/>
        </w:rPr>
        <w:t>,</w:t>
      </w:r>
      <w:r w:rsidRPr="00636706">
        <w:rPr>
          <w:rFonts w:ascii="Times New Roman" w:eastAsia="Times New Roman" w:hAnsi="Times New Roman" w:cs="Times New Roman"/>
          <w:color w:val="222222"/>
          <w:sz w:val="24"/>
          <w:szCs w:val="24"/>
          <w:shd w:val="clear" w:color="auto" w:fill="FFFFFF"/>
        </w:rPr>
        <w:t xml:space="preserve"> M. (2009), Interpretative Phenomenological Analysis: Theory, </w:t>
      </w:r>
      <w:proofErr w:type="gramStart"/>
      <w:r w:rsidRPr="00636706">
        <w:rPr>
          <w:rFonts w:ascii="Times New Roman" w:eastAsia="Times New Roman" w:hAnsi="Times New Roman" w:cs="Times New Roman"/>
          <w:color w:val="222222"/>
          <w:sz w:val="24"/>
          <w:szCs w:val="24"/>
          <w:shd w:val="clear" w:color="auto" w:fill="FFFFFF"/>
        </w:rPr>
        <w:t>Method</w:t>
      </w:r>
      <w:proofErr w:type="gramEnd"/>
      <w:r w:rsidRPr="00636706">
        <w:rPr>
          <w:rFonts w:ascii="Times New Roman" w:eastAsia="Times New Roman" w:hAnsi="Times New Roman" w:cs="Times New Roman"/>
          <w:color w:val="222222"/>
          <w:sz w:val="24"/>
          <w:szCs w:val="24"/>
          <w:shd w:val="clear" w:color="auto" w:fill="FFFFFF"/>
        </w:rPr>
        <w:t xml:space="preserve"> and Research.</w:t>
      </w:r>
      <w:r>
        <w:rPr>
          <w:rFonts w:ascii="Times New Roman" w:eastAsia="Times New Roman" w:hAnsi="Times New Roman" w:cs="Times New Roman"/>
          <w:color w:val="222222"/>
          <w:sz w:val="24"/>
          <w:szCs w:val="24"/>
          <w:shd w:val="clear" w:color="auto" w:fill="FFFFFF"/>
        </w:rPr>
        <w:t xml:space="preserve"> Taylor Francis. </w:t>
      </w:r>
      <w:r w:rsidRPr="00636706">
        <w:rPr>
          <w:rFonts w:ascii="Times New Roman" w:eastAsia="Times New Roman" w:hAnsi="Times New Roman" w:cs="Times New Roman"/>
          <w:color w:val="222222"/>
          <w:sz w:val="24"/>
          <w:szCs w:val="24"/>
          <w:shd w:val="clear" w:color="auto" w:fill="FFFFFF"/>
        </w:rPr>
        <w:t>London: Sage</w:t>
      </w:r>
    </w:p>
    <w:p w14:paraId="6B68DCD9" w14:textId="77777777" w:rsidR="000E40E6" w:rsidRDefault="000E40E6" w:rsidP="000E40E6">
      <w:pPr>
        <w:spacing w:line="360" w:lineRule="auto"/>
        <w:ind w:left="426" w:hanging="426"/>
      </w:pPr>
    </w:p>
    <w:p w14:paraId="30ED607A" w14:textId="291A19F6" w:rsidR="000E40E6" w:rsidRPr="00654D98" w:rsidRDefault="000E40E6" w:rsidP="000E40E6">
      <w:pPr>
        <w:spacing w:line="360" w:lineRule="auto"/>
        <w:ind w:left="426" w:hanging="426"/>
        <w:rPr>
          <w:rFonts w:ascii="Times" w:eastAsia="Times New Roman" w:hAnsi="Times" w:cs="Times"/>
          <w:color w:val="222222"/>
          <w:sz w:val="24"/>
          <w:szCs w:val="24"/>
          <w:shd w:val="clear" w:color="auto" w:fill="FFFFFF"/>
        </w:rPr>
      </w:pPr>
      <w:r w:rsidRPr="00654D98">
        <w:rPr>
          <w:rFonts w:ascii="Times" w:hAnsi="Times" w:cs="Times"/>
          <w:sz w:val="24"/>
          <w:szCs w:val="24"/>
        </w:rPr>
        <w:t>Smith</w:t>
      </w:r>
      <w:r w:rsidR="00654D98" w:rsidRPr="00654D98">
        <w:rPr>
          <w:rFonts w:ascii="Times" w:hAnsi="Times" w:cs="Times"/>
          <w:sz w:val="24"/>
          <w:szCs w:val="24"/>
        </w:rPr>
        <w:t>,</w:t>
      </w:r>
      <w:r w:rsidRPr="00654D98">
        <w:rPr>
          <w:rFonts w:ascii="Times" w:hAnsi="Times" w:cs="Times"/>
          <w:sz w:val="24"/>
          <w:szCs w:val="24"/>
        </w:rPr>
        <w:t xml:space="preserve"> J</w:t>
      </w:r>
      <w:r w:rsidR="00654D98" w:rsidRPr="00654D98">
        <w:rPr>
          <w:rFonts w:ascii="Times" w:hAnsi="Times" w:cs="Times"/>
          <w:sz w:val="24"/>
          <w:szCs w:val="24"/>
        </w:rPr>
        <w:t xml:space="preserve">. </w:t>
      </w:r>
      <w:r w:rsidRPr="00654D98">
        <w:rPr>
          <w:rFonts w:ascii="Times" w:hAnsi="Times" w:cs="Times"/>
          <w:sz w:val="24"/>
          <w:szCs w:val="24"/>
        </w:rPr>
        <w:t>D</w:t>
      </w:r>
      <w:r w:rsidR="00654D98" w:rsidRPr="00654D98">
        <w:rPr>
          <w:rFonts w:ascii="Times" w:hAnsi="Times" w:cs="Times"/>
          <w:sz w:val="24"/>
          <w:szCs w:val="24"/>
        </w:rPr>
        <w:t>.</w:t>
      </w:r>
      <w:r w:rsidRPr="00654D98">
        <w:rPr>
          <w:rFonts w:ascii="Times" w:hAnsi="Times" w:cs="Times"/>
          <w:sz w:val="24"/>
          <w:szCs w:val="24"/>
        </w:rPr>
        <w:t>, Schneider</w:t>
      </w:r>
      <w:r w:rsidR="00654D98" w:rsidRPr="00654D98">
        <w:rPr>
          <w:rFonts w:ascii="Times" w:hAnsi="Times" w:cs="Times"/>
          <w:sz w:val="24"/>
          <w:szCs w:val="24"/>
        </w:rPr>
        <w:t>,</w:t>
      </w:r>
      <w:r w:rsidRPr="00654D98">
        <w:rPr>
          <w:rFonts w:ascii="Times" w:hAnsi="Times" w:cs="Times"/>
          <w:sz w:val="24"/>
          <w:szCs w:val="24"/>
        </w:rPr>
        <w:t xml:space="preserve"> B</w:t>
      </w:r>
      <w:r w:rsidR="00654D98" w:rsidRPr="00654D98">
        <w:rPr>
          <w:rFonts w:ascii="Times" w:hAnsi="Times" w:cs="Times"/>
          <w:sz w:val="24"/>
          <w:szCs w:val="24"/>
        </w:rPr>
        <w:t xml:space="preserve">. </w:t>
      </w:r>
      <w:r w:rsidRPr="00654D98">
        <w:rPr>
          <w:rFonts w:ascii="Times" w:hAnsi="Times" w:cs="Times"/>
          <w:sz w:val="24"/>
          <w:szCs w:val="24"/>
        </w:rPr>
        <w:t>H</w:t>
      </w:r>
      <w:r w:rsidR="00654D98" w:rsidRPr="00654D98">
        <w:rPr>
          <w:rFonts w:ascii="Times" w:hAnsi="Times" w:cs="Times"/>
          <w:sz w:val="24"/>
          <w:szCs w:val="24"/>
        </w:rPr>
        <w:t>.</w:t>
      </w:r>
      <w:r w:rsidRPr="00654D98">
        <w:rPr>
          <w:rFonts w:ascii="Times" w:hAnsi="Times" w:cs="Times"/>
          <w:sz w:val="24"/>
          <w:szCs w:val="24"/>
        </w:rPr>
        <w:t>, Smith</w:t>
      </w:r>
      <w:r w:rsidR="00654D98" w:rsidRPr="00654D98">
        <w:rPr>
          <w:rFonts w:ascii="Times" w:hAnsi="Times" w:cs="Times"/>
          <w:sz w:val="24"/>
          <w:szCs w:val="24"/>
        </w:rPr>
        <w:t>,</w:t>
      </w:r>
      <w:r w:rsidRPr="00654D98">
        <w:rPr>
          <w:rFonts w:ascii="Times" w:hAnsi="Times" w:cs="Times"/>
          <w:sz w:val="24"/>
          <w:szCs w:val="24"/>
        </w:rPr>
        <w:t xml:space="preserve"> P</w:t>
      </w:r>
      <w:r w:rsidR="00654D98" w:rsidRPr="00654D98">
        <w:rPr>
          <w:rFonts w:ascii="Times" w:hAnsi="Times" w:cs="Times"/>
          <w:sz w:val="24"/>
          <w:szCs w:val="24"/>
        </w:rPr>
        <w:t xml:space="preserve">. </w:t>
      </w:r>
      <w:r w:rsidRPr="00654D98">
        <w:rPr>
          <w:rFonts w:ascii="Times" w:hAnsi="Times" w:cs="Times"/>
          <w:sz w:val="24"/>
          <w:szCs w:val="24"/>
        </w:rPr>
        <w:t>K</w:t>
      </w:r>
      <w:r w:rsidR="00654D98" w:rsidRPr="00654D98">
        <w:rPr>
          <w:rFonts w:ascii="Times" w:hAnsi="Times" w:cs="Times"/>
          <w:sz w:val="24"/>
          <w:szCs w:val="24"/>
        </w:rPr>
        <w:t>.</w:t>
      </w:r>
      <w:r w:rsidRPr="00654D98">
        <w:rPr>
          <w:rFonts w:ascii="Times" w:hAnsi="Times" w:cs="Times"/>
          <w:sz w:val="24"/>
          <w:szCs w:val="24"/>
        </w:rPr>
        <w:t>,</w:t>
      </w:r>
      <w:r w:rsidR="00654D98" w:rsidRPr="00654D98">
        <w:rPr>
          <w:rFonts w:ascii="Times" w:hAnsi="Times" w:cs="Times"/>
          <w:sz w:val="24"/>
          <w:szCs w:val="24"/>
        </w:rPr>
        <w:t xml:space="preserve"> &amp;</w:t>
      </w:r>
      <w:r w:rsidRPr="00654D98">
        <w:rPr>
          <w:rFonts w:ascii="Times" w:hAnsi="Times" w:cs="Times"/>
          <w:sz w:val="24"/>
          <w:szCs w:val="24"/>
        </w:rPr>
        <w:t xml:space="preserve"> </w:t>
      </w:r>
      <w:proofErr w:type="spellStart"/>
      <w:r w:rsidRPr="00654D98">
        <w:rPr>
          <w:rFonts w:ascii="Times" w:hAnsi="Times" w:cs="Times"/>
          <w:sz w:val="24"/>
          <w:szCs w:val="24"/>
        </w:rPr>
        <w:t>Ananiadou</w:t>
      </w:r>
      <w:proofErr w:type="spellEnd"/>
      <w:r w:rsidR="00654D98" w:rsidRPr="00654D98">
        <w:rPr>
          <w:rFonts w:ascii="Times" w:hAnsi="Times" w:cs="Times"/>
          <w:sz w:val="24"/>
          <w:szCs w:val="24"/>
        </w:rPr>
        <w:t>,</w:t>
      </w:r>
      <w:r w:rsidRPr="00654D98">
        <w:rPr>
          <w:rFonts w:ascii="Times" w:hAnsi="Times" w:cs="Times"/>
          <w:sz w:val="24"/>
          <w:szCs w:val="24"/>
        </w:rPr>
        <w:t xml:space="preserve"> K</w:t>
      </w:r>
      <w:r w:rsidR="00654D98" w:rsidRPr="00654D98">
        <w:rPr>
          <w:rFonts w:ascii="Times" w:hAnsi="Times" w:cs="Times"/>
          <w:sz w:val="24"/>
          <w:szCs w:val="24"/>
        </w:rPr>
        <w:t>. (2004)</w:t>
      </w:r>
      <w:r w:rsidRPr="00654D98">
        <w:rPr>
          <w:rFonts w:ascii="Times" w:hAnsi="Times" w:cs="Times"/>
          <w:sz w:val="24"/>
          <w:szCs w:val="24"/>
        </w:rPr>
        <w:t xml:space="preserve"> The effectiveness of </w:t>
      </w:r>
      <w:proofErr w:type="gramStart"/>
      <w:r w:rsidRPr="00654D98">
        <w:rPr>
          <w:rFonts w:ascii="Times" w:hAnsi="Times" w:cs="Times"/>
          <w:sz w:val="24"/>
          <w:szCs w:val="24"/>
        </w:rPr>
        <w:t>whole-school</w:t>
      </w:r>
      <w:proofErr w:type="gramEnd"/>
      <w:r w:rsidRPr="00654D98">
        <w:rPr>
          <w:rFonts w:ascii="Times" w:hAnsi="Times" w:cs="Times"/>
          <w:sz w:val="24"/>
          <w:szCs w:val="24"/>
        </w:rPr>
        <w:t xml:space="preserve"> antibullying programs: a synthesis of evaluation research. </w:t>
      </w:r>
      <w:r w:rsidRPr="001A10EA">
        <w:rPr>
          <w:rFonts w:ascii="Times" w:hAnsi="Times" w:cs="Times"/>
          <w:i/>
          <w:iCs/>
          <w:sz w:val="24"/>
          <w:szCs w:val="24"/>
        </w:rPr>
        <w:t>Sch</w:t>
      </w:r>
      <w:r w:rsidR="00654D98" w:rsidRPr="001A10EA">
        <w:rPr>
          <w:rFonts w:ascii="Times" w:hAnsi="Times" w:cs="Times"/>
          <w:i/>
          <w:iCs/>
          <w:sz w:val="24"/>
          <w:szCs w:val="24"/>
        </w:rPr>
        <w:t>ool of</w:t>
      </w:r>
      <w:r w:rsidRPr="001A10EA">
        <w:rPr>
          <w:rFonts w:ascii="Times" w:hAnsi="Times" w:cs="Times"/>
          <w:i/>
          <w:iCs/>
          <w:sz w:val="24"/>
          <w:szCs w:val="24"/>
        </w:rPr>
        <w:t xml:space="preserve"> Psychol</w:t>
      </w:r>
      <w:r w:rsidR="00654D98" w:rsidRPr="001A10EA">
        <w:rPr>
          <w:rFonts w:ascii="Times" w:hAnsi="Times" w:cs="Times"/>
          <w:i/>
          <w:iCs/>
          <w:sz w:val="24"/>
          <w:szCs w:val="24"/>
        </w:rPr>
        <w:t>ogy</w:t>
      </w:r>
      <w:r w:rsidRPr="001A10EA">
        <w:rPr>
          <w:rFonts w:ascii="Times" w:hAnsi="Times" w:cs="Times"/>
          <w:i/>
          <w:iCs/>
          <w:sz w:val="24"/>
          <w:szCs w:val="24"/>
        </w:rPr>
        <w:t xml:space="preserve"> Rev</w:t>
      </w:r>
      <w:r w:rsidR="00654D98" w:rsidRPr="001A10EA">
        <w:rPr>
          <w:rFonts w:ascii="Times" w:hAnsi="Times" w:cs="Times"/>
          <w:i/>
          <w:iCs/>
          <w:sz w:val="24"/>
          <w:szCs w:val="24"/>
        </w:rPr>
        <w:t>iew</w:t>
      </w:r>
      <w:r w:rsidR="00F1722B">
        <w:rPr>
          <w:rFonts w:ascii="Times" w:hAnsi="Times" w:cs="Times"/>
          <w:sz w:val="24"/>
          <w:szCs w:val="24"/>
        </w:rPr>
        <w:t>,</w:t>
      </w:r>
      <w:r w:rsidRPr="00654D98">
        <w:rPr>
          <w:rFonts w:ascii="Times" w:hAnsi="Times" w:cs="Times"/>
          <w:sz w:val="24"/>
          <w:szCs w:val="24"/>
        </w:rPr>
        <w:t xml:space="preserve"> </w:t>
      </w:r>
      <w:r w:rsidRPr="00051C5C">
        <w:rPr>
          <w:rFonts w:ascii="Times" w:hAnsi="Times" w:cs="Times"/>
          <w:i/>
          <w:iCs/>
          <w:sz w:val="24"/>
          <w:szCs w:val="24"/>
        </w:rPr>
        <w:t>33</w:t>
      </w:r>
      <w:r w:rsidR="00654D98" w:rsidRPr="00051C5C">
        <w:rPr>
          <w:rFonts w:ascii="Times" w:hAnsi="Times" w:cs="Times"/>
          <w:i/>
          <w:iCs/>
          <w:sz w:val="24"/>
          <w:szCs w:val="24"/>
        </w:rPr>
        <w:t xml:space="preserve"> </w:t>
      </w:r>
      <w:r w:rsidRPr="00654D98">
        <w:rPr>
          <w:rFonts w:ascii="Times" w:hAnsi="Times" w:cs="Times"/>
          <w:sz w:val="24"/>
          <w:szCs w:val="24"/>
        </w:rPr>
        <w:t>(4)</w:t>
      </w:r>
      <w:r w:rsidR="00654D98">
        <w:rPr>
          <w:rFonts w:ascii="Times" w:hAnsi="Times" w:cs="Times"/>
          <w:sz w:val="24"/>
          <w:szCs w:val="24"/>
        </w:rPr>
        <w:t xml:space="preserve"> pp</w:t>
      </w:r>
      <w:r w:rsidRPr="00654D98">
        <w:rPr>
          <w:rFonts w:ascii="Times" w:hAnsi="Times" w:cs="Times"/>
          <w:sz w:val="24"/>
          <w:szCs w:val="24"/>
        </w:rPr>
        <w:t>547–560</w:t>
      </w:r>
      <w:r w:rsidRPr="00B846FC">
        <w:rPr>
          <w:rFonts w:ascii="Times" w:hAnsi="Times" w:cs="Times"/>
          <w:sz w:val="24"/>
          <w:szCs w:val="24"/>
        </w:rPr>
        <w:t>.</w:t>
      </w:r>
      <w:r w:rsidR="00B846FC" w:rsidRPr="00B846FC">
        <w:rPr>
          <w:rFonts w:ascii="Times" w:hAnsi="Times" w:cs="Times"/>
          <w:sz w:val="24"/>
          <w:szCs w:val="24"/>
        </w:rPr>
        <w:t xml:space="preserve"> </w:t>
      </w:r>
      <w:hyperlink r:id="rId111" w:history="1">
        <w:r w:rsidR="00B846FC" w:rsidRPr="00B846FC">
          <w:rPr>
            <w:rStyle w:val="Hyperlink"/>
            <w:rFonts w:ascii="Times" w:hAnsi="Times" w:cs="Times"/>
            <w:color w:val="10147E"/>
            <w:sz w:val="24"/>
            <w:szCs w:val="24"/>
          </w:rPr>
          <w:t>https://doi.org/10.1080/02796015.2004.12086267</w:t>
        </w:r>
      </w:hyperlink>
    </w:p>
    <w:p w14:paraId="1D9AF4AD" w14:textId="77777777"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5CA947D8" w14:textId="77777777" w:rsidR="000E40E6" w:rsidRPr="00C9528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C95280">
        <w:rPr>
          <w:rFonts w:ascii="Times New Roman" w:eastAsia="Times New Roman" w:hAnsi="Times New Roman" w:cs="Times New Roman"/>
          <w:color w:val="222222"/>
          <w:sz w:val="24"/>
          <w:szCs w:val="24"/>
          <w:shd w:val="clear" w:color="auto" w:fill="FFFFFF"/>
        </w:rPr>
        <w:t xml:space="preserve">Strauss, A., &amp; Corbin, J. (1990). Basics of qualitative research: Grounded theory procedures and techniques. Newbury Park, CA: Sage. </w:t>
      </w:r>
    </w:p>
    <w:p w14:paraId="65360FBE" w14:textId="77777777" w:rsidR="000E40E6" w:rsidRPr="00C9528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6606E9E7" w14:textId="77777777" w:rsidR="000E40E6" w:rsidRPr="00C9528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C95280">
        <w:rPr>
          <w:rFonts w:ascii="Times New Roman" w:eastAsia="Times New Roman" w:hAnsi="Times New Roman" w:cs="Times New Roman"/>
          <w:color w:val="222222"/>
          <w:sz w:val="24"/>
          <w:szCs w:val="24"/>
          <w:shd w:val="clear" w:color="auto" w:fill="FFFFFF"/>
        </w:rPr>
        <w:t xml:space="preserve">Strauss, A., &amp; Corbin, J. (1994). Grounded theory methodology: An overview. In N. Denzin &amp; Y. Lincoln (Eds.), Handbook of qualitative research (pp. 273-285). Thousand Oaks, CA: Sage. </w:t>
      </w:r>
    </w:p>
    <w:p w14:paraId="324822C1" w14:textId="77777777" w:rsidR="000E40E6" w:rsidRPr="00C9528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146A05CE" w14:textId="77777777"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C95280">
        <w:rPr>
          <w:rFonts w:ascii="Times New Roman" w:eastAsia="Times New Roman" w:hAnsi="Times New Roman" w:cs="Times New Roman"/>
          <w:color w:val="222222"/>
          <w:sz w:val="24"/>
          <w:szCs w:val="24"/>
          <w:shd w:val="clear" w:color="auto" w:fill="FFFFFF"/>
        </w:rPr>
        <w:t>Strauss, A., &amp; Corbin, J. (1998). Basics of qualitative research: Techniques and procedures for developing grounded theory (2nd ed.). Thousand Oaks, CA: Sage.</w:t>
      </w:r>
    </w:p>
    <w:p w14:paraId="426D7273" w14:textId="77777777" w:rsidR="000E40E6" w:rsidRPr="0063670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7BCC6B9B" w14:textId="77777777" w:rsidR="000E40E6" w:rsidRPr="00235622"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w:t>
      </w:r>
      <w:proofErr w:type="spellStart"/>
      <w:r w:rsidRPr="007E66F0">
        <w:rPr>
          <w:rFonts w:ascii="Times New Roman" w:eastAsia="Times New Roman" w:hAnsi="Times New Roman" w:cs="Times New Roman"/>
          <w:color w:val="222222"/>
          <w:sz w:val="24"/>
          <w:szCs w:val="24"/>
          <w:shd w:val="clear" w:color="auto" w:fill="FFFFFF"/>
        </w:rPr>
        <w:t>Strömbeck</w:t>
      </w:r>
      <w:proofErr w:type="spellEnd"/>
      <w:r w:rsidRPr="007E66F0">
        <w:rPr>
          <w:rFonts w:ascii="Times New Roman" w:eastAsia="Times New Roman" w:hAnsi="Times New Roman" w:cs="Times New Roman"/>
          <w:color w:val="222222"/>
          <w:sz w:val="24"/>
          <w:szCs w:val="24"/>
          <w:shd w:val="clear" w:color="auto" w:fill="FFFFFF"/>
        </w:rPr>
        <w:t>,</w:t>
      </w:r>
      <w:r>
        <w:rPr>
          <w:rFonts w:ascii="Times New Roman" w:eastAsia="Times New Roman" w:hAnsi="Times New Roman" w:cs="Times New Roman"/>
          <w:color w:val="222222"/>
          <w:sz w:val="24"/>
          <w:szCs w:val="24"/>
          <w:shd w:val="clear" w:color="auto" w:fill="FFFFFF"/>
        </w:rPr>
        <w:t xml:space="preserve"> J.,</w:t>
      </w:r>
      <w:r w:rsidRPr="007E66F0">
        <w:rPr>
          <w:rFonts w:ascii="Times New Roman" w:eastAsia="Times New Roman" w:hAnsi="Times New Roman" w:cs="Times New Roman"/>
          <w:color w:val="222222"/>
          <w:sz w:val="24"/>
          <w:szCs w:val="24"/>
          <w:shd w:val="clear" w:color="auto" w:fill="FFFFFF"/>
        </w:rPr>
        <w:t xml:space="preserve"> </w:t>
      </w:r>
      <w:proofErr w:type="spellStart"/>
      <w:r w:rsidRPr="007E66F0">
        <w:rPr>
          <w:rFonts w:ascii="Times New Roman" w:eastAsia="Times New Roman" w:hAnsi="Times New Roman" w:cs="Times New Roman"/>
          <w:color w:val="222222"/>
          <w:sz w:val="24"/>
          <w:szCs w:val="24"/>
          <w:shd w:val="clear" w:color="auto" w:fill="FFFFFF"/>
        </w:rPr>
        <w:t>Palmér</w:t>
      </w:r>
      <w:proofErr w:type="spellEnd"/>
      <w:r w:rsidRPr="007E66F0">
        <w:rPr>
          <w:rFonts w:ascii="Times New Roman" w:eastAsia="Times New Roman" w:hAnsi="Times New Roman" w:cs="Times New Roman"/>
          <w:color w:val="222222"/>
          <w:sz w:val="24"/>
          <w:szCs w:val="24"/>
          <w:shd w:val="clear" w:color="auto" w:fill="FFFFFF"/>
        </w:rPr>
        <w:t>,</w:t>
      </w:r>
      <w:r>
        <w:rPr>
          <w:rFonts w:ascii="Times New Roman" w:eastAsia="Times New Roman" w:hAnsi="Times New Roman" w:cs="Times New Roman"/>
          <w:color w:val="222222"/>
          <w:sz w:val="24"/>
          <w:szCs w:val="24"/>
          <w:shd w:val="clear" w:color="auto" w:fill="FFFFFF"/>
        </w:rPr>
        <w:t xml:space="preserve"> R.,</w:t>
      </w:r>
      <w:r w:rsidRPr="007E66F0">
        <w:rPr>
          <w:rFonts w:ascii="Times New Roman" w:eastAsia="Times New Roman" w:hAnsi="Times New Roman" w:cs="Times New Roman"/>
          <w:color w:val="222222"/>
          <w:sz w:val="24"/>
          <w:szCs w:val="24"/>
          <w:shd w:val="clear" w:color="auto" w:fill="FFFFFF"/>
        </w:rPr>
        <w:t xml:space="preserve"> Lax, </w:t>
      </w:r>
      <w:r>
        <w:rPr>
          <w:rFonts w:ascii="Times New Roman" w:eastAsia="Times New Roman" w:hAnsi="Times New Roman" w:cs="Times New Roman"/>
          <w:color w:val="222222"/>
          <w:sz w:val="24"/>
          <w:szCs w:val="24"/>
          <w:shd w:val="clear" w:color="auto" w:fill="FFFFFF"/>
        </w:rPr>
        <w:t xml:space="preserve">I.S., </w:t>
      </w:r>
      <w:proofErr w:type="spellStart"/>
      <w:r w:rsidRPr="007E66F0">
        <w:rPr>
          <w:rFonts w:ascii="Times New Roman" w:eastAsia="Times New Roman" w:hAnsi="Times New Roman" w:cs="Times New Roman"/>
          <w:color w:val="222222"/>
          <w:sz w:val="24"/>
          <w:szCs w:val="24"/>
          <w:shd w:val="clear" w:color="auto" w:fill="FFFFFF"/>
        </w:rPr>
        <w:t>Fäldt</w:t>
      </w:r>
      <w:proofErr w:type="spellEnd"/>
      <w:r w:rsidRPr="007E66F0">
        <w:rPr>
          <w:rFonts w:ascii="Times New Roman" w:eastAsia="Times New Roman" w:hAnsi="Times New Roman" w:cs="Times New Roman"/>
          <w:color w:val="222222"/>
          <w:sz w:val="24"/>
          <w:szCs w:val="24"/>
          <w:shd w:val="clear" w:color="auto" w:fill="FFFFFF"/>
        </w:rPr>
        <w:t>,</w:t>
      </w:r>
      <w:r>
        <w:rPr>
          <w:rFonts w:ascii="Times New Roman" w:eastAsia="Times New Roman" w:hAnsi="Times New Roman" w:cs="Times New Roman"/>
          <w:color w:val="222222"/>
          <w:sz w:val="24"/>
          <w:szCs w:val="24"/>
          <w:shd w:val="clear" w:color="auto" w:fill="FFFFFF"/>
        </w:rPr>
        <w:t xml:space="preserve"> J.,</w:t>
      </w:r>
      <w:r w:rsidRPr="007E66F0">
        <w:rPr>
          <w:rFonts w:ascii="Times New Roman" w:eastAsia="Times New Roman" w:hAnsi="Times New Roman" w:cs="Times New Roman"/>
          <w:color w:val="222222"/>
          <w:sz w:val="24"/>
          <w:szCs w:val="24"/>
          <w:shd w:val="clear" w:color="auto" w:fill="FFFFFF"/>
        </w:rPr>
        <w:t xml:space="preserve"> Karlberg</w:t>
      </w:r>
      <w:r>
        <w:rPr>
          <w:rFonts w:ascii="Times New Roman" w:eastAsia="Times New Roman" w:hAnsi="Times New Roman" w:cs="Times New Roman"/>
          <w:color w:val="222222"/>
          <w:sz w:val="24"/>
          <w:szCs w:val="24"/>
          <w:shd w:val="clear" w:color="auto" w:fill="FFFFFF"/>
        </w:rPr>
        <w:t>, M.,</w:t>
      </w:r>
      <w:r w:rsidRPr="007E66F0">
        <w:rPr>
          <w:rFonts w:ascii="Times New Roman" w:eastAsia="Times New Roman" w:hAnsi="Times New Roman" w:cs="Times New Roman"/>
          <w:color w:val="222222"/>
          <w:sz w:val="24"/>
          <w:szCs w:val="24"/>
          <w:shd w:val="clear" w:color="auto" w:fill="FFFFFF"/>
        </w:rPr>
        <w:t xml:space="preserve"> &amp; </w:t>
      </w:r>
      <w:proofErr w:type="spellStart"/>
      <w:r w:rsidRPr="007E66F0">
        <w:rPr>
          <w:rFonts w:ascii="Times New Roman" w:eastAsia="Times New Roman" w:hAnsi="Times New Roman" w:cs="Times New Roman"/>
          <w:color w:val="222222"/>
          <w:sz w:val="24"/>
          <w:szCs w:val="24"/>
          <w:shd w:val="clear" w:color="auto" w:fill="FFFFFF"/>
        </w:rPr>
        <w:t>Bergström</w:t>
      </w:r>
      <w:proofErr w:type="spellEnd"/>
      <w:r>
        <w:rPr>
          <w:rFonts w:ascii="Times New Roman" w:eastAsia="Times New Roman" w:hAnsi="Times New Roman" w:cs="Times New Roman"/>
          <w:color w:val="222222"/>
          <w:sz w:val="24"/>
          <w:szCs w:val="24"/>
          <w:shd w:val="clear" w:color="auto" w:fill="FFFFFF"/>
        </w:rPr>
        <w:t>, M.</w:t>
      </w:r>
      <w:r w:rsidRPr="007E66F0">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w:t>
      </w:r>
      <w:r w:rsidRPr="007E66F0">
        <w:rPr>
          <w:rFonts w:ascii="Times New Roman" w:eastAsia="Times New Roman" w:hAnsi="Times New Roman" w:cs="Times New Roman"/>
          <w:color w:val="222222"/>
          <w:sz w:val="24"/>
          <w:szCs w:val="24"/>
          <w:shd w:val="clear" w:color="auto" w:fill="FFFFFF"/>
        </w:rPr>
        <w:t>2021</w:t>
      </w:r>
      <w:r>
        <w:rPr>
          <w:rFonts w:ascii="Times New Roman" w:eastAsia="Times New Roman" w:hAnsi="Times New Roman" w:cs="Times New Roman"/>
          <w:color w:val="222222"/>
          <w:sz w:val="24"/>
          <w:szCs w:val="24"/>
          <w:shd w:val="clear" w:color="auto" w:fill="FFFFFF"/>
        </w:rPr>
        <w:t xml:space="preserve">) Outcome of a multi-modal CBT based treatment program for chronic school refusal. </w:t>
      </w:r>
      <w:r w:rsidRPr="001A10EA">
        <w:rPr>
          <w:rFonts w:ascii="Times New Roman" w:eastAsia="Times New Roman" w:hAnsi="Times New Roman" w:cs="Times New Roman"/>
          <w:i/>
          <w:iCs/>
          <w:color w:val="222222"/>
          <w:sz w:val="24"/>
          <w:szCs w:val="24"/>
          <w:shd w:val="clear" w:color="auto" w:fill="FFFFFF"/>
        </w:rPr>
        <w:t>Global Paediatric Health</w:t>
      </w:r>
      <w:r w:rsidRPr="00235622">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30 (8</w:t>
      </w:r>
      <w:r w:rsidRPr="00235622">
        <w:rPr>
          <w:rFonts w:ascii="Times New Roman" w:eastAsia="Times New Roman" w:hAnsi="Times New Roman" w:cs="Times New Roman"/>
          <w:color w:val="222222"/>
          <w:sz w:val="24"/>
          <w:szCs w:val="24"/>
          <w:shd w:val="clear" w:color="auto" w:fill="FFFFFF"/>
        </w:rPr>
        <w:t xml:space="preserve">) </w:t>
      </w:r>
      <w:r w:rsidRPr="00235622">
        <w:rPr>
          <w:rStyle w:val="id-label"/>
          <w:rFonts w:ascii="Times New Roman" w:hAnsi="Times New Roman" w:cs="Times New Roman"/>
          <w:color w:val="212121"/>
          <w:sz w:val="24"/>
          <w:szCs w:val="24"/>
        </w:rPr>
        <w:t>DOI: </w:t>
      </w:r>
      <w:hyperlink r:id="rId112" w:tgtFrame="_blank" w:history="1">
        <w:r w:rsidRPr="00235622">
          <w:rPr>
            <w:rStyle w:val="Hyperlink"/>
            <w:rFonts w:ascii="Times New Roman" w:hAnsi="Times New Roman" w:cs="Times New Roman"/>
            <w:color w:val="0071BC"/>
            <w:sz w:val="24"/>
            <w:szCs w:val="24"/>
          </w:rPr>
          <w:t>10.1177/2333794X211002952</w:t>
        </w:r>
      </w:hyperlink>
    </w:p>
    <w:p w14:paraId="6C492499" w14:textId="77777777" w:rsidR="000E40E6" w:rsidRPr="003464FE"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4D0DF532" w14:textId="1C9AFC49" w:rsidR="000E40E6" w:rsidRPr="000A204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Tan</w:t>
      </w:r>
      <w:r>
        <w:rPr>
          <w:rFonts w:ascii="Times New Roman" w:eastAsia="Times New Roman" w:hAnsi="Times New Roman" w:cs="Times New Roman"/>
          <w:color w:val="222222"/>
          <w:sz w:val="24"/>
          <w:szCs w:val="24"/>
          <w:shd w:val="clear" w:color="auto" w:fill="FFFFFF"/>
        </w:rPr>
        <w:t>, L. B. G.,</w:t>
      </w:r>
      <w:r w:rsidRPr="007E66F0">
        <w:rPr>
          <w:rFonts w:ascii="Times New Roman" w:eastAsia="Times New Roman" w:hAnsi="Times New Roman" w:cs="Times New Roman"/>
          <w:color w:val="222222"/>
          <w:sz w:val="24"/>
          <w:szCs w:val="24"/>
          <w:shd w:val="clear" w:color="auto" w:fill="FFFFFF"/>
        </w:rPr>
        <w:t xml:space="preserve"> &amp; Martin, </w:t>
      </w:r>
      <w:r>
        <w:rPr>
          <w:rFonts w:ascii="Times New Roman" w:eastAsia="Times New Roman" w:hAnsi="Times New Roman" w:cs="Times New Roman"/>
          <w:color w:val="222222"/>
          <w:sz w:val="24"/>
          <w:szCs w:val="24"/>
          <w:shd w:val="clear" w:color="auto" w:fill="FFFFFF"/>
        </w:rPr>
        <w:t>G. (</w:t>
      </w:r>
      <w:r w:rsidRPr="007E66F0">
        <w:rPr>
          <w:rFonts w:ascii="Times New Roman" w:eastAsia="Times New Roman" w:hAnsi="Times New Roman" w:cs="Times New Roman"/>
          <w:color w:val="222222"/>
          <w:sz w:val="24"/>
          <w:szCs w:val="24"/>
          <w:shd w:val="clear" w:color="auto" w:fill="FFFFFF"/>
        </w:rPr>
        <w:t>2016</w:t>
      </w:r>
      <w:r>
        <w:rPr>
          <w:rFonts w:ascii="Times New Roman" w:eastAsia="Times New Roman" w:hAnsi="Times New Roman" w:cs="Times New Roman"/>
          <w:color w:val="222222"/>
          <w:sz w:val="24"/>
          <w:szCs w:val="24"/>
          <w:shd w:val="clear" w:color="auto" w:fill="FFFFFF"/>
        </w:rPr>
        <w:t xml:space="preserve">) Taming the adolescent mind: a randomised controlled trial examining clinical efficacy of an adolescent mindfulness-based </w:t>
      </w:r>
      <w:r w:rsidRPr="000A2046">
        <w:rPr>
          <w:rFonts w:ascii="Times New Roman" w:eastAsia="Times New Roman" w:hAnsi="Times New Roman" w:cs="Times New Roman"/>
          <w:color w:val="222222"/>
          <w:sz w:val="24"/>
          <w:szCs w:val="24"/>
          <w:shd w:val="clear" w:color="auto" w:fill="FFFFFF"/>
        </w:rPr>
        <w:t xml:space="preserve">group programme. </w:t>
      </w:r>
      <w:r w:rsidRPr="001A10EA">
        <w:rPr>
          <w:rFonts w:ascii="Times New Roman" w:eastAsia="Times New Roman" w:hAnsi="Times New Roman" w:cs="Times New Roman"/>
          <w:i/>
          <w:iCs/>
          <w:color w:val="222222"/>
          <w:sz w:val="24"/>
          <w:szCs w:val="24"/>
          <w:shd w:val="clear" w:color="auto" w:fill="FFFFFF"/>
        </w:rPr>
        <w:t>Child and Adolescent Mental Health</w:t>
      </w:r>
      <w:r w:rsidR="00F1722B">
        <w:rPr>
          <w:rFonts w:ascii="Times New Roman" w:eastAsia="Times New Roman" w:hAnsi="Times New Roman" w:cs="Times New Roman"/>
          <w:i/>
          <w:iCs/>
          <w:color w:val="222222"/>
          <w:sz w:val="24"/>
          <w:szCs w:val="24"/>
          <w:shd w:val="clear" w:color="auto" w:fill="FFFFFF"/>
        </w:rPr>
        <w:t>,</w:t>
      </w:r>
      <w:r w:rsidRPr="001A10EA">
        <w:rPr>
          <w:rFonts w:ascii="Times New Roman" w:eastAsia="Times New Roman" w:hAnsi="Times New Roman" w:cs="Times New Roman"/>
          <w:i/>
          <w:iCs/>
          <w:color w:val="222222"/>
          <w:sz w:val="24"/>
          <w:szCs w:val="24"/>
          <w:shd w:val="clear" w:color="auto" w:fill="FFFFFF"/>
        </w:rPr>
        <w:t xml:space="preserve"> </w:t>
      </w:r>
      <w:r w:rsidRPr="00051C5C">
        <w:rPr>
          <w:rFonts w:ascii="Times New Roman" w:eastAsia="Times New Roman" w:hAnsi="Times New Roman" w:cs="Times New Roman"/>
          <w:i/>
          <w:iCs/>
          <w:color w:val="222222"/>
          <w:sz w:val="24"/>
          <w:szCs w:val="24"/>
          <w:shd w:val="clear" w:color="auto" w:fill="FFFFFF"/>
        </w:rPr>
        <w:t xml:space="preserve">20 </w:t>
      </w:r>
      <w:r w:rsidRPr="000A2046">
        <w:rPr>
          <w:rFonts w:ascii="Times New Roman" w:eastAsia="Times New Roman" w:hAnsi="Times New Roman" w:cs="Times New Roman"/>
          <w:color w:val="222222"/>
          <w:sz w:val="24"/>
          <w:szCs w:val="24"/>
          <w:shd w:val="clear" w:color="auto" w:fill="FFFFFF"/>
        </w:rPr>
        <w:t>(1) DOI: </w:t>
      </w:r>
      <w:hyperlink r:id="rId113" w:tgtFrame="_blank" w:history="1">
        <w:r w:rsidRPr="000A2046">
          <w:rPr>
            <w:rStyle w:val="Hyperlink"/>
            <w:rFonts w:ascii="Times New Roman" w:hAnsi="Times New Roman" w:cs="Times New Roman"/>
            <w:sz w:val="24"/>
            <w:szCs w:val="24"/>
            <w:bdr w:val="none" w:sz="0" w:space="0" w:color="auto" w:frame="1"/>
          </w:rPr>
          <w:t>10.1111/camh.12057</w:t>
        </w:r>
      </w:hyperlink>
    </w:p>
    <w:p w14:paraId="2B84637F" w14:textId="77777777" w:rsidR="000E40E6" w:rsidRPr="007E66F0" w:rsidRDefault="000E40E6" w:rsidP="000E40E6">
      <w:pPr>
        <w:spacing w:after="0" w:line="360" w:lineRule="auto"/>
        <w:rPr>
          <w:rFonts w:ascii="Times New Roman" w:eastAsia="Times New Roman" w:hAnsi="Times New Roman" w:cs="Times New Roman"/>
          <w:color w:val="222222"/>
          <w:sz w:val="24"/>
          <w:szCs w:val="24"/>
          <w:shd w:val="clear" w:color="auto" w:fill="FFFFFF"/>
        </w:rPr>
      </w:pPr>
    </w:p>
    <w:p w14:paraId="10E9BAEF" w14:textId="219705E9" w:rsidR="000E40E6" w:rsidRDefault="000E40E6" w:rsidP="000E40E6">
      <w:pPr>
        <w:spacing w:line="360" w:lineRule="auto"/>
        <w:ind w:left="426" w:hanging="426"/>
        <w:rPr>
          <w:rFonts w:ascii="Times New Roman" w:eastAsia="Times New Roman" w:hAnsi="Times New Roman" w:cs="Times New Roman"/>
          <w:color w:val="222222"/>
          <w:sz w:val="24"/>
          <w:szCs w:val="24"/>
          <w:shd w:val="clear" w:color="auto" w:fill="FFFFFF"/>
        </w:rPr>
      </w:pPr>
      <w:r w:rsidRPr="000A2046">
        <w:rPr>
          <w:rFonts w:ascii="Times New Roman" w:eastAsia="Times New Roman" w:hAnsi="Times New Roman" w:cs="Times New Roman"/>
          <w:color w:val="222222"/>
          <w:sz w:val="24"/>
          <w:szCs w:val="24"/>
          <w:shd w:val="clear" w:color="auto" w:fill="FFFFFF"/>
        </w:rPr>
        <w:t>Taylor, S. P. (2018). Critical realism vs social constructionism &amp; social constructivism: application to a social housing research study. </w:t>
      </w:r>
      <w:r w:rsidRPr="000A2046">
        <w:rPr>
          <w:rFonts w:ascii="Times New Roman" w:eastAsia="Times New Roman" w:hAnsi="Times New Roman" w:cs="Times New Roman"/>
          <w:i/>
          <w:iCs/>
          <w:color w:val="222222"/>
          <w:sz w:val="24"/>
          <w:szCs w:val="24"/>
          <w:shd w:val="clear" w:color="auto" w:fill="FFFFFF"/>
        </w:rPr>
        <w:t>International Journal of Sciences: Basic and Applied Research</w:t>
      </w:r>
      <w:r w:rsidRPr="000A2046">
        <w:rPr>
          <w:rFonts w:ascii="Times New Roman" w:eastAsia="Times New Roman" w:hAnsi="Times New Roman" w:cs="Times New Roman"/>
          <w:color w:val="222222"/>
          <w:sz w:val="24"/>
          <w:szCs w:val="24"/>
          <w:shd w:val="clear" w:color="auto" w:fill="FFFFFF"/>
        </w:rPr>
        <w:t>, </w:t>
      </w:r>
      <w:r w:rsidRPr="000A2046">
        <w:rPr>
          <w:rFonts w:ascii="Times New Roman" w:eastAsia="Times New Roman" w:hAnsi="Times New Roman" w:cs="Times New Roman"/>
          <w:i/>
          <w:iCs/>
          <w:color w:val="222222"/>
          <w:sz w:val="24"/>
          <w:szCs w:val="24"/>
          <w:shd w:val="clear" w:color="auto" w:fill="FFFFFF"/>
        </w:rPr>
        <w:t>37</w:t>
      </w:r>
      <w:r w:rsidRPr="000A2046">
        <w:rPr>
          <w:rFonts w:ascii="Times New Roman" w:eastAsia="Times New Roman" w:hAnsi="Times New Roman" w:cs="Times New Roman"/>
          <w:color w:val="222222"/>
          <w:sz w:val="24"/>
          <w:szCs w:val="24"/>
          <w:shd w:val="clear" w:color="auto" w:fill="FFFFFF"/>
        </w:rPr>
        <w:t>(2), 216-222.</w:t>
      </w:r>
      <w:r w:rsidR="00C74E1F">
        <w:rPr>
          <w:rFonts w:ascii="Times New Roman" w:eastAsia="Times New Roman" w:hAnsi="Times New Roman" w:cs="Times New Roman"/>
          <w:color w:val="222222"/>
          <w:sz w:val="24"/>
          <w:szCs w:val="24"/>
          <w:shd w:val="clear" w:color="auto" w:fill="FFFFFF"/>
        </w:rPr>
        <w:t xml:space="preserve"> </w:t>
      </w:r>
      <w:hyperlink r:id="rId114" w:history="1">
        <w:r w:rsidR="00C74E1F" w:rsidRPr="00DD73F3">
          <w:rPr>
            <w:rStyle w:val="Hyperlink"/>
            <w:rFonts w:ascii="Times New Roman" w:eastAsia="Times New Roman" w:hAnsi="Times New Roman" w:cs="Times New Roman"/>
            <w:sz w:val="24"/>
            <w:szCs w:val="24"/>
            <w:shd w:val="clear" w:color="auto" w:fill="FFFFFF"/>
          </w:rPr>
          <w:t>http://insight.cumbria.ac.uk/id/eprint/3596</w:t>
        </w:r>
      </w:hyperlink>
    </w:p>
    <w:p w14:paraId="0BAF62E1" w14:textId="77777777" w:rsidR="00C74E1F" w:rsidRDefault="00C74E1F"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4ADA9D02" w14:textId="2D46AEDF"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Timpson</w:t>
      </w:r>
      <w:r>
        <w:rPr>
          <w:rFonts w:ascii="Times New Roman" w:eastAsia="Times New Roman" w:hAnsi="Times New Roman" w:cs="Times New Roman"/>
          <w:color w:val="222222"/>
          <w:sz w:val="24"/>
          <w:szCs w:val="24"/>
          <w:shd w:val="clear" w:color="auto" w:fill="FFFFFF"/>
        </w:rPr>
        <w:t>, E. (</w:t>
      </w:r>
      <w:r w:rsidRPr="007E66F0">
        <w:rPr>
          <w:rFonts w:ascii="Times New Roman" w:eastAsia="Times New Roman" w:hAnsi="Times New Roman" w:cs="Times New Roman"/>
          <w:color w:val="222222"/>
          <w:sz w:val="24"/>
          <w:szCs w:val="24"/>
          <w:shd w:val="clear" w:color="auto" w:fill="FFFFFF"/>
        </w:rPr>
        <w:t>2019</w:t>
      </w:r>
      <w:r>
        <w:rPr>
          <w:rFonts w:ascii="Times New Roman" w:eastAsia="Times New Roman" w:hAnsi="Times New Roman" w:cs="Times New Roman"/>
          <w:color w:val="222222"/>
          <w:sz w:val="24"/>
          <w:szCs w:val="24"/>
          <w:shd w:val="clear" w:color="auto" w:fill="FFFFFF"/>
        </w:rPr>
        <w:t xml:space="preserve">) The Timpson Review of School Exclusion. www.gov.uk </w:t>
      </w:r>
      <w:hyperlink r:id="rId115" w:history="1">
        <w:r w:rsidRPr="005D06A5">
          <w:rPr>
            <w:rStyle w:val="Hyperlink"/>
            <w:rFonts w:ascii="Times New Roman" w:eastAsia="Times New Roman" w:hAnsi="Times New Roman" w:cs="Times New Roman"/>
            <w:sz w:val="24"/>
            <w:szCs w:val="24"/>
            <w:shd w:val="clear" w:color="auto" w:fill="FFFFFF"/>
          </w:rPr>
          <w:t>https://assets.publishing.service.gov.uk/government/uploads/system/uploads/attachment_data/file/807862/Timpson_review.pdf</w:t>
        </w:r>
      </w:hyperlink>
    </w:p>
    <w:p w14:paraId="3FC6272D" w14:textId="77777777" w:rsidR="000E40E6" w:rsidRDefault="000E40E6" w:rsidP="000E40E6">
      <w:pPr>
        <w:spacing w:after="0" w:line="360" w:lineRule="auto"/>
        <w:ind w:left="426" w:hanging="426"/>
        <w:rPr>
          <w:rFonts w:ascii="Arial" w:hAnsi="Arial" w:cs="Arial"/>
          <w:color w:val="333333"/>
          <w:shd w:val="clear" w:color="auto" w:fill="FFFFFF"/>
        </w:rPr>
      </w:pPr>
    </w:p>
    <w:p w14:paraId="2FD9ADD5" w14:textId="77777777" w:rsidR="000E40E6" w:rsidRPr="00C74E1F" w:rsidRDefault="000E40E6" w:rsidP="000E40E6">
      <w:pPr>
        <w:spacing w:after="0" w:line="360" w:lineRule="auto"/>
        <w:ind w:left="426" w:hanging="426"/>
        <w:rPr>
          <w:rFonts w:ascii="Times" w:hAnsi="Times" w:cs="Times"/>
          <w:color w:val="333333"/>
          <w:sz w:val="24"/>
          <w:szCs w:val="24"/>
          <w:shd w:val="clear" w:color="auto" w:fill="FFFFFF"/>
        </w:rPr>
      </w:pPr>
      <w:r w:rsidRPr="00C74E1F">
        <w:rPr>
          <w:rFonts w:ascii="Times" w:hAnsi="Times" w:cs="Times"/>
          <w:color w:val="333333"/>
          <w:sz w:val="24"/>
          <w:szCs w:val="24"/>
          <w:shd w:val="clear" w:color="auto" w:fill="FFFFFF"/>
        </w:rPr>
        <w:t xml:space="preserve">Torma, S., &amp; </w:t>
      </w:r>
      <w:proofErr w:type="spellStart"/>
      <w:r w:rsidRPr="00C74E1F">
        <w:rPr>
          <w:rFonts w:ascii="Times" w:hAnsi="Times" w:cs="Times"/>
          <w:color w:val="333333"/>
          <w:sz w:val="24"/>
          <w:szCs w:val="24"/>
          <w:shd w:val="clear" w:color="auto" w:fill="FFFFFF"/>
        </w:rPr>
        <w:t>Halsti</w:t>
      </w:r>
      <w:proofErr w:type="spellEnd"/>
      <w:r w:rsidRPr="00C74E1F">
        <w:rPr>
          <w:rFonts w:ascii="Times" w:hAnsi="Times" w:cs="Times"/>
          <w:color w:val="333333"/>
          <w:sz w:val="24"/>
          <w:szCs w:val="24"/>
          <w:shd w:val="clear" w:color="auto" w:fill="FFFFFF"/>
        </w:rPr>
        <w:t>, A. (1975). Factors contributing to school phobia and truancy. </w:t>
      </w:r>
      <w:proofErr w:type="spellStart"/>
      <w:r w:rsidRPr="00C74E1F">
        <w:rPr>
          <w:rStyle w:val="Emphasis"/>
          <w:rFonts w:ascii="Times" w:hAnsi="Times" w:cs="Times"/>
          <w:color w:val="333333"/>
          <w:sz w:val="24"/>
          <w:szCs w:val="24"/>
          <w:shd w:val="clear" w:color="auto" w:fill="FFFFFF"/>
        </w:rPr>
        <w:t>Psychiatria</w:t>
      </w:r>
      <w:proofErr w:type="spellEnd"/>
      <w:r w:rsidRPr="00C74E1F">
        <w:rPr>
          <w:rStyle w:val="Emphasis"/>
          <w:rFonts w:ascii="Times" w:hAnsi="Times" w:cs="Times"/>
          <w:color w:val="333333"/>
          <w:sz w:val="24"/>
          <w:szCs w:val="24"/>
          <w:shd w:val="clear" w:color="auto" w:fill="FFFFFF"/>
        </w:rPr>
        <w:t xml:space="preserve"> </w:t>
      </w:r>
      <w:proofErr w:type="spellStart"/>
      <w:r w:rsidRPr="00C74E1F">
        <w:rPr>
          <w:rStyle w:val="Emphasis"/>
          <w:rFonts w:ascii="Times" w:hAnsi="Times" w:cs="Times"/>
          <w:color w:val="333333"/>
          <w:sz w:val="24"/>
          <w:szCs w:val="24"/>
          <w:shd w:val="clear" w:color="auto" w:fill="FFFFFF"/>
        </w:rPr>
        <w:t>Fennica</w:t>
      </w:r>
      <w:proofErr w:type="spellEnd"/>
      <w:r w:rsidRPr="00C74E1F">
        <w:rPr>
          <w:rStyle w:val="Emphasis"/>
          <w:rFonts w:ascii="Times" w:hAnsi="Times" w:cs="Times"/>
          <w:color w:val="333333"/>
          <w:sz w:val="24"/>
          <w:szCs w:val="24"/>
          <w:shd w:val="clear" w:color="auto" w:fill="FFFFFF"/>
        </w:rPr>
        <w:t>,</w:t>
      </w:r>
      <w:r w:rsidRPr="00C74E1F">
        <w:rPr>
          <w:rFonts w:ascii="Times" w:hAnsi="Times" w:cs="Times"/>
          <w:color w:val="333333"/>
          <w:sz w:val="24"/>
          <w:szCs w:val="24"/>
          <w:shd w:val="clear" w:color="auto" w:fill="FFFFFF"/>
        </w:rPr>
        <w:t> 209–220.</w:t>
      </w:r>
    </w:p>
    <w:p w14:paraId="4CEE9EF7" w14:textId="77777777" w:rsidR="000E40E6" w:rsidRPr="002B111F"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79555AB8"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Tobias, A. (2017). Raising a ‘red flag’ by not going to school: A grounded theory study of family coach intervention with persistent school non-attenders. Doctoral Thesis; </w:t>
      </w:r>
      <w:r w:rsidRPr="001A10EA">
        <w:rPr>
          <w:rFonts w:ascii="Times New Roman" w:eastAsia="Times New Roman" w:hAnsi="Times New Roman" w:cs="Times New Roman"/>
          <w:i/>
          <w:iCs/>
          <w:color w:val="222222"/>
          <w:sz w:val="24"/>
          <w:szCs w:val="24"/>
          <w:shd w:val="clear" w:color="auto" w:fill="FFFFFF"/>
        </w:rPr>
        <w:t xml:space="preserve">Department of Education and Training University of Essex </w:t>
      </w:r>
      <w:hyperlink r:id="rId116" w:history="1">
        <w:r w:rsidRPr="007E66F0">
          <w:rPr>
            <w:rFonts w:ascii="Times New Roman" w:eastAsia="Times New Roman" w:hAnsi="Times New Roman" w:cs="Times New Roman"/>
            <w:color w:val="222222"/>
            <w:sz w:val="24"/>
            <w:szCs w:val="24"/>
            <w:shd w:val="clear" w:color="auto" w:fill="FFFFFF"/>
          </w:rPr>
          <w:t>http://repository.tavistockandportman.ac.uk/1714/1/Tobias%20-%20Raising.pdf</w:t>
        </w:r>
      </w:hyperlink>
    </w:p>
    <w:p w14:paraId="5A8641BF" w14:textId="77777777"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6B9534CB" w14:textId="7F575FBC" w:rsidR="000E40E6" w:rsidRPr="00DC0C6B" w:rsidRDefault="000E40E6" w:rsidP="000E40E6">
      <w:pPr>
        <w:spacing w:after="0" w:line="360" w:lineRule="auto"/>
        <w:ind w:left="426" w:hanging="426"/>
        <w:rPr>
          <w:rFonts w:ascii="Times" w:hAnsi="Times" w:cs="Times"/>
          <w:spacing w:val="5"/>
          <w:sz w:val="24"/>
          <w:szCs w:val="24"/>
          <w:shd w:val="clear" w:color="auto" w:fill="FFFFFF"/>
        </w:rPr>
      </w:pPr>
      <w:r w:rsidRPr="00DC0C6B">
        <w:rPr>
          <w:rFonts w:ascii="Times" w:hAnsi="Times" w:cs="Times"/>
          <w:spacing w:val="5"/>
          <w:sz w:val="24"/>
          <w:szCs w:val="24"/>
          <w:shd w:val="clear" w:color="auto" w:fill="FFFFFF"/>
        </w:rPr>
        <w:t xml:space="preserve">Tyson, E., Baffour, T.S., &amp; Duong-Tran, P. (2010). Gender comparisons of self-identified strengths and coping strategies: A study of adolescents in an acute psychiatric facility. </w:t>
      </w:r>
      <w:r w:rsidRPr="001A10EA">
        <w:rPr>
          <w:rFonts w:ascii="Times" w:hAnsi="Times" w:cs="Times"/>
          <w:i/>
          <w:iCs/>
          <w:spacing w:val="5"/>
          <w:sz w:val="24"/>
          <w:szCs w:val="24"/>
          <w:shd w:val="clear" w:color="auto" w:fill="FFFFFF"/>
        </w:rPr>
        <w:t>Child Adolescent Social Work Journal</w:t>
      </w:r>
      <w:r w:rsidRPr="00DC0C6B">
        <w:rPr>
          <w:rFonts w:ascii="Times" w:hAnsi="Times" w:cs="Times"/>
          <w:spacing w:val="5"/>
          <w:sz w:val="24"/>
          <w:szCs w:val="24"/>
          <w:shd w:val="clear" w:color="auto" w:fill="FFFFFF"/>
        </w:rPr>
        <w:t xml:space="preserve">, </w:t>
      </w:r>
      <w:r w:rsidRPr="00051C5C">
        <w:rPr>
          <w:rFonts w:ascii="Times" w:hAnsi="Times" w:cs="Times"/>
          <w:i/>
          <w:iCs/>
          <w:spacing w:val="5"/>
          <w:sz w:val="24"/>
          <w:szCs w:val="24"/>
          <w:shd w:val="clear" w:color="auto" w:fill="FFFFFF"/>
        </w:rPr>
        <w:t>27</w:t>
      </w:r>
      <w:r w:rsidR="00F1722B">
        <w:rPr>
          <w:rFonts w:ascii="Times" w:hAnsi="Times" w:cs="Times"/>
          <w:i/>
          <w:iCs/>
          <w:spacing w:val="5"/>
          <w:sz w:val="24"/>
          <w:szCs w:val="24"/>
          <w:shd w:val="clear" w:color="auto" w:fill="FFFFFF"/>
        </w:rPr>
        <w:t>(1)</w:t>
      </w:r>
      <w:r w:rsidRPr="00051C5C">
        <w:rPr>
          <w:rFonts w:ascii="Times" w:hAnsi="Times" w:cs="Times"/>
          <w:i/>
          <w:iCs/>
          <w:spacing w:val="5"/>
          <w:sz w:val="24"/>
          <w:szCs w:val="24"/>
          <w:shd w:val="clear" w:color="auto" w:fill="FFFFFF"/>
        </w:rPr>
        <w:t>,</w:t>
      </w:r>
      <w:r w:rsidRPr="00DC0C6B">
        <w:rPr>
          <w:rFonts w:ascii="Times" w:hAnsi="Times" w:cs="Times"/>
          <w:spacing w:val="5"/>
          <w:sz w:val="24"/>
          <w:szCs w:val="24"/>
          <w:shd w:val="clear" w:color="auto" w:fill="FFFFFF"/>
        </w:rPr>
        <w:t xml:space="preserve"> 161-175.</w:t>
      </w:r>
    </w:p>
    <w:p w14:paraId="3D58A74E" w14:textId="4C66A0BF" w:rsidR="00BF6757" w:rsidRPr="00DC0C6B" w:rsidRDefault="00BF6757" w:rsidP="000E40E6">
      <w:pPr>
        <w:spacing w:after="0" w:line="360" w:lineRule="auto"/>
        <w:ind w:left="426" w:hanging="426"/>
        <w:rPr>
          <w:rFonts w:ascii="Times" w:hAnsi="Times" w:cs="Times"/>
          <w:sz w:val="24"/>
          <w:szCs w:val="24"/>
          <w:shd w:val="clear" w:color="auto" w:fill="FFFFFF"/>
        </w:rPr>
      </w:pPr>
      <w:r w:rsidRPr="00DC0C6B">
        <w:rPr>
          <w:rFonts w:ascii="Times" w:hAnsi="Times" w:cs="Times"/>
          <w:spacing w:val="5"/>
          <w:sz w:val="24"/>
          <w:szCs w:val="24"/>
          <w:shd w:val="clear" w:color="auto" w:fill="FFFFFF"/>
        </w:rPr>
        <w:tab/>
      </w:r>
      <w:r w:rsidRPr="00DC0C6B">
        <w:rPr>
          <w:rFonts w:ascii="Times" w:hAnsi="Times" w:cs="Times"/>
          <w:sz w:val="24"/>
          <w:szCs w:val="24"/>
          <w:shd w:val="clear" w:color="auto" w:fill="FFFFFF"/>
        </w:rPr>
        <w:t>DOI:10.1007/s10560-010-0196-7</w:t>
      </w:r>
    </w:p>
    <w:p w14:paraId="56174BFA" w14:textId="77777777" w:rsidR="000E40E6" w:rsidRPr="00DC0C6B" w:rsidRDefault="000E40E6" w:rsidP="000E40E6">
      <w:pPr>
        <w:spacing w:after="0" w:line="360" w:lineRule="auto"/>
        <w:ind w:left="426" w:hanging="426"/>
        <w:rPr>
          <w:rFonts w:ascii="Times" w:hAnsi="Times" w:cs="Times"/>
          <w:color w:val="302A2C"/>
          <w:spacing w:val="5"/>
          <w:sz w:val="24"/>
          <w:szCs w:val="24"/>
          <w:shd w:val="clear" w:color="auto" w:fill="FFFFFF"/>
        </w:rPr>
      </w:pPr>
    </w:p>
    <w:p w14:paraId="56CA95F4" w14:textId="40EC4A78" w:rsidR="000E40E6" w:rsidRPr="00DC0C6B" w:rsidRDefault="000E40E6" w:rsidP="000E40E6">
      <w:pPr>
        <w:spacing w:after="0" w:line="360" w:lineRule="auto"/>
        <w:ind w:left="426" w:hanging="426"/>
        <w:rPr>
          <w:rFonts w:ascii="Times" w:hAnsi="Times" w:cs="Times"/>
          <w:color w:val="212121"/>
          <w:sz w:val="24"/>
          <w:szCs w:val="24"/>
        </w:rPr>
      </w:pPr>
      <w:r w:rsidRPr="00DC0C6B">
        <w:rPr>
          <w:rFonts w:ascii="Times" w:hAnsi="Times" w:cs="Times"/>
          <w:color w:val="302A2C"/>
          <w:spacing w:val="5"/>
          <w:sz w:val="24"/>
          <w:szCs w:val="24"/>
          <w:shd w:val="clear" w:color="auto" w:fill="FFFFFF"/>
        </w:rPr>
        <w:t xml:space="preserve">van der </w:t>
      </w:r>
      <w:proofErr w:type="spellStart"/>
      <w:r w:rsidRPr="00DC0C6B">
        <w:rPr>
          <w:rFonts w:ascii="Times" w:hAnsi="Times" w:cs="Times"/>
          <w:color w:val="302A2C"/>
          <w:spacing w:val="5"/>
          <w:sz w:val="24"/>
          <w:szCs w:val="24"/>
          <w:shd w:val="clear" w:color="auto" w:fill="FFFFFF"/>
        </w:rPr>
        <w:t>Stouwe</w:t>
      </w:r>
      <w:proofErr w:type="spellEnd"/>
      <w:r w:rsidRPr="00DC0C6B">
        <w:rPr>
          <w:rFonts w:ascii="Times" w:hAnsi="Times" w:cs="Times"/>
          <w:color w:val="302A2C"/>
          <w:spacing w:val="5"/>
          <w:sz w:val="24"/>
          <w:szCs w:val="24"/>
          <w:shd w:val="clear" w:color="auto" w:fill="FFFFFF"/>
        </w:rPr>
        <w:t xml:space="preserve">, T., Asscher, J. J., </w:t>
      </w:r>
      <w:proofErr w:type="spellStart"/>
      <w:r w:rsidRPr="00DC0C6B">
        <w:rPr>
          <w:rFonts w:ascii="Times" w:hAnsi="Times" w:cs="Times"/>
          <w:color w:val="302A2C"/>
          <w:spacing w:val="5"/>
          <w:sz w:val="24"/>
          <w:szCs w:val="24"/>
          <w:shd w:val="clear" w:color="auto" w:fill="FFFFFF"/>
        </w:rPr>
        <w:t>Stams</w:t>
      </w:r>
      <w:proofErr w:type="spellEnd"/>
      <w:r w:rsidRPr="00DC0C6B">
        <w:rPr>
          <w:rFonts w:ascii="Times" w:hAnsi="Times" w:cs="Times"/>
          <w:color w:val="302A2C"/>
          <w:spacing w:val="5"/>
          <w:sz w:val="24"/>
          <w:szCs w:val="24"/>
          <w:shd w:val="clear" w:color="auto" w:fill="FFFFFF"/>
        </w:rPr>
        <w:t xml:space="preserve">, G. J. J. M., </w:t>
      </w:r>
      <w:proofErr w:type="spellStart"/>
      <w:r w:rsidRPr="00DC0C6B">
        <w:rPr>
          <w:rFonts w:ascii="Times" w:hAnsi="Times" w:cs="Times"/>
          <w:color w:val="302A2C"/>
          <w:spacing w:val="5"/>
          <w:sz w:val="24"/>
          <w:szCs w:val="24"/>
          <w:shd w:val="clear" w:color="auto" w:fill="FFFFFF"/>
        </w:rPr>
        <w:t>Dekovic</w:t>
      </w:r>
      <w:proofErr w:type="spellEnd"/>
      <w:r w:rsidRPr="00DC0C6B">
        <w:rPr>
          <w:rFonts w:ascii="Times" w:hAnsi="Times" w:cs="Times"/>
          <w:color w:val="302A2C"/>
          <w:spacing w:val="5"/>
          <w:sz w:val="24"/>
          <w:szCs w:val="24"/>
          <w:shd w:val="clear" w:color="auto" w:fill="FFFFFF"/>
        </w:rPr>
        <w:t xml:space="preserve">, M., &amp; van der </w:t>
      </w:r>
      <w:proofErr w:type="spellStart"/>
      <w:r w:rsidRPr="00DC0C6B">
        <w:rPr>
          <w:rFonts w:ascii="Times" w:hAnsi="Times" w:cs="Times"/>
          <w:color w:val="302A2C"/>
          <w:spacing w:val="5"/>
          <w:sz w:val="24"/>
          <w:szCs w:val="24"/>
          <w:shd w:val="clear" w:color="auto" w:fill="FFFFFF"/>
        </w:rPr>
        <w:t>Laan</w:t>
      </w:r>
      <w:proofErr w:type="spellEnd"/>
      <w:r w:rsidRPr="00DC0C6B">
        <w:rPr>
          <w:rFonts w:ascii="Times" w:hAnsi="Times" w:cs="Times"/>
          <w:color w:val="302A2C"/>
          <w:spacing w:val="5"/>
          <w:sz w:val="24"/>
          <w:szCs w:val="24"/>
          <w:shd w:val="clear" w:color="auto" w:fill="FFFFFF"/>
        </w:rPr>
        <w:t xml:space="preserve">, P. H. (2014) The effectiveness of Multisystemic Therapy (MST): a meta-analysis. </w:t>
      </w:r>
      <w:r w:rsidRPr="00DC0C6B">
        <w:rPr>
          <w:rFonts w:ascii="Times" w:hAnsi="Times" w:cs="Times"/>
          <w:i/>
          <w:iCs/>
          <w:color w:val="302A2C"/>
          <w:spacing w:val="5"/>
          <w:sz w:val="24"/>
          <w:szCs w:val="24"/>
          <w:shd w:val="clear" w:color="auto" w:fill="FFFFFF"/>
        </w:rPr>
        <w:t>Clinical Psychology Review</w:t>
      </w:r>
      <w:r w:rsidR="00F1722B">
        <w:rPr>
          <w:rFonts w:ascii="Times" w:hAnsi="Times" w:cs="Times"/>
          <w:i/>
          <w:iCs/>
          <w:color w:val="302A2C"/>
          <w:spacing w:val="5"/>
          <w:sz w:val="24"/>
          <w:szCs w:val="24"/>
          <w:shd w:val="clear" w:color="auto" w:fill="FFFFFF"/>
        </w:rPr>
        <w:t>,</w:t>
      </w:r>
      <w:r w:rsidRPr="00F1722B">
        <w:rPr>
          <w:rFonts w:ascii="Times" w:hAnsi="Times" w:cs="Times"/>
          <w:i/>
          <w:iCs/>
          <w:color w:val="302A2C"/>
          <w:spacing w:val="5"/>
          <w:sz w:val="24"/>
          <w:szCs w:val="24"/>
          <w:shd w:val="clear" w:color="auto" w:fill="FFFFFF"/>
        </w:rPr>
        <w:t xml:space="preserve"> </w:t>
      </w:r>
      <w:r w:rsidRPr="00051C5C">
        <w:rPr>
          <w:rFonts w:ascii="Times" w:hAnsi="Times" w:cs="Times"/>
          <w:i/>
          <w:iCs/>
          <w:color w:val="302A2C"/>
          <w:spacing w:val="5"/>
          <w:sz w:val="24"/>
          <w:szCs w:val="24"/>
          <w:shd w:val="clear" w:color="auto" w:fill="FFFFFF"/>
        </w:rPr>
        <w:t>34</w:t>
      </w:r>
      <w:r w:rsidRPr="00DC0C6B">
        <w:rPr>
          <w:rFonts w:ascii="Times" w:hAnsi="Times" w:cs="Times"/>
          <w:color w:val="302A2C"/>
          <w:spacing w:val="5"/>
          <w:sz w:val="24"/>
          <w:szCs w:val="24"/>
          <w:shd w:val="clear" w:color="auto" w:fill="FFFFFF"/>
        </w:rPr>
        <w:t>(6) 468-481.  </w:t>
      </w:r>
      <w:r w:rsidRPr="00DC0C6B">
        <w:rPr>
          <w:rStyle w:val="id-label"/>
          <w:rFonts w:ascii="Times" w:hAnsi="Times" w:cs="Times"/>
          <w:color w:val="212121"/>
          <w:sz w:val="24"/>
          <w:szCs w:val="24"/>
        </w:rPr>
        <w:t>DOI: </w:t>
      </w:r>
      <w:hyperlink r:id="rId117" w:tgtFrame="_blank" w:history="1">
        <w:r w:rsidRPr="00DC0C6B">
          <w:rPr>
            <w:rStyle w:val="Hyperlink"/>
            <w:rFonts w:ascii="Times" w:hAnsi="Times" w:cs="Times"/>
            <w:color w:val="0071BC"/>
            <w:sz w:val="24"/>
            <w:szCs w:val="24"/>
          </w:rPr>
          <w:t>10.1016/j.cpr.2014.06.006</w:t>
        </w:r>
      </w:hyperlink>
    </w:p>
    <w:p w14:paraId="34E78D34" w14:textId="77777777" w:rsidR="000E40E6" w:rsidRPr="00DC0C6B" w:rsidRDefault="000E40E6" w:rsidP="000E40E6">
      <w:pPr>
        <w:spacing w:after="0" w:line="360" w:lineRule="auto"/>
        <w:ind w:left="426" w:hanging="426"/>
        <w:rPr>
          <w:rFonts w:ascii="Times" w:eastAsia="Times New Roman" w:hAnsi="Times" w:cs="Times"/>
          <w:color w:val="222222"/>
          <w:sz w:val="24"/>
          <w:szCs w:val="24"/>
          <w:shd w:val="clear" w:color="auto" w:fill="FFFFFF"/>
        </w:rPr>
      </w:pPr>
    </w:p>
    <w:p w14:paraId="3220DC62" w14:textId="77777777" w:rsidR="000E40E6" w:rsidRPr="00DC0C6B" w:rsidRDefault="000E40E6" w:rsidP="000E40E6">
      <w:pPr>
        <w:spacing w:line="360" w:lineRule="auto"/>
        <w:ind w:left="426" w:hanging="426"/>
        <w:rPr>
          <w:rFonts w:ascii="Times" w:hAnsi="Times" w:cs="Times"/>
          <w:sz w:val="24"/>
          <w:szCs w:val="24"/>
        </w:rPr>
      </w:pPr>
      <w:proofErr w:type="spellStart"/>
      <w:r w:rsidRPr="00DC0C6B">
        <w:rPr>
          <w:rFonts w:ascii="Times" w:hAnsi="Times" w:cs="Times"/>
          <w:color w:val="333333"/>
          <w:sz w:val="24"/>
          <w:szCs w:val="24"/>
          <w:shd w:val="clear" w:color="auto" w:fill="FFFFFF"/>
        </w:rPr>
        <w:t>Veenstra</w:t>
      </w:r>
      <w:proofErr w:type="spellEnd"/>
      <w:r w:rsidRPr="00DC0C6B">
        <w:rPr>
          <w:rFonts w:ascii="Times" w:hAnsi="Times" w:cs="Times"/>
          <w:color w:val="333333"/>
          <w:sz w:val="24"/>
          <w:szCs w:val="24"/>
          <w:shd w:val="clear" w:color="auto" w:fill="FFFFFF"/>
        </w:rPr>
        <w:t xml:space="preserve">, R., Lindenberg, S., Tinga, F., &amp; </w:t>
      </w:r>
      <w:proofErr w:type="spellStart"/>
      <w:r w:rsidRPr="00DC0C6B">
        <w:rPr>
          <w:rFonts w:ascii="Times" w:hAnsi="Times" w:cs="Times"/>
          <w:color w:val="333333"/>
          <w:sz w:val="24"/>
          <w:szCs w:val="24"/>
          <w:shd w:val="clear" w:color="auto" w:fill="FFFFFF"/>
        </w:rPr>
        <w:t>Ormel</w:t>
      </w:r>
      <w:proofErr w:type="spellEnd"/>
      <w:r w:rsidRPr="00DC0C6B">
        <w:rPr>
          <w:rFonts w:ascii="Times" w:hAnsi="Times" w:cs="Times"/>
          <w:color w:val="333333"/>
          <w:sz w:val="24"/>
          <w:szCs w:val="24"/>
          <w:shd w:val="clear" w:color="auto" w:fill="FFFFFF"/>
        </w:rPr>
        <w:t>, J. (2010). Truancy in late elementary and early secondary education: The influence of social bonds and self-control—The TRAILS study. </w:t>
      </w:r>
      <w:r w:rsidRPr="00DC0C6B">
        <w:rPr>
          <w:rStyle w:val="Emphasis"/>
          <w:rFonts w:ascii="Times" w:hAnsi="Times" w:cs="Times"/>
          <w:color w:val="333333"/>
          <w:sz w:val="24"/>
          <w:szCs w:val="24"/>
          <w:shd w:val="clear" w:color="auto" w:fill="FFFFFF"/>
        </w:rPr>
        <w:t xml:space="preserve">International Journal of </w:t>
      </w:r>
      <w:proofErr w:type="spellStart"/>
      <w:r w:rsidRPr="00DC0C6B">
        <w:rPr>
          <w:rStyle w:val="Emphasis"/>
          <w:rFonts w:ascii="Times" w:hAnsi="Times" w:cs="Times"/>
          <w:color w:val="333333"/>
          <w:sz w:val="24"/>
          <w:szCs w:val="24"/>
          <w:shd w:val="clear" w:color="auto" w:fill="FFFFFF"/>
        </w:rPr>
        <w:t>Behavioral</w:t>
      </w:r>
      <w:proofErr w:type="spellEnd"/>
      <w:r w:rsidRPr="00DC0C6B">
        <w:rPr>
          <w:rStyle w:val="Emphasis"/>
          <w:rFonts w:ascii="Times" w:hAnsi="Times" w:cs="Times"/>
          <w:color w:val="333333"/>
          <w:sz w:val="24"/>
          <w:szCs w:val="24"/>
          <w:shd w:val="clear" w:color="auto" w:fill="FFFFFF"/>
        </w:rPr>
        <w:t xml:space="preserve"> Development, 34</w:t>
      </w:r>
      <w:r w:rsidRPr="00DC0C6B">
        <w:rPr>
          <w:rFonts w:ascii="Times" w:hAnsi="Times" w:cs="Times"/>
          <w:color w:val="333333"/>
          <w:sz w:val="24"/>
          <w:szCs w:val="24"/>
          <w:shd w:val="clear" w:color="auto" w:fill="FFFFFF"/>
        </w:rPr>
        <w:t>(4), 302–310. </w:t>
      </w:r>
      <w:hyperlink r:id="rId118" w:tgtFrame="_blank" w:history="1">
        <w:r w:rsidRPr="00DC0C6B">
          <w:rPr>
            <w:rStyle w:val="Hyperlink"/>
            <w:rFonts w:ascii="Times" w:hAnsi="Times" w:cs="Times"/>
            <w:color w:val="23527C"/>
            <w:sz w:val="24"/>
            <w:szCs w:val="24"/>
            <w:shd w:val="clear" w:color="auto" w:fill="FFFFFF"/>
          </w:rPr>
          <w:t>https://doi.org/10.1177/0165025409347987</w:t>
        </w:r>
      </w:hyperlink>
    </w:p>
    <w:p w14:paraId="31B362EF" w14:textId="40965BED" w:rsidR="000E40E6" w:rsidRDefault="000E40E6" w:rsidP="000E40E6">
      <w:pPr>
        <w:spacing w:line="360" w:lineRule="auto"/>
        <w:ind w:left="426" w:hanging="426"/>
        <w:rPr>
          <w:rFonts w:ascii="Times New Roman" w:eastAsia="Times New Roman" w:hAnsi="Times New Roman" w:cs="Times New Roman"/>
          <w:color w:val="222222"/>
          <w:sz w:val="24"/>
          <w:szCs w:val="24"/>
          <w:shd w:val="clear" w:color="auto" w:fill="FFFFFF"/>
        </w:rPr>
      </w:pPr>
      <w:proofErr w:type="spellStart"/>
      <w:r w:rsidRPr="000F1BEB">
        <w:rPr>
          <w:rFonts w:ascii="Times New Roman" w:eastAsia="Times New Roman" w:hAnsi="Times New Roman" w:cs="Times New Roman"/>
          <w:color w:val="222222"/>
          <w:sz w:val="24"/>
          <w:szCs w:val="24"/>
          <w:shd w:val="clear" w:color="auto" w:fill="FFFFFF"/>
        </w:rPr>
        <w:t>Vrasidas</w:t>
      </w:r>
      <w:proofErr w:type="spellEnd"/>
      <w:r w:rsidRPr="000F1BEB">
        <w:rPr>
          <w:rFonts w:ascii="Times New Roman" w:eastAsia="Times New Roman" w:hAnsi="Times New Roman" w:cs="Times New Roman"/>
          <w:color w:val="222222"/>
          <w:sz w:val="24"/>
          <w:szCs w:val="24"/>
          <w:shd w:val="clear" w:color="auto" w:fill="FFFFFF"/>
        </w:rPr>
        <w:t>, C. (2001). Making the familiar strange-and interesting-again: Interpretivism and symbolic interactionism in educational technology research. </w:t>
      </w:r>
      <w:r w:rsidRPr="000F1BEB">
        <w:rPr>
          <w:rFonts w:ascii="Times New Roman" w:eastAsia="Times New Roman" w:hAnsi="Times New Roman" w:cs="Times New Roman"/>
          <w:i/>
          <w:iCs/>
          <w:color w:val="222222"/>
          <w:sz w:val="24"/>
          <w:szCs w:val="24"/>
          <w:shd w:val="clear" w:color="auto" w:fill="FFFFFF"/>
        </w:rPr>
        <w:t>Methods of evaluating educational technology</w:t>
      </w:r>
      <w:r w:rsidRPr="000F1BEB">
        <w:rPr>
          <w:rFonts w:ascii="Times New Roman" w:eastAsia="Times New Roman" w:hAnsi="Times New Roman" w:cs="Times New Roman"/>
          <w:color w:val="222222"/>
          <w:sz w:val="24"/>
          <w:szCs w:val="24"/>
          <w:shd w:val="clear" w:color="auto" w:fill="FFFFFF"/>
        </w:rPr>
        <w:t>, 85-103.</w:t>
      </w:r>
    </w:p>
    <w:p w14:paraId="01E66D90" w14:textId="724CF74A" w:rsidR="00A27C67" w:rsidRPr="00A27C67" w:rsidRDefault="000E40E6" w:rsidP="000E40E6">
      <w:pPr>
        <w:spacing w:line="360" w:lineRule="auto"/>
        <w:ind w:left="426" w:hanging="426"/>
        <w:rPr>
          <w:rFonts w:ascii="Times" w:hAnsi="Times" w:cs="Times"/>
          <w:sz w:val="24"/>
          <w:szCs w:val="24"/>
        </w:rPr>
      </w:pPr>
      <w:proofErr w:type="spellStart"/>
      <w:r w:rsidRPr="00A27C67">
        <w:rPr>
          <w:rFonts w:ascii="Times" w:hAnsi="Times" w:cs="Times"/>
          <w:sz w:val="24"/>
          <w:szCs w:val="24"/>
        </w:rPr>
        <w:t>Vreeman</w:t>
      </w:r>
      <w:proofErr w:type="spellEnd"/>
      <w:r w:rsidR="00216952" w:rsidRPr="00A27C67">
        <w:rPr>
          <w:rFonts w:ascii="Times" w:hAnsi="Times" w:cs="Times"/>
          <w:sz w:val="24"/>
          <w:szCs w:val="24"/>
        </w:rPr>
        <w:t>,</w:t>
      </w:r>
      <w:r w:rsidRPr="00A27C67">
        <w:rPr>
          <w:rFonts w:ascii="Times" w:hAnsi="Times" w:cs="Times"/>
          <w:sz w:val="24"/>
          <w:szCs w:val="24"/>
        </w:rPr>
        <w:t xml:space="preserve"> R</w:t>
      </w:r>
      <w:r w:rsidR="00216952" w:rsidRPr="00A27C67">
        <w:rPr>
          <w:rFonts w:ascii="Times" w:hAnsi="Times" w:cs="Times"/>
          <w:sz w:val="24"/>
          <w:szCs w:val="24"/>
        </w:rPr>
        <w:t xml:space="preserve">. </w:t>
      </w:r>
      <w:r w:rsidRPr="00A27C67">
        <w:rPr>
          <w:rFonts w:ascii="Times" w:hAnsi="Times" w:cs="Times"/>
          <w:sz w:val="24"/>
          <w:szCs w:val="24"/>
        </w:rPr>
        <w:t>C</w:t>
      </w:r>
      <w:r w:rsidR="00216952" w:rsidRPr="00A27C67">
        <w:rPr>
          <w:rFonts w:ascii="Times" w:hAnsi="Times" w:cs="Times"/>
          <w:sz w:val="24"/>
          <w:szCs w:val="24"/>
        </w:rPr>
        <w:t>.</w:t>
      </w:r>
      <w:r w:rsidRPr="00A27C67">
        <w:rPr>
          <w:rFonts w:ascii="Times" w:hAnsi="Times" w:cs="Times"/>
          <w:sz w:val="24"/>
          <w:szCs w:val="24"/>
        </w:rPr>
        <w:t>,</w:t>
      </w:r>
      <w:r w:rsidR="00216952" w:rsidRPr="00A27C67">
        <w:rPr>
          <w:rFonts w:ascii="Times" w:hAnsi="Times" w:cs="Times"/>
          <w:sz w:val="24"/>
          <w:szCs w:val="24"/>
        </w:rPr>
        <w:t xml:space="preserve"> &amp;</w:t>
      </w:r>
      <w:r w:rsidRPr="00A27C67">
        <w:rPr>
          <w:rFonts w:ascii="Times" w:hAnsi="Times" w:cs="Times"/>
          <w:sz w:val="24"/>
          <w:szCs w:val="24"/>
        </w:rPr>
        <w:t xml:space="preserve"> Carroll</w:t>
      </w:r>
      <w:r w:rsidR="00216952" w:rsidRPr="00A27C67">
        <w:rPr>
          <w:rFonts w:ascii="Times" w:hAnsi="Times" w:cs="Times"/>
          <w:sz w:val="24"/>
          <w:szCs w:val="24"/>
        </w:rPr>
        <w:t>,</w:t>
      </w:r>
      <w:r w:rsidRPr="00A27C67">
        <w:rPr>
          <w:rFonts w:ascii="Times" w:hAnsi="Times" w:cs="Times"/>
          <w:sz w:val="24"/>
          <w:szCs w:val="24"/>
        </w:rPr>
        <w:t xml:space="preserve"> A</w:t>
      </w:r>
      <w:r w:rsidR="00216952" w:rsidRPr="00A27C67">
        <w:rPr>
          <w:rFonts w:ascii="Times" w:hAnsi="Times" w:cs="Times"/>
          <w:sz w:val="24"/>
          <w:szCs w:val="24"/>
        </w:rPr>
        <w:t xml:space="preserve">. </w:t>
      </w:r>
      <w:r w:rsidRPr="00A27C67">
        <w:rPr>
          <w:rFonts w:ascii="Times" w:hAnsi="Times" w:cs="Times"/>
          <w:sz w:val="24"/>
          <w:szCs w:val="24"/>
        </w:rPr>
        <w:t>E</w:t>
      </w:r>
      <w:r w:rsidR="00216952" w:rsidRPr="00A27C67">
        <w:rPr>
          <w:rFonts w:ascii="Times" w:hAnsi="Times" w:cs="Times"/>
          <w:sz w:val="24"/>
          <w:szCs w:val="24"/>
        </w:rPr>
        <w:t xml:space="preserve">. (2007) </w:t>
      </w:r>
      <w:r w:rsidRPr="00A27C67">
        <w:rPr>
          <w:rFonts w:ascii="Times" w:hAnsi="Times" w:cs="Times"/>
          <w:sz w:val="24"/>
          <w:szCs w:val="24"/>
        </w:rPr>
        <w:t xml:space="preserve">A systematic review of school-based interventions to prevent bullying. </w:t>
      </w:r>
      <w:r w:rsidRPr="001A10EA">
        <w:rPr>
          <w:rFonts w:ascii="Times" w:hAnsi="Times" w:cs="Times"/>
          <w:i/>
          <w:iCs/>
          <w:sz w:val="24"/>
          <w:szCs w:val="24"/>
        </w:rPr>
        <w:t xml:space="preserve">Arch </w:t>
      </w:r>
      <w:proofErr w:type="spellStart"/>
      <w:r w:rsidRPr="001A10EA">
        <w:rPr>
          <w:rFonts w:ascii="Times" w:hAnsi="Times" w:cs="Times"/>
          <w:i/>
          <w:iCs/>
          <w:sz w:val="24"/>
          <w:szCs w:val="24"/>
        </w:rPr>
        <w:t>Pediatr</w:t>
      </w:r>
      <w:proofErr w:type="spellEnd"/>
      <w:r w:rsidRPr="001A10EA">
        <w:rPr>
          <w:rFonts w:ascii="Times" w:hAnsi="Times" w:cs="Times"/>
          <w:i/>
          <w:iCs/>
          <w:sz w:val="24"/>
          <w:szCs w:val="24"/>
        </w:rPr>
        <w:t xml:space="preserve"> </w:t>
      </w:r>
      <w:proofErr w:type="spellStart"/>
      <w:r w:rsidRPr="001A10EA">
        <w:rPr>
          <w:rFonts w:ascii="Times" w:hAnsi="Times" w:cs="Times"/>
          <w:i/>
          <w:iCs/>
          <w:sz w:val="24"/>
          <w:szCs w:val="24"/>
        </w:rPr>
        <w:t>Adolesc</w:t>
      </w:r>
      <w:proofErr w:type="spellEnd"/>
      <w:r w:rsidRPr="001A10EA">
        <w:rPr>
          <w:rFonts w:ascii="Times" w:hAnsi="Times" w:cs="Times"/>
          <w:i/>
          <w:iCs/>
          <w:sz w:val="24"/>
          <w:szCs w:val="24"/>
        </w:rPr>
        <w:t xml:space="preserve"> Med</w:t>
      </w:r>
      <w:r w:rsidR="00F1722B">
        <w:rPr>
          <w:rFonts w:ascii="Times" w:hAnsi="Times" w:cs="Times"/>
          <w:sz w:val="24"/>
          <w:szCs w:val="24"/>
        </w:rPr>
        <w:t>,</w:t>
      </w:r>
      <w:r w:rsidR="00216952" w:rsidRPr="00A27C67">
        <w:rPr>
          <w:rFonts w:ascii="Times" w:hAnsi="Times" w:cs="Times"/>
          <w:sz w:val="24"/>
          <w:szCs w:val="24"/>
        </w:rPr>
        <w:t xml:space="preserve"> </w:t>
      </w:r>
      <w:r w:rsidRPr="00051C5C">
        <w:rPr>
          <w:rFonts w:ascii="Times" w:hAnsi="Times" w:cs="Times"/>
          <w:i/>
          <w:iCs/>
          <w:sz w:val="24"/>
          <w:szCs w:val="24"/>
        </w:rPr>
        <w:t>161</w:t>
      </w:r>
      <w:r w:rsidRPr="00A27C67">
        <w:rPr>
          <w:rFonts w:ascii="Times" w:hAnsi="Times" w:cs="Times"/>
          <w:sz w:val="24"/>
          <w:szCs w:val="24"/>
        </w:rPr>
        <w:t>(1):78</w:t>
      </w:r>
      <w:r w:rsidR="00A27C67" w:rsidRPr="00A27C67">
        <w:rPr>
          <w:rFonts w:ascii="Times" w:hAnsi="Times" w:cs="Times"/>
          <w:sz w:val="24"/>
          <w:szCs w:val="24"/>
        </w:rPr>
        <w:t xml:space="preserve">-88. </w:t>
      </w:r>
      <w:r w:rsidR="00F1722B" w:rsidRPr="00A27C67">
        <w:rPr>
          <w:rFonts w:ascii="Times" w:hAnsi="Times" w:cs="Times"/>
          <w:color w:val="333333"/>
          <w:sz w:val="24"/>
          <w:szCs w:val="24"/>
        </w:rPr>
        <w:t>D</w:t>
      </w:r>
      <w:r w:rsidR="00A27C67" w:rsidRPr="00A27C67">
        <w:rPr>
          <w:rFonts w:ascii="Times" w:hAnsi="Times" w:cs="Times"/>
          <w:color w:val="333333"/>
          <w:sz w:val="24"/>
          <w:szCs w:val="24"/>
        </w:rPr>
        <w:t>oi:10.1001/archpedi.161.1.78</w:t>
      </w:r>
    </w:p>
    <w:p w14:paraId="47CF049A" w14:textId="2D0D6951" w:rsidR="000E40E6" w:rsidRPr="00BC05B3" w:rsidRDefault="000E40E6" w:rsidP="000E40E6">
      <w:pPr>
        <w:spacing w:after="0" w:line="360" w:lineRule="auto"/>
        <w:ind w:left="426" w:hanging="426"/>
        <w:rPr>
          <w:rFonts w:ascii="Times New Roman" w:hAnsi="Times New Roman" w:cs="Times New Roman"/>
          <w:sz w:val="24"/>
          <w:szCs w:val="24"/>
        </w:rPr>
      </w:pPr>
      <w:r w:rsidRPr="00BC05B3">
        <w:rPr>
          <w:rFonts w:ascii="Times New Roman" w:hAnsi="Times New Roman" w:cs="Times New Roman"/>
          <w:sz w:val="24"/>
          <w:szCs w:val="24"/>
        </w:rPr>
        <w:t xml:space="preserve">Watkins, R., &amp; Watkins, E. (1994). At-risk: A local study of a national issue. </w:t>
      </w:r>
      <w:r w:rsidRPr="00051C5C">
        <w:rPr>
          <w:rFonts w:ascii="Times New Roman" w:hAnsi="Times New Roman" w:cs="Times New Roman"/>
          <w:i/>
          <w:iCs/>
          <w:sz w:val="24"/>
          <w:szCs w:val="24"/>
        </w:rPr>
        <w:t>Journal of Instructional Psychology, 21</w:t>
      </w:r>
      <w:r w:rsidR="00F1722B">
        <w:rPr>
          <w:rFonts w:ascii="Times New Roman" w:hAnsi="Times New Roman" w:cs="Times New Roman"/>
          <w:i/>
          <w:iCs/>
          <w:sz w:val="24"/>
          <w:szCs w:val="24"/>
        </w:rPr>
        <w:t>(</w:t>
      </w:r>
      <w:r w:rsidR="00F1722B">
        <w:rPr>
          <w:rFonts w:ascii="Times New Roman" w:hAnsi="Times New Roman" w:cs="Times New Roman"/>
          <w:sz w:val="24"/>
          <w:szCs w:val="24"/>
        </w:rPr>
        <w:t>1)</w:t>
      </w:r>
      <w:r w:rsidRPr="00BC05B3">
        <w:rPr>
          <w:rFonts w:ascii="Times New Roman" w:hAnsi="Times New Roman" w:cs="Times New Roman"/>
          <w:sz w:val="24"/>
          <w:szCs w:val="24"/>
        </w:rPr>
        <w:t>, 290–297.</w:t>
      </w:r>
      <w:r w:rsidR="005300AC">
        <w:rPr>
          <w:rFonts w:ascii="Times New Roman" w:hAnsi="Times New Roman" w:cs="Times New Roman"/>
          <w:sz w:val="24"/>
          <w:szCs w:val="24"/>
        </w:rPr>
        <w:t xml:space="preserve"> </w:t>
      </w:r>
      <w:hyperlink r:id="rId119" w:history="1">
        <w:r w:rsidR="005300AC" w:rsidRPr="00051C5C">
          <w:rPr>
            <w:rStyle w:val="Hyperlink"/>
            <w:rFonts w:ascii="Times New Roman" w:hAnsi="Times New Roman" w:cs="Times New Roman"/>
            <w:color w:val="005274"/>
            <w:sz w:val="24"/>
            <w:szCs w:val="24"/>
            <w:shd w:val="clear" w:color="auto" w:fill="FFFFFF"/>
          </w:rPr>
          <w:t>https://doi.org/10.1111/j.2044-8279.1992.tb01004.x</w:t>
        </w:r>
      </w:hyperlink>
    </w:p>
    <w:p w14:paraId="0187DAD0" w14:textId="77777777" w:rsidR="000E40E6" w:rsidRPr="007E66F0" w:rsidRDefault="000E40E6" w:rsidP="007B72A4">
      <w:pPr>
        <w:spacing w:after="0" w:line="360" w:lineRule="auto"/>
        <w:rPr>
          <w:rFonts w:ascii="Times New Roman" w:eastAsia="Times New Roman" w:hAnsi="Times New Roman" w:cs="Times New Roman"/>
          <w:color w:val="222222"/>
          <w:sz w:val="24"/>
          <w:szCs w:val="24"/>
          <w:shd w:val="clear" w:color="auto" w:fill="FFFFFF"/>
        </w:rPr>
      </w:pPr>
    </w:p>
    <w:p w14:paraId="53E21CBA"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Wright, D., Foster, C., Amir, Z., Elliott, J., &amp; Wilson, R. (2010). Critical appraisal guidelines for assessing the quality and impact of user involvement in research. </w:t>
      </w:r>
      <w:r w:rsidRPr="001A10EA">
        <w:rPr>
          <w:rFonts w:ascii="Times New Roman" w:eastAsia="Times New Roman" w:hAnsi="Times New Roman" w:cs="Times New Roman"/>
          <w:i/>
          <w:iCs/>
          <w:color w:val="222222"/>
          <w:sz w:val="24"/>
          <w:szCs w:val="24"/>
          <w:shd w:val="clear" w:color="auto" w:fill="FFFFFF"/>
        </w:rPr>
        <w:t xml:space="preserve">Health Expectations, </w:t>
      </w:r>
      <w:r w:rsidRPr="007E66F0">
        <w:rPr>
          <w:rFonts w:ascii="Times New Roman" w:eastAsia="Times New Roman" w:hAnsi="Times New Roman" w:cs="Times New Roman"/>
          <w:color w:val="222222"/>
          <w:sz w:val="24"/>
          <w:szCs w:val="24"/>
          <w:shd w:val="clear" w:color="auto" w:fill="FFFFFF"/>
        </w:rPr>
        <w:t xml:space="preserve">13(4), 359–368. </w:t>
      </w:r>
      <w:r w:rsidRPr="007B72A4">
        <w:rPr>
          <w:rStyle w:val="Hyperlink"/>
          <w:rFonts w:ascii="Times" w:hAnsi="Times" w:cs="Times"/>
          <w:color w:val="0071BC"/>
          <w:sz w:val="24"/>
          <w:szCs w:val="24"/>
        </w:rPr>
        <w:t>https://doi.org/10.1111/j.1369-7625.2010.00607.x</w:t>
      </w:r>
    </w:p>
    <w:p w14:paraId="2474EA22"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3446E222" w14:textId="0753427C"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Wilkins, J. (2008). School characteristics that influence student attendance: Experiences of students in a school avoidance program. In P.J. Graham (Ed.), </w:t>
      </w:r>
      <w:r w:rsidRPr="007B72A4">
        <w:rPr>
          <w:rFonts w:ascii="Times New Roman" w:eastAsia="Times New Roman" w:hAnsi="Times New Roman" w:cs="Times New Roman"/>
          <w:i/>
          <w:iCs/>
          <w:color w:val="222222"/>
          <w:sz w:val="24"/>
          <w:szCs w:val="24"/>
          <w:shd w:val="clear" w:color="auto" w:fill="FFFFFF"/>
        </w:rPr>
        <w:t>The high school journal,</w:t>
      </w:r>
      <w:r w:rsidRPr="007E66F0">
        <w:rPr>
          <w:rFonts w:ascii="Times New Roman" w:eastAsia="Times New Roman" w:hAnsi="Times New Roman" w:cs="Times New Roman"/>
          <w:color w:val="222222"/>
          <w:sz w:val="24"/>
          <w:szCs w:val="24"/>
          <w:shd w:val="clear" w:color="auto" w:fill="FFFFFF"/>
        </w:rPr>
        <w:t xml:space="preserve"> 91</w:t>
      </w:r>
      <w:r w:rsidR="004C6F71">
        <w:rPr>
          <w:rFonts w:ascii="Times New Roman" w:eastAsia="Times New Roman" w:hAnsi="Times New Roman" w:cs="Times New Roman"/>
          <w:color w:val="222222"/>
          <w:sz w:val="24"/>
          <w:szCs w:val="24"/>
          <w:shd w:val="clear" w:color="auto" w:fill="FFFFFF"/>
        </w:rPr>
        <w:t xml:space="preserve">(1). </w:t>
      </w:r>
      <w:r w:rsidRPr="007E66F0">
        <w:rPr>
          <w:rFonts w:ascii="Times New Roman" w:eastAsia="Times New Roman" w:hAnsi="Times New Roman" w:cs="Times New Roman"/>
          <w:color w:val="222222"/>
          <w:sz w:val="24"/>
          <w:szCs w:val="24"/>
          <w:shd w:val="clear" w:color="auto" w:fill="FFFFFF"/>
        </w:rPr>
        <w:t>pp. 12–24. Wilmington, NC: University of North Carolina Press</w:t>
      </w:r>
    </w:p>
    <w:p w14:paraId="1E5E0CA4" w14:textId="77777777"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1917C4B3" w14:textId="09AF3A76" w:rsidR="000E40E6"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Young</w:t>
      </w:r>
      <w:r>
        <w:rPr>
          <w:rFonts w:ascii="Times New Roman" w:eastAsia="Times New Roman" w:hAnsi="Times New Roman" w:cs="Times New Roman"/>
          <w:color w:val="222222"/>
          <w:sz w:val="24"/>
          <w:szCs w:val="24"/>
          <w:shd w:val="clear" w:color="auto" w:fill="FFFFFF"/>
        </w:rPr>
        <w:t>, R. A., &amp;</w:t>
      </w:r>
      <w:r w:rsidRPr="007E66F0">
        <w:rPr>
          <w:rFonts w:ascii="Times New Roman" w:eastAsia="Times New Roman" w:hAnsi="Times New Roman" w:cs="Times New Roman"/>
          <w:color w:val="222222"/>
          <w:sz w:val="24"/>
          <w:szCs w:val="24"/>
          <w:shd w:val="clear" w:color="auto" w:fill="FFFFFF"/>
        </w:rPr>
        <w:t xml:space="preserve"> Colin</w:t>
      </w:r>
      <w:r>
        <w:rPr>
          <w:rFonts w:ascii="Times New Roman" w:eastAsia="Times New Roman" w:hAnsi="Times New Roman" w:cs="Times New Roman"/>
          <w:color w:val="222222"/>
          <w:sz w:val="24"/>
          <w:szCs w:val="24"/>
          <w:shd w:val="clear" w:color="auto" w:fill="FFFFFF"/>
        </w:rPr>
        <w:t>, A.</w:t>
      </w:r>
      <w:r w:rsidRPr="007E66F0">
        <w:rPr>
          <w:rFonts w:ascii="Times New Roman" w:eastAsia="Times New Roman" w:hAnsi="Times New Roman" w:cs="Times New Roman"/>
          <w:color w:val="222222"/>
          <w:sz w:val="24"/>
          <w:szCs w:val="24"/>
          <w:shd w:val="clear" w:color="auto" w:fill="FFFFFF"/>
        </w:rPr>
        <w:t xml:space="preserve"> (2004)</w:t>
      </w:r>
      <w:r>
        <w:rPr>
          <w:rFonts w:ascii="Times New Roman" w:eastAsia="Times New Roman" w:hAnsi="Times New Roman" w:cs="Times New Roman"/>
          <w:color w:val="222222"/>
          <w:sz w:val="24"/>
          <w:szCs w:val="24"/>
          <w:shd w:val="clear" w:color="auto" w:fill="FFFFFF"/>
        </w:rPr>
        <w:t xml:space="preserve"> Introduction: constructivism and social constructionism in the career field. </w:t>
      </w:r>
      <w:r>
        <w:rPr>
          <w:rFonts w:ascii="Times New Roman" w:eastAsia="Times New Roman" w:hAnsi="Times New Roman" w:cs="Times New Roman"/>
          <w:i/>
          <w:iCs/>
          <w:color w:val="222222"/>
          <w:sz w:val="24"/>
          <w:szCs w:val="24"/>
          <w:shd w:val="clear" w:color="auto" w:fill="FFFFFF"/>
        </w:rPr>
        <w:t>Journal of vocational behaviour</w:t>
      </w:r>
      <w:r w:rsidR="004C6F71">
        <w:rPr>
          <w:rFonts w:ascii="Times New Roman" w:eastAsia="Times New Roman" w:hAnsi="Times New Roman" w:cs="Times New Roman"/>
          <w:i/>
          <w:iCs/>
          <w:color w:val="222222"/>
          <w:sz w:val="24"/>
          <w:szCs w:val="24"/>
          <w:shd w:val="clear" w:color="auto" w:fill="FFFFFF"/>
        </w:rPr>
        <w:t>,</w:t>
      </w:r>
      <w:r w:rsidRPr="00051C5C">
        <w:rPr>
          <w:rFonts w:ascii="Times New Roman" w:eastAsia="Times New Roman" w:hAnsi="Times New Roman" w:cs="Times New Roman"/>
          <w:i/>
          <w:iCs/>
          <w:color w:val="222222"/>
          <w:sz w:val="24"/>
          <w:szCs w:val="24"/>
          <w:shd w:val="clear" w:color="auto" w:fill="FFFFFF"/>
        </w:rPr>
        <w:t>64</w:t>
      </w:r>
      <w:r>
        <w:rPr>
          <w:rFonts w:ascii="Times New Roman" w:eastAsia="Times New Roman" w:hAnsi="Times New Roman" w:cs="Times New Roman"/>
          <w:color w:val="222222"/>
          <w:sz w:val="24"/>
          <w:szCs w:val="24"/>
          <w:shd w:val="clear" w:color="auto" w:fill="FFFFFF"/>
        </w:rPr>
        <w:t xml:space="preserve"> (3) 373-388</w:t>
      </w:r>
      <w:r w:rsidR="00C23525">
        <w:rPr>
          <w:rFonts w:ascii="Times New Roman" w:eastAsia="Times New Roman" w:hAnsi="Times New Roman" w:cs="Times New Roman"/>
          <w:color w:val="222222"/>
          <w:sz w:val="24"/>
          <w:szCs w:val="24"/>
          <w:shd w:val="clear" w:color="auto" w:fill="FFFFFF"/>
        </w:rPr>
        <w:t xml:space="preserve">. </w:t>
      </w:r>
      <w:hyperlink r:id="rId120" w:history="1">
        <w:r w:rsidR="00C23525" w:rsidRPr="00DD73F3">
          <w:rPr>
            <w:rStyle w:val="Hyperlink"/>
            <w:rFonts w:ascii="Times New Roman" w:eastAsia="Times New Roman" w:hAnsi="Times New Roman" w:cs="Times New Roman"/>
            <w:sz w:val="24"/>
            <w:szCs w:val="24"/>
            <w:shd w:val="clear" w:color="auto" w:fill="FFFFFF"/>
          </w:rPr>
          <w:t>https://eric.ed.gov/?id=EJ730146</w:t>
        </w:r>
      </w:hyperlink>
    </w:p>
    <w:p w14:paraId="3FE1C7B1" w14:textId="77777777"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p>
    <w:p w14:paraId="53B6A1C6" w14:textId="77777777" w:rsidR="000E40E6" w:rsidRPr="007E66F0" w:rsidRDefault="000E40E6" w:rsidP="000E40E6">
      <w:pPr>
        <w:spacing w:after="0" w:line="360" w:lineRule="auto"/>
        <w:rPr>
          <w:rFonts w:ascii="Times New Roman" w:eastAsia="Times New Roman" w:hAnsi="Times New Roman" w:cs="Times New Roman"/>
          <w:color w:val="222222"/>
          <w:sz w:val="24"/>
          <w:szCs w:val="24"/>
          <w:shd w:val="clear" w:color="auto" w:fill="FFFFFF"/>
        </w:rPr>
      </w:pPr>
    </w:p>
    <w:p w14:paraId="206905EB" w14:textId="6949C8C4" w:rsidR="000E40E6" w:rsidRPr="007E66F0" w:rsidRDefault="000E40E6" w:rsidP="000E40E6">
      <w:pPr>
        <w:spacing w:after="0" w:line="360" w:lineRule="auto"/>
        <w:ind w:left="426" w:hanging="426"/>
        <w:rPr>
          <w:rFonts w:ascii="Times New Roman" w:eastAsia="Times New Roman" w:hAnsi="Times New Roman" w:cs="Times New Roman"/>
          <w:color w:val="222222"/>
          <w:sz w:val="24"/>
          <w:szCs w:val="24"/>
          <w:shd w:val="clear" w:color="auto" w:fill="FFFFFF"/>
        </w:rPr>
      </w:pPr>
      <w:r w:rsidRPr="007E66F0">
        <w:rPr>
          <w:rFonts w:ascii="Times New Roman" w:eastAsia="Times New Roman" w:hAnsi="Times New Roman" w:cs="Times New Roman"/>
          <w:color w:val="222222"/>
          <w:sz w:val="24"/>
          <w:szCs w:val="24"/>
          <w:shd w:val="clear" w:color="auto" w:fill="FFFFFF"/>
        </w:rPr>
        <w:t xml:space="preserve">Zeedyk M. S., </w:t>
      </w:r>
      <w:proofErr w:type="spellStart"/>
      <w:r w:rsidRPr="007E66F0">
        <w:rPr>
          <w:rFonts w:ascii="Times New Roman" w:eastAsia="Times New Roman" w:hAnsi="Times New Roman" w:cs="Times New Roman"/>
          <w:color w:val="222222"/>
          <w:sz w:val="24"/>
          <w:szCs w:val="24"/>
          <w:shd w:val="clear" w:color="auto" w:fill="FFFFFF"/>
        </w:rPr>
        <w:t>Gallacher</w:t>
      </w:r>
      <w:proofErr w:type="spellEnd"/>
      <w:r w:rsidRPr="007E66F0">
        <w:rPr>
          <w:rFonts w:ascii="Times New Roman" w:eastAsia="Times New Roman" w:hAnsi="Times New Roman" w:cs="Times New Roman"/>
          <w:color w:val="222222"/>
          <w:sz w:val="24"/>
          <w:szCs w:val="24"/>
          <w:shd w:val="clear" w:color="auto" w:fill="FFFFFF"/>
        </w:rPr>
        <w:t xml:space="preserve"> J., Henderson M., Hope G., Husband B., Lindsay K. (2003). Negotiating the transition from primary to secondary school: perceptions of pupils, </w:t>
      </w:r>
      <w:proofErr w:type="gramStart"/>
      <w:r w:rsidRPr="007E66F0">
        <w:rPr>
          <w:rFonts w:ascii="Times New Roman" w:eastAsia="Times New Roman" w:hAnsi="Times New Roman" w:cs="Times New Roman"/>
          <w:color w:val="222222"/>
          <w:sz w:val="24"/>
          <w:szCs w:val="24"/>
          <w:shd w:val="clear" w:color="auto" w:fill="FFFFFF"/>
        </w:rPr>
        <w:t>parents</w:t>
      </w:r>
      <w:proofErr w:type="gramEnd"/>
      <w:r w:rsidRPr="007E66F0">
        <w:rPr>
          <w:rFonts w:ascii="Times New Roman" w:eastAsia="Times New Roman" w:hAnsi="Times New Roman" w:cs="Times New Roman"/>
          <w:color w:val="222222"/>
          <w:sz w:val="24"/>
          <w:szCs w:val="24"/>
          <w:shd w:val="clear" w:color="auto" w:fill="FFFFFF"/>
        </w:rPr>
        <w:t xml:space="preserve"> and teachers. </w:t>
      </w:r>
      <w:r w:rsidRPr="00051C5C">
        <w:rPr>
          <w:rFonts w:ascii="Times New Roman" w:eastAsia="Times New Roman" w:hAnsi="Times New Roman" w:cs="Times New Roman"/>
          <w:i/>
          <w:iCs/>
          <w:color w:val="222222"/>
          <w:sz w:val="24"/>
          <w:szCs w:val="24"/>
          <w:shd w:val="clear" w:color="auto" w:fill="FFFFFF"/>
        </w:rPr>
        <w:t>Sch</w:t>
      </w:r>
      <w:r w:rsidR="00C23525" w:rsidRPr="00051C5C">
        <w:rPr>
          <w:rFonts w:ascii="Times New Roman" w:eastAsia="Times New Roman" w:hAnsi="Times New Roman" w:cs="Times New Roman"/>
          <w:i/>
          <w:iCs/>
          <w:color w:val="222222"/>
          <w:sz w:val="24"/>
          <w:szCs w:val="24"/>
          <w:shd w:val="clear" w:color="auto" w:fill="FFFFFF"/>
        </w:rPr>
        <w:t>ool</w:t>
      </w:r>
      <w:r w:rsidRPr="00051C5C">
        <w:rPr>
          <w:rFonts w:ascii="Times New Roman" w:eastAsia="Times New Roman" w:hAnsi="Times New Roman" w:cs="Times New Roman"/>
          <w:i/>
          <w:iCs/>
          <w:color w:val="222222"/>
          <w:sz w:val="24"/>
          <w:szCs w:val="24"/>
          <w:shd w:val="clear" w:color="auto" w:fill="FFFFFF"/>
        </w:rPr>
        <w:t xml:space="preserve"> Psychol</w:t>
      </w:r>
      <w:r w:rsidR="00C23525" w:rsidRPr="00051C5C">
        <w:rPr>
          <w:rFonts w:ascii="Times New Roman" w:eastAsia="Times New Roman" w:hAnsi="Times New Roman" w:cs="Times New Roman"/>
          <w:i/>
          <w:iCs/>
          <w:color w:val="222222"/>
          <w:sz w:val="24"/>
          <w:szCs w:val="24"/>
          <w:shd w:val="clear" w:color="auto" w:fill="FFFFFF"/>
        </w:rPr>
        <w:t>ogy International</w:t>
      </w:r>
      <w:r w:rsidR="004C6F71" w:rsidRPr="00051C5C">
        <w:rPr>
          <w:rFonts w:ascii="Times New Roman" w:eastAsia="Times New Roman" w:hAnsi="Times New Roman" w:cs="Times New Roman"/>
          <w:i/>
          <w:iCs/>
          <w:color w:val="222222"/>
          <w:sz w:val="24"/>
          <w:szCs w:val="24"/>
          <w:shd w:val="clear" w:color="auto" w:fill="FFFFFF"/>
        </w:rPr>
        <w:t>,</w:t>
      </w:r>
      <w:r w:rsidRPr="00051C5C">
        <w:rPr>
          <w:rFonts w:ascii="Times New Roman" w:eastAsia="Times New Roman" w:hAnsi="Times New Roman" w:cs="Times New Roman"/>
          <w:i/>
          <w:iCs/>
          <w:color w:val="222222"/>
          <w:sz w:val="24"/>
          <w:szCs w:val="24"/>
          <w:shd w:val="clear" w:color="auto" w:fill="FFFFFF"/>
        </w:rPr>
        <w:t> 24</w:t>
      </w:r>
      <w:r w:rsidR="004C6F71" w:rsidRPr="00051C5C">
        <w:rPr>
          <w:rFonts w:ascii="Times New Roman" w:eastAsia="Times New Roman" w:hAnsi="Times New Roman" w:cs="Times New Roman"/>
          <w:color w:val="222222"/>
          <w:sz w:val="24"/>
          <w:szCs w:val="24"/>
          <w:shd w:val="clear" w:color="auto" w:fill="FFFFFF"/>
        </w:rPr>
        <w:t>(1)</w:t>
      </w:r>
      <w:r w:rsidRPr="007E66F0">
        <w:rPr>
          <w:rFonts w:ascii="Times New Roman" w:eastAsia="Times New Roman" w:hAnsi="Times New Roman" w:cs="Times New Roman"/>
          <w:color w:val="222222"/>
          <w:sz w:val="24"/>
          <w:szCs w:val="24"/>
          <w:shd w:val="clear" w:color="auto" w:fill="FFFFFF"/>
        </w:rPr>
        <w:t> 67–79</w:t>
      </w:r>
      <w:r w:rsidRPr="00C23525">
        <w:rPr>
          <w:rFonts w:ascii="Times" w:eastAsia="Times New Roman" w:hAnsi="Times" w:cs="Times"/>
          <w:color w:val="222222"/>
          <w:sz w:val="24"/>
          <w:szCs w:val="24"/>
          <w:shd w:val="clear" w:color="auto" w:fill="FFFFFF"/>
        </w:rPr>
        <w:t xml:space="preserve">. </w:t>
      </w:r>
      <w:r w:rsidRPr="00C23525">
        <w:rPr>
          <w:rStyle w:val="Hyperlink"/>
          <w:rFonts w:ascii="Times" w:hAnsi="Times" w:cs="Times"/>
          <w:sz w:val="24"/>
          <w:szCs w:val="24"/>
        </w:rPr>
        <w:t>10.1177/0143034303024001010</w:t>
      </w:r>
    </w:p>
    <w:p w14:paraId="67FF64C3" w14:textId="77777777" w:rsidR="005D7043" w:rsidRDefault="005D7043" w:rsidP="004A0D87">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2A613951" w14:textId="77777777" w:rsidR="00C44DD9" w:rsidRDefault="00C44DD9" w:rsidP="0087560B">
      <w:pPr>
        <w:pStyle w:val="NoSpacing"/>
        <w:spacing w:line="480" w:lineRule="auto"/>
        <w:rPr>
          <w:rFonts w:ascii="Times New Roman" w:hAnsi="Times New Roman" w:cs="Times New Roman"/>
          <w:b/>
          <w:bCs/>
          <w:sz w:val="24"/>
          <w:szCs w:val="24"/>
        </w:rPr>
        <w:sectPr w:rsidR="00C44DD9" w:rsidSect="00313344">
          <w:pgSz w:w="11906" w:h="16838"/>
          <w:pgMar w:top="1440" w:right="1440" w:bottom="1440" w:left="1440" w:header="709" w:footer="709" w:gutter="0"/>
          <w:cols w:space="708"/>
          <w:docGrid w:linePitch="360"/>
        </w:sectPr>
      </w:pPr>
    </w:p>
    <w:p w14:paraId="7880D364" w14:textId="67659684" w:rsidR="00CF0DA6" w:rsidRPr="00132B71" w:rsidRDefault="00E14EBB" w:rsidP="004A422A">
      <w:pPr>
        <w:pStyle w:val="Heading1"/>
      </w:pPr>
      <w:bookmarkStart w:id="94" w:name="_Toc113197117"/>
      <w:r w:rsidRPr="00132B71">
        <w:t>Appendices</w:t>
      </w:r>
      <w:bookmarkEnd w:id="94"/>
    </w:p>
    <w:tbl>
      <w:tblPr>
        <w:tblStyle w:val="TableGrid"/>
        <w:tblpPr w:leftFromText="180" w:rightFromText="180" w:vertAnchor="text" w:horzAnchor="margin" w:tblpY="490"/>
        <w:tblW w:w="14785" w:type="dxa"/>
        <w:tblLook w:val="04A0" w:firstRow="1" w:lastRow="0" w:firstColumn="1" w:lastColumn="0" w:noHBand="0" w:noVBand="1"/>
      </w:tblPr>
      <w:tblGrid>
        <w:gridCol w:w="4957"/>
        <w:gridCol w:w="756"/>
        <w:gridCol w:w="756"/>
        <w:gridCol w:w="756"/>
        <w:gridCol w:w="756"/>
        <w:gridCol w:w="756"/>
        <w:gridCol w:w="756"/>
        <w:gridCol w:w="756"/>
        <w:gridCol w:w="756"/>
        <w:gridCol w:w="756"/>
        <w:gridCol w:w="756"/>
        <w:gridCol w:w="756"/>
        <w:gridCol w:w="756"/>
        <w:gridCol w:w="756"/>
      </w:tblGrid>
      <w:tr w:rsidR="0096380B" w:rsidRPr="00B10710" w14:paraId="497B4102" w14:textId="77777777" w:rsidTr="0096380B">
        <w:trPr>
          <w:trHeight w:val="269"/>
        </w:trPr>
        <w:tc>
          <w:tcPr>
            <w:tcW w:w="4957" w:type="dxa"/>
            <w:vMerge w:val="restart"/>
            <w:shd w:val="clear" w:color="auto" w:fill="C9C9C9" w:themeFill="accent3" w:themeFillTint="99"/>
          </w:tcPr>
          <w:p w14:paraId="594D70BE" w14:textId="77777777" w:rsidR="0096380B" w:rsidRPr="00B10710" w:rsidRDefault="0096380B" w:rsidP="0096380B">
            <w:pPr>
              <w:rPr>
                <w:rFonts w:ascii="Times New Roman" w:hAnsi="Times New Roman" w:cs="Times New Roman"/>
                <w:b/>
                <w:bCs/>
                <w:sz w:val="22"/>
                <w:szCs w:val="22"/>
              </w:rPr>
            </w:pPr>
            <w:r w:rsidRPr="00B10710">
              <w:rPr>
                <w:rFonts w:ascii="Times New Roman" w:hAnsi="Times New Roman" w:cs="Times New Roman"/>
                <w:b/>
                <w:bCs/>
                <w:sz w:val="22"/>
                <w:szCs w:val="22"/>
              </w:rPr>
              <w:t xml:space="preserve">Quality criteria </w:t>
            </w:r>
          </w:p>
          <w:p w14:paraId="0AEB09FC" w14:textId="77777777" w:rsidR="0096380B" w:rsidRPr="00B10710" w:rsidRDefault="0096380B" w:rsidP="0096380B">
            <w:pPr>
              <w:rPr>
                <w:rFonts w:ascii="Times New Roman" w:hAnsi="Times New Roman" w:cs="Times New Roman"/>
                <w:sz w:val="22"/>
                <w:szCs w:val="22"/>
              </w:rPr>
            </w:pPr>
            <w:r w:rsidRPr="00B10710">
              <w:rPr>
                <w:rFonts w:ascii="Times New Roman" w:hAnsi="Times New Roman" w:cs="Times New Roman"/>
                <w:b/>
                <w:bCs/>
                <w:sz w:val="22"/>
                <w:szCs w:val="22"/>
              </w:rPr>
              <w:t>(2, 1 or 0 or NA)</w:t>
            </w:r>
          </w:p>
        </w:tc>
        <w:tc>
          <w:tcPr>
            <w:tcW w:w="9828" w:type="dxa"/>
            <w:gridSpan w:val="13"/>
            <w:shd w:val="clear" w:color="auto" w:fill="A5A5A5" w:themeFill="accent3"/>
          </w:tcPr>
          <w:p w14:paraId="75EABDAB" w14:textId="77777777" w:rsidR="0096380B" w:rsidRPr="00B10710" w:rsidRDefault="0096380B" w:rsidP="0096380B">
            <w:pPr>
              <w:rPr>
                <w:rFonts w:ascii="Times New Roman" w:hAnsi="Times New Roman" w:cs="Times New Roman"/>
                <w:b/>
                <w:bCs/>
                <w:sz w:val="22"/>
                <w:szCs w:val="22"/>
              </w:rPr>
            </w:pPr>
            <w:r w:rsidRPr="00B10710">
              <w:rPr>
                <w:rFonts w:ascii="Times New Roman" w:hAnsi="Times New Roman" w:cs="Times New Roman"/>
                <w:b/>
                <w:bCs/>
                <w:sz w:val="22"/>
                <w:szCs w:val="22"/>
              </w:rPr>
              <w:t>Study number (list below)</w:t>
            </w:r>
          </w:p>
        </w:tc>
      </w:tr>
      <w:tr w:rsidR="0096380B" w:rsidRPr="00B10710" w14:paraId="30BED8CF" w14:textId="77777777" w:rsidTr="0096380B">
        <w:trPr>
          <w:trHeight w:val="269"/>
        </w:trPr>
        <w:tc>
          <w:tcPr>
            <w:tcW w:w="4957" w:type="dxa"/>
            <w:vMerge/>
            <w:shd w:val="clear" w:color="auto" w:fill="C9C9C9" w:themeFill="accent3" w:themeFillTint="99"/>
          </w:tcPr>
          <w:p w14:paraId="1879B52F" w14:textId="77777777" w:rsidR="0096380B" w:rsidRPr="00B10710" w:rsidRDefault="0096380B" w:rsidP="0096380B">
            <w:pPr>
              <w:rPr>
                <w:rFonts w:ascii="Times New Roman" w:hAnsi="Times New Roman" w:cs="Times New Roman"/>
                <w:sz w:val="22"/>
                <w:szCs w:val="22"/>
              </w:rPr>
            </w:pPr>
          </w:p>
        </w:tc>
        <w:tc>
          <w:tcPr>
            <w:tcW w:w="756" w:type="dxa"/>
            <w:shd w:val="clear" w:color="auto" w:fill="A5A5A5" w:themeFill="accent3"/>
          </w:tcPr>
          <w:p w14:paraId="10287C2E" w14:textId="77777777" w:rsidR="0096380B" w:rsidRPr="00B10710" w:rsidRDefault="0096380B" w:rsidP="0096380B">
            <w:pPr>
              <w:jc w:val="center"/>
              <w:rPr>
                <w:rFonts w:ascii="Times New Roman" w:hAnsi="Times New Roman" w:cs="Times New Roman"/>
                <w:b/>
                <w:bCs/>
                <w:sz w:val="22"/>
                <w:szCs w:val="22"/>
              </w:rPr>
            </w:pPr>
            <w:r w:rsidRPr="00B10710">
              <w:rPr>
                <w:rFonts w:ascii="Times New Roman" w:hAnsi="Times New Roman" w:cs="Times New Roman"/>
                <w:b/>
                <w:bCs/>
                <w:sz w:val="22"/>
                <w:szCs w:val="22"/>
              </w:rPr>
              <w:t>1</w:t>
            </w:r>
          </w:p>
        </w:tc>
        <w:tc>
          <w:tcPr>
            <w:tcW w:w="756" w:type="dxa"/>
            <w:shd w:val="clear" w:color="auto" w:fill="A5A5A5" w:themeFill="accent3"/>
          </w:tcPr>
          <w:p w14:paraId="7C30BBB6" w14:textId="77777777" w:rsidR="0096380B" w:rsidRPr="00B10710" w:rsidRDefault="0096380B" w:rsidP="0096380B">
            <w:pPr>
              <w:jc w:val="center"/>
              <w:rPr>
                <w:rFonts w:ascii="Times New Roman" w:hAnsi="Times New Roman" w:cs="Times New Roman"/>
                <w:b/>
                <w:bCs/>
                <w:sz w:val="22"/>
                <w:szCs w:val="22"/>
              </w:rPr>
            </w:pPr>
            <w:r w:rsidRPr="00B10710">
              <w:rPr>
                <w:rFonts w:ascii="Times New Roman" w:hAnsi="Times New Roman" w:cs="Times New Roman"/>
                <w:b/>
                <w:bCs/>
                <w:sz w:val="22"/>
                <w:szCs w:val="22"/>
              </w:rPr>
              <w:t>2</w:t>
            </w:r>
          </w:p>
        </w:tc>
        <w:tc>
          <w:tcPr>
            <w:tcW w:w="756" w:type="dxa"/>
            <w:shd w:val="clear" w:color="auto" w:fill="A5A5A5" w:themeFill="accent3"/>
          </w:tcPr>
          <w:p w14:paraId="749E2E80" w14:textId="77777777" w:rsidR="0096380B" w:rsidRPr="00B10710" w:rsidRDefault="0096380B" w:rsidP="0096380B">
            <w:pPr>
              <w:jc w:val="center"/>
              <w:rPr>
                <w:rFonts w:ascii="Times New Roman" w:hAnsi="Times New Roman" w:cs="Times New Roman"/>
                <w:b/>
                <w:bCs/>
                <w:sz w:val="22"/>
                <w:szCs w:val="22"/>
              </w:rPr>
            </w:pPr>
            <w:r w:rsidRPr="00B10710">
              <w:rPr>
                <w:rFonts w:ascii="Times New Roman" w:hAnsi="Times New Roman" w:cs="Times New Roman"/>
                <w:b/>
                <w:bCs/>
                <w:sz w:val="22"/>
                <w:szCs w:val="22"/>
              </w:rPr>
              <w:t>3</w:t>
            </w:r>
          </w:p>
        </w:tc>
        <w:tc>
          <w:tcPr>
            <w:tcW w:w="756" w:type="dxa"/>
            <w:shd w:val="clear" w:color="auto" w:fill="A5A5A5" w:themeFill="accent3"/>
          </w:tcPr>
          <w:p w14:paraId="736AC83A" w14:textId="77777777" w:rsidR="0096380B" w:rsidRPr="00B10710" w:rsidRDefault="0096380B" w:rsidP="0096380B">
            <w:pPr>
              <w:jc w:val="center"/>
              <w:rPr>
                <w:rFonts w:ascii="Times New Roman" w:hAnsi="Times New Roman" w:cs="Times New Roman"/>
                <w:b/>
                <w:bCs/>
                <w:sz w:val="22"/>
                <w:szCs w:val="22"/>
              </w:rPr>
            </w:pPr>
            <w:r w:rsidRPr="00B10710">
              <w:rPr>
                <w:rFonts w:ascii="Times New Roman" w:hAnsi="Times New Roman" w:cs="Times New Roman"/>
                <w:b/>
                <w:bCs/>
                <w:sz w:val="22"/>
                <w:szCs w:val="22"/>
              </w:rPr>
              <w:t>4</w:t>
            </w:r>
          </w:p>
        </w:tc>
        <w:tc>
          <w:tcPr>
            <w:tcW w:w="756" w:type="dxa"/>
            <w:shd w:val="clear" w:color="auto" w:fill="A5A5A5" w:themeFill="accent3"/>
          </w:tcPr>
          <w:p w14:paraId="62905048" w14:textId="77777777" w:rsidR="0096380B" w:rsidRPr="00B10710" w:rsidRDefault="0096380B" w:rsidP="0096380B">
            <w:pPr>
              <w:jc w:val="center"/>
              <w:rPr>
                <w:rFonts w:ascii="Times New Roman" w:hAnsi="Times New Roman" w:cs="Times New Roman"/>
                <w:b/>
                <w:bCs/>
                <w:sz w:val="22"/>
                <w:szCs w:val="22"/>
              </w:rPr>
            </w:pPr>
            <w:r w:rsidRPr="00B10710">
              <w:rPr>
                <w:rFonts w:ascii="Times New Roman" w:hAnsi="Times New Roman" w:cs="Times New Roman"/>
                <w:b/>
                <w:bCs/>
                <w:sz w:val="22"/>
                <w:szCs w:val="22"/>
              </w:rPr>
              <w:t>5</w:t>
            </w:r>
          </w:p>
        </w:tc>
        <w:tc>
          <w:tcPr>
            <w:tcW w:w="756" w:type="dxa"/>
            <w:shd w:val="clear" w:color="auto" w:fill="A5A5A5" w:themeFill="accent3"/>
          </w:tcPr>
          <w:p w14:paraId="5564B3B2" w14:textId="77777777" w:rsidR="0096380B" w:rsidRPr="00B10710" w:rsidRDefault="0096380B" w:rsidP="0096380B">
            <w:pPr>
              <w:jc w:val="center"/>
              <w:rPr>
                <w:rFonts w:ascii="Times New Roman" w:hAnsi="Times New Roman" w:cs="Times New Roman"/>
                <w:b/>
                <w:bCs/>
                <w:sz w:val="22"/>
                <w:szCs w:val="22"/>
              </w:rPr>
            </w:pPr>
            <w:r w:rsidRPr="00B10710">
              <w:rPr>
                <w:rFonts w:ascii="Times New Roman" w:hAnsi="Times New Roman" w:cs="Times New Roman"/>
                <w:b/>
                <w:bCs/>
                <w:sz w:val="22"/>
                <w:szCs w:val="22"/>
              </w:rPr>
              <w:t>6</w:t>
            </w:r>
          </w:p>
        </w:tc>
        <w:tc>
          <w:tcPr>
            <w:tcW w:w="756" w:type="dxa"/>
            <w:shd w:val="clear" w:color="auto" w:fill="A5A5A5" w:themeFill="accent3"/>
          </w:tcPr>
          <w:p w14:paraId="134E8FD4" w14:textId="77777777" w:rsidR="0096380B" w:rsidRPr="00B10710" w:rsidRDefault="0096380B" w:rsidP="0096380B">
            <w:pPr>
              <w:jc w:val="center"/>
              <w:rPr>
                <w:rFonts w:ascii="Times New Roman" w:hAnsi="Times New Roman" w:cs="Times New Roman"/>
                <w:b/>
                <w:bCs/>
                <w:sz w:val="22"/>
                <w:szCs w:val="22"/>
              </w:rPr>
            </w:pPr>
            <w:r w:rsidRPr="00B10710">
              <w:rPr>
                <w:rFonts w:ascii="Times New Roman" w:hAnsi="Times New Roman" w:cs="Times New Roman"/>
                <w:b/>
                <w:bCs/>
                <w:sz w:val="22"/>
                <w:szCs w:val="22"/>
              </w:rPr>
              <w:t>7</w:t>
            </w:r>
          </w:p>
        </w:tc>
        <w:tc>
          <w:tcPr>
            <w:tcW w:w="756" w:type="dxa"/>
            <w:shd w:val="clear" w:color="auto" w:fill="A5A5A5" w:themeFill="accent3"/>
          </w:tcPr>
          <w:p w14:paraId="47F07B87" w14:textId="77777777" w:rsidR="0096380B" w:rsidRPr="00B10710" w:rsidRDefault="0096380B" w:rsidP="0096380B">
            <w:pPr>
              <w:jc w:val="center"/>
              <w:rPr>
                <w:rFonts w:ascii="Times New Roman" w:hAnsi="Times New Roman" w:cs="Times New Roman"/>
                <w:b/>
                <w:bCs/>
                <w:sz w:val="22"/>
                <w:szCs w:val="22"/>
              </w:rPr>
            </w:pPr>
            <w:r w:rsidRPr="00B10710">
              <w:rPr>
                <w:rFonts w:ascii="Times New Roman" w:hAnsi="Times New Roman" w:cs="Times New Roman"/>
                <w:b/>
                <w:bCs/>
                <w:sz w:val="22"/>
                <w:szCs w:val="22"/>
              </w:rPr>
              <w:t>8</w:t>
            </w:r>
          </w:p>
        </w:tc>
        <w:tc>
          <w:tcPr>
            <w:tcW w:w="756" w:type="dxa"/>
            <w:shd w:val="clear" w:color="auto" w:fill="A5A5A5" w:themeFill="accent3"/>
          </w:tcPr>
          <w:p w14:paraId="6FBFB6C4" w14:textId="77777777" w:rsidR="0096380B" w:rsidRPr="00B10710" w:rsidRDefault="0096380B" w:rsidP="0096380B">
            <w:pPr>
              <w:jc w:val="center"/>
              <w:rPr>
                <w:rFonts w:ascii="Times New Roman" w:hAnsi="Times New Roman" w:cs="Times New Roman"/>
                <w:b/>
                <w:bCs/>
                <w:sz w:val="22"/>
                <w:szCs w:val="22"/>
              </w:rPr>
            </w:pPr>
            <w:r w:rsidRPr="00B10710">
              <w:rPr>
                <w:rFonts w:ascii="Times New Roman" w:hAnsi="Times New Roman" w:cs="Times New Roman"/>
                <w:b/>
                <w:bCs/>
                <w:sz w:val="22"/>
                <w:szCs w:val="22"/>
              </w:rPr>
              <w:t>9</w:t>
            </w:r>
          </w:p>
        </w:tc>
        <w:tc>
          <w:tcPr>
            <w:tcW w:w="756" w:type="dxa"/>
            <w:shd w:val="clear" w:color="auto" w:fill="A5A5A5" w:themeFill="accent3"/>
          </w:tcPr>
          <w:p w14:paraId="28D37D68" w14:textId="77777777" w:rsidR="0096380B" w:rsidRPr="00B10710" w:rsidRDefault="0096380B" w:rsidP="0096380B">
            <w:pPr>
              <w:jc w:val="center"/>
              <w:rPr>
                <w:rFonts w:ascii="Times New Roman" w:hAnsi="Times New Roman" w:cs="Times New Roman"/>
                <w:b/>
                <w:bCs/>
                <w:sz w:val="22"/>
                <w:szCs w:val="22"/>
              </w:rPr>
            </w:pPr>
            <w:r w:rsidRPr="00B10710">
              <w:rPr>
                <w:rFonts w:ascii="Times New Roman" w:hAnsi="Times New Roman" w:cs="Times New Roman"/>
                <w:b/>
                <w:bCs/>
                <w:sz w:val="22"/>
                <w:szCs w:val="22"/>
              </w:rPr>
              <w:t>10</w:t>
            </w:r>
          </w:p>
        </w:tc>
        <w:tc>
          <w:tcPr>
            <w:tcW w:w="756" w:type="dxa"/>
            <w:shd w:val="clear" w:color="auto" w:fill="A5A5A5" w:themeFill="accent3"/>
          </w:tcPr>
          <w:p w14:paraId="547ED087" w14:textId="77777777" w:rsidR="0096380B" w:rsidRPr="00B10710" w:rsidRDefault="0096380B" w:rsidP="0096380B">
            <w:pPr>
              <w:jc w:val="center"/>
              <w:rPr>
                <w:rFonts w:ascii="Times New Roman" w:hAnsi="Times New Roman" w:cs="Times New Roman"/>
                <w:b/>
                <w:bCs/>
                <w:sz w:val="22"/>
                <w:szCs w:val="22"/>
              </w:rPr>
            </w:pPr>
            <w:r w:rsidRPr="00B10710">
              <w:rPr>
                <w:rFonts w:ascii="Times New Roman" w:hAnsi="Times New Roman" w:cs="Times New Roman"/>
                <w:b/>
                <w:bCs/>
                <w:sz w:val="22"/>
                <w:szCs w:val="22"/>
              </w:rPr>
              <w:t>11</w:t>
            </w:r>
          </w:p>
        </w:tc>
        <w:tc>
          <w:tcPr>
            <w:tcW w:w="756" w:type="dxa"/>
            <w:shd w:val="clear" w:color="auto" w:fill="A5A5A5" w:themeFill="accent3"/>
          </w:tcPr>
          <w:p w14:paraId="2012AB67" w14:textId="77777777" w:rsidR="0096380B" w:rsidRPr="00B10710" w:rsidRDefault="0096380B" w:rsidP="0096380B">
            <w:pPr>
              <w:jc w:val="center"/>
              <w:rPr>
                <w:rFonts w:ascii="Times New Roman" w:hAnsi="Times New Roman" w:cs="Times New Roman"/>
                <w:b/>
                <w:bCs/>
                <w:sz w:val="22"/>
                <w:szCs w:val="22"/>
              </w:rPr>
            </w:pPr>
            <w:r w:rsidRPr="00B10710">
              <w:rPr>
                <w:rFonts w:ascii="Times New Roman" w:hAnsi="Times New Roman" w:cs="Times New Roman"/>
                <w:b/>
                <w:bCs/>
                <w:sz w:val="22"/>
                <w:szCs w:val="22"/>
              </w:rPr>
              <w:t>12</w:t>
            </w:r>
          </w:p>
        </w:tc>
        <w:tc>
          <w:tcPr>
            <w:tcW w:w="756" w:type="dxa"/>
            <w:shd w:val="clear" w:color="auto" w:fill="A5A5A5" w:themeFill="accent3"/>
          </w:tcPr>
          <w:p w14:paraId="07465887" w14:textId="77777777" w:rsidR="0096380B" w:rsidRPr="00B10710" w:rsidRDefault="0096380B" w:rsidP="0096380B">
            <w:pPr>
              <w:jc w:val="center"/>
              <w:rPr>
                <w:rFonts w:ascii="Times New Roman" w:hAnsi="Times New Roman" w:cs="Times New Roman"/>
                <w:b/>
                <w:bCs/>
                <w:sz w:val="22"/>
                <w:szCs w:val="22"/>
              </w:rPr>
            </w:pPr>
            <w:r w:rsidRPr="00B10710">
              <w:rPr>
                <w:rFonts w:ascii="Times New Roman" w:hAnsi="Times New Roman" w:cs="Times New Roman"/>
                <w:b/>
                <w:bCs/>
                <w:sz w:val="22"/>
                <w:szCs w:val="22"/>
              </w:rPr>
              <w:t>13</w:t>
            </w:r>
          </w:p>
        </w:tc>
      </w:tr>
      <w:tr w:rsidR="0096380B" w:rsidRPr="00B10710" w14:paraId="6265A214" w14:textId="77777777" w:rsidTr="0096380B">
        <w:trPr>
          <w:trHeight w:val="269"/>
        </w:trPr>
        <w:tc>
          <w:tcPr>
            <w:tcW w:w="4957" w:type="dxa"/>
            <w:shd w:val="clear" w:color="auto" w:fill="C9C9C9" w:themeFill="accent3" w:themeFillTint="99"/>
          </w:tcPr>
          <w:p w14:paraId="249045A8" w14:textId="77777777" w:rsidR="0096380B" w:rsidRPr="00B10710" w:rsidRDefault="0096380B" w:rsidP="0096380B">
            <w:pPr>
              <w:pStyle w:val="ListParagraph"/>
              <w:numPr>
                <w:ilvl w:val="0"/>
                <w:numId w:val="38"/>
              </w:numPr>
              <w:rPr>
                <w:rFonts w:ascii="Times New Roman" w:hAnsi="Times New Roman"/>
                <w:color w:val="000000"/>
                <w:sz w:val="22"/>
                <w:szCs w:val="22"/>
              </w:rPr>
            </w:pPr>
            <w:r w:rsidRPr="00B10710">
              <w:rPr>
                <w:rFonts w:ascii="Times New Roman" w:hAnsi="Times New Roman"/>
                <w:color w:val="000000"/>
                <w:sz w:val="22"/>
                <w:szCs w:val="22"/>
              </w:rPr>
              <w:t>Question / objective sufficiently described?</w:t>
            </w:r>
          </w:p>
        </w:tc>
        <w:tc>
          <w:tcPr>
            <w:tcW w:w="756" w:type="dxa"/>
          </w:tcPr>
          <w:p w14:paraId="4DCD0A4F"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4E114F17"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09140FC2"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61AD3641"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4D073EF8"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2A078464"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7D6EB110"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1A8BB09F"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7C037656"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2BDFB263"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3FCB3E3B"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731F3519"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0F44EDDB"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r>
      <w:tr w:rsidR="0096380B" w:rsidRPr="00B10710" w14:paraId="48804425" w14:textId="77777777" w:rsidTr="0096380B">
        <w:trPr>
          <w:trHeight w:val="269"/>
        </w:trPr>
        <w:tc>
          <w:tcPr>
            <w:tcW w:w="4957" w:type="dxa"/>
            <w:shd w:val="clear" w:color="auto" w:fill="C9C9C9" w:themeFill="accent3" w:themeFillTint="99"/>
          </w:tcPr>
          <w:p w14:paraId="7007C9F5" w14:textId="77777777" w:rsidR="0096380B" w:rsidRPr="00B10710" w:rsidRDefault="0096380B" w:rsidP="0096380B">
            <w:pPr>
              <w:pStyle w:val="ListParagraph"/>
              <w:numPr>
                <w:ilvl w:val="0"/>
                <w:numId w:val="38"/>
              </w:numPr>
              <w:rPr>
                <w:rFonts w:ascii="Times New Roman" w:hAnsi="Times New Roman"/>
                <w:sz w:val="22"/>
                <w:szCs w:val="22"/>
              </w:rPr>
            </w:pPr>
            <w:r w:rsidRPr="00B10710">
              <w:rPr>
                <w:rFonts w:ascii="Times New Roman" w:hAnsi="Times New Roman"/>
                <w:sz w:val="22"/>
                <w:szCs w:val="22"/>
              </w:rPr>
              <w:t>Study design evident and appropriate?</w:t>
            </w:r>
          </w:p>
        </w:tc>
        <w:tc>
          <w:tcPr>
            <w:tcW w:w="756" w:type="dxa"/>
          </w:tcPr>
          <w:p w14:paraId="75DB9D08"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052444CE"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5B7040EA"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w:t>
            </w:r>
          </w:p>
        </w:tc>
        <w:tc>
          <w:tcPr>
            <w:tcW w:w="756" w:type="dxa"/>
          </w:tcPr>
          <w:p w14:paraId="7C77460B"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w:t>
            </w:r>
          </w:p>
        </w:tc>
        <w:tc>
          <w:tcPr>
            <w:tcW w:w="756" w:type="dxa"/>
          </w:tcPr>
          <w:p w14:paraId="06C70990"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1CC68CA4"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080E3351"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23D365B2"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7FF12B23"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w:t>
            </w:r>
          </w:p>
        </w:tc>
        <w:tc>
          <w:tcPr>
            <w:tcW w:w="756" w:type="dxa"/>
          </w:tcPr>
          <w:p w14:paraId="6210D6DF"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w:t>
            </w:r>
          </w:p>
        </w:tc>
        <w:tc>
          <w:tcPr>
            <w:tcW w:w="756" w:type="dxa"/>
          </w:tcPr>
          <w:p w14:paraId="3B101E46"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74664788"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12D32006"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r>
      <w:tr w:rsidR="0096380B" w:rsidRPr="00B10710" w14:paraId="6BDB88FA" w14:textId="77777777" w:rsidTr="0096380B">
        <w:trPr>
          <w:trHeight w:val="269"/>
        </w:trPr>
        <w:tc>
          <w:tcPr>
            <w:tcW w:w="4957" w:type="dxa"/>
            <w:shd w:val="clear" w:color="auto" w:fill="C9C9C9" w:themeFill="accent3" w:themeFillTint="99"/>
          </w:tcPr>
          <w:p w14:paraId="7BC32198" w14:textId="77777777" w:rsidR="0096380B" w:rsidRPr="00B10710" w:rsidRDefault="0096380B" w:rsidP="0096380B">
            <w:pPr>
              <w:pStyle w:val="ListParagraph"/>
              <w:numPr>
                <w:ilvl w:val="0"/>
                <w:numId w:val="38"/>
              </w:numPr>
              <w:rPr>
                <w:rFonts w:ascii="Times New Roman" w:hAnsi="Times New Roman"/>
                <w:sz w:val="22"/>
                <w:szCs w:val="22"/>
              </w:rPr>
            </w:pPr>
            <w:r w:rsidRPr="00B10710">
              <w:rPr>
                <w:rFonts w:ascii="Times New Roman" w:hAnsi="Times New Roman"/>
                <w:sz w:val="22"/>
                <w:szCs w:val="22"/>
              </w:rPr>
              <w:t>Method of subject/comparison group selection or source of information/input variables</w:t>
            </w:r>
          </w:p>
        </w:tc>
        <w:tc>
          <w:tcPr>
            <w:tcW w:w="756" w:type="dxa"/>
          </w:tcPr>
          <w:p w14:paraId="07ECC27A"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20ED7859"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w:t>
            </w:r>
          </w:p>
        </w:tc>
        <w:tc>
          <w:tcPr>
            <w:tcW w:w="756" w:type="dxa"/>
          </w:tcPr>
          <w:p w14:paraId="512EA062"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w:t>
            </w:r>
          </w:p>
        </w:tc>
        <w:tc>
          <w:tcPr>
            <w:tcW w:w="756" w:type="dxa"/>
          </w:tcPr>
          <w:p w14:paraId="04CBB655"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w:t>
            </w:r>
          </w:p>
        </w:tc>
        <w:tc>
          <w:tcPr>
            <w:tcW w:w="756" w:type="dxa"/>
          </w:tcPr>
          <w:p w14:paraId="161E8F7B"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w:t>
            </w:r>
          </w:p>
        </w:tc>
        <w:tc>
          <w:tcPr>
            <w:tcW w:w="756" w:type="dxa"/>
          </w:tcPr>
          <w:p w14:paraId="2D7328CB"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35F0B5AF"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w:t>
            </w:r>
          </w:p>
        </w:tc>
        <w:tc>
          <w:tcPr>
            <w:tcW w:w="756" w:type="dxa"/>
          </w:tcPr>
          <w:p w14:paraId="6E76CE6B"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5ED9C286"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63087EFF"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57FCE130"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1B57E580"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160C2B08"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r>
      <w:tr w:rsidR="0096380B" w:rsidRPr="00B10710" w14:paraId="701B4528" w14:textId="77777777" w:rsidTr="0096380B">
        <w:trPr>
          <w:trHeight w:val="269"/>
        </w:trPr>
        <w:tc>
          <w:tcPr>
            <w:tcW w:w="4957" w:type="dxa"/>
            <w:shd w:val="clear" w:color="auto" w:fill="C9C9C9" w:themeFill="accent3" w:themeFillTint="99"/>
          </w:tcPr>
          <w:p w14:paraId="6022CC10" w14:textId="77777777" w:rsidR="0096380B" w:rsidRPr="00B10710" w:rsidRDefault="0096380B" w:rsidP="0096380B">
            <w:pPr>
              <w:pStyle w:val="ListParagraph"/>
              <w:numPr>
                <w:ilvl w:val="0"/>
                <w:numId w:val="38"/>
              </w:numPr>
              <w:rPr>
                <w:rFonts w:ascii="Times New Roman" w:hAnsi="Times New Roman"/>
                <w:sz w:val="22"/>
                <w:szCs w:val="22"/>
              </w:rPr>
            </w:pPr>
            <w:r w:rsidRPr="00B10710">
              <w:rPr>
                <w:rFonts w:ascii="Times New Roman" w:hAnsi="Times New Roman"/>
                <w:sz w:val="22"/>
                <w:szCs w:val="22"/>
              </w:rPr>
              <w:t>Subject (and comparison group, if applicable) characteristics sufficiently described?</w:t>
            </w:r>
          </w:p>
        </w:tc>
        <w:tc>
          <w:tcPr>
            <w:tcW w:w="756" w:type="dxa"/>
          </w:tcPr>
          <w:p w14:paraId="31FB7BB9"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17C62FFE"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292BD733"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11EB94A6"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w:t>
            </w:r>
          </w:p>
        </w:tc>
        <w:tc>
          <w:tcPr>
            <w:tcW w:w="756" w:type="dxa"/>
          </w:tcPr>
          <w:p w14:paraId="15B264F9"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77D84E90"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w:t>
            </w:r>
          </w:p>
        </w:tc>
        <w:tc>
          <w:tcPr>
            <w:tcW w:w="756" w:type="dxa"/>
          </w:tcPr>
          <w:p w14:paraId="404AEDA9"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158C5645"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43D661CB"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12728297"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4E08862A"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380FD2A6"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5210F887"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r>
      <w:tr w:rsidR="0096380B" w:rsidRPr="00B10710" w14:paraId="4940FF9C" w14:textId="77777777" w:rsidTr="0096380B">
        <w:trPr>
          <w:trHeight w:val="269"/>
        </w:trPr>
        <w:tc>
          <w:tcPr>
            <w:tcW w:w="4957" w:type="dxa"/>
            <w:shd w:val="clear" w:color="auto" w:fill="C9C9C9" w:themeFill="accent3" w:themeFillTint="99"/>
          </w:tcPr>
          <w:p w14:paraId="613901DF" w14:textId="77777777" w:rsidR="0096380B" w:rsidRPr="00B10710" w:rsidRDefault="0096380B" w:rsidP="0096380B">
            <w:pPr>
              <w:pStyle w:val="ListParagraph"/>
              <w:numPr>
                <w:ilvl w:val="0"/>
                <w:numId w:val="38"/>
              </w:numPr>
              <w:rPr>
                <w:rFonts w:ascii="Times New Roman" w:hAnsi="Times New Roman"/>
                <w:sz w:val="22"/>
                <w:szCs w:val="22"/>
              </w:rPr>
            </w:pPr>
            <w:r w:rsidRPr="00B10710">
              <w:rPr>
                <w:rFonts w:ascii="Times New Roman" w:hAnsi="Times New Roman"/>
                <w:sz w:val="22"/>
                <w:szCs w:val="22"/>
              </w:rPr>
              <w:t>If interventional and random allocation was possible, was it described?</w:t>
            </w:r>
          </w:p>
        </w:tc>
        <w:tc>
          <w:tcPr>
            <w:tcW w:w="756" w:type="dxa"/>
          </w:tcPr>
          <w:p w14:paraId="6309A90B"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w:t>
            </w:r>
          </w:p>
        </w:tc>
        <w:tc>
          <w:tcPr>
            <w:tcW w:w="756" w:type="dxa"/>
          </w:tcPr>
          <w:p w14:paraId="04A6ED75"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c>
          <w:tcPr>
            <w:tcW w:w="756" w:type="dxa"/>
          </w:tcPr>
          <w:p w14:paraId="12F0488B"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NA</w:t>
            </w:r>
          </w:p>
        </w:tc>
        <w:tc>
          <w:tcPr>
            <w:tcW w:w="756" w:type="dxa"/>
          </w:tcPr>
          <w:p w14:paraId="271BC853"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c>
          <w:tcPr>
            <w:tcW w:w="756" w:type="dxa"/>
          </w:tcPr>
          <w:p w14:paraId="6FE0EB18"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c>
          <w:tcPr>
            <w:tcW w:w="756" w:type="dxa"/>
          </w:tcPr>
          <w:p w14:paraId="22A7FAD8"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c>
          <w:tcPr>
            <w:tcW w:w="756" w:type="dxa"/>
          </w:tcPr>
          <w:p w14:paraId="214F0584"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c>
          <w:tcPr>
            <w:tcW w:w="756" w:type="dxa"/>
          </w:tcPr>
          <w:p w14:paraId="6F9352A5"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c>
          <w:tcPr>
            <w:tcW w:w="756" w:type="dxa"/>
          </w:tcPr>
          <w:p w14:paraId="01D67EE7"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c>
          <w:tcPr>
            <w:tcW w:w="756" w:type="dxa"/>
          </w:tcPr>
          <w:p w14:paraId="1CCF1A3E"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w:t>
            </w:r>
          </w:p>
        </w:tc>
        <w:tc>
          <w:tcPr>
            <w:tcW w:w="756" w:type="dxa"/>
          </w:tcPr>
          <w:p w14:paraId="502E8A73"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c>
          <w:tcPr>
            <w:tcW w:w="756" w:type="dxa"/>
          </w:tcPr>
          <w:p w14:paraId="24824B06"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3584F893"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r>
      <w:tr w:rsidR="0096380B" w:rsidRPr="00B10710" w14:paraId="37690A1F" w14:textId="77777777" w:rsidTr="0096380B">
        <w:trPr>
          <w:trHeight w:val="269"/>
        </w:trPr>
        <w:tc>
          <w:tcPr>
            <w:tcW w:w="4957" w:type="dxa"/>
            <w:shd w:val="clear" w:color="auto" w:fill="C9C9C9" w:themeFill="accent3" w:themeFillTint="99"/>
          </w:tcPr>
          <w:p w14:paraId="5D9AE633" w14:textId="77777777" w:rsidR="0096380B" w:rsidRPr="00B10710" w:rsidRDefault="0096380B" w:rsidP="0096380B">
            <w:pPr>
              <w:pStyle w:val="ListParagraph"/>
              <w:numPr>
                <w:ilvl w:val="0"/>
                <w:numId w:val="38"/>
              </w:numPr>
              <w:rPr>
                <w:rFonts w:ascii="Times New Roman" w:hAnsi="Times New Roman"/>
                <w:sz w:val="22"/>
                <w:szCs w:val="22"/>
              </w:rPr>
            </w:pPr>
            <w:r w:rsidRPr="00B10710">
              <w:rPr>
                <w:rFonts w:ascii="Times New Roman" w:hAnsi="Times New Roman"/>
                <w:sz w:val="22"/>
                <w:szCs w:val="22"/>
              </w:rPr>
              <w:t>If interventional and blinding of investigators was possible, was it reported?</w:t>
            </w:r>
          </w:p>
        </w:tc>
        <w:tc>
          <w:tcPr>
            <w:tcW w:w="756" w:type="dxa"/>
          </w:tcPr>
          <w:p w14:paraId="1A7E2D43"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c>
          <w:tcPr>
            <w:tcW w:w="756" w:type="dxa"/>
          </w:tcPr>
          <w:p w14:paraId="759B2B0B"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c>
          <w:tcPr>
            <w:tcW w:w="756" w:type="dxa"/>
          </w:tcPr>
          <w:p w14:paraId="5CCF3EAE"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NA</w:t>
            </w:r>
          </w:p>
        </w:tc>
        <w:tc>
          <w:tcPr>
            <w:tcW w:w="756" w:type="dxa"/>
          </w:tcPr>
          <w:p w14:paraId="15A47274"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NA</w:t>
            </w:r>
          </w:p>
        </w:tc>
        <w:tc>
          <w:tcPr>
            <w:tcW w:w="756" w:type="dxa"/>
          </w:tcPr>
          <w:p w14:paraId="60C78C6D"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c>
          <w:tcPr>
            <w:tcW w:w="756" w:type="dxa"/>
          </w:tcPr>
          <w:p w14:paraId="62632BF4"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c>
          <w:tcPr>
            <w:tcW w:w="756" w:type="dxa"/>
          </w:tcPr>
          <w:p w14:paraId="119A213C"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c>
          <w:tcPr>
            <w:tcW w:w="756" w:type="dxa"/>
          </w:tcPr>
          <w:p w14:paraId="60F9BC5C"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c>
          <w:tcPr>
            <w:tcW w:w="756" w:type="dxa"/>
          </w:tcPr>
          <w:p w14:paraId="67BBECC9"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c>
          <w:tcPr>
            <w:tcW w:w="756" w:type="dxa"/>
          </w:tcPr>
          <w:p w14:paraId="2F77D348"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c>
          <w:tcPr>
            <w:tcW w:w="756" w:type="dxa"/>
          </w:tcPr>
          <w:p w14:paraId="22F13917"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c>
          <w:tcPr>
            <w:tcW w:w="756" w:type="dxa"/>
          </w:tcPr>
          <w:p w14:paraId="1B27E938"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w:t>
            </w:r>
          </w:p>
        </w:tc>
        <w:tc>
          <w:tcPr>
            <w:tcW w:w="756" w:type="dxa"/>
          </w:tcPr>
          <w:p w14:paraId="652AD638"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r>
      <w:tr w:rsidR="0096380B" w:rsidRPr="00B10710" w14:paraId="690B6644" w14:textId="77777777" w:rsidTr="0096380B">
        <w:trPr>
          <w:trHeight w:val="269"/>
        </w:trPr>
        <w:tc>
          <w:tcPr>
            <w:tcW w:w="4957" w:type="dxa"/>
            <w:shd w:val="clear" w:color="auto" w:fill="C9C9C9" w:themeFill="accent3" w:themeFillTint="99"/>
          </w:tcPr>
          <w:p w14:paraId="53B610B1" w14:textId="77777777" w:rsidR="0096380B" w:rsidRPr="00B10710" w:rsidRDefault="0096380B" w:rsidP="0096380B">
            <w:pPr>
              <w:pStyle w:val="ListParagraph"/>
              <w:numPr>
                <w:ilvl w:val="0"/>
                <w:numId w:val="38"/>
              </w:numPr>
              <w:rPr>
                <w:rFonts w:ascii="Times New Roman" w:hAnsi="Times New Roman"/>
                <w:sz w:val="22"/>
                <w:szCs w:val="22"/>
              </w:rPr>
            </w:pPr>
            <w:r w:rsidRPr="00B10710">
              <w:rPr>
                <w:rFonts w:ascii="Times New Roman" w:hAnsi="Times New Roman"/>
                <w:sz w:val="22"/>
                <w:szCs w:val="22"/>
              </w:rPr>
              <w:t>If interventional and blinding of subjects was possible, was it reported?</w:t>
            </w:r>
          </w:p>
        </w:tc>
        <w:tc>
          <w:tcPr>
            <w:tcW w:w="756" w:type="dxa"/>
          </w:tcPr>
          <w:p w14:paraId="0AAB3071"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c>
          <w:tcPr>
            <w:tcW w:w="756" w:type="dxa"/>
          </w:tcPr>
          <w:p w14:paraId="646E263B"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c>
          <w:tcPr>
            <w:tcW w:w="756" w:type="dxa"/>
          </w:tcPr>
          <w:p w14:paraId="70BD94B3"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NA</w:t>
            </w:r>
          </w:p>
        </w:tc>
        <w:tc>
          <w:tcPr>
            <w:tcW w:w="756" w:type="dxa"/>
          </w:tcPr>
          <w:p w14:paraId="33FE8D1E"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NA</w:t>
            </w:r>
          </w:p>
        </w:tc>
        <w:tc>
          <w:tcPr>
            <w:tcW w:w="756" w:type="dxa"/>
          </w:tcPr>
          <w:p w14:paraId="47787590"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c>
          <w:tcPr>
            <w:tcW w:w="756" w:type="dxa"/>
          </w:tcPr>
          <w:p w14:paraId="734301F5"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c>
          <w:tcPr>
            <w:tcW w:w="756" w:type="dxa"/>
          </w:tcPr>
          <w:p w14:paraId="6CAEFC60"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c>
          <w:tcPr>
            <w:tcW w:w="756" w:type="dxa"/>
          </w:tcPr>
          <w:p w14:paraId="1014F021"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c>
          <w:tcPr>
            <w:tcW w:w="756" w:type="dxa"/>
          </w:tcPr>
          <w:p w14:paraId="0E4CE235"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c>
          <w:tcPr>
            <w:tcW w:w="756" w:type="dxa"/>
          </w:tcPr>
          <w:p w14:paraId="368EB1EB"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c>
          <w:tcPr>
            <w:tcW w:w="756" w:type="dxa"/>
          </w:tcPr>
          <w:p w14:paraId="1B4C53B9"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c>
          <w:tcPr>
            <w:tcW w:w="756" w:type="dxa"/>
          </w:tcPr>
          <w:p w14:paraId="5A34A165"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c>
          <w:tcPr>
            <w:tcW w:w="756" w:type="dxa"/>
          </w:tcPr>
          <w:p w14:paraId="30207A95"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r>
      <w:tr w:rsidR="0096380B" w:rsidRPr="00B10710" w14:paraId="1AFD5792" w14:textId="77777777" w:rsidTr="0096380B">
        <w:trPr>
          <w:trHeight w:val="269"/>
        </w:trPr>
        <w:tc>
          <w:tcPr>
            <w:tcW w:w="4957" w:type="dxa"/>
            <w:shd w:val="clear" w:color="auto" w:fill="C9C9C9" w:themeFill="accent3" w:themeFillTint="99"/>
          </w:tcPr>
          <w:p w14:paraId="755F2B1F" w14:textId="77777777" w:rsidR="0096380B" w:rsidRPr="00B10710" w:rsidRDefault="0096380B" w:rsidP="0096380B">
            <w:pPr>
              <w:pStyle w:val="ListParagraph"/>
              <w:numPr>
                <w:ilvl w:val="0"/>
                <w:numId w:val="38"/>
              </w:numPr>
              <w:rPr>
                <w:rFonts w:ascii="Times New Roman" w:hAnsi="Times New Roman"/>
                <w:sz w:val="22"/>
                <w:szCs w:val="22"/>
              </w:rPr>
            </w:pPr>
            <w:r w:rsidRPr="00B10710">
              <w:rPr>
                <w:rFonts w:ascii="Times New Roman" w:hAnsi="Times New Roman"/>
                <w:sz w:val="22"/>
                <w:szCs w:val="22"/>
              </w:rPr>
              <w:t>Outcome and (if applicable) exposure measure(s) well defined and robust to measurement/misclassification bias? Means of assessment reported?</w:t>
            </w:r>
          </w:p>
        </w:tc>
        <w:tc>
          <w:tcPr>
            <w:tcW w:w="756" w:type="dxa"/>
          </w:tcPr>
          <w:p w14:paraId="5F063E18"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0D89060C"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5CB9C057"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5D14BC78"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7F8F32E3"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33A032DD"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23CC20A1"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690C79E2"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1EACB230"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623CA22B"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4B263771"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1429D281"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w:t>
            </w:r>
          </w:p>
        </w:tc>
        <w:tc>
          <w:tcPr>
            <w:tcW w:w="756" w:type="dxa"/>
          </w:tcPr>
          <w:p w14:paraId="237D5A49"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w:t>
            </w:r>
          </w:p>
        </w:tc>
      </w:tr>
      <w:tr w:rsidR="0096380B" w:rsidRPr="00B10710" w14:paraId="317E52BC" w14:textId="77777777" w:rsidTr="0096380B">
        <w:trPr>
          <w:trHeight w:val="269"/>
        </w:trPr>
        <w:tc>
          <w:tcPr>
            <w:tcW w:w="4957" w:type="dxa"/>
            <w:shd w:val="clear" w:color="auto" w:fill="C9C9C9" w:themeFill="accent3" w:themeFillTint="99"/>
          </w:tcPr>
          <w:p w14:paraId="04154699" w14:textId="77777777" w:rsidR="0096380B" w:rsidRPr="00B10710" w:rsidRDefault="0096380B" w:rsidP="0096380B">
            <w:pPr>
              <w:pStyle w:val="ListParagraph"/>
              <w:numPr>
                <w:ilvl w:val="0"/>
                <w:numId w:val="38"/>
              </w:numPr>
              <w:rPr>
                <w:rFonts w:ascii="Times New Roman" w:hAnsi="Times New Roman"/>
                <w:sz w:val="22"/>
                <w:szCs w:val="22"/>
              </w:rPr>
            </w:pPr>
            <w:r w:rsidRPr="00B10710">
              <w:rPr>
                <w:rFonts w:ascii="Times New Roman" w:hAnsi="Times New Roman"/>
                <w:sz w:val="22"/>
                <w:szCs w:val="22"/>
              </w:rPr>
              <w:t>Sample size appropriate?</w:t>
            </w:r>
          </w:p>
        </w:tc>
        <w:tc>
          <w:tcPr>
            <w:tcW w:w="756" w:type="dxa"/>
          </w:tcPr>
          <w:p w14:paraId="3F4204CB"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w:t>
            </w:r>
          </w:p>
        </w:tc>
        <w:tc>
          <w:tcPr>
            <w:tcW w:w="756" w:type="dxa"/>
          </w:tcPr>
          <w:p w14:paraId="62BEB5D6"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4952C7A1"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NA</w:t>
            </w:r>
          </w:p>
        </w:tc>
        <w:tc>
          <w:tcPr>
            <w:tcW w:w="756" w:type="dxa"/>
          </w:tcPr>
          <w:p w14:paraId="07C1531E"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1E9E6165"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3D0B1BB6"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6E32DB8C"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w:t>
            </w:r>
          </w:p>
        </w:tc>
        <w:tc>
          <w:tcPr>
            <w:tcW w:w="756" w:type="dxa"/>
          </w:tcPr>
          <w:p w14:paraId="301D802C"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w:t>
            </w:r>
          </w:p>
        </w:tc>
        <w:tc>
          <w:tcPr>
            <w:tcW w:w="756" w:type="dxa"/>
          </w:tcPr>
          <w:p w14:paraId="76CAEAA1"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w:t>
            </w:r>
          </w:p>
        </w:tc>
        <w:tc>
          <w:tcPr>
            <w:tcW w:w="756" w:type="dxa"/>
          </w:tcPr>
          <w:p w14:paraId="619809BD"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20BA7D31"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2D617900"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0F6BB152"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r>
      <w:tr w:rsidR="0096380B" w:rsidRPr="00B10710" w14:paraId="5631686E" w14:textId="77777777" w:rsidTr="0096380B">
        <w:trPr>
          <w:trHeight w:val="269"/>
        </w:trPr>
        <w:tc>
          <w:tcPr>
            <w:tcW w:w="4957" w:type="dxa"/>
            <w:shd w:val="clear" w:color="auto" w:fill="C9C9C9" w:themeFill="accent3" w:themeFillTint="99"/>
          </w:tcPr>
          <w:p w14:paraId="5638B5C3" w14:textId="77777777" w:rsidR="0096380B" w:rsidRPr="00B10710" w:rsidRDefault="0096380B" w:rsidP="0096380B">
            <w:pPr>
              <w:pStyle w:val="ListParagraph"/>
              <w:numPr>
                <w:ilvl w:val="0"/>
                <w:numId w:val="38"/>
              </w:numPr>
              <w:rPr>
                <w:rFonts w:ascii="Times New Roman" w:hAnsi="Times New Roman"/>
                <w:sz w:val="22"/>
                <w:szCs w:val="22"/>
              </w:rPr>
            </w:pPr>
            <w:r w:rsidRPr="00B10710">
              <w:rPr>
                <w:rFonts w:ascii="Times New Roman" w:hAnsi="Times New Roman"/>
                <w:sz w:val="22"/>
                <w:szCs w:val="22"/>
              </w:rPr>
              <w:t>Analytic methods described/justified and appropriate?</w:t>
            </w:r>
          </w:p>
        </w:tc>
        <w:tc>
          <w:tcPr>
            <w:tcW w:w="756" w:type="dxa"/>
          </w:tcPr>
          <w:p w14:paraId="58A1CDE9"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526535D7"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0FCF5CEA"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w:t>
            </w:r>
          </w:p>
        </w:tc>
        <w:tc>
          <w:tcPr>
            <w:tcW w:w="756" w:type="dxa"/>
          </w:tcPr>
          <w:p w14:paraId="212C2E63"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w:t>
            </w:r>
          </w:p>
        </w:tc>
        <w:tc>
          <w:tcPr>
            <w:tcW w:w="756" w:type="dxa"/>
          </w:tcPr>
          <w:p w14:paraId="36FC5A57"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0A22954C"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6BC64858"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30D2399A"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w:t>
            </w:r>
          </w:p>
        </w:tc>
        <w:tc>
          <w:tcPr>
            <w:tcW w:w="756" w:type="dxa"/>
          </w:tcPr>
          <w:p w14:paraId="0BF89680"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5AB25FE6"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0815EBA0"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w:t>
            </w:r>
          </w:p>
        </w:tc>
        <w:tc>
          <w:tcPr>
            <w:tcW w:w="756" w:type="dxa"/>
          </w:tcPr>
          <w:p w14:paraId="4BFD1046"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46661B48"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r>
      <w:tr w:rsidR="0096380B" w:rsidRPr="00B10710" w14:paraId="4437A4AB" w14:textId="77777777" w:rsidTr="0096380B">
        <w:trPr>
          <w:trHeight w:val="269"/>
        </w:trPr>
        <w:tc>
          <w:tcPr>
            <w:tcW w:w="4957" w:type="dxa"/>
            <w:shd w:val="clear" w:color="auto" w:fill="C9C9C9" w:themeFill="accent3" w:themeFillTint="99"/>
          </w:tcPr>
          <w:p w14:paraId="4080248B" w14:textId="77777777" w:rsidR="0096380B" w:rsidRPr="00B10710" w:rsidRDefault="0096380B" w:rsidP="0096380B">
            <w:pPr>
              <w:pStyle w:val="ListParagraph"/>
              <w:numPr>
                <w:ilvl w:val="0"/>
                <w:numId w:val="38"/>
              </w:numPr>
              <w:rPr>
                <w:rFonts w:ascii="Times New Roman" w:hAnsi="Times New Roman"/>
                <w:sz w:val="22"/>
                <w:szCs w:val="22"/>
              </w:rPr>
            </w:pPr>
            <w:r w:rsidRPr="00B10710">
              <w:rPr>
                <w:rFonts w:ascii="Times New Roman" w:hAnsi="Times New Roman"/>
                <w:sz w:val="22"/>
                <w:szCs w:val="22"/>
              </w:rPr>
              <w:t>Some estimate of variance is reported for the main results?</w:t>
            </w:r>
          </w:p>
        </w:tc>
        <w:tc>
          <w:tcPr>
            <w:tcW w:w="756" w:type="dxa"/>
          </w:tcPr>
          <w:p w14:paraId="0F06C782"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c>
          <w:tcPr>
            <w:tcW w:w="756" w:type="dxa"/>
          </w:tcPr>
          <w:p w14:paraId="122085FE"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04C12ADB"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NA</w:t>
            </w:r>
          </w:p>
        </w:tc>
        <w:tc>
          <w:tcPr>
            <w:tcW w:w="756" w:type="dxa"/>
          </w:tcPr>
          <w:p w14:paraId="0195D546"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6C239D5E"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2D590F2B"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w:t>
            </w:r>
          </w:p>
        </w:tc>
        <w:tc>
          <w:tcPr>
            <w:tcW w:w="756" w:type="dxa"/>
          </w:tcPr>
          <w:p w14:paraId="4CA7B8EA"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w:t>
            </w:r>
          </w:p>
        </w:tc>
        <w:tc>
          <w:tcPr>
            <w:tcW w:w="756" w:type="dxa"/>
          </w:tcPr>
          <w:p w14:paraId="596DD01C"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c>
          <w:tcPr>
            <w:tcW w:w="756" w:type="dxa"/>
          </w:tcPr>
          <w:p w14:paraId="64D5999C"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c>
          <w:tcPr>
            <w:tcW w:w="756" w:type="dxa"/>
          </w:tcPr>
          <w:p w14:paraId="7172F4E6"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c>
          <w:tcPr>
            <w:tcW w:w="756" w:type="dxa"/>
          </w:tcPr>
          <w:p w14:paraId="622A05BA"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012A9940"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5A45D635"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r>
      <w:tr w:rsidR="0096380B" w:rsidRPr="00B10710" w14:paraId="5D54D783" w14:textId="77777777" w:rsidTr="0096380B">
        <w:trPr>
          <w:trHeight w:val="269"/>
        </w:trPr>
        <w:tc>
          <w:tcPr>
            <w:tcW w:w="4957" w:type="dxa"/>
            <w:shd w:val="clear" w:color="auto" w:fill="C9C9C9" w:themeFill="accent3" w:themeFillTint="99"/>
          </w:tcPr>
          <w:p w14:paraId="25B50B44" w14:textId="77777777" w:rsidR="0096380B" w:rsidRPr="00B10710" w:rsidRDefault="0096380B" w:rsidP="0096380B">
            <w:pPr>
              <w:pStyle w:val="ListParagraph"/>
              <w:numPr>
                <w:ilvl w:val="0"/>
                <w:numId w:val="38"/>
              </w:numPr>
              <w:rPr>
                <w:rFonts w:ascii="Times New Roman" w:hAnsi="Times New Roman"/>
                <w:sz w:val="22"/>
                <w:szCs w:val="22"/>
              </w:rPr>
            </w:pPr>
            <w:r w:rsidRPr="00B10710">
              <w:rPr>
                <w:rFonts w:ascii="Times New Roman" w:hAnsi="Times New Roman"/>
                <w:sz w:val="22"/>
                <w:szCs w:val="22"/>
              </w:rPr>
              <w:t>Controlled for confounding?</w:t>
            </w:r>
          </w:p>
        </w:tc>
        <w:tc>
          <w:tcPr>
            <w:tcW w:w="756" w:type="dxa"/>
          </w:tcPr>
          <w:p w14:paraId="2D7DECB2"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52EE3CF5"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w:t>
            </w:r>
          </w:p>
        </w:tc>
        <w:tc>
          <w:tcPr>
            <w:tcW w:w="756" w:type="dxa"/>
          </w:tcPr>
          <w:p w14:paraId="18A56A1C"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NA</w:t>
            </w:r>
          </w:p>
        </w:tc>
        <w:tc>
          <w:tcPr>
            <w:tcW w:w="756" w:type="dxa"/>
          </w:tcPr>
          <w:p w14:paraId="1CE46541"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w:t>
            </w:r>
          </w:p>
        </w:tc>
        <w:tc>
          <w:tcPr>
            <w:tcW w:w="756" w:type="dxa"/>
          </w:tcPr>
          <w:p w14:paraId="010D211E"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c>
          <w:tcPr>
            <w:tcW w:w="756" w:type="dxa"/>
          </w:tcPr>
          <w:p w14:paraId="6FBC3FB5"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23E4EB5B"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c>
          <w:tcPr>
            <w:tcW w:w="756" w:type="dxa"/>
          </w:tcPr>
          <w:p w14:paraId="2025D6F4"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w:t>
            </w:r>
          </w:p>
        </w:tc>
        <w:tc>
          <w:tcPr>
            <w:tcW w:w="756" w:type="dxa"/>
          </w:tcPr>
          <w:p w14:paraId="66B420C3"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2759B5AE"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w:t>
            </w:r>
          </w:p>
        </w:tc>
        <w:tc>
          <w:tcPr>
            <w:tcW w:w="756" w:type="dxa"/>
          </w:tcPr>
          <w:p w14:paraId="379B89B6"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w:t>
            </w:r>
          </w:p>
        </w:tc>
        <w:tc>
          <w:tcPr>
            <w:tcW w:w="756" w:type="dxa"/>
          </w:tcPr>
          <w:p w14:paraId="64FED91E"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1FDC311D"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0</w:t>
            </w:r>
          </w:p>
        </w:tc>
      </w:tr>
      <w:tr w:rsidR="0096380B" w:rsidRPr="00B10710" w14:paraId="4C87948C" w14:textId="77777777" w:rsidTr="0096380B">
        <w:trPr>
          <w:trHeight w:val="269"/>
        </w:trPr>
        <w:tc>
          <w:tcPr>
            <w:tcW w:w="4957" w:type="dxa"/>
            <w:shd w:val="clear" w:color="auto" w:fill="C9C9C9" w:themeFill="accent3" w:themeFillTint="99"/>
          </w:tcPr>
          <w:p w14:paraId="1ADC9C5A" w14:textId="77777777" w:rsidR="0096380B" w:rsidRPr="00B10710" w:rsidRDefault="0096380B" w:rsidP="0096380B">
            <w:pPr>
              <w:pStyle w:val="ListParagraph"/>
              <w:numPr>
                <w:ilvl w:val="0"/>
                <w:numId w:val="38"/>
              </w:numPr>
              <w:rPr>
                <w:rFonts w:ascii="Times New Roman" w:hAnsi="Times New Roman"/>
                <w:sz w:val="22"/>
                <w:szCs w:val="22"/>
              </w:rPr>
            </w:pPr>
            <w:r w:rsidRPr="00B10710">
              <w:rPr>
                <w:rFonts w:ascii="Times New Roman" w:hAnsi="Times New Roman"/>
                <w:sz w:val="22"/>
                <w:szCs w:val="22"/>
              </w:rPr>
              <w:t>Results reported in sufficient detail?</w:t>
            </w:r>
          </w:p>
        </w:tc>
        <w:tc>
          <w:tcPr>
            <w:tcW w:w="756" w:type="dxa"/>
          </w:tcPr>
          <w:p w14:paraId="1C66E16B"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31E28C9B"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5B38DBC4"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w:t>
            </w:r>
          </w:p>
        </w:tc>
        <w:tc>
          <w:tcPr>
            <w:tcW w:w="756" w:type="dxa"/>
          </w:tcPr>
          <w:p w14:paraId="2F53D6A8"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3E5EA673"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50246530"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1F4AD35B"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w:t>
            </w:r>
          </w:p>
        </w:tc>
        <w:tc>
          <w:tcPr>
            <w:tcW w:w="756" w:type="dxa"/>
          </w:tcPr>
          <w:p w14:paraId="149B19A3"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1D3331F2"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500FDF70"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0BFBB351"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521AE5EB"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6CF34AC0"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r>
      <w:tr w:rsidR="0096380B" w:rsidRPr="00B10710" w14:paraId="4EF735AC" w14:textId="77777777" w:rsidTr="0096380B">
        <w:trPr>
          <w:trHeight w:val="269"/>
        </w:trPr>
        <w:tc>
          <w:tcPr>
            <w:tcW w:w="4957" w:type="dxa"/>
            <w:shd w:val="clear" w:color="auto" w:fill="C9C9C9" w:themeFill="accent3" w:themeFillTint="99"/>
          </w:tcPr>
          <w:p w14:paraId="085A8ED0" w14:textId="77777777" w:rsidR="0096380B" w:rsidRPr="00B10710" w:rsidRDefault="0096380B" w:rsidP="0096380B">
            <w:pPr>
              <w:pStyle w:val="ListParagraph"/>
              <w:numPr>
                <w:ilvl w:val="0"/>
                <w:numId w:val="38"/>
              </w:numPr>
              <w:rPr>
                <w:rFonts w:ascii="Times New Roman" w:hAnsi="Times New Roman"/>
                <w:sz w:val="22"/>
                <w:szCs w:val="22"/>
              </w:rPr>
            </w:pPr>
            <w:r w:rsidRPr="00B10710">
              <w:rPr>
                <w:rFonts w:ascii="Times New Roman" w:hAnsi="Times New Roman"/>
                <w:sz w:val="22"/>
                <w:szCs w:val="22"/>
              </w:rPr>
              <w:t>Conclusions supported by the results?</w:t>
            </w:r>
          </w:p>
        </w:tc>
        <w:tc>
          <w:tcPr>
            <w:tcW w:w="756" w:type="dxa"/>
          </w:tcPr>
          <w:p w14:paraId="15256DC6"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57F0FED9"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536DB455"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32ABF121"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094E4713"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1B094D57"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4EE8C73D"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533057AF"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00A0BD54"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318BF072"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60941058"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2B43D786"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c>
          <w:tcPr>
            <w:tcW w:w="756" w:type="dxa"/>
          </w:tcPr>
          <w:p w14:paraId="64AFFFDA"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w:t>
            </w:r>
          </w:p>
        </w:tc>
      </w:tr>
      <w:tr w:rsidR="0096380B" w:rsidRPr="00B10710" w14:paraId="381D1460" w14:textId="77777777" w:rsidTr="0096380B">
        <w:trPr>
          <w:trHeight w:val="269"/>
        </w:trPr>
        <w:tc>
          <w:tcPr>
            <w:tcW w:w="4957" w:type="dxa"/>
            <w:shd w:val="clear" w:color="auto" w:fill="7B7B7B" w:themeFill="accent3" w:themeFillShade="BF"/>
          </w:tcPr>
          <w:p w14:paraId="7CD2DB67" w14:textId="77777777" w:rsidR="0096380B" w:rsidRPr="00B10710" w:rsidRDefault="0096380B" w:rsidP="0096380B">
            <w:pPr>
              <w:rPr>
                <w:rFonts w:ascii="Times New Roman" w:hAnsi="Times New Roman" w:cs="Times New Roman"/>
                <w:b/>
                <w:bCs/>
                <w:sz w:val="22"/>
                <w:szCs w:val="22"/>
              </w:rPr>
            </w:pPr>
            <w:r w:rsidRPr="00B10710">
              <w:rPr>
                <w:rFonts w:ascii="Times New Roman" w:hAnsi="Times New Roman" w:cs="Times New Roman"/>
                <w:b/>
                <w:bCs/>
                <w:sz w:val="22"/>
                <w:szCs w:val="22"/>
              </w:rPr>
              <w:t>Total score</w:t>
            </w:r>
          </w:p>
        </w:tc>
        <w:tc>
          <w:tcPr>
            <w:tcW w:w="756" w:type="dxa"/>
            <w:shd w:val="clear" w:color="auto" w:fill="7B7B7B" w:themeFill="accent3" w:themeFillShade="BF"/>
          </w:tcPr>
          <w:p w14:paraId="4037E90B"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20/28</w:t>
            </w:r>
          </w:p>
        </w:tc>
        <w:tc>
          <w:tcPr>
            <w:tcW w:w="756" w:type="dxa"/>
            <w:shd w:val="clear" w:color="auto" w:fill="7B7B7B" w:themeFill="accent3" w:themeFillShade="BF"/>
          </w:tcPr>
          <w:p w14:paraId="3BF410C1"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20/28</w:t>
            </w:r>
          </w:p>
        </w:tc>
        <w:tc>
          <w:tcPr>
            <w:tcW w:w="756" w:type="dxa"/>
            <w:shd w:val="clear" w:color="auto" w:fill="7B7B7B" w:themeFill="accent3" w:themeFillShade="BF"/>
          </w:tcPr>
          <w:p w14:paraId="1D339A13"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12/16</w:t>
            </w:r>
          </w:p>
        </w:tc>
        <w:tc>
          <w:tcPr>
            <w:tcW w:w="756" w:type="dxa"/>
            <w:shd w:val="clear" w:color="auto" w:fill="7B7B7B" w:themeFill="accent3" w:themeFillShade="BF"/>
          </w:tcPr>
          <w:p w14:paraId="5FAA9C33"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17/24</w:t>
            </w:r>
          </w:p>
        </w:tc>
        <w:tc>
          <w:tcPr>
            <w:tcW w:w="756" w:type="dxa"/>
            <w:shd w:val="clear" w:color="auto" w:fill="7B7B7B" w:themeFill="accent3" w:themeFillShade="BF"/>
          </w:tcPr>
          <w:p w14:paraId="2F372D71"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19/28</w:t>
            </w:r>
          </w:p>
        </w:tc>
        <w:tc>
          <w:tcPr>
            <w:tcW w:w="756" w:type="dxa"/>
            <w:shd w:val="clear" w:color="auto" w:fill="7B7B7B" w:themeFill="accent3" w:themeFillShade="BF"/>
          </w:tcPr>
          <w:p w14:paraId="72D70484"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20/28</w:t>
            </w:r>
          </w:p>
        </w:tc>
        <w:tc>
          <w:tcPr>
            <w:tcW w:w="756" w:type="dxa"/>
            <w:shd w:val="clear" w:color="auto" w:fill="7B7B7B" w:themeFill="accent3" w:themeFillShade="BF"/>
          </w:tcPr>
          <w:p w14:paraId="3DD52C32"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16/28</w:t>
            </w:r>
          </w:p>
        </w:tc>
        <w:tc>
          <w:tcPr>
            <w:tcW w:w="756" w:type="dxa"/>
            <w:shd w:val="clear" w:color="auto" w:fill="7B7B7B" w:themeFill="accent3" w:themeFillShade="BF"/>
          </w:tcPr>
          <w:p w14:paraId="360D57E6"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17/28</w:t>
            </w:r>
          </w:p>
        </w:tc>
        <w:tc>
          <w:tcPr>
            <w:tcW w:w="756" w:type="dxa"/>
            <w:shd w:val="clear" w:color="auto" w:fill="7B7B7B" w:themeFill="accent3" w:themeFillShade="BF"/>
          </w:tcPr>
          <w:p w14:paraId="38F1F550"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18/28</w:t>
            </w:r>
          </w:p>
        </w:tc>
        <w:tc>
          <w:tcPr>
            <w:tcW w:w="756" w:type="dxa"/>
            <w:shd w:val="clear" w:color="auto" w:fill="7B7B7B" w:themeFill="accent3" w:themeFillShade="BF"/>
          </w:tcPr>
          <w:p w14:paraId="355CC0F9"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19/28</w:t>
            </w:r>
          </w:p>
        </w:tc>
        <w:tc>
          <w:tcPr>
            <w:tcW w:w="756" w:type="dxa"/>
            <w:shd w:val="clear" w:color="auto" w:fill="7B7B7B" w:themeFill="accent3" w:themeFillShade="BF"/>
          </w:tcPr>
          <w:p w14:paraId="4263F22A"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20/28</w:t>
            </w:r>
          </w:p>
        </w:tc>
        <w:tc>
          <w:tcPr>
            <w:tcW w:w="756" w:type="dxa"/>
            <w:shd w:val="clear" w:color="auto" w:fill="7B7B7B" w:themeFill="accent3" w:themeFillShade="BF"/>
          </w:tcPr>
          <w:p w14:paraId="0F4E09B5"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22/28</w:t>
            </w:r>
          </w:p>
        </w:tc>
        <w:tc>
          <w:tcPr>
            <w:tcW w:w="756" w:type="dxa"/>
            <w:shd w:val="clear" w:color="auto" w:fill="7B7B7B" w:themeFill="accent3" w:themeFillShade="BF"/>
          </w:tcPr>
          <w:p w14:paraId="3FD70D11" w14:textId="77777777" w:rsidR="0096380B" w:rsidRPr="00B10710" w:rsidRDefault="0096380B" w:rsidP="0096380B">
            <w:pPr>
              <w:jc w:val="center"/>
              <w:rPr>
                <w:rFonts w:ascii="Times New Roman" w:hAnsi="Times New Roman" w:cs="Times New Roman"/>
                <w:sz w:val="22"/>
                <w:szCs w:val="22"/>
              </w:rPr>
            </w:pPr>
            <w:r w:rsidRPr="00B10710">
              <w:rPr>
                <w:rFonts w:ascii="Times New Roman" w:hAnsi="Times New Roman" w:cs="Times New Roman"/>
                <w:sz w:val="22"/>
                <w:szCs w:val="22"/>
              </w:rPr>
              <w:t>20/68</w:t>
            </w:r>
          </w:p>
        </w:tc>
      </w:tr>
      <w:tr w:rsidR="0096380B" w:rsidRPr="00B10710" w14:paraId="2D5EA6EA" w14:textId="77777777" w:rsidTr="0096380B">
        <w:trPr>
          <w:trHeight w:val="269"/>
        </w:trPr>
        <w:tc>
          <w:tcPr>
            <w:tcW w:w="4957" w:type="dxa"/>
            <w:shd w:val="clear" w:color="auto" w:fill="7B7B7B" w:themeFill="accent3" w:themeFillShade="BF"/>
          </w:tcPr>
          <w:p w14:paraId="4EA3807D" w14:textId="77777777" w:rsidR="0096380B" w:rsidRPr="00B10710" w:rsidRDefault="0096380B" w:rsidP="0096380B">
            <w:pPr>
              <w:rPr>
                <w:rFonts w:ascii="Times New Roman" w:hAnsi="Times New Roman" w:cs="Times New Roman"/>
                <w:b/>
                <w:bCs/>
                <w:sz w:val="22"/>
                <w:szCs w:val="22"/>
              </w:rPr>
            </w:pPr>
            <w:r w:rsidRPr="00B10710">
              <w:rPr>
                <w:rFonts w:ascii="Times New Roman" w:hAnsi="Times New Roman" w:cs="Times New Roman"/>
                <w:b/>
                <w:bCs/>
                <w:sz w:val="22"/>
                <w:szCs w:val="22"/>
              </w:rPr>
              <w:t xml:space="preserve">Percentage score </w:t>
            </w:r>
          </w:p>
        </w:tc>
        <w:tc>
          <w:tcPr>
            <w:tcW w:w="756" w:type="dxa"/>
            <w:shd w:val="clear" w:color="auto" w:fill="7B7B7B" w:themeFill="accent3" w:themeFillShade="BF"/>
          </w:tcPr>
          <w:p w14:paraId="71851E8A" w14:textId="77777777" w:rsidR="0096380B" w:rsidRPr="00B10710" w:rsidRDefault="0096380B" w:rsidP="0096380B">
            <w:pPr>
              <w:jc w:val="center"/>
              <w:rPr>
                <w:rFonts w:ascii="Times New Roman" w:hAnsi="Times New Roman" w:cs="Times New Roman"/>
                <w:b/>
                <w:bCs/>
                <w:sz w:val="22"/>
                <w:szCs w:val="22"/>
              </w:rPr>
            </w:pPr>
            <w:r w:rsidRPr="00B10710">
              <w:rPr>
                <w:rFonts w:ascii="Times New Roman" w:hAnsi="Times New Roman" w:cs="Times New Roman"/>
                <w:b/>
                <w:bCs/>
                <w:sz w:val="22"/>
                <w:szCs w:val="22"/>
              </w:rPr>
              <w:t>71</w:t>
            </w:r>
          </w:p>
        </w:tc>
        <w:tc>
          <w:tcPr>
            <w:tcW w:w="756" w:type="dxa"/>
            <w:shd w:val="clear" w:color="auto" w:fill="7B7B7B" w:themeFill="accent3" w:themeFillShade="BF"/>
          </w:tcPr>
          <w:p w14:paraId="1AF179E3" w14:textId="77777777" w:rsidR="0096380B" w:rsidRPr="00B10710" w:rsidRDefault="0096380B" w:rsidP="0096380B">
            <w:pPr>
              <w:jc w:val="center"/>
              <w:rPr>
                <w:rFonts w:ascii="Times New Roman" w:hAnsi="Times New Roman" w:cs="Times New Roman"/>
                <w:b/>
                <w:bCs/>
                <w:sz w:val="22"/>
                <w:szCs w:val="22"/>
              </w:rPr>
            </w:pPr>
            <w:r w:rsidRPr="00B10710">
              <w:rPr>
                <w:rFonts w:ascii="Times New Roman" w:hAnsi="Times New Roman" w:cs="Times New Roman"/>
                <w:b/>
                <w:bCs/>
                <w:sz w:val="22"/>
                <w:szCs w:val="22"/>
              </w:rPr>
              <w:t>71</w:t>
            </w:r>
          </w:p>
        </w:tc>
        <w:tc>
          <w:tcPr>
            <w:tcW w:w="756" w:type="dxa"/>
            <w:shd w:val="clear" w:color="auto" w:fill="7B7B7B" w:themeFill="accent3" w:themeFillShade="BF"/>
          </w:tcPr>
          <w:p w14:paraId="3CDDC6B7" w14:textId="77777777" w:rsidR="0096380B" w:rsidRPr="00B10710" w:rsidRDefault="0096380B" w:rsidP="0096380B">
            <w:pPr>
              <w:jc w:val="center"/>
              <w:rPr>
                <w:rFonts w:ascii="Times New Roman" w:hAnsi="Times New Roman" w:cs="Times New Roman"/>
                <w:b/>
                <w:bCs/>
                <w:sz w:val="22"/>
                <w:szCs w:val="22"/>
              </w:rPr>
            </w:pPr>
            <w:r w:rsidRPr="00B10710">
              <w:rPr>
                <w:rFonts w:ascii="Times New Roman" w:hAnsi="Times New Roman" w:cs="Times New Roman"/>
                <w:b/>
                <w:bCs/>
                <w:sz w:val="22"/>
                <w:szCs w:val="22"/>
              </w:rPr>
              <w:t>71</w:t>
            </w:r>
          </w:p>
        </w:tc>
        <w:tc>
          <w:tcPr>
            <w:tcW w:w="756" w:type="dxa"/>
            <w:shd w:val="clear" w:color="auto" w:fill="7B7B7B" w:themeFill="accent3" w:themeFillShade="BF"/>
          </w:tcPr>
          <w:p w14:paraId="231D3EBD" w14:textId="77777777" w:rsidR="0096380B" w:rsidRPr="00B10710" w:rsidRDefault="0096380B" w:rsidP="0096380B">
            <w:pPr>
              <w:jc w:val="center"/>
              <w:rPr>
                <w:rFonts w:ascii="Times New Roman" w:hAnsi="Times New Roman" w:cs="Times New Roman"/>
                <w:b/>
                <w:bCs/>
                <w:sz w:val="22"/>
                <w:szCs w:val="22"/>
              </w:rPr>
            </w:pPr>
            <w:r w:rsidRPr="00B10710">
              <w:rPr>
                <w:rFonts w:ascii="Times New Roman" w:hAnsi="Times New Roman" w:cs="Times New Roman"/>
                <w:b/>
                <w:bCs/>
                <w:sz w:val="22"/>
                <w:szCs w:val="22"/>
              </w:rPr>
              <w:t>83</w:t>
            </w:r>
          </w:p>
        </w:tc>
        <w:tc>
          <w:tcPr>
            <w:tcW w:w="756" w:type="dxa"/>
            <w:shd w:val="clear" w:color="auto" w:fill="7B7B7B" w:themeFill="accent3" w:themeFillShade="BF"/>
          </w:tcPr>
          <w:p w14:paraId="33FC8D7C" w14:textId="77777777" w:rsidR="0096380B" w:rsidRPr="00B10710" w:rsidRDefault="0096380B" w:rsidP="0096380B">
            <w:pPr>
              <w:jc w:val="center"/>
              <w:rPr>
                <w:rFonts w:ascii="Times New Roman" w:hAnsi="Times New Roman" w:cs="Times New Roman"/>
                <w:b/>
                <w:bCs/>
                <w:sz w:val="22"/>
                <w:szCs w:val="22"/>
              </w:rPr>
            </w:pPr>
            <w:r w:rsidRPr="00B10710">
              <w:rPr>
                <w:rFonts w:ascii="Times New Roman" w:hAnsi="Times New Roman" w:cs="Times New Roman"/>
                <w:b/>
                <w:bCs/>
                <w:sz w:val="22"/>
                <w:szCs w:val="22"/>
              </w:rPr>
              <w:t>68</w:t>
            </w:r>
          </w:p>
        </w:tc>
        <w:tc>
          <w:tcPr>
            <w:tcW w:w="756" w:type="dxa"/>
            <w:shd w:val="clear" w:color="auto" w:fill="7B7B7B" w:themeFill="accent3" w:themeFillShade="BF"/>
          </w:tcPr>
          <w:p w14:paraId="7ACCAA0E" w14:textId="77777777" w:rsidR="0096380B" w:rsidRPr="00B10710" w:rsidRDefault="0096380B" w:rsidP="0096380B">
            <w:pPr>
              <w:jc w:val="center"/>
              <w:rPr>
                <w:rFonts w:ascii="Times New Roman" w:hAnsi="Times New Roman" w:cs="Times New Roman"/>
                <w:b/>
                <w:bCs/>
                <w:sz w:val="22"/>
                <w:szCs w:val="22"/>
              </w:rPr>
            </w:pPr>
            <w:r w:rsidRPr="00B10710">
              <w:rPr>
                <w:rFonts w:ascii="Times New Roman" w:hAnsi="Times New Roman" w:cs="Times New Roman"/>
                <w:b/>
                <w:bCs/>
                <w:sz w:val="22"/>
                <w:szCs w:val="22"/>
              </w:rPr>
              <w:t>71</w:t>
            </w:r>
          </w:p>
        </w:tc>
        <w:tc>
          <w:tcPr>
            <w:tcW w:w="756" w:type="dxa"/>
            <w:shd w:val="clear" w:color="auto" w:fill="7B7B7B" w:themeFill="accent3" w:themeFillShade="BF"/>
          </w:tcPr>
          <w:p w14:paraId="18A4DD64" w14:textId="77777777" w:rsidR="0096380B" w:rsidRPr="00B10710" w:rsidRDefault="0096380B" w:rsidP="0096380B">
            <w:pPr>
              <w:jc w:val="center"/>
              <w:rPr>
                <w:rFonts w:ascii="Times New Roman" w:hAnsi="Times New Roman" w:cs="Times New Roman"/>
                <w:b/>
                <w:bCs/>
                <w:sz w:val="22"/>
                <w:szCs w:val="22"/>
              </w:rPr>
            </w:pPr>
            <w:r w:rsidRPr="00B10710">
              <w:rPr>
                <w:rFonts w:ascii="Times New Roman" w:hAnsi="Times New Roman" w:cs="Times New Roman"/>
                <w:b/>
                <w:bCs/>
                <w:sz w:val="22"/>
                <w:szCs w:val="22"/>
              </w:rPr>
              <w:t>57</w:t>
            </w:r>
          </w:p>
        </w:tc>
        <w:tc>
          <w:tcPr>
            <w:tcW w:w="756" w:type="dxa"/>
            <w:shd w:val="clear" w:color="auto" w:fill="7B7B7B" w:themeFill="accent3" w:themeFillShade="BF"/>
          </w:tcPr>
          <w:p w14:paraId="07CDF403" w14:textId="77777777" w:rsidR="0096380B" w:rsidRPr="00B10710" w:rsidRDefault="0096380B" w:rsidP="0096380B">
            <w:pPr>
              <w:jc w:val="center"/>
              <w:rPr>
                <w:rFonts w:ascii="Times New Roman" w:hAnsi="Times New Roman" w:cs="Times New Roman"/>
                <w:b/>
                <w:bCs/>
                <w:sz w:val="22"/>
                <w:szCs w:val="22"/>
              </w:rPr>
            </w:pPr>
            <w:r w:rsidRPr="00B10710">
              <w:rPr>
                <w:rFonts w:ascii="Times New Roman" w:hAnsi="Times New Roman" w:cs="Times New Roman"/>
                <w:b/>
                <w:bCs/>
                <w:sz w:val="22"/>
                <w:szCs w:val="22"/>
              </w:rPr>
              <w:t>61</w:t>
            </w:r>
          </w:p>
        </w:tc>
        <w:tc>
          <w:tcPr>
            <w:tcW w:w="756" w:type="dxa"/>
            <w:shd w:val="clear" w:color="auto" w:fill="7B7B7B" w:themeFill="accent3" w:themeFillShade="BF"/>
          </w:tcPr>
          <w:p w14:paraId="0316D0CA" w14:textId="77777777" w:rsidR="0096380B" w:rsidRPr="00B10710" w:rsidRDefault="0096380B" w:rsidP="0096380B">
            <w:pPr>
              <w:jc w:val="center"/>
              <w:rPr>
                <w:rFonts w:ascii="Times New Roman" w:hAnsi="Times New Roman" w:cs="Times New Roman"/>
                <w:b/>
                <w:bCs/>
                <w:sz w:val="22"/>
                <w:szCs w:val="22"/>
              </w:rPr>
            </w:pPr>
            <w:r w:rsidRPr="00B10710">
              <w:rPr>
                <w:rFonts w:ascii="Times New Roman" w:hAnsi="Times New Roman" w:cs="Times New Roman"/>
                <w:b/>
                <w:bCs/>
                <w:sz w:val="22"/>
                <w:szCs w:val="22"/>
              </w:rPr>
              <w:t>64</w:t>
            </w:r>
          </w:p>
        </w:tc>
        <w:tc>
          <w:tcPr>
            <w:tcW w:w="756" w:type="dxa"/>
            <w:shd w:val="clear" w:color="auto" w:fill="7B7B7B" w:themeFill="accent3" w:themeFillShade="BF"/>
          </w:tcPr>
          <w:p w14:paraId="1D54839E" w14:textId="77777777" w:rsidR="0096380B" w:rsidRPr="00B10710" w:rsidRDefault="0096380B" w:rsidP="0096380B">
            <w:pPr>
              <w:jc w:val="center"/>
              <w:rPr>
                <w:rFonts w:ascii="Times New Roman" w:hAnsi="Times New Roman" w:cs="Times New Roman"/>
                <w:b/>
                <w:bCs/>
                <w:sz w:val="22"/>
                <w:szCs w:val="22"/>
              </w:rPr>
            </w:pPr>
            <w:r w:rsidRPr="00B10710">
              <w:rPr>
                <w:rFonts w:ascii="Times New Roman" w:hAnsi="Times New Roman" w:cs="Times New Roman"/>
                <w:b/>
                <w:bCs/>
                <w:sz w:val="22"/>
                <w:szCs w:val="22"/>
              </w:rPr>
              <w:t>68</w:t>
            </w:r>
          </w:p>
        </w:tc>
        <w:tc>
          <w:tcPr>
            <w:tcW w:w="756" w:type="dxa"/>
            <w:shd w:val="clear" w:color="auto" w:fill="7B7B7B" w:themeFill="accent3" w:themeFillShade="BF"/>
          </w:tcPr>
          <w:p w14:paraId="4E49FAA6" w14:textId="77777777" w:rsidR="0096380B" w:rsidRPr="00B10710" w:rsidRDefault="0096380B" w:rsidP="0096380B">
            <w:pPr>
              <w:jc w:val="center"/>
              <w:rPr>
                <w:rFonts w:ascii="Times New Roman" w:hAnsi="Times New Roman" w:cs="Times New Roman"/>
                <w:b/>
                <w:bCs/>
                <w:sz w:val="22"/>
                <w:szCs w:val="22"/>
              </w:rPr>
            </w:pPr>
            <w:r w:rsidRPr="00B10710">
              <w:rPr>
                <w:rFonts w:ascii="Times New Roman" w:hAnsi="Times New Roman" w:cs="Times New Roman"/>
                <w:b/>
                <w:bCs/>
                <w:sz w:val="22"/>
                <w:szCs w:val="22"/>
              </w:rPr>
              <w:t>71</w:t>
            </w:r>
          </w:p>
        </w:tc>
        <w:tc>
          <w:tcPr>
            <w:tcW w:w="756" w:type="dxa"/>
            <w:shd w:val="clear" w:color="auto" w:fill="7B7B7B" w:themeFill="accent3" w:themeFillShade="BF"/>
          </w:tcPr>
          <w:p w14:paraId="07219045" w14:textId="77777777" w:rsidR="0096380B" w:rsidRPr="00B10710" w:rsidRDefault="0096380B" w:rsidP="0096380B">
            <w:pPr>
              <w:jc w:val="center"/>
              <w:rPr>
                <w:rFonts w:ascii="Times New Roman" w:hAnsi="Times New Roman" w:cs="Times New Roman"/>
                <w:b/>
                <w:bCs/>
                <w:sz w:val="22"/>
                <w:szCs w:val="22"/>
              </w:rPr>
            </w:pPr>
            <w:r w:rsidRPr="00B10710">
              <w:rPr>
                <w:rFonts w:ascii="Times New Roman" w:hAnsi="Times New Roman" w:cs="Times New Roman"/>
                <w:b/>
                <w:bCs/>
                <w:sz w:val="22"/>
                <w:szCs w:val="22"/>
              </w:rPr>
              <w:t>86</w:t>
            </w:r>
          </w:p>
        </w:tc>
        <w:tc>
          <w:tcPr>
            <w:tcW w:w="756" w:type="dxa"/>
            <w:shd w:val="clear" w:color="auto" w:fill="7B7B7B" w:themeFill="accent3" w:themeFillShade="BF"/>
          </w:tcPr>
          <w:p w14:paraId="2DA85200" w14:textId="77777777" w:rsidR="0096380B" w:rsidRPr="00B10710" w:rsidRDefault="0096380B" w:rsidP="0096380B">
            <w:pPr>
              <w:jc w:val="center"/>
              <w:rPr>
                <w:rFonts w:ascii="Times New Roman" w:hAnsi="Times New Roman" w:cs="Times New Roman"/>
                <w:b/>
                <w:bCs/>
                <w:sz w:val="22"/>
                <w:szCs w:val="22"/>
              </w:rPr>
            </w:pPr>
            <w:r w:rsidRPr="00B10710">
              <w:rPr>
                <w:rFonts w:ascii="Times New Roman" w:hAnsi="Times New Roman" w:cs="Times New Roman"/>
                <w:b/>
                <w:bCs/>
                <w:sz w:val="22"/>
                <w:szCs w:val="22"/>
              </w:rPr>
              <w:t>68</w:t>
            </w:r>
          </w:p>
        </w:tc>
      </w:tr>
    </w:tbl>
    <w:p w14:paraId="77D3A918" w14:textId="34B20A57" w:rsidR="006D583A" w:rsidRPr="00030F9F" w:rsidRDefault="008D1C43" w:rsidP="00A94E06">
      <w:pPr>
        <w:pStyle w:val="Heading2"/>
        <w:ind w:left="0" w:firstLine="0"/>
        <w:jc w:val="left"/>
      </w:pPr>
      <w:bookmarkStart w:id="95" w:name="_Toc113197118"/>
      <w:r>
        <w:t>Appendix</w:t>
      </w:r>
      <w:r w:rsidR="006D583A">
        <w:t xml:space="preserve"> A: Quality assessment of literature</w:t>
      </w:r>
      <w:bookmarkEnd w:id="95"/>
    </w:p>
    <w:p w14:paraId="42ACE7B0" w14:textId="013A9A05" w:rsidR="00B11F59" w:rsidRDefault="00B11F59" w:rsidP="00CF0DA6">
      <w:pPr>
        <w:pStyle w:val="NoSpacing"/>
        <w:spacing w:line="480" w:lineRule="auto"/>
        <w:rPr>
          <w:rFonts w:ascii="Times New Roman" w:hAnsi="Times New Roman" w:cs="Times New Roman"/>
          <w:b/>
          <w:bCs/>
          <w:sz w:val="24"/>
          <w:szCs w:val="24"/>
        </w:rPr>
      </w:pPr>
    </w:p>
    <w:p w14:paraId="29A45E53" w14:textId="2D432F66" w:rsidR="00B11F59" w:rsidRDefault="00B11F59" w:rsidP="006D583A">
      <w:pPr>
        <w:pStyle w:val="ListParagraph"/>
        <w:numPr>
          <w:ilvl w:val="0"/>
          <w:numId w:val="39"/>
        </w:numPr>
        <w:spacing w:after="160" w:line="480" w:lineRule="auto"/>
        <w:rPr>
          <w:rFonts w:ascii="Times New Roman" w:hAnsi="Times New Roman"/>
          <w:szCs w:val="24"/>
        </w:rPr>
      </w:pPr>
      <w:proofErr w:type="spellStart"/>
      <w:r>
        <w:rPr>
          <w:rFonts w:ascii="Times New Roman" w:hAnsi="Times New Roman"/>
          <w:szCs w:val="24"/>
        </w:rPr>
        <w:t>Felver</w:t>
      </w:r>
      <w:proofErr w:type="spellEnd"/>
      <w:r>
        <w:rPr>
          <w:rFonts w:ascii="Times New Roman" w:hAnsi="Times New Roman"/>
          <w:szCs w:val="24"/>
        </w:rPr>
        <w:t xml:space="preserve"> (2019)</w:t>
      </w:r>
    </w:p>
    <w:p w14:paraId="21C36C52" w14:textId="77777777" w:rsidR="00B11F59" w:rsidRDefault="00B11F59" w:rsidP="006D583A">
      <w:pPr>
        <w:pStyle w:val="ListParagraph"/>
        <w:numPr>
          <w:ilvl w:val="0"/>
          <w:numId w:val="39"/>
        </w:numPr>
        <w:spacing w:after="160" w:line="480" w:lineRule="auto"/>
        <w:rPr>
          <w:rFonts w:ascii="Times New Roman" w:hAnsi="Times New Roman"/>
          <w:szCs w:val="24"/>
        </w:rPr>
      </w:pPr>
      <w:r>
        <w:rPr>
          <w:rFonts w:ascii="Times New Roman" w:hAnsi="Times New Roman"/>
          <w:szCs w:val="24"/>
        </w:rPr>
        <w:t>Hannan (2019)</w:t>
      </w:r>
    </w:p>
    <w:p w14:paraId="611F5B48" w14:textId="77777777" w:rsidR="00B11F59" w:rsidRDefault="00B11F59" w:rsidP="006D583A">
      <w:pPr>
        <w:pStyle w:val="ListParagraph"/>
        <w:numPr>
          <w:ilvl w:val="0"/>
          <w:numId w:val="39"/>
        </w:numPr>
        <w:spacing w:after="160" w:line="480" w:lineRule="auto"/>
        <w:rPr>
          <w:rFonts w:ascii="Times New Roman" w:hAnsi="Times New Roman"/>
          <w:szCs w:val="24"/>
        </w:rPr>
      </w:pPr>
      <w:proofErr w:type="spellStart"/>
      <w:r>
        <w:rPr>
          <w:rFonts w:ascii="Times New Roman" w:hAnsi="Times New Roman"/>
          <w:szCs w:val="24"/>
        </w:rPr>
        <w:t>Heyne</w:t>
      </w:r>
      <w:proofErr w:type="spellEnd"/>
      <w:r>
        <w:rPr>
          <w:rFonts w:ascii="Times New Roman" w:hAnsi="Times New Roman"/>
          <w:szCs w:val="24"/>
        </w:rPr>
        <w:t xml:space="preserve"> (2013)</w:t>
      </w:r>
    </w:p>
    <w:p w14:paraId="0AFDBCAA" w14:textId="77777777" w:rsidR="00B11F59" w:rsidRDefault="00B11F59" w:rsidP="006D583A">
      <w:pPr>
        <w:pStyle w:val="ListParagraph"/>
        <w:numPr>
          <w:ilvl w:val="0"/>
          <w:numId w:val="39"/>
        </w:numPr>
        <w:spacing w:after="160" w:line="480" w:lineRule="auto"/>
        <w:rPr>
          <w:rFonts w:ascii="Times New Roman" w:hAnsi="Times New Roman"/>
          <w:szCs w:val="24"/>
        </w:rPr>
      </w:pPr>
      <w:r>
        <w:rPr>
          <w:rFonts w:ascii="Times New Roman" w:hAnsi="Times New Roman"/>
          <w:szCs w:val="24"/>
        </w:rPr>
        <w:t>Johnston (2018)</w:t>
      </w:r>
    </w:p>
    <w:p w14:paraId="5CE8B5FC" w14:textId="1B0ED566" w:rsidR="00B11F59" w:rsidRPr="0087560B" w:rsidRDefault="00B11F59" w:rsidP="0018560E">
      <w:pPr>
        <w:pStyle w:val="ListParagraph"/>
        <w:numPr>
          <w:ilvl w:val="0"/>
          <w:numId w:val="39"/>
        </w:numPr>
        <w:spacing w:after="160" w:line="480" w:lineRule="auto"/>
        <w:rPr>
          <w:rFonts w:ascii="Times New Roman" w:hAnsi="Times New Roman"/>
          <w:szCs w:val="24"/>
        </w:rPr>
      </w:pPr>
      <w:r w:rsidRPr="0087560B">
        <w:rPr>
          <w:rFonts w:ascii="Times New Roman" w:hAnsi="Times New Roman"/>
          <w:szCs w:val="24"/>
        </w:rPr>
        <w:t>Jones (</w:t>
      </w:r>
      <w:proofErr w:type="gramStart"/>
      <w:r w:rsidRPr="0087560B">
        <w:rPr>
          <w:rFonts w:ascii="Times New Roman" w:hAnsi="Times New Roman"/>
          <w:szCs w:val="24"/>
        </w:rPr>
        <w:t>2021)Ledbetter</w:t>
      </w:r>
      <w:proofErr w:type="gramEnd"/>
      <w:r w:rsidRPr="0087560B">
        <w:rPr>
          <w:rFonts w:ascii="Times New Roman" w:hAnsi="Times New Roman"/>
          <w:szCs w:val="24"/>
        </w:rPr>
        <w:t xml:space="preserve"> (2018)</w:t>
      </w:r>
    </w:p>
    <w:p w14:paraId="669A5CBC" w14:textId="77777777" w:rsidR="00B11F59" w:rsidRDefault="00B11F59" w:rsidP="006D583A">
      <w:pPr>
        <w:pStyle w:val="ListParagraph"/>
        <w:numPr>
          <w:ilvl w:val="0"/>
          <w:numId w:val="39"/>
        </w:numPr>
        <w:spacing w:after="160" w:line="480" w:lineRule="auto"/>
        <w:rPr>
          <w:rFonts w:ascii="Times New Roman" w:hAnsi="Times New Roman"/>
          <w:szCs w:val="24"/>
        </w:rPr>
      </w:pPr>
      <w:proofErr w:type="spellStart"/>
      <w:r>
        <w:rPr>
          <w:rFonts w:ascii="Times New Roman" w:hAnsi="Times New Roman"/>
          <w:szCs w:val="24"/>
        </w:rPr>
        <w:t>Lomholt</w:t>
      </w:r>
      <w:proofErr w:type="spellEnd"/>
      <w:r>
        <w:rPr>
          <w:rFonts w:ascii="Times New Roman" w:hAnsi="Times New Roman"/>
          <w:szCs w:val="24"/>
        </w:rPr>
        <w:t xml:space="preserve"> (2020)</w:t>
      </w:r>
    </w:p>
    <w:p w14:paraId="4AE4907B" w14:textId="58409605" w:rsidR="00B11F59" w:rsidRDefault="00B11F59" w:rsidP="006D583A">
      <w:pPr>
        <w:pStyle w:val="ListParagraph"/>
        <w:numPr>
          <w:ilvl w:val="0"/>
          <w:numId w:val="39"/>
        </w:numPr>
        <w:spacing w:after="160" w:line="480" w:lineRule="auto"/>
        <w:rPr>
          <w:rFonts w:ascii="Times New Roman" w:hAnsi="Times New Roman"/>
          <w:szCs w:val="24"/>
        </w:rPr>
      </w:pPr>
      <w:r>
        <w:rPr>
          <w:rFonts w:ascii="Times New Roman" w:hAnsi="Times New Roman"/>
          <w:szCs w:val="24"/>
        </w:rPr>
        <w:t>Maeda (2019)</w:t>
      </w:r>
    </w:p>
    <w:p w14:paraId="3D87A603" w14:textId="77777777" w:rsidR="00B11F59" w:rsidRDefault="00B11F59" w:rsidP="006D583A">
      <w:pPr>
        <w:pStyle w:val="ListParagraph"/>
        <w:numPr>
          <w:ilvl w:val="0"/>
          <w:numId w:val="39"/>
        </w:numPr>
        <w:spacing w:after="160" w:line="480" w:lineRule="auto"/>
        <w:rPr>
          <w:rFonts w:ascii="Times New Roman" w:hAnsi="Times New Roman"/>
          <w:szCs w:val="24"/>
        </w:rPr>
      </w:pPr>
      <w:proofErr w:type="spellStart"/>
      <w:r>
        <w:rPr>
          <w:rFonts w:ascii="Times New Roman" w:hAnsi="Times New Roman"/>
          <w:szCs w:val="24"/>
        </w:rPr>
        <w:t>Maric</w:t>
      </w:r>
      <w:proofErr w:type="spellEnd"/>
      <w:r>
        <w:rPr>
          <w:rFonts w:ascii="Times New Roman" w:hAnsi="Times New Roman"/>
          <w:szCs w:val="24"/>
        </w:rPr>
        <w:t xml:space="preserve"> (2013)</w:t>
      </w:r>
    </w:p>
    <w:p w14:paraId="17F88713" w14:textId="77777777" w:rsidR="00B11F59" w:rsidRDefault="00B11F59" w:rsidP="006D583A">
      <w:pPr>
        <w:pStyle w:val="ListParagraph"/>
        <w:numPr>
          <w:ilvl w:val="0"/>
          <w:numId w:val="39"/>
        </w:numPr>
        <w:spacing w:after="160" w:line="480" w:lineRule="auto"/>
        <w:rPr>
          <w:rFonts w:ascii="Times New Roman" w:hAnsi="Times New Roman"/>
          <w:szCs w:val="24"/>
        </w:rPr>
      </w:pPr>
      <w:proofErr w:type="spellStart"/>
      <w:r>
        <w:rPr>
          <w:rFonts w:ascii="Times New Roman" w:hAnsi="Times New Roman"/>
          <w:szCs w:val="24"/>
        </w:rPr>
        <w:t>Nwigwe</w:t>
      </w:r>
      <w:proofErr w:type="spellEnd"/>
      <w:r>
        <w:rPr>
          <w:rFonts w:ascii="Times New Roman" w:hAnsi="Times New Roman"/>
          <w:szCs w:val="24"/>
        </w:rPr>
        <w:t xml:space="preserve"> (2020)</w:t>
      </w:r>
    </w:p>
    <w:p w14:paraId="3462B068" w14:textId="77777777" w:rsidR="00B11F59" w:rsidRDefault="00B11F59" w:rsidP="006D583A">
      <w:pPr>
        <w:pStyle w:val="ListParagraph"/>
        <w:numPr>
          <w:ilvl w:val="0"/>
          <w:numId w:val="39"/>
        </w:numPr>
        <w:spacing w:after="160" w:line="480" w:lineRule="auto"/>
        <w:rPr>
          <w:rFonts w:ascii="Times New Roman" w:hAnsi="Times New Roman"/>
          <w:szCs w:val="24"/>
        </w:rPr>
      </w:pPr>
      <w:r>
        <w:rPr>
          <w:rFonts w:ascii="Times New Roman" w:hAnsi="Times New Roman"/>
          <w:szCs w:val="24"/>
        </w:rPr>
        <w:t>Pas (2019)</w:t>
      </w:r>
    </w:p>
    <w:p w14:paraId="49164AB7" w14:textId="77777777" w:rsidR="00B11F59" w:rsidRDefault="00B11F59" w:rsidP="006D583A">
      <w:pPr>
        <w:pStyle w:val="ListParagraph"/>
        <w:numPr>
          <w:ilvl w:val="0"/>
          <w:numId w:val="39"/>
        </w:numPr>
        <w:spacing w:after="160" w:line="480" w:lineRule="auto"/>
        <w:rPr>
          <w:rFonts w:ascii="Times New Roman" w:hAnsi="Times New Roman"/>
          <w:szCs w:val="24"/>
        </w:rPr>
      </w:pPr>
      <w:proofErr w:type="spellStart"/>
      <w:r>
        <w:rPr>
          <w:rFonts w:ascii="Times New Roman" w:hAnsi="Times New Roman"/>
          <w:szCs w:val="24"/>
        </w:rPr>
        <w:t>Reissner</w:t>
      </w:r>
      <w:proofErr w:type="spellEnd"/>
      <w:r>
        <w:rPr>
          <w:rFonts w:ascii="Times New Roman" w:hAnsi="Times New Roman"/>
          <w:szCs w:val="24"/>
        </w:rPr>
        <w:t xml:space="preserve"> (2015)</w:t>
      </w:r>
    </w:p>
    <w:p w14:paraId="773D2C83" w14:textId="77777777" w:rsidR="00B11F59" w:rsidRPr="007E66F0" w:rsidRDefault="00B11F59" w:rsidP="006D583A">
      <w:pPr>
        <w:pStyle w:val="ListParagraph"/>
        <w:numPr>
          <w:ilvl w:val="0"/>
          <w:numId w:val="39"/>
        </w:numPr>
        <w:spacing w:after="160" w:line="480" w:lineRule="auto"/>
        <w:rPr>
          <w:rFonts w:ascii="Times New Roman" w:hAnsi="Times New Roman"/>
          <w:szCs w:val="24"/>
        </w:rPr>
      </w:pPr>
      <w:proofErr w:type="spellStart"/>
      <w:r w:rsidRPr="00631FCF">
        <w:rPr>
          <w:rFonts w:ascii="Times New Roman" w:hAnsi="Times New Roman"/>
          <w:szCs w:val="24"/>
        </w:rPr>
        <w:t>Strömbeck</w:t>
      </w:r>
      <w:proofErr w:type="spellEnd"/>
      <w:r w:rsidRPr="00631FCF">
        <w:rPr>
          <w:rFonts w:ascii="Times New Roman" w:hAnsi="Times New Roman"/>
          <w:szCs w:val="24"/>
        </w:rPr>
        <w:t xml:space="preserve"> (2021)</w:t>
      </w:r>
    </w:p>
    <w:p w14:paraId="00E19C39" w14:textId="77777777" w:rsidR="00B11F59" w:rsidRPr="007E66F0" w:rsidRDefault="00B11F59" w:rsidP="00B11F59">
      <w:pPr>
        <w:spacing w:line="480" w:lineRule="auto"/>
        <w:rPr>
          <w:rFonts w:ascii="Times New Roman" w:hAnsi="Times New Roman" w:cs="Times New Roman"/>
          <w:sz w:val="24"/>
          <w:szCs w:val="24"/>
        </w:rPr>
      </w:pPr>
    </w:p>
    <w:p w14:paraId="4777338D" w14:textId="77777777" w:rsidR="00B11F59" w:rsidRDefault="00B11F59" w:rsidP="00B11F59">
      <w:pPr>
        <w:pStyle w:val="NoSpacing"/>
        <w:spacing w:line="480" w:lineRule="auto"/>
        <w:rPr>
          <w:rFonts w:ascii="Times New Roman" w:hAnsi="Times New Roman" w:cs="Times New Roman"/>
          <w:sz w:val="24"/>
          <w:szCs w:val="24"/>
        </w:rPr>
        <w:sectPr w:rsidR="00B11F59" w:rsidSect="00C44DD9">
          <w:pgSz w:w="16838" w:h="11906" w:orient="landscape"/>
          <w:pgMar w:top="1440" w:right="1440" w:bottom="1440" w:left="1440" w:header="709" w:footer="709" w:gutter="0"/>
          <w:cols w:space="708"/>
          <w:docGrid w:linePitch="360"/>
        </w:sectPr>
      </w:pPr>
    </w:p>
    <w:p w14:paraId="4FE2A464" w14:textId="77777777" w:rsidR="007452F2" w:rsidRPr="00030F9F" w:rsidRDefault="007452F2" w:rsidP="00314A87">
      <w:pPr>
        <w:pStyle w:val="Heading2"/>
        <w:ind w:left="0" w:firstLine="0"/>
        <w:jc w:val="left"/>
      </w:pPr>
      <w:bookmarkStart w:id="96" w:name="_Toc113197119"/>
      <w:r w:rsidRPr="00030F9F">
        <w:t>Appendix B: Ethical approval confirmation</w:t>
      </w:r>
      <w:bookmarkEnd w:id="96"/>
      <w:r w:rsidRPr="00030F9F">
        <w:t xml:space="preserve"> </w:t>
      </w:r>
    </w:p>
    <w:p w14:paraId="2E0998EA" w14:textId="77777777" w:rsidR="00B11F59" w:rsidRPr="007E66F0" w:rsidRDefault="00B11F59" w:rsidP="00B11F59">
      <w:pPr>
        <w:spacing w:after="0" w:line="480" w:lineRule="auto"/>
        <w:textAlignment w:val="baseline"/>
        <w:rPr>
          <w:rFonts w:ascii="Times New Roman" w:eastAsia="Times New Roman" w:hAnsi="Times New Roman" w:cs="Times New Roman"/>
          <w:color w:val="000000"/>
          <w:sz w:val="24"/>
          <w:szCs w:val="24"/>
          <w:lang w:eastAsia="en-GB"/>
        </w:rPr>
      </w:pPr>
      <w:r w:rsidRPr="007E66F0">
        <w:rPr>
          <w:rFonts w:ascii="Times New Roman" w:eastAsia="Times New Roman" w:hAnsi="Times New Roman" w:cs="Times New Roman"/>
          <w:b/>
          <w:bCs/>
          <w:color w:val="000000"/>
          <w:sz w:val="24"/>
          <w:szCs w:val="24"/>
          <w:lang w:eastAsia="en-GB"/>
        </w:rPr>
        <w:t>From:</w:t>
      </w:r>
      <w:r w:rsidRPr="007E66F0">
        <w:rPr>
          <w:rFonts w:ascii="Times New Roman" w:eastAsia="Times New Roman" w:hAnsi="Times New Roman" w:cs="Times New Roman"/>
          <w:color w:val="000000"/>
          <w:sz w:val="24"/>
          <w:szCs w:val="24"/>
          <w:lang w:eastAsia="en-GB"/>
        </w:rPr>
        <w:t> Ethics Application System &lt;ethics@rhul.ac.uk&gt;</w:t>
      </w:r>
    </w:p>
    <w:p w14:paraId="413C12AA" w14:textId="77777777" w:rsidR="00B11F59" w:rsidRPr="007E66F0" w:rsidRDefault="00B11F59" w:rsidP="00B11F59">
      <w:pPr>
        <w:spacing w:after="0" w:line="480" w:lineRule="auto"/>
        <w:textAlignment w:val="baseline"/>
        <w:rPr>
          <w:rFonts w:ascii="Times New Roman" w:eastAsia="Times New Roman" w:hAnsi="Times New Roman" w:cs="Times New Roman"/>
          <w:color w:val="000000"/>
          <w:sz w:val="24"/>
          <w:szCs w:val="24"/>
          <w:lang w:eastAsia="en-GB"/>
        </w:rPr>
      </w:pPr>
      <w:r w:rsidRPr="007E66F0">
        <w:rPr>
          <w:rFonts w:ascii="Times New Roman" w:eastAsia="Times New Roman" w:hAnsi="Times New Roman" w:cs="Times New Roman"/>
          <w:b/>
          <w:bCs/>
          <w:color w:val="000000"/>
          <w:sz w:val="24"/>
          <w:szCs w:val="24"/>
          <w:lang w:eastAsia="en-GB"/>
        </w:rPr>
        <w:t>Sent:</w:t>
      </w:r>
      <w:r w:rsidRPr="007E66F0">
        <w:rPr>
          <w:rFonts w:ascii="Times New Roman" w:eastAsia="Times New Roman" w:hAnsi="Times New Roman" w:cs="Times New Roman"/>
          <w:color w:val="000000"/>
          <w:sz w:val="24"/>
          <w:szCs w:val="24"/>
          <w:lang w:eastAsia="en-GB"/>
        </w:rPr>
        <w:t> 15 October 2021 12:44</w:t>
      </w:r>
      <w:r w:rsidRPr="007E66F0">
        <w:rPr>
          <w:rFonts w:ascii="Times New Roman" w:eastAsia="Times New Roman" w:hAnsi="Times New Roman" w:cs="Times New Roman"/>
          <w:color w:val="000000"/>
          <w:sz w:val="24"/>
          <w:szCs w:val="24"/>
          <w:lang w:eastAsia="en-GB"/>
        </w:rPr>
        <w:br/>
      </w:r>
      <w:r w:rsidRPr="007E66F0">
        <w:rPr>
          <w:rFonts w:ascii="Times New Roman" w:eastAsia="Times New Roman" w:hAnsi="Times New Roman" w:cs="Times New Roman"/>
          <w:b/>
          <w:bCs/>
          <w:color w:val="000000"/>
          <w:sz w:val="24"/>
          <w:szCs w:val="24"/>
          <w:lang w:eastAsia="en-GB"/>
        </w:rPr>
        <w:t>To:</w:t>
      </w:r>
      <w:r w:rsidRPr="007E66F0">
        <w:rPr>
          <w:rFonts w:ascii="Times New Roman" w:eastAsia="Times New Roman" w:hAnsi="Times New Roman" w:cs="Times New Roman"/>
          <w:color w:val="000000"/>
          <w:sz w:val="24"/>
          <w:szCs w:val="24"/>
          <w:lang w:eastAsia="en-GB"/>
        </w:rPr>
        <w:t xml:space="preserve"> Pulham, Rachel Anne (2019) &lt;Rachel.Pulham.2019@live.rhul.ac.uk&gt;; </w:t>
      </w:r>
      <w:proofErr w:type="spellStart"/>
      <w:r w:rsidRPr="007E66F0">
        <w:rPr>
          <w:rFonts w:ascii="Times New Roman" w:eastAsia="Times New Roman" w:hAnsi="Times New Roman" w:cs="Times New Roman"/>
          <w:color w:val="000000"/>
          <w:sz w:val="24"/>
          <w:szCs w:val="24"/>
          <w:lang w:eastAsia="en-GB"/>
        </w:rPr>
        <w:t>Glorney</w:t>
      </w:r>
      <w:proofErr w:type="spellEnd"/>
      <w:r w:rsidRPr="007E66F0">
        <w:rPr>
          <w:rFonts w:ascii="Times New Roman" w:eastAsia="Times New Roman" w:hAnsi="Times New Roman" w:cs="Times New Roman"/>
          <w:color w:val="000000"/>
          <w:sz w:val="24"/>
          <w:szCs w:val="24"/>
          <w:lang w:eastAsia="en-GB"/>
        </w:rPr>
        <w:t>, Emily &lt;Emily.Glorney@rhul.ac.uk&gt;; Ethics &lt;Ethics@rhul.ac.uk&gt;</w:t>
      </w:r>
      <w:r w:rsidRPr="007E66F0">
        <w:rPr>
          <w:rFonts w:ascii="Times New Roman" w:eastAsia="Times New Roman" w:hAnsi="Times New Roman" w:cs="Times New Roman"/>
          <w:color w:val="000000"/>
          <w:sz w:val="24"/>
          <w:szCs w:val="24"/>
          <w:lang w:eastAsia="en-GB"/>
        </w:rPr>
        <w:br/>
      </w:r>
      <w:r w:rsidRPr="007E66F0">
        <w:rPr>
          <w:rFonts w:ascii="Times New Roman" w:eastAsia="Times New Roman" w:hAnsi="Times New Roman" w:cs="Times New Roman"/>
          <w:b/>
          <w:bCs/>
          <w:color w:val="000000"/>
          <w:sz w:val="24"/>
          <w:szCs w:val="24"/>
          <w:lang w:eastAsia="en-GB"/>
        </w:rPr>
        <w:t>Subject:</w:t>
      </w:r>
      <w:r w:rsidRPr="007E66F0">
        <w:rPr>
          <w:rFonts w:ascii="Times New Roman" w:eastAsia="Times New Roman" w:hAnsi="Times New Roman" w:cs="Times New Roman"/>
          <w:color w:val="000000"/>
          <w:sz w:val="24"/>
          <w:szCs w:val="24"/>
          <w:lang w:eastAsia="en-GB"/>
        </w:rPr>
        <w:t> Result of your application to the Research Ethics Committee (application ID 2905)</w:t>
      </w:r>
    </w:p>
    <w:p w14:paraId="38A4CC70" w14:textId="77777777" w:rsidR="00B11F59" w:rsidRPr="007E66F0" w:rsidRDefault="00B11F59" w:rsidP="00B11F59">
      <w:pPr>
        <w:spacing w:after="0" w:line="480" w:lineRule="auto"/>
        <w:textAlignment w:val="baseline"/>
        <w:rPr>
          <w:rFonts w:ascii="Times New Roman" w:eastAsia="Times New Roman" w:hAnsi="Times New Roman" w:cs="Times New Roman"/>
          <w:color w:val="000000"/>
          <w:sz w:val="24"/>
          <w:szCs w:val="24"/>
          <w:lang w:eastAsia="en-GB"/>
        </w:rPr>
      </w:pPr>
      <w:r w:rsidRPr="007E66F0">
        <w:rPr>
          <w:rFonts w:ascii="Times New Roman" w:eastAsia="Times New Roman" w:hAnsi="Times New Roman" w:cs="Times New Roman"/>
          <w:color w:val="000000"/>
          <w:sz w:val="24"/>
          <w:szCs w:val="24"/>
          <w:lang w:eastAsia="en-GB"/>
        </w:rPr>
        <w:t> </w:t>
      </w:r>
    </w:p>
    <w:p w14:paraId="2543C5DF" w14:textId="77777777" w:rsidR="00B11F59" w:rsidRPr="007E66F0" w:rsidRDefault="00B11F59" w:rsidP="00B11F59">
      <w:pPr>
        <w:spacing w:after="0" w:line="480" w:lineRule="auto"/>
        <w:textAlignment w:val="baseline"/>
        <w:rPr>
          <w:rFonts w:ascii="Times New Roman" w:eastAsia="Times New Roman" w:hAnsi="Times New Roman" w:cs="Times New Roman"/>
          <w:color w:val="000000"/>
          <w:sz w:val="24"/>
          <w:szCs w:val="24"/>
          <w:lang w:eastAsia="en-GB"/>
        </w:rPr>
      </w:pPr>
      <w:r w:rsidRPr="007E66F0">
        <w:rPr>
          <w:rFonts w:ascii="Times New Roman" w:eastAsia="Times New Roman" w:hAnsi="Times New Roman" w:cs="Times New Roman"/>
          <w:color w:val="000000"/>
          <w:sz w:val="24"/>
          <w:szCs w:val="24"/>
          <w:lang w:eastAsia="en-GB"/>
        </w:rPr>
        <w:t xml:space="preserve">PI: Dr Emily </w:t>
      </w:r>
      <w:proofErr w:type="spellStart"/>
      <w:r w:rsidRPr="007E66F0">
        <w:rPr>
          <w:rFonts w:ascii="Times New Roman" w:eastAsia="Times New Roman" w:hAnsi="Times New Roman" w:cs="Times New Roman"/>
          <w:color w:val="000000"/>
          <w:sz w:val="24"/>
          <w:szCs w:val="24"/>
          <w:lang w:eastAsia="en-GB"/>
        </w:rPr>
        <w:t>Glorney</w:t>
      </w:r>
      <w:proofErr w:type="spellEnd"/>
      <w:r w:rsidRPr="007E66F0">
        <w:rPr>
          <w:rFonts w:ascii="Times New Roman" w:eastAsia="Times New Roman" w:hAnsi="Times New Roman" w:cs="Times New Roman"/>
          <w:color w:val="000000"/>
          <w:sz w:val="24"/>
          <w:szCs w:val="24"/>
          <w:lang w:eastAsia="en-GB"/>
        </w:rPr>
        <w:br/>
        <w:t>Project title: How does Multisystemic Therapy impact on educational outcomes?</w:t>
      </w:r>
      <w:r w:rsidRPr="007E66F0">
        <w:rPr>
          <w:rFonts w:ascii="Times New Roman" w:eastAsia="Times New Roman" w:hAnsi="Times New Roman" w:cs="Times New Roman"/>
          <w:color w:val="000000"/>
          <w:sz w:val="24"/>
          <w:szCs w:val="24"/>
          <w:lang w:eastAsia="en-GB"/>
        </w:rPr>
        <w:br/>
      </w:r>
      <w:r w:rsidRPr="007E66F0">
        <w:rPr>
          <w:rFonts w:ascii="Times New Roman" w:eastAsia="Times New Roman" w:hAnsi="Times New Roman" w:cs="Times New Roman"/>
          <w:color w:val="000000"/>
          <w:sz w:val="24"/>
          <w:szCs w:val="24"/>
          <w:lang w:eastAsia="en-GB"/>
        </w:rPr>
        <w:br/>
        <w:t xml:space="preserve">REC </w:t>
      </w:r>
      <w:proofErr w:type="spellStart"/>
      <w:r w:rsidRPr="007E66F0">
        <w:rPr>
          <w:rFonts w:ascii="Times New Roman" w:eastAsia="Times New Roman" w:hAnsi="Times New Roman" w:cs="Times New Roman"/>
          <w:color w:val="000000"/>
          <w:sz w:val="24"/>
          <w:szCs w:val="24"/>
          <w:lang w:eastAsia="en-GB"/>
        </w:rPr>
        <w:t>ProjectID</w:t>
      </w:r>
      <w:proofErr w:type="spellEnd"/>
      <w:r w:rsidRPr="007E66F0">
        <w:rPr>
          <w:rFonts w:ascii="Times New Roman" w:eastAsia="Times New Roman" w:hAnsi="Times New Roman" w:cs="Times New Roman"/>
          <w:color w:val="000000"/>
          <w:sz w:val="24"/>
          <w:szCs w:val="24"/>
          <w:lang w:eastAsia="en-GB"/>
        </w:rPr>
        <w:t>: 2905</w:t>
      </w:r>
      <w:r w:rsidRPr="007E66F0">
        <w:rPr>
          <w:rFonts w:ascii="Times New Roman" w:eastAsia="Times New Roman" w:hAnsi="Times New Roman" w:cs="Times New Roman"/>
          <w:color w:val="000000"/>
          <w:sz w:val="24"/>
          <w:szCs w:val="24"/>
          <w:lang w:eastAsia="en-GB"/>
        </w:rPr>
        <w:br/>
      </w:r>
      <w:r w:rsidRPr="007E66F0">
        <w:rPr>
          <w:rFonts w:ascii="Times New Roman" w:eastAsia="Times New Roman" w:hAnsi="Times New Roman" w:cs="Times New Roman"/>
          <w:color w:val="000000"/>
          <w:sz w:val="24"/>
          <w:szCs w:val="24"/>
          <w:lang w:eastAsia="en-GB"/>
        </w:rPr>
        <w:br/>
        <w:t>Your application has been approved by the Research Ethics Committee.</w:t>
      </w:r>
      <w:r w:rsidRPr="007E66F0">
        <w:rPr>
          <w:rFonts w:ascii="Times New Roman" w:eastAsia="Times New Roman" w:hAnsi="Times New Roman" w:cs="Times New Roman"/>
          <w:color w:val="000000"/>
          <w:sz w:val="24"/>
          <w:szCs w:val="24"/>
          <w:lang w:eastAsia="en-GB"/>
        </w:rPr>
        <w:br/>
        <w:t>Please report any subsequent changes that affect the ethics of the project to the University Research Ethics Committee ethics@rhul.ac.uk</w:t>
      </w:r>
    </w:p>
    <w:p w14:paraId="340AC60B" w14:textId="77777777" w:rsidR="00B11F59" w:rsidRDefault="00B11F59" w:rsidP="00B11F59">
      <w:pPr>
        <w:spacing w:before="100" w:beforeAutospacing="1" w:after="100" w:afterAutospacing="1" w:line="480" w:lineRule="auto"/>
        <w:textAlignment w:val="baseline"/>
        <w:rPr>
          <w:rFonts w:ascii="Times New Roman" w:eastAsia="Times New Roman" w:hAnsi="Times New Roman" w:cs="Times New Roman"/>
          <w:color w:val="000000"/>
          <w:sz w:val="24"/>
          <w:szCs w:val="24"/>
          <w:lang w:eastAsia="en-GB"/>
        </w:rPr>
      </w:pPr>
      <w:r w:rsidRPr="007E66F0">
        <w:rPr>
          <w:rFonts w:ascii="Times New Roman" w:eastAsia="Times New Roman" w:hAnsi="Times New Roman" w:cs="Times New Roman"/>
          <w:color w:val="000000"/>
          <w:sz w:val="24"/>
          <w:szCs w:val="24"/>
          <w:lang w:eastAsia="en-GB"/>
        </w:rPr>
        <w:t>This email, its contents and any attachments are intended solely for the addressee and may contain confidential information. In certain circumstances, it may also be subject to legal privilege. Any unauthorised use, disclosure, or copying is not permitted. If you have received this email in error, please notify us and immediately and permanently delete it. Any views or opinions expressed in personal emails are solely those of the author and do not necessarily represent those of Royal Holloway, University of London. It is your responsibility to ensure that this email and any attachments are virus free.</w:t>
      </w:r>
    </w:p>
    <w:p w14:paraId="4EBAFCDE" w14:textId="77777777" w:rsidR="00B12C74" w:rsidRDefault="00B12C74" w:rsidP="00B11F59">
      <w:pPr>
        <w:spacing w:before="100" w:beforeAutospacing="1" w:after="100" w:afterAutospacing="1" w:line="480" w:lineRule="auto"/>
        <w:textAlignment w:val="baseline"/>
        <w:rPr>
          <w:rFonts w:ascii="Times New Roman" w:eastAsia="Times New Roman" w:hAnsi="Times New Roman" w:cs="Times New Roman"/>
          <w:color w:val="000000"/>
          <w:sz w:val="24"/>
          <w:szCs w:val="24"/>
          <w:lang w:eastAsia="en-GB"/>
        </w:rPr>
      </w:pPr>
    </w:p>
    <w:p w14:paraId="32BF09D8" w14:textId="29409C6C" w:rsidR="00B12C74" w:rsidRDefault="00B12C74" w:rsidP="00B12C74">
      <w:pPr>
        <w:pStyle w:val="Heading2"/>
        <w:ind w:left="0" w:firstLine="0"/>
        <w:jc w:val="left"/>
        <w:rPr>
          <w:lang w:eastAsia="en-GB"/>
        </w:rPr>
      </w:pPr>
      <w:bookmarkStart w:id="97" w:name="_Toc113197120"/>
      <w:r w:rsidRPr="00DB3778">
        <w:rPr>
          <w:lang w:eastAsia="en-GB"/>
        </w:rPr>
        <w:t xml:space="preserve">Appendix </w:t>
      </w:r>
      <w:r>
        <w:rPr>
          <w:lang w:eastAsia="en-GB"/>
        </w:rPr>
        <w:t>C</w:t>
      </w:r>
      <w:r w:rsidRPr="00DB3778">
        <w:rPr>
          <w:lang w:eastAsia="en-GB"/>
        </w:rPr>
        <w:t xml:space="preserve">: </w:t>
      </w:r>
      <w:r>
        <w:rPr>
          <w:lang w:eastAsia="en-GB"/>
        </w:rPr>
        <w:t>Participant Debrief Sheet</w:t>
      </w:r>
      <w:bookmarkEnd w:id="97"/>
    </w:p>
    <w:p w14:paraId="65E98194" w14:textId="77777777" w:rsidR="00B12C74" w:rsidRPr="00EE1C6B" w:rsidRDefault="00B12C74" w:rsidP="00B12C74">
      <w:pPr>
        <w:pStyle w:val="NoSpacing"/>
        <w:rPr>
          <w:rFonts w:cstheme="minorHAnsi"/>
          <w:sz w:val="18"/>
          <w:szCs w:val="18"/>
        </w:rPr>
      </w:pPr>
      <w:r w:rsidRPr="00EE1C6B">
        <w:rPr>
          <w:rFonts w:cstheme="minorHAnsi"/>
          <w:b/>
          <w:bCs/>
          <w:noProof/>
          <w:color w:val="0665A9"/>
          <w:kern w:val="32"/>
          <w:sz w:val="18"/>
          <w:szCs w:val="18"/>
          <w:lang w:eastAsia="en-GB"/>
        </w:rPr>
        <w:drawing>
          <wp:anchor distT="0" distB="0" distL="114300" distR="114300" simplePos="0" relativeHeight="251734016" behindDoc="1" locked="0" layoutInCell="1" allowOverlap="1" wp14:anchorId="49822709" wp14:editId="2120514C">
            <wp:simplePos x="0" y="0"/>
            <wp:positionH relativeFrom="margin">
              <wp:align>right</wp:align>
            </wp:positionH>
            <wp:positionV relativeFrom="margin">
              <wp:posOffset>-252095</wp:posOffset>
            </wp:positionV>
            <wp:extent cx="1752600" cy="876300"/>
            <wp:effectExtent l="0" t="0" r="0" b="0"/>
            <wp:wrapSquare wrapText="bothSides"/>
            <wp:docPr id="45" name="Picture 45" descr="Royal Holloway, University of London logo">
              <a:hlinkClick xmlns:a="http://schemas.openxmlformats.org/drawingml/2006/main" r:id="rId121" tooltip="&quot;Navigate to: Royal Holloway University of Lond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Holloway, University of London logo">
                      <a:hlinkClick r:id="rId121" tooltip="&quot;Navigate to: Royal Holloway University of London&quot;"/>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7526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C6B">
        <w:rPr>
          <w:rFonts w:cstheme="minorHAnsi"/>
          <w:sz w:val="18"/>
          <w:szCs w:val="18"/>
        </w:rPr>
        <w:t xml:space="preserve">Department of Psychology Royal Holloway, </w:t>
      </w:r>
    </w:p>
    <w:p w14:paraId="4A1CEA00" w14:textId="77777777" w:rsidR="00B12C74" w:rsidRPr="00EE1C6B" w:rsidRDefault="00B12C74" w:rsidP="00B12C74">
      <w:pPr>
        <w:pStyle w:val="NoSpacing"/>
        <w:rPr>
          <w:rFonts w:cstheme="minorHAnsi"/>
          <w:sz w:val="18"/>
          <w:szCs w:val="18"/>
        </w:rPr>
      </w:pPr>
      <w:r w:rsidRPr="00EE1C6B">
        <w:rPr>
          <w:rFonts w:cstheme="minorHAnsi"/>
          <w:sz w:val="18"/>
          <w:szCs w:val="18"/>
        </w:rPr>
        <w:t xml:space="preserve">University of London </w:t>
      </w:r>
    </w:p>
    <w:p w14:paraId="5249D6AB" w14:textId="77777777" w:rsidR="00B12C74" w:rsidRPr="00EE1C6B" w:rsidRDefault="00B12C74" w:rsidP="00B12C74">
      <w:pPr>
        <w:pStyle w:val="NoSpacing"/>
        <w:rPr>
          <w:rFonts w:cstheme="minorHAnsi"/>
          <w:sz w:val="18"/>
          <w:szCs w:val="18"/>
        </w:rPr>
      </w:pPr>
      <w:r w:rsidRPr="00EE1C6B">
        <w:rPr>
          <w:rFonts w:cstheme="minorHAnsi"/>
          <w:sz w:val="18"/>
          <w:szCs w:val="18"/>
        </w:rPr>
        <w:t xml:space="preserve">Egham, Surrey TW20 0EX </w:t>
      </w:r>
    </w:p>
    <w:p w14:paraId="75BD41B3" w14:textId="77777777" w:rsidR="00B12C74" w:rsidRDefault="00B12C74" w:rsidP="00B12C74">
      <w:pPr>
        <w:pStyle w:val="NoSpacing"/>
      </w:pPr>
      <w:r w:rsidRPr="00EE1C6B">
        <w:rPr>
          <w:rFonts w:cstheme="minorHAnsi"/>
          <w:sz w:val="18"/>
          <w:szCs w:val="18"/>
        </w:rPr>
        <w:t>www.royalholloway.ac.uk/psychology</w:t>
      </w:r>
    </w:p>
    <w:p w14:paraId="788E5939" w14:textId="77777777" w:rsidR="00B12C74" w:rsidRDefault="00B12C74" w:rsidP="00B12C74">
      <w:pPr>
        <w:pStyle w:val="NoSpacing"/>
      </w:pPr>
    </w:p>
    <w:p w14:paraId="0801E0D0" w14:textId="77777777" w:rsidR="00B12C74" w:rsidRPr="00FD2606" w:rsidRDefault="00B12C74" w:rsidP="00B12C74">
      <w:pPr>
        <w:pStyle w:val="NoSpacing"/>
        <w:jc w:val="center"/>
        <w:rPr>
          <w:b/>
          <w:bCs/>
          <w:sz w:val="28"/>
          <w:szCs w:val="28"/>
          <w:u w:val="single"/>
        </w:rPr>
      </w:pPr>
      <w:r w:rsidRPr="00FD2606">
        <w:rPr>
          <w:b/>
          <w:bCs/>
          <w:sz w:val="28"/>
          <w:szCs w:val="28"/>
          <w:u w:val="single"/>
        </w:rPr>
        <w:t>Debrief Sheet</w:t>
      </w:r>
    </w:p>
    <w:p w14:paraId="4B1A3DD7" w14:textId="77777777" w:rsidR="00B12C74" w:rsidRDefault="00B12C74" w:rsidP="00B12C74">
      <w:pPr>
        <w:pStyle w:val="NoSpacing"/>
        <w:rPr>
          <w:rFonts w:cstheme="minorHAnsi"/>
          <w:b/>
          <w:bCs/>
          <w:szCs w:val="24"/>
        </w:rPr>
      </w:pPr>
    </w:p>
    <w:p w14:paraId="48C33660" w14:textId="77777777" w:rsidR="00B12C74" w:rsidRPr="00644A2E" w:rsidRDefault="00B12C74" w:rsidP="00B12C74">
      <w:pPr>
        <w:pStyle w:val="NoSpacing"/>
        <w:rPr>
          <w:rFonts w:cstheme="minorHAnsi"/>
          <w:sz w:val="24"/>
          <w:szCs w:val="24"/>
        </w:rPr>
      </w:pPr>
      <w:r w:rsidRPr="00644A2E">
        <w:rPr>
          <w:rFonts w:cstheme="minorHAnsi"/>
          <w:b/>
          <w:bCs/>
          <w:sz w:val="24"/>
          <w:szCs w:val="24"/>
        </w:rPr>
        <w:t xml:space="preserve">Project title: </w:t>
      </w:r>
      <w:r w:rsidRPr="00644A2E">
        <w:rPr>
          <w:rFonts w:cstheme="minorHAnsi"/>
          <w:sz w:val="24"/>
          <w:szCs w:val="24"/>
        </w:rPr>
        <w:t>How does Multisystemic Therapy impact on educational outcomes?</w:t>
      </w:r>
    </w:p>
    <w:p w14:paraId="0409CF7B" w14:textId="77777777" w:rsidR="00B12C74" w:rsidRPr="00644A2E" w:rsidRDefault="00B12C74" w:rsidP="00B12C74">
      <w:pPr>
        <w:pStyle w:val="NoSpacing"/>
        <w:rPr>
          <w:rFonts w:cstheme="minorHAnsi"/>
          <w:sz w:val="24"/>
          <w:szCs w:val="24"/>
        </w:rPr>
      </w:pPr>
      <w:r w:rsidRPr="00644A2E">
        <w:rPr>
          <w:rFonts w:cstheme="minorHAnsi"/>
          <w:b/>
          <w:bCs/>
          <w:sz w:val="24"/>
          <w:szCs w:val="24"/>
        </w:rPr>
        <w:t xml:space="preserve">Name of Researcher: </w:t>
      </w:r>
      <w:r w:rsidRPr="00644A2E">
        <w:rPr>
          <w:rFonts w:cstheme="minorHAnsi"/>
          <w:sz w:val="24"/>
          <w:szCs w:val="24"/>
        </w:rPr>
        <w:t>Rachel Pulham</w:t>
      </w:r>
    </w:p>
    <w:p w14:paraId="0769438E" w14:textId="77777777" w:rsidR="00B12C74" w:rsidRPr="00644A2E" w:rsidRDefault="00B12C74" w:rsidP="00B12C74">
      <w:pPr>
        <w:pStyle w:val="NoSpacing"/>
        <w:rPr>
          <w:rFonts w:cstheme="minorHAnsi"/>
          <w:b/>
          <w:bCs/>
          <w:sz w:val="24"/>
          <w:szCs w:val="24"/>
        </w:rPr>
      </w:pPr>
      <w:r w:rsidRPr="00644A2E">
        <w:rPr>
          <w:rFonts w:cstheme="minorHAnsi"/>
          <w:b/>
          <w:bCs/>
          <w:sz w:val="24"/>
          <w:szCs w:val="24"/>
        </w:rPr>
        <w:t>Email of Researcher</w:t>
      </w:r>
      <w:r w:rsidRPr="00644A2E">
        <w:rPr>
          <w:rFonts w:cstheme="minorHAnsi"/>
          <w:sz w:val="24"/>
          <w:szCs w:val="24"/>
        </w:rPr>
        <w:t>: rachel.pulham.2019@live.rhul.ac.uk</w:t>
      </w:r>
    </w:p>
    <w:p w14:paraId="6C5155F5" w14:textId="77777777" w:rsidR="00B12C74" w:rsidRDefault="00B12C74" w:rsidP="00B12C74">
      <w:pPr>
        <w:pStyle w:val="NoSpacing"/>
      </w:pPr>
    </w:p>
    <w:p w14:paraId="075B7AC3" w14:textId="77777777" w:rsidR="00B12C74" w:rsidRPr="00640C4A" w:rsidRDefault="00B12C74" w:rsidP="00B12C74">
      <w:pPr>
        <w:pStyle w:val="NoSpacing"/>
        <w:jc w:val="center"/>
        <w:rPr>
          <w:rFonts w:cstheme="minorHAnsi"/>
          <w:b/>
          <w:bCs/>
          <w:sz w:val="28"/>
          <w:szCs w:val="28"/>
        </w:rPr>
      </w:pPr>
      <w:r w:rsidRPr="00640C4A">
        <w:rPr>
          <w:rFonts w:cstheme="minorHAnsi"/>
          <w:b/>
          <w:bCs/>
          <w:sz w:val="28"/>
          <w:szCs w:val="28"/>
        </w:rPr>
        <w:t>Thank you for taking the time to take part in this project.</w:t>
      </w:r>
    </w:p>
    <w:p w14:paraId="5B814DE6" w14:textId="77777777" w:rsidR="00B12C74" w:rsidRPr="00640C4A" w:rsidRDefault="00B12C74" w:rsidP="00B12C74">
      <w:pPr>
        <w:pStyle w:val="NoSpacing"/>
        <w:rPr>
          <w:rFonts w:cstheme="minorHAnsi"/>
          <w:szCs w:val="24"/>
        </w:rPr>
      </w:pPr>
    </w:p>
    <w:p w14:paraId="0A966034" w14:textId="77777777" w:rsidR="00B12C74" w:rsidRPr="008A219B" w:rsidRDefault="00B12C74" w:rsidP="00B12C74">
      <w:pPr>
        <w:pStyle w:val="NoSpacing"/>
        <w:rPr>
          <w:rFonts w:cstheme="minorHAnsi"/>
          <w:b/>
          <w:bCs/>
          <w:sz w:val="24"/>
          <w:szCs w:val="24"/>
        </w:rPr>
      </w:pPr>
      <w:r w:rsidRPr="008A219B">
        <w:rPr>
          <w:rFonts w:cstheme="minorHAnsi"/>
          <w:b/>
          <w:bCs/>
          <w:sz w:val="24"/>
          <w:szCs w:val="24"/>
        </w:rPr>
        <w:t>Reasons for the project</w:t>
      </w:r>
    </w:p>
    <w:p w14:paraId="45F550BB" w14:textId="77777777" w:rsidR="00B12C74" w:rsidRPr="008A219B" w:rsidRDefault="00B12C74" w:rsidP="00B12C74">
      <w:pPr>
        <w:pStyle w:val="NoSpacing"/>
        <w:rPr>
          <w:rFonts w:cstheme="minorHAnsi"/>
          <w:sz w:val="24"/>
          <w:szCs w:val="24"/>
        </w:rPr>
      </w:pPr>
      <w:r w:rsidRPr="008A219B">
        <w:rPr>
          <w:rFonts w:cstheme="minorHAnsi"/>
          <w:sz w:val="24"/>
          <w:szCs w:val="24"/>
        </w:rPr>
        <w:t xml:space="preserve">The reason for undertaking this project is that there has been limited research to date focusing on how Multisystemic Therapy (MST) supports educational concerns, such as school conduct, attendance, exclusion, and attainments. Data from MST teams across the UK suggest that the outcomes at discharge for young people engaging in education, employment or training are below the target of 90%. </w:t>
      </w:r>
    </w:p>
    <w:p w14:paraId="6F26E55B" w14:textId="77777777" w:rsidR="00B12C74" w:rsidRPr="008A219B" w:rsidRDefault="00B12C74" w:rsidP="00B12C74">
      <w:pPr>
        <w:pStyle w:val="NoSpacing"/>
        <w:rPr>
          <w:rFonts w:cstheme="minorHAnsi"/>
          <w:sz w:val="24"/>
          <w:szCs w:val="24"/>
        </w:rPr>
      </w:pPr>
    </w:p>
    <w:p w14:paraId="4239C294" w14:textId="77777777" w:rsidR="00B12C74" w:rsidRPr="008A219B" w:rsidRDefault="00B12C74" w:rsidP="00B12C74">
      <w:pPr>
        <w:pStyle w:val="NoSpacing"/>
        <w:rPr>
          <w:rFonts w:cstheme="minorHAnsi"/>
          <w:sz w:val="24"/>
          <w:szCs w:val="24"/>
        </w:rPr>
      </w:pPr>
      <w:r w:rsidRPr="008A219B">
        <w:rPr>
          <w:rFonts w:cstheme="minorHAnsi"/>
          <w:sz w:val="24"/>
          <w:szCs w:val="24"/>
        </w:rPr>
        <w:t xml:space="preserve">Therefore, this project aims to: </w:t>
      </w:r>
    </w:p>
    <w:p w14:paraId="3CEA7E9C" w14:textId="77777777" w:rsidR="00B12C74" w:rsidRPr="008A219B" w:rsidRDefault="00B12C74" w:rsidP="00B12C74">
      <w:pPr>
        <w:pStyle w:val="NoSpacing"/>
        <w:numPr>
          <w:ilvl w:val="0"/>
          <w:numId w:val="40"/>
        </w:numPr>
        <w:rPr>
          <w:rFonts w:cstheme="minorHAnsi"/>
          <w:sz w:val="24"/>
          <w:szCs w:val="24"/>
        </w:rPr>
      </w:pPr>
      <w:r w:rsidRPr="008A219B">
        <w:rPr>
          <w:rFonts w:cstheme="minorHAnsi"/>
          <w:sz w:val="24"/>
          <w:szCs w:val="24"/>
        </w:rPr>
        <w:t>Gain insight into how MST supports the educational concerns.</w:t>
      </w:r>
    </w:p>
    <w:p w14:paraId="0B07EE28" w14:textId="77777777" w:rsidR="00B12C74" w:rsidRPr="008A219B" w:rsidRDefault="00B12C74" w:rsidP="00B12C74">
      <w:pPr>
        <w:pStyle w:val="NoSpacing"/>
        <w:numPr>
          <w:ilvl w:val="0"/>
          <w:numId w:val="40"/>
        </w:numPr>
        <w:rPr>
          <w:rFonts w:cstheme="minorHAnsi"/>
          <w:sz w:val="24"/>
          <w:szCs w:val="24"/>
        </w:rPr>
      </w:pPr>
      <w:r w:rsidRPr="008A219B">
        <w:rPr>
          <w:rFonts w:cstheme="minorHAnsi"/>
          <w:sz w:val="24"/>
          <w:szCs w:val="24"/>
        </w:rPr>
        <w:t xml:space="preserve">Explore the experience of undertaking MST to address educational concerns. </w:t>
      </w:r>
    </w:p>
    <w:p w14:paraId="4A4832F2" w14:textId="77777777" w:rsidR="00B12C74" w:rsidRPr="008A219B" w:rsidRDefault="00B12C74" w:rsidP="00B12C74">
      <w:pPr>
        <w:pStyle w:val="NoSpacing"/>
        <w:numPr>
          <w:ilvl w:val="0"/>
          <w:numId w:val="40"/>
        </w:numPr>
        <w:rPr>
          <w:rFonts w:cstheme="minorHAnsi"/>
          <w:sz w:val="24"/>
          <w:szCs w:val="24"/>
        </w:rPr>
      </w:pPr>
      <w:r w:rsidRPr="008A219B">
        <w:rPr>
          <w:rFonts w:cstheme="minorHAnsi"/>
          <w:sz w:val="24"/>
          <w:szCs w:val="24"/>
        </w:rPr>
        <w:t xml:space="preserve">Develop a model of the process of MST when supporting educational concerns, in the hope to aid MST teams and developers in clinical practice. </w:t>
      </w:r>
    </w:p>
    <w:p w14:paraId="4ED75384" w14:textId="77777777" w:rsidR="00B12C74" w:rsidRDefault="00B12C74" w:rsidP="00B12C74">
      <w:pPr>
        <w:pStyle w:val="NoSpacing"/>
        <w:rPr>
          <w:rFonts w:cstheme="minorHAnsi"/>
          <w:sz w:val="24"/>
          <w:szCs w:val="24"/>
        </w:rPr>
      </w:pPr>
    </w:p>
    <w:p w14:paraId="35ABD47B" w14:textId="77777777" w:rsidR="00B12C74" w:rsidRPr="008A219B" w:rsidRDefault="00B12C74" w:rsidP="00B12C74">
      <w:pPr>
        <w:pStyle w:val="NoSpacing"/>
        <w:rPr>
          <w:rFonts w:cstheme="minorHAnsi"/>
          <w:sz w:val="24"/>
          <w:szCs w:val="24"/>
        </w:rPr>
      </w:pPr>
      <w:r w:rsidRPr="008A219B">
        <w:rPr>
          <w:rFonts w:cstheme="minorHAnsi"/>
          <w:sz w:val="24"/>
          <w:szCs w:val="24"/>
        </w:rPr>
        <w:t xml:space="preserve">By taking part in the interview, you have helped gain insight and explore experiences. This will ultimately help develop a model of the process of how multisystemic therapy supports educational concerns. </w:t>
      </w:r>
    </w:p>
    <w:p w14:paraId="1C03513F" w14:textId="77777777" w:rsidR="00B12C74" w:rsidRPr="008A219B" w:rsidRDefault="00B12C74" w:rsidP="00B12C74">
      <w:pPr>
        <w:pStyle w:val="NoSpacing"/>
        <w:rPr>
          <w:sz w:val="24"/>
          <w:szCs w:val="24"/>
        </w:rPr>
      </w:pPr>
    </w:p>
    <w:p w14:paraId="46509A34" w14:textId="77777777" w:rsidR="00B12C74" w:rsidRPr="008A219B" w:rsidRDefault="00B12C74" w:rsidP="00B12C74">
      <w:pPr>
        <w:pStyle w:val="NoSpacing"/>
        <w:rPr>
          <w:rFonts w:cstheme="minorHAnsi"/>
          <w:b/>
          <w:bCs/>
          <w:sz w:val="24"/>
          <w:szCs w:val="24"/>
        </w:rPr>
      </w:pPr>
      <w:r w:rsidRPr="008A219B">
        <w:rPr>
          <w:rFonts w:cstheme="minorHAnsi"/>
          <w:b/>
          <w:bCs/>
          <w:sz w:val="24"/>
          <w:szCs w:val="24"/>
        </w:rPr>
        <w:t>Support</w:t>
      </w:r>
    </w:p>
    <w:p w14:paraId="1D389F33" w14:textId="77777777" w:rsidR="00B12C74" w:rsidRPr="008A219B" w:rsidRDefault="00B12C74" w:rsidP="00B12C74">
      <w:pPr>
        <w:pStyle w:val="NoSpacing"/>
        <w:rPr>
          <w:rFonts w:cstheme="minorHAnsi"/>
          <w:sz w:val="24"/>
          <w:szCs w:val="24"/>
        </w:rPr>
      </w:pPr>
      <w:r w:rsidRPr="008A219B">
        <w:rPr>
          <w:rFonts w:cstheme="minorHAnsi"/>
          <w:sz w:val="24"/>
          <w:szCs w:val="24"/>
        </w:rPr>
        <w:t>Talking about potentially sensitive and personal experiences can be distressing. If it could be helpful to talk to someone following this interview, please consider the following options:</w:t>
      </w:r>
    </w:p>
    <w:p w14:paraId="204026FE" w14:textId="77777777" w:rsidR="00B12C74" w:rsidRPr="008A219B" w:rsidRDefault="00B12C74" w:rsidP="00B12C74">
      <w:pPr>
        <w:pStyle w:val="NoSpacing"/>
        <w:rPr>
          <w:rFonts w:cstheme="minorHAnsi"/>
          <w:b/>
          <w:bCs/>
          <w:sz w:val="24"/>
          <w:szCs w:val="24"/>
        </w:rPr>
      </w:pPr>
    </w:p>
    <w:p w14:paraId="5824B258" w14:textId="77777777" w:rsidR="00B12C74" w:rsidRPr="008A219B" w:rsidRDefault="00B12C74" w:rsidP="00B12C74">
      <w:pPr>
        <w:pStyle w:val="NoSpacing"/>
        <w:ind w:left="720"/>
        <w:rPr>
          <w:rFonts w:cstheme="minorHAnsi"/>
          <w:color w:val="201F1E"/>
          <w:sz w:val="24"/>
          <w:szCs w:val="24"/>
        </w:rPr>
      </w:pPr>
      <w:r w:rsidRPr="008A219B">
        <w:rPr>
          <w:rFonts w:cstheme="minorHAnsi"/>
          <w:b/>
          <w:bCs/>
          <w:color w:val="201F1E"/>
          <w:sz w:val="24"/>
          <w:szCs w:val="24"/>
          <w:bdr w:val="none" w:sz="0" w:space="0" w:color="auto" w:frame="1"/>
        </w:rPr>
        <w:t>The Samaritans </w:t>
      </w:r>
      <w:r w:rsidRPr="008A219B">
        <w:rPr>
          <w:rFonts w:cstheme="minorHAnsi"/>
          <w:color w:val="201F1E"/>
          <w:sz w:val="24"/>
          <w:szCs w:val="24"/>
          <w:bdr w:val="none" w:sz="0" w:space="0" w:color="auto" w:frame="1"/>
        </w:rPr>
        <w:t>- A charity which provides anonymous emotional support over the telephone, which is available 24 hours a day.</w:t>
      </w:r>
      <w:r w:rsidRPr="008A219B">
        <w:rPr>
          <w:rFonts w:cstheme="minorHAnsi"/>
          <w:color w:val="201F1E"/>
          <w:sz w:val="24"/>
          <w:szCs w:val="24"/>
          <w:bdr w:val="none" w:sz="0" w:space="0" w:color="auto" w:frame="1"/>
        </w:rPr>
        <w:br/>
      </w:r>
      <w:r w:rsidRPr="008A219B">
        <w:rPr>
          <w:rFonts w:cstheme="minorHAnsi"/>
          <w:i/>
          <w:iCs/>
          <w:color w:val="201F1E"/>
          <w:sz w:val="24"/>
          <w:szCs w:val="24"/>
          <w:bdr w:val="none" w:sz="0" w:space="0" w:color="auto" w:frame="1"/>
        </w:rPr>
        <w:t>Telephone:</w:t>
      </w:r>
      <w:r w:rsidRPr="008A219B">
        <w:rPr>
          <w:rFonts w:cstheme="minorHAnsi"/>
          <w:color w:val="201F1E"/>
          <w:sz w:val="24"/>
          <w:szCs w:val="24"/>
          <w:bdr w:val="none" w:sz="0" w:space="0" w:color="auto" w:frame="1"/>
        </w:rPr>
        <w:t xml:space="preserve"> 116 123 (free)</w:t>
      </w:r>
    </w:p>
    <w:p w14:paraId="12DAAC2B" w14:textId="77777777" w:rsidR="00B12C74" w:rsidRPr="008A219B" w:rsidRDefault="00B12C74" w:rsidP="00B12C74">
      <w:pPr>
        <w:pStyle w:val="NoSpacing"/>
        <w:ind w:firstLine="720"/>
        <w:rPr>
          <w:rFonts w:cstheme="minorHAnsi"/>
          <w:color w:val="201F1E"/>
          <w:sz w:val="24"/>
          <w:szCs w:val="24"/>
        </w:rPr>
      </w:pPr>
      <w:r w:rsidRPr="008A219B">
        <w:rPr>
          <w:rFonts w:cstheme="minorHAnsi"/>
          <w:i/>
          <w:iCs/>
          <w:color w:val="201F1E"/>
          <w:sz w:val="24"/>
          <w:szCs w:val="24"/>
          <w:bdr w:val="none" w:sz="0" w:space="0" w:color="auto" w:frame="1"/>
        </w:rPr>
        <w:t>Website:</w:t>
      </w:r>
      <w:r w:rsidRPr="008A219B">
        <w:rPr>
          <w:rFonts w:cstheme="minorHAnsi"/>
          <w:color w:val="201F1E"/>
          <w:sz w:val="24"/>
          <w:szCs w:val="24"/>
          <w:bdr w:val="none" w:sz="0" w:space="0" w:color="auto" w:frame="1"/>
        </w:rPr>
        <w:t> </w:t>
      </w:r>
      <w:hyperlink r:id="rId123" w:tgtFrame="_blank" w:tooltip="Original URL: https://www.samaritans.org/. Click or tap if you trust this link." w:history="1">
        <w:r w:rsidRPr="008A219B">
          <w:rPr>
            <w:rStyle w:val="Hyperlink"/>
            <w:rFonts w:cstheme="minorHAnsi"/>
            <w:sz w:val="24"/>
            <w:szCs w:val="24"/>
            <w:bdr w:val="none" w:sz="0" w:space="0" w:color="auto" w:frame="1"/>
          </w:rPr>
          <w:t>https://www.samaritans.org</w:t>
        </w:r>
      </w:hyperlink>
    </w:p>
    <w:p w14:paraId="6A0BAB0F" w14:textId="77777777" w:rsidR="00B12C74" w:rsidRPr="008A219B" w:rsidRDefault="00B12C74" w:rsidP="00B12C74">
      <w:pPr>
        <w:pStyle w:val="NoSpacing"/>
        <w:rPr>
          <w:rFonts w:cstheme="minorHAnsi"/>
          <w:color w:val="201F1E"/>
          <w:sz w:val="24"/>
          <w:szCs w:val="24"/>
        </w:rPr>
      </w:pPr>
      <w:r w:rsidRPr="008A219B">
        <w:rPr>
          <w:rFonts w:cstheme="minorHAnsi"/>
          <w:color w:val="201F1E"/>
          <w:sz w:val="24"/>
          <w:szCs w:val="24"/>
          <w:bdr w:val="none" w:sz="0" w:space="0" w:color="auto" w:frame="1"/>
        </w:rPr>
        <w:t> </w:t>
      </w:r>
    </w:p>
    <w:p w14:paraId="5CAE5C8D" w14:textId="77777777" w:rsidR="00B12C74" w:rsidRPr="008A219B" w:rsidRDefault="00B12C74" w:rsidP="00B12C74">
      <w:pPr>
        <w:pStyle w:val="NoSpacing"/>
        <w:ind w:left="720"/>
        <w:rPr>
          <w:rFonts w:cstheme="minorHAnsi"/>
          <w:color w:val="201F1E"/>
          <w:sz w:val="24"/>
          <w:szCs w:val="24"/>
        </w:rPr>
      </w:pPr>
      <w:r w:rsidRPr="008A219B">
        <w:rPr>
          <w:rFonts w:cstheme="minorHAnsi"/>
          <w:b/>
          <w:bCs/>
          <w:color w:val="201F1E"/>
          <w:sz w:val="24"/>
          <w:szCs w:val="24"/>
          <w:bdr w:val="none" w:sz="0" w:space="0" w:color="auto" w:frame="1"/>
        </w:rPr>
        <w:t>Barnardo’s </w:t>
      </w:r>
      <w:r w:rsidRPr="008A219B">
        <w:rPr>
          <w:rFonts w:cstheme="minorHAnsi"/>
          <w:color w:val="201F1E"/>
          <w:sz w:val="24"/>
          <w:szCs w:val="24"/>
          <w:bdr w:val="none" w:sz="0" w:space="0" w:color="auto" w:frame="1"/>
        </w:rPr>
        <w:t>– A charity which supports young people and families with mental health and wellbeing.</w:t>
      </w:r>
    </w:p>
    <w:p w14:paraId="282181F6" w14:textId="77777777" w:rsidR="00B12C74" w:rsidRPr="008A219B" w:rsidRDefault="00B12C74" w:rsidP="00B12C74">
      <w:pPr>
        <w:pStyle w:val="NoSpacing"/>
        <w:ind w:firstLine="720"/>
        <w:rPr>
          <w:rFonts w:cstheme="minorHAnsi"/>
          <w:color w:val="201F1E"/>
          <w:sz w:val="24"/>
          <w:szCs w:val="24"/>
        </w:rPr>
      </w:pPr>
      <w:r w:rsidRPr="008A219B">
        <w:rPr>
          <w:rFonts w:cstheme="minorHAnsi"/>
          <w:i/>
          <w:iCs/>
          <w:color w:val="201F1E"/>
          <w:sz w:val="24"/>
          <w:szCs w:val="24"/>
          <w:bdr w:val="none" w:sz="0" w:space="0" w:color="auto" w:frame="1"/>
        </w:rPr>
        <w:t>Website</w:t>
      </w:r>
      <w:r w:rsidRPr="008A219B">
        <w:rPr>
          <w:rFonts w:cstheme="minorHAnsi"/>
          <w:color w:val="201F1E"/>
          <w:sz w:val="24"/>
          <w:szCs w:val="24"/>
          <w:bdr w:val="none" w:sz="0" w:space="0" w:color="auto" w:frame="1"/>
        </w:rPr>
        <w:t>: </w:t>
      </w:r>
      <w:hyperlink r:id="rId124" w:tgtFrame="_blank" w:tooltip="Original URL: https://www.barnardos.org.uk/. Click or tap if you trust this link." w:history="1">
        <w:r w:rsidRPr="008A219B">
          <w:rPr>
            <w:rStyle w:val="Hyperlink"/>
            <w:rFonts w:cstheme="minorHAnsi"/>
            <w:sz w:val="24"/>
            <w:szCs w:val="24"/>
            <w:bdr w:val="none" w:sz="0" w:space="0" w:color="auto" w:frame="1"/>
          </w:rPr>
          <w:t>https://www.barnardos.org.uk</w:t>
        </w:r>
      </w:hyperlink>
    </w:p>
    <w:p w14:paraId="2883940F" w14:textId="77777777" w:rsidR="00B12C74" w:rsidRPr="008A219B" w:rsidRDefault="00B12C74" w:rsidP="00B12C74">
      <w:pPr>
        <w:pStyle w:val="NoSpacing"/>
        <w:rPr>
          <w:rFonts w:cstheme="minorHAnsi"/>
          <w:color w:val="201F1E"/>
          <w:sz w:val="24"/>
          <w:szCs w:val="24"/>
        </w:rPr>
      </w:pPr>
      <w:r w:rsidRPr="008A219B">
        <w:rPr>
          <w:rFonts w:cstheme="minorHAnsi"/>
          <w:color w:val="201F1E"/>
          <w:sz w:val="24"/>
          <w:szCs w:val="24"/>
          <w:bdr w:val="none" w:sz="0" w:space="0" w:color="auto" w:frame="1"/>
        </w:rPr>
        <w:t> </w:t>
      </w:r>
    </w:p>
    <w:p w14:paraId="5AD3C72F" w14:textId="77777777" w:rsidR="00B12C74" w:rsidRPr="008A219B" w:rsidRDefault="00B12C74" w:rsidP="00B12C74">
      <w:pPr>
        <w:pStyle w:val="NoSpacing"/>
        <w:ind w:firstLine="720"/>
        <w:rPr>
          <w:rFonts w:cstheme="minorHAnsi"/>
          <w:color w:val="201F1E"/>
          <w:sz w:val="24"/>
          <w:szCs w:val="24"/>
        </w:rPr>
      </w:pPr>
      <w:r w:rsidRPr="008A219B">
        <w:rPr>
          <w:rFonts w:cstheme="minorHAnsi"/>
          <w:b/>
          <w:bCs/>
          <w:color w:val="201F1E"/>
          <w:sz w:val="24"/>
          <w:szCs w:val="24"/>
          <w:bdr w:val="none" w:sz="0" w:space="0" w:color="auto" w:frame="1"/>
        </w:rPr>
        <w:t>Young minds</w:t>
      </w:r>
      <w:r w:rsidRPr="008A219B">
        <w:rPr>
          <w:rFonts w:cstheme="minorHAnsi"/>
          <w:color w:val="201F1E"/>
          <w:sz w:val="24"/>
          <w:szCs w:val="24"/>
          <w:bdr w:val="none" w:sz="0" w:space="0" w:color="auto" w:frame="1"/>
        </w:rPr>
        <w:t> – A charity which offers support to young people and their parents </w:t>
      </w:r>
    </w:p>
    <w:p w14:paraId="098D37B6" w14:textId="77777777" w:rsidR="00B12C74" w:rsidRPr="008A219B" w:rsidRDefault="00B12C74" w:rsidP="00B12C74">
      <w:pPr>
        <w:pStyle w:val="NoSpacing"/>
        <w:ind w:firstLine="720"/>
        <w:rPr>
          <w:rFonts w:cstheme="minorHAnsi"/>
          <w:color w:val="201F1E"/>
          <w:sz w:val="24"/>
          <w:szCs w:val="24"/>
        </w:rPr>
      </w:pPr>
      <w:r w:rsidRPr="008A219B">
        <w:rPr>
          <w:rFonts w:cstheme="minorHAnsi"/>
          <w:color w:val="201F1E"/>
          <w:sz w:val="24"/>
          <w:szCs w:val="24"/>
          <w:bdr w:val="none" w:sz="0" w:space="0" w:color="auto" w:frame="1"/>
        </w:rPr>
        <w:t>Parents telephone helpline: 0808 802 5544 (Mon-Fri 9.30m-4pm)</w:t>
      </w:r>
    </w:p>
    <w:p w14:paraId="099EE83C" w14:textId="77777777" w:rsidR="00B12C74" w:rsidRPr="008A219B" w:rsidRDefault="00B12C74" w:rsidP="00B12C74">
      <w:pPr>
        <w:pStyle w:val="NoSpacing"/>
        <w:ind w:firstLine="720"/>
        <w:rPr>
          <w:rFonts w:cstheme="minorHAnsi"/>
          <w:color w:val="201F1E"/>
          <w:sz w:val="24"/>
          <w:szCs w:val="24"/>
        </w:rPr>
      </w:pPr>
      <w:r w:rsidRPr="008A219B">
        <w:rPr>
          <w:rFonts w:cstheme="minorHAnsi"/>
          <w:i/>
          <w:iCs/>
          <w:color w:val="201F1E"/>
          <w:sz w:val="24"/>
          <w:szCs w:val="24"/>
          <w:bdr w:val="none" w:sz="0" w:space="0" w:color="auto" w:frame="1"/>
        </w:rPr>
        <w:t>Website:</w:t>
      </w:r>
      <w:r w:rsidRPr="008A219B">
        <w:rPr>
          <w:rFonts w:cstheme="minorHAnsi"/>
          <w:color w:val="201F1E"/>
          <w:sz w:val="24"/>
          <w:szCs w:val="24"/>
          <w:bdr w:val="none" w:sz="0" w:space="0" w:color="auto" w:frame="1"/>
        </w:rPr>
        <w:t> </w:t>
      </w:r>
      <w:hyperlink r:id="rId125" w:tgtFrame="_blank" w:tooltip="Original URL: https://youngminds.org.uk/. Click or tap if you trust this link." w:history="1">
        <w:r w:rsidRPr="008A219B">
          <w:rPr>
            <w:rStyle w:val="Hyperlink"/>
            <w:rFonts w:cstheme="minorHAnsi"/>
            <w:sz w:val="24"/>
            <w:szCs w:val="24"/>
            <w:bdr w:val="none" w:sz="0" w:space="0" w:color="auto" w:frame="1"/>
          </w:rPr>
          <w:t>https://youngminds.org.uk/</w:t>
        </w:r>
      </w:hyperlink>
    </w:p>
    <w:p w14:paraId="303FF23B" w14:textId="77777777" w:rsidR="00B12C74" w:rsidRPr="008A219B" w:rsidRDefault="00B12C74" w:rsidP="00B12C74">
      <w:pPr>
        <w:pStyle w:val="NoSpacing"/>
        <w:rPr>
          <w:rFonts w:cstheme="minorHAnsi"/>
          <w:color w:val="201F1E"/>
          <w:sz w:val="24"/>
          <w:szCs w:val="24"/>
        </w:rPr>
      </w:pPr>
      <w:r w:rsidRPr="008A219B">
        <w:rPr>
          <w:rFonts w:cstheme="minorHAnsi"/>
          <w:color w:val="201F1E"/>
          <w:sz w:val="24"/>
          <w:szCs w:val="24"/>
          <w:bdr w:val="none" w:sz="0" w:space="0" w:color="auto" w:frame="1"/>
        </w:rPr>
        <w:t> </w:t>
      </w:r>
      <w:r w:rsidRPr="008A219B">
        <w:rPr>
          <w:rFonts w:cstheme="minorHAnsi"/>
          <w:b/>
          <w:bCs/>
          <w:color w:val="201F1E"/>
          <w:sz w:val="24"/>
          <w:szCs w:val="24"/>
          <w:bdr w:val="none" w:sz="0" w:space="0" w:color="auto" w:frame="1"/>
        </w:rPr>
        <w:t>Catch 22</w:t>
      </w:r>
      <w:r w:rsidRPr="008A219B">
        <w:rPr>
          <w:rFonts w:cstheme="minorHAnsi"/>
          <w:color w:val="201F1E"/>
          <w:sz w:val="24"/>
          <w:szCs w:val="24"/>
          <w:bdr w:val="none" w:sz="0" w:space="0" w:color="auto" w:frame="1"/>
        </w:rPr>
        <w:t> – A service which </w:t>
      </w:r>
      <w:r w:rsidRPr="008A219B">
        <w:rPr>
          <w:rFonts w:cstheme="minorHAnsi"/>
          <w:color w:val="1C2E32"/>
          <w:sz w:val="24"/>
          <w:szCs w:val="24"/>
          <w:bdr w:val="none" w:sz="0" w:space="0" w:color="auto" w:frame="1"/>
          <w:shd w:val="clear" w:color="auto" w:fill="FFFFFF"/>
        </w:rPr>
        <w:t>delivers a wide range of support services to help resolve complex difficulties experienced by young people and their families/carers.</w:t>
      </w:r>
    </w:p>
    <w:p w14:paraId="203C9043" w14:textId="77777777" w:rsidR="00B12C74" w:rsidRPr="008A219B" w:rsidRDefault="00B12C74" w:rsidP="00B12C74">
      <w:pPr>
        <w:pStyle w:val="NoSpacing"/>
        <w:ind w:firstLine="720"/>
        <w:rPr>
          <w:rFonts w:cstheme="minorHAnsi"/>
          <w:color w:val="201F1E"/>
          <w:sz w:val="24"/>
          <w:szCs w:val="24"/>
        </w:rPr>
      </w:pPr>
      <w:r w:rsidRPr="008A219B">
        <w:rPr>
          <w:rFonts w:cstheme="minorHAnsi"/>
          <w:color w:val="201F1E"/>
          <w:sz w:val="24"/>
          <w:szCs w:val="24"/>
          <w:bdr w:val="none" w:sz="0" w:space="0" w:color="auto" w:frame="1"/>
        </w:rPr>
        <w:t>Website: </w:t>
      </w:r>
      <w:hyperlink r:id="rId126" w:tgtFrame="_blank" w:tooltip="Original URL: https://www.catch-22.org.uk/expertise/young-people-and-families/. Click or tap if you trust this link." w:history="1">
        <w:r w:rsidRPr="008A219B">
          <w:rPr>
            <w:rStyle w:val="Hyperlink"/>
            <w:rFonts w:cstheme="minorHAnsi"/>
            <w:sz w:val="24"/>
            <w:szCs w:val="24"/>
            <w:bdr w:val="none" w:sz="0" w:space="0" w:color="auto" w:frame="1"/>
          </w:rPr>
          <w:t>https://www.catch-22.org.uk/expertise/young-people-and-families/</w:t>
        </w:r>
      </w:hyperlink>
    </w:p>
    <w:p w14:paraId="4E77111D" w14:textId="77777777" w:rsidR="00B12C74" w:rsidRPr="008A219B" w:rsidRDefault="00B12C74" w:rsidP="00B12C74">
      <w:pPr>
        <w:pStyle w:val="NoSpacing"/>
        <w:rPr>
          <w:rFonts w:cstheme="minorHAnsi"/>
          <w:b/>
          <w:bCs/>
          <w:sz w:val="24"/>
          <w:szCs w:val="24"/>
        </w:rPr>
      </w:pPr>
    </w:p>
    <w:p w14:paraId="48D856E8" w14:textId="77777777" w:rsidR="00B12C74" w:rsidRPr="008A219B" w:rsidRDefault="00B12C74" w:rsidP="00B12C74">
      <w:pPr>
        <w:pStyle w:val="NoSpacing"/>
        <w:rPr>
          <w:rFonts w:cstheme="minorHAnsi"/>
          <w:b/>
          <w:bCs/>
          <w:sz w:val="24"/>
          <w:szCs w:val="24"/>
        </w:rPr>
      </w:pPr>
      <w:r w:rsidRPr="008A219B">
        <w:rPr>
          <w:rFonts w:cstheme="minorHAnsi"/>
          <w:b/>
          <w:bCs/>
          <w:sz w:val="24"/>
          <w:szCs w:val="24"/>
        </w:rPr>
        <w:t>Confidentiality</w:t>
      </w:r>
    </w:p>
    <w:p w14:paraId="2E8AE629" w14:textId="77777777" w:rsidR="00B12C74" w:rsidRPr="008A219B" w:rsidRDefault="00B12C74" w:rsidP="00B12C74">
      <w:pPr>
        <w:pStyle w:val="NoSpacing"/>
        <w:rPr>
          <w:rFonts w:cstheme="minorHAnsi"/>
          <w:sz w:val="24"/>
          <w:szCs w:val="24"/>
        </w:rPr>
      </w:pPr>
      <w:r w:rsidRPr="008A219B">
        <w:rPr>
          <w:rFonts w:cstheme="minorHAnsi"/>
          <w:sz w:val="24"/>
          <w:szCs w:val="24"/>
        </w:rPr>
        <w:t>All personal details, consent forms and interview audio-recordings will be stored electronically on a password protected laptop, that only I have access to. The recordings will be transcribed and made anonymous at the point of typing. I will refer to anything said during the interview using a pseudonym rather than your name, and nothing that could identify you will be included in any documents produced from this project.</w:t>
      </w:r>
    </w:p>
    <w:p w14:paraId="21AC919B" w14:textId="77777777" w:rsidR="00B12C74" w:rsidRPr="008A219B" w:rsidRDefault="00B12C74" w:rsidP="00B12C74">
      <w:pPr>
        <w:pStyle w:val="NoSpacing"/>
        <w:rPr>
          <w:rFonts w:cstheme="minorHAnsi"/>
          <w:b/>
          <w:bCs/>
          <w:sz w:val="24"/>
          <w:szCs w:val="24"/>
        </w:rPr>
      </w:pPr>
    </w:p>
    <w:p w14:paraId="745AB18F" w14:textId="77777777" w:rsidR="00B12C74" w:rsidRPr="008A219B" w:rsidRDefault="00B12C74" w:rsidP="00B12C74">
      <w:pPr>
        <w:pStyle w:val="NoSpacing"/>
        <w:rPr>
          <w:rFonts w:cstheme="minorHAnsi"/>
          <w:b/>
          <w:bCs/>
          <w:sz w:val="24"/>
          <w:szCs w:val="24"/>
        </w:rPr>
      </w:pPr>
      <w:r w:rsidRPr="008A219B">
        <w:rPr>
          <w:rFonts w:cstheme="minorHAnsi"/>
          <w:b/>
          <w:bCs/>
          <w:sz w:val="24"/>
          <w:szCs w:val="24"/>
        </w:rPr>
        <w:t>Withdrawal from the project</w:t>
      </w:r>
    </w:p>
    <w:p w14:paraId="565ABB60" w14:textId="77777777" w:rsidR="00B12C74" w:rsidRPr="008A219B" w:rsidRDefault="00B12C74" w:rsidP="00B12C74">
      <w:pPr>
        <w:pStyle w:val="NoSpacing"/>
        <w:rPr>
          <w:rFonts w:cstheme="minorHAnsi"/>
          <w:sz w:val="24"/>
          <w:szCs w:val="24"/>
        </w:rPr>
      </w:pPr>
      <w:r w:rsidRPr="008A219B">
        <w:rPr>
          <w:rFonts w:cstheme="minorHAnsi"/>
          <w:sz w:val="24"/>
          <w:szCs w:val="24"/>
        </w:rPr>
        <w:t xml:space="preserve">Participation in this study is completely voluntary and therefore you can withdraw your participation should you wish to, without giving a reason. Your decision to not take part will not affect your care in any way. You can request to withdraw your data by contacting me or my supervisor Dr Emily </w:t>
      </w:r>
      <w:proofErr w:type="spellStart"/>
      <w:r w:rsidRPr="008A219B">
        <w:rPr>
          <w:rFonts w:cstheme="minorHAnsi"/>
          <w:sz w:val="24"/>
          <w:szCs w:val="24"/>
        </w:rPr>
        <w:t>Glorney</w:t>
      </w:r>
      <w:proofErr w:type="spellEnd"/>
      <w:r w:rsidRPr="008A219B">
        <w:rPr>
          <w:rFonts w:cstheme="minorHAnsi"/>
          <w:sz w:val="24"/>
          <w:szCs w:val="24"/>
        </w:rPr>
        <w:t xml:space="preserve"> over email on the contact details below. However, data can only be withdrawn up to when the transcript has been included in analysis, which would be </w:t>
      </w:r>
      <w:r w:rsidRPr="008A219B">
        <w:rPr>
          <w:rFonts w:cstheme="minorHAnsi"/>
          <w:sz w:val="24"/>
          <w:szCs w:val="24"/>
          <w:u w:val="single"/>
        </w:rPr>
        <w:t>three weeks after the interview</w:t>
      </w:r>
      <w:r w:rsidRPr="008A219B">
        <w:rPr>
          <w:rFonts w:cstheme="minorHAnsi"/>
          <w:sz w:val="24"/>
          <w:szCs w:val="24"/>
        </w:rPr>
        <w:t xml:space="preserve"> has been completed due to the data being anonymous following this.  </w:t>
      </w:r>
    </w:p>
    <w:p w14:paraId="71D33899" w14:textId="77777777" w:rsidR="00B12C74" w:rsidRPr="008A219B" w:rsidRDefault="00B12C74" w:rsidP="00B12C74">
      <w:pPr>
        <w:pStyle w:val="NoSpacing"/>
        <w:rPr>
          <w:sz w:val="24"/>
          <w:szCs w:val="24"/>
        </w:rPr>
      </w:pPr>
    </w:p>
    <w:p w14:paraId="4F2F46E8" w14:textId="77777777" w:rsidR="00B12C74" w:rsidRPr="008A219B" w:rsidRDefault="00B12C74" w:rsidP="00B12C74">
      <w:pPr>
        <w:pStyle w:val="NoSpacing"/>
        <w:rPr>
          <w:sz w:val="24"/>
          <w:szCs w:val="24"/>
        </w:rPr>
      </w:pPr>
      <w:r w:rsidRPr="008A219B">
        <w:rPr>
          <w:rFonts w:cstheme="minorHAnsi"/>
          <w:b/>
          <w:bCs/>
          <w:sz w:val="24"/>
          <w:szCs w:val="24"/>
        </w:rPr>
        <w:t>Feedback of results</w:t>
      </w:r>
    </w:p>
    <w:p w14:paraId="63C01FE6" w14:textId="77777777" w:rsidR="00B12C74" w:rsidRPr="008A219B" w:rsidRDefault="00B12C74" w:rsidP="00B12C74">
      <w:pPr>
        <w:pStyle w:val="NoSpacing"/>
        <w:rPr>
          <w:rFonts w:cstheme="minorHAnsi"/>
          <w:sz w:val="24"/>
          <w:szCs w:val="24"/>
        </w:rPr>
      </w:pPr>
      <w:r w:rsidRPr="008A219B">
        <w:rPr>
          <w:rFonts w:cstheme="minorHAnsi"/>
          <w:sz w:val="24"/>
          <w:szCs w:val="24"/>
        </w:rPr>
        <w:t xml:space="preserve">If you would like to be notified of the results of this research, you can request this at any point after taking part by emailing me to be added to the distribution list when the project has finished. </w:t>
      </w:r>
    </w:p>
    <w:p w14:paraId="5C94B0CA" w14:textId="77777777" w:rsidR="00B12C74" w:rsidRPr="008A219B" w:rsidRDefault="00B12C74" w:rsidP="00B12C74">
      <w:pPr>
        <w:pStyle w:val="NoSpacing"/>
        <w:rPr>
          <w:rFonts w:cstheme="minorHAnsi"/>
          <w:sz w:val="24"/>
          <w:szCs w:val="24"/>
        </w:rPr>
      </w:pPr>
    </w:p>
    <w:p w14:paraId="4F4F2759" w14:textId="77777777" w:rsidR="00B12C74" w:rsidRPr="008A219B" w:rsidRDefault="00B12C74" w:rsidP="00B12C74">
      <w:pPr>
        <w:pStyle w:val="NoSpacing"/>
        <w:rPr>
          <w:rFonts w:cstheme="minorHAnsi"/>
          <w:b/>
          <w:bCs/>
          <w:sz w:val="24"/>
          <w:szCs w:val="24"/>
        </w:rPr>
      </w:pPr>
      <w:r w:rsidRPr="008A219B">
        <w:rPr>
          <w:rFonts w:cstheme="minorHAnsi"/>
          <w:b/>
          <w:bCs/>
          <w:sz w:val="24"/>
          <w:szCs w:val="24"/>
        </w:rPr>
        <w:t>Further questions</w:t>
      </w:r>
    </w:p>
    <w:p w14:paraId="2AA565BD" w14:textId="77777777" w:rsidR="00B12C74" w:rsidRPr="008A219B" w:rsidRDefault="00B12C74" w:rsidP="00B12C74">
      <w:pPr>
        <w:pStyle w:val="NoSpacing"/>
        <w:rPr>
          <w:rFonts w:cstheme="minorHAnsi"/>
          <w:iCs/>
          <w:sz w:val="24"/>
          <w:szCs w:val="24"/>
          <w:lang w:eastAsia="en-GB"/>
        </w:rPr>
      </w:pPr>
      <w:r w:rsidRPr="008A219B">
        <w:rPr>
          <w:rFonts w:cstheme="minorHAnsi"/>
          <w:iCs/>
          <w:sz w:val="24"/>
          <w:szCs w:val="24"/>
          <w:lang w:eastAsia="en-GB"/>
        </w:rPr>
        <w:t xml:space="preserve">If you would like further information or would like to discuss anything about the project, please do get in touch with me, or get in contact with my supervisor Dr Emily </w:t>
      </w:r>
      <w:proofErr w:type="spellStart"/>
      <w:r w:rsidRPr="008A219B">
        <w:rPr>
          <w:rFonts w:cstheme="minorHAnsi"/>
          <w:iCs/>
          <w:sz w:val="24"/>
          <w:szCs w:val="24"/>
          <w:lang w:eastAsia="en-GB"/>
        </w:rPr>
        <w:t>Glorney</w:t>
      </w:r>
      <w:proofErr w:type="spellEnd"/>
      <w:r w:rsidRPr="008A219B">
        <w:rPr>
          <w:rFonts w:cstheme="minorHAnsi"/>
          <w:iCs/>
          <w:sz w:val="24"/>
          <w:szCs w:val="24"/>
          <w:lang w:eastAsia="en-GB"/>
        </w:rPr>
        <w:t xml:space="preserve">. </w:t>
      </w:r>
    </w:p>
    <w:p w14:paraId="263CC66C" w14:textId="77777777" w:rsidR="00B12C74" w:rsidRPr="008A219B" w:rsidRDefault="00B12C74" w:rsidP="00B12C74">
      <w:pPr>
        <w:pStyle w:val="NoSpacing"/>
        <w:rPr>
          <w:sz w:val="24"/>
          <w:szCs w:val="24"/>
        </w:rPr>
      </w:pPr>
    </w:p>
    <w:p w14:paraId="0494F102" w14:textId="77777777" w:rsidR="00B12C74" w:rsidRPr="008A219B" w:rsidRDefault="00B12C74" w:rsidP="00B12C74">
      <w:pPr>
        <w:pStyle w:val="NoSpacing"/>
        <w:rPr>
          <w:rFonts w:cstheme="minorHAnsi"/>
          <w:iCs/>
          <w:sz w:val="24"/>
          <w:szCs w:val="24"/>
          <w:lang w:eastAsia="en-GB"/>
        </w:rPr>
      </w:pPr>
      <w:r w:rsidRPr="008A219B">
        <w:rPr>
          <w:rFonts w:cstheme="minorHAnsi"/>
          <w:b/>
          <w:bCs/>
          <w:sz w:val="24"/>
          <w:szCs w:val="24"/>
        </w:rPr>
        <w:t>Complaints</w:t>
      </w:r>
      <w:r w:rsidRPr="008A219B">
        <w:rPr>
          <w:rFonts w:cstheme="minorHAnsi"/>
          <w:iCs/>
          <w:sz w:val="24"/>
          <w:szCs w:val="24"/>
          <w:lang w:eastAsia="en-GB"/>
        </w:rPr>
        <w:t xml:space="preserve"> </w:t>
      </w:r>
    </w:p>
    <w:p w14:paraId="60EE900C" w14:textId="77777777" w:rsidR="00B12C74" w:rsidRPr="008A219B" w:rsidRDefault="00B12C74" w:rsidP="00B12C74">
      <w:pPr>
        <w:pStyle w:val="NoSpacing"/>
        <w:rPr>
          <w:rFonts w:cstheme="minorHAnsi"/>
          <w:iCs/>
          <w:sz w:val="24"/>
          <w:szCs w:val="24"/>
          <w:lang w:eastAsia="en-GB"/>
        </w:rPr>
      </w:pPr>
      <w:r w:rsidRPr="008A219B">
        <w:rPr>
          <w:rFonts w:cstheme="minorHAnsi"/>
          <w:iCs/>
          <w:sz w:val="24"/>
          <w:szCs w:val="24"/>
          <w:lang w:eastAsia="en-GB"/>
        </w:rPr>
        <w:t xml:space="preserve">If you are unhappy with any aspect of the project and wish to complain, please contact my supervisor Dr Emily </w:t>
      </w:r>
      <w:proofErr w:type="spellStart"/>
      <w:r w:rsidRPr="008A219B">
        <w:rPr>
          <w:rFonts w:cstheme="minorHAnsi"/>
          <w:iCs/>
          <w:sz w:val="24"/>
          <w:szCs w:val="24"/>
          <w:lang w:eastAsia="en-GB"/>
        </w:rPr>
        <w:t>Glorney</w:t>
      </w:r>
      <w:proofErr w:type="spellEnd"/>
      <w:r w:rsidRPr="008A219B">
        <w:rPr>
          <w:rFonts w:cstheme="minorHAnsi"/>
          <w:iCs/>
          <w:sz w:val="24"/>
          <w:szCs w:val="24"/>
          <w:lang w:eastAsia="en-GB"/>
        </w:rPr>
        <w:t xml:space="preserve"> or the Royal Holloway Ethics Committee. </w:t>
      </w:r>
    </w:p>
    <w:p w14:paraId="3B1910A6" w14:textId="77777777" w:rsidR="00B12C74" w:rsidRPr="008A219B" w:rsidRDefault="00B12C74" w:rsidP="00B12C74">
      <w:pPr>
        <w:pStyle w:val="NoSpacing"/>
        <w:rPr>
          <w:sz w:val="24"/>
          <w:szCs w:val="24"/>
        </w:rPr>
      </w:pPr>
    </w:p>
    <w:p w14:paraId="4BA0868C" w14:textId="77777777" w:rsidR="00B12C74" w:rsidRPr="008A219B" w:rsidRDefault="00B12C74" w:rsidP="00B12C74">
      <w:pPr>
        <w:pStyle w:val="NoSpacing"/>
        <w:rPr>
          <w:rFonts w:cstheme="minorHAnsi"/>
          <w:b/>
          <w:sz w:val="24"/>
          <w:szCs w:val="24"/>
          <w:lang w:eastAsia="en-GB"/>
        </w:rPr>
      </w:pPr>
      <w:r w:rsidRPr="008A219B">
        <w:rPr>
          <w:rFonts w:cstheme="minorHAnsi"/>
          <w:b/>
          <w:sz w:val="24"/>
          <w:szCs w:val="24"/>
          <w:lang w:eastAsia="en-GB"/>
        </w:rPr>
        <w:t>Contact details</w:t>
      </w:r>
    </w:p>
    <w:p w14:paraId="68568552" w14:textId="77777777" w:rsidR="00B12C74" w:rsidRPr="008A219B" w:rsidRDefault="00B12C74" w:rsidP="00B12C74">
      <w:pPr>
        <w:pStyle w:val="NoSpacing"/>
        <w:rPr>
          <w:rFonts w:cstheme="minorHAnsi"/>
          <w:iCs/>
          <w:sz w:val="24"/>
          <w:szCs w:val="24"/>
          <w:lang w:eastAsia="en-GB"/>
        </w:rPr>
      </w:pPr>
      <w:r w:rsidRPr="008A219B">
        <w:rPr>
          <w:rFonts w:cstheme="minorHAnsi"/>
          <w:iCs/>
          <w:sz w:val="24"/>
          <w:szCs w:val="24"/>
          <w:lang w:eastAsia="en-GB"/>
        </w:rPr>
        <w:t>Rachel Pulham</w:t>
      </w:r>
      <w:r w:rsidRPr="008A219B">
        <w:rPr>
          <w:rFonts w:cstheme="minorHAnsi"/>
          <w:iCs/>
          <w:sz w:val="24"/>
          <w:szCs w:val="24"/>
          <w:lang w:eastAsia="en-GB"/>
        </w:rPr>
        <w:tab/>
      </w:r>
      <w:r w:rsidRPr="008A219B">
        <w:rPr>
          <w:rFonts w:cstheme="minorHAnsi"/>
          <w:iCs/>
          <w:sz w:val="24"/>
          <w:szCs w:val="24"/>
          <w:lang w:eastAsia="en-GB"/>
        </w:rPr>
        <w:tab/>
      </w:r>
      <w:r w:rsidRPr="008A219B">
        <w:rPr>
          <w:rFonts w:cstheme="minorHAnsi"/>
          <w:iCs/>
          <w:sz w:val="24"/>
          <w:szCs w:val="24"/>
          <w:lang w:eastAsia="en-GB"/>
        </w:rPr>
        <w:tab/>
      </w:r>
      <w:r w:rsidRPr="008A219B">
        <w:rPr>
          <w:rFonts w:cstheme="minorHAnsi"/>
          <w:iCs/>
          <w:sz w:val="24"/>
          <w:szCs w:val="24"/>
          <w:lang w:eastAsia="en-GB"/>
        </w:rPr>
        <w:tab/>
      </w:r>
      <w:r w:rsidRPr="008A219B">
        <w:rPr>
          <w:rFonts w:cstheme="minorHAnsi"/>
          <w:iCs/>
          <w:sz w:val="24"/>
          <w:szCs w:val="24"/>
          <w:lang w:eastAsia="en-GB"/>
        </w:rPr>
        <w:tab/>
        <w:t xml:space="preserve">Dr Emily </w:t>
      </w:r>
      <w:proofErr w:type="spellStart"/>
      <w:r w:rsidRPr="008A219B">
        <w:rPr>
          <w:rFonts w:cstheme="minorHAnsi"/>
          <w:iCs/>
          <w:sz w:val="24"/>
          <w:szCs w:val="24"/>
          <w:lang w:eastAsia="en-GB"/>
        </w:rPr>
        <w:t>Glorney</w:t>
      </w:r>
      <w:proofErr w:type="spellEnd"/>
    </w:p>
    <w:p w14:paraId="5A457A2C" w14:textId="77777777" w:rsidR="00B12C74" w:rsidRPr="008A219B" w:rsidRDefault="00B12C74" w:rsidP="00B12C74">
      <w:pPr>
        <w:pStyle w:val="NoSpacing"/>
        <w:rPr>
          <w:rFonts w:cstheme="minorHAnsi"/>
          <w:iCs/>
          <w:sz w:val="24"/>
          <w:szCs w:val="24"/>
          <w:lang w:eastAsia="en-GB"/>
        </w:rPr>
      </w:pPr>
      <w:r w:rsidRPr="008A219B">
        <w:rPr>
          <w:rFonts w:cstheme="minorHAnsi"/>
          <w:iCs/>
          <w:sz w:val="24"/>
          <w:szCs w:val="24"/>
          <w:lang w:eastAsia="en-GB"/>
        </w:rPr>
        <w:t>Trainee Clinical Psychologist</w:t>
      </w:r>
      <w:r w:rsidRPr="008A219B">
        <w:rPr>
          <w:rFonts w:cstheme="minorHAnsi"/>
          <w:iCs/>
          <w:sz w:val="24"/>
          <w:szCs w:val="24"/>
          <w:lang w:eastAsia="en-GB"/>
        </w:rPr>
        <w:tab/>
      </w:r>
      <w:r w:rsidRPr="008A219B">
        <w:rPr>
          <w:rFonts w:cstheme="minorHAnsi"/>
          <w:iCs/>
          <w:sz w:val="24"/>
          <w:szCs w:val="24"/>
          <w:lang w:eastAsia="en-GB"/>
        </w:rPr>
        <w:tab/>
      </w:r>
      <w:r w:rsidRPr="008A219B">
        <w:rPr>
          <w:rFonts w:cstheme="minorHAnsi"/>
          <w:iCs/>
          <w:sz w:val="24"/>
          <w:szCs w:val="24"/>
          <w:lang w:eastAsia="en-GB"/>
        </w:rPr>
        <w:tab/>
        <w:t>Senior Lecturer in Forensic Psychology</w:t>
      </w:r>
    </w:p>
    <w:p w14:paraId="366CCC97" w14:textId="77777777" w:rsidR="00B12C74" w:rsidRPr="008A219B" w:rsidRDefault="00B12C74" w:rsidP="00B12C74">
      <w:pPr>
        <w:pStyle w:val="NoSpacing"/>
        <w:rPr>
          <w:rFonts w:cstheme="minorHAnsi"/>
          <w:iCs/>
          <w:sz w:val="24"/>
          <w:szCs w:val="24"/>
          <w:lang w:eastAsia="en-GB"/>
        </w:rPr>
      </w:pPr>
      <w:r w:rsidRPr="008A219B">
        <w:rPr>
          <w:rFonts w:cstheme="minorHAnsi"/>
          <w:iCs/>
          <w:sz w:val="24"/>
          <w:szCs w:val="24"/>
          <w:lang w:eastAsia="en-GB"/>
        </w:rPr>
        <w:t>Royal Holloway, University of London</w:t>
      </w:r>
      <w:r w:rsidRPr="008A219B">
        <w:rPr>
          <w:rFonts w:cstheme="minorHAnsi"/>
          <w:iCs/>
          <w:sz w:val="24"/>
          <w:szCs w:val="24"/>
          <w:lang w:eastAsia="en-GB"/>
        </w:rPr>
        <w:tab/>
        <w:t>Royal Holloway, University of London</w:t>
      </w:r>
    </w:p>
    <w:p w14:paraId="06F19832" w14:textId="77777777" w:rsidR="00B12C74" w:rsidRPr="008A219B" w:rsidRDefault="00B12C74" w:rsidP="00B12C74">
      <w:pPr>
        <w:pStyle w:val="NoSpacing"/>
        <w:rPr>
          <w:rStyle w:val="Hyperlink"/>
          <w:rFonts w:cstheme="minorHAnsi"/>
          <w:iCs/>
          <w:sz w:val="24"/>
          <w:szCs w:val="24"/>
          <w:lang w:eastAsia="en-GB"/>
        </w:rPr>
      </w:pPr>
      <w:hyperlink r:id="rId127" w:history="1">
        <w:r w:rsidRPr="008A219B">
          <w:rPr>
            <w:rStyle w:val="Hyperlink"/>
            <w:rFonts w:cstheme="minorHAnsi"/>
            <w:iCs/>
            <w:sz w:val="24"/>
            <w:szCs w:val="24"/>
            <w:lang w:eastAsia="en-GB"/>
          </w:rPr>
          <w:t>rachel.pulham.2019@live.rhul.ac.uk</w:t>
        </w:r>
      </w:hyperlink>
      <w:r w:rsidRPr="008A219B">
        <w:rPr>
          <w:rFonts w:cstheme="minorHAnsi"/>
          <w:iCs/>
          <w:sz w:val="24"/>
          <w:szCs w:val="24"/>
          <w:lang w:eastAsia="en-GB"/>
        </w:rPr>
        <w:tab/>
      </w:r>
      <w:r w:rsidRPr="008A219B">
        <w:rPr>
          <w:rFonts w:cstheme="minorHAnsi"/>
          <w:iCs/>
          <w:sz w:val="24"/>
          <w:szCs w:val="24"/>
          <w:lang w:eastAsia="en-GB"/>
        </w:rPr>
        <w:tab/>
      </w:r>
      <w:hyperlink r:id="rId128" w:history="1">
        <w:r w:rsidRPr="008A219B">
          <w:rPr>
            <w:rStyle w:val="Hyperlink"/>
            <w:rFonts w:cstheme="minorHAnsi"/>
            <w:iCs/>
            <w:sz w:val="24"/>
            <w:szCs w:val="24"/>
            <w:lang w:eastAsia="en-GB"/>
          </w:rPr>
          <w:t>emily.glorney@rhul.ac.uk</w:t>
        </w:r>
      </w:hyperlink>
    </w:p>
    <w:p w14:paraId="7D6879BF" w14:textId="77777777" w:rsidR="00B12C74" w:rsidRPr="008A219B" w:rsidRDefault="00B12C74" w:rsidP="00B12C74">
      <w:pPr>
        <w:pStyle w:val="NoSpacing"/>
        <w:rPr>
          <w:sz w:val="24"/>
          <w:szCs w:val="24"/>
        </w:rPr>
      </w:pPr>
    </w:p>
    <w:p w14:paraId="2C138E72" w14:textId="77777777" w:rsidR="00B12C74" w:rsidRPr="008A219B" w:rsidRDefault="00B12C74" w:rsidP="00B12C74">
      <w:pPr>
        <w:pStyle w:val="NoSpacing"/>
        <w:rPr>
          <w:rFonts w:cstheme="minorHAnsi"/>
          <w:iCs/>
          <w:sz w:val="24"/>
          <w:szCs w:val="24"/>
          <w:lang w:eastAsia="en-GB"/>
        </w:rPr>
      </w:pPr>
      <w:r w:rsidRPr="008A219B">
        <w:rPr>
          <w:rFonts w:cstheme="minorHAnsi"/>
          <w:iCs/>
          <w:sz w:val="24"/>
          <w:szCs w:val="24"/>
          <w:lang w:eastAsia="en-GB"/>
        </w:rPr>
        <w:t xml:space="preserve">Royal Holloway, University of London Ethics Committee: </w:t>
      </w:r>
      <w:hyperlink r:id="rId129" w:history="1">
        <w:r w:rsidRPr="008A219B">
          <w:rPr>
            <w:rStyle w:val="Hyperlink"/>
            <w:rFonts w:cstheme="minorHAnsi"/>
            <w:iCs/>
            <w:sz w:val="24"/>
            <w:szCs w:val="24"/>
            <w:lang w:eastAsia="en-GB"/>
          </w:rPr>
          <w:t>ethics@rhul.ac.uk</w:t>
        </w:r>
      </w:hyperlink>
    </w:p>
    <w:p w14:paraId="054C8136" w14:textId="77777777" w:rsidR="00B12C74" w:rsidRPr="008A219B" w:rsidRDefault="00B12C74" w:rsidP="00B12C74">
      <w:pPr>
        <w:pStyle w:val="NoSpacing"/>
        <w:rPr>
          <w:rFonts w:cstheme="minorHAnsi"/>
          <w:iCs/>
          <w:sz w:val="24"/>
          <w:szCs w:val="24"/>
          <w:lang w:eastAsia="en-GB"/>
        </w:rPr>
      </w:pPr>
    </w:p>
    <w:p w14:paraId="6305A744" w14:textId="77777777" w:rsidR="00B12C74" w:rsidRPr="008A219B" w:rsidRDefault="00B12C74" w:rsidP="00B12C74">
      <w:pPr>
        <w:pStyle w:val="NoSpacing"/>
        <w:rPr>
          <w:rFonts w:cstheme="minorHAnsi"/>
          <w:b/>
          <w:sz w:val="24"/>
          <w:szCs w:val="24"/>
        </w:rPr>
      </w:pPr>
      <w:r w:rsidRPr="008A219B">
        <w:rPr>
          <w:rFonts w:cstheme="minorHAnsi"/>
          <w:b/>
          <w:sz w:val="24"/>
          <w:szCs w:val="24"/>
        </w:rPr>
        <w:t xml:space="preserve">Please keep this debrief sheet for reference, and feel free to contact me if you have any questions or would like any additional information at any point. </w:t>
      </w:r>
    </w:p>
    <w:p w14:paraId="6AEED3D0" w14:textId="77777777" w:rsidR="00B12C74" w:rsidRPr="008A219B" w:rsidRDefault="00B12C74" w:rsidP="00B12C74">
      <w:pPr>
        <w:pStyle w:val="NoSpacing"/>
        <w:rPr>
          <w:rFonts w:cstheme="minorHAnsi"/>
          <w:sz w:val="24"/>
          <w:szCs w:val="24"/>
        </w:rPr>
      </w:pPr>
    </w:p>
    <w:p w14:paraId="6740B2EB" w14:textId="77777777" w:rsidR="00B12C74" w:rsidRPr="008A219B" w:rsidRDefault="00B12C74" w:rsidP="00B12C74">
      <w:pPr>
        <w:pStyle w:val="NoSpacing"/>
        <w:rPr>
          <w:rFonts w:cstheme="minorHAnsi"/>
          <w:sz w:val="24"/>
          <w:szCs w:val="24"/>
        </w:rPr>
      </w:pPr>
      <w:r w:rsidRPr="008A219B">
        <w:rPr>
          <w:rFonts w:cstheme="minorHAnsi"/>
          <w:sz w:val="24"/>
          <w:szCs w:val="24"/>
        </w:rPr>
        <w:t xml:space="preserve">Thank you. </w:t>
      </w:r>
    </w:p>
    <w:p w14:paraId="381CD1FD" w14:textId="77777777" w:rsidR="00B12C74" w:rsidRPr="008A219B" w:rsidRDefault="00B12C74" w:rsidP="00B12C74">
      <w:pPr>
        <w:pStyle w:val="NoSpacing"/>
        <w:rPr>
          <w:rFonts w:cstheme="minorHAnsi"/>
          <w:b/>
          <w:bCs/>
          <w:sz w:val="24"/>
          <w:szCs w:val="24"/>
        </w:rPr>
      </w:pPr>
      <w:r w:rsidRPr="008A219B">
        <w:rPr>
          <w:rFonts w:cstheme="minorHAnsi"/>
          <w:b/>
          <w:bCs/>
          <w:sz w:val="24"/>
          <w:szCs w:val="24"/>
        </w:rPr>
        <w:t>Rachel Pulham</w:t>
      </w:r>
    </w:p>
    <w:p w14:paraId="4C328228" w14:textId="77777777" w:rsidR="00B12C74" w:rsidRDefault="00B12C74" w:rsidP="00B12C74">
      <w:pPr>
        <w:pStyle w:val="NoSpacing"/>
        <w:rPr>
          <w:rFonts w:cstheme="minorHAnsi"/>
          <w:b/>
          <w:bCs/>
          <w:sz w:val="24"/>
          <w:szCs w:val="24"/>
        </w:rPr>
      </w:pPr>
      <w:r w:rsidRPr="008A219B">
        <w:rPr>
          <w:rFonts w:cstheme="minorHAnsi"/>
          <w:b/>
          <w:bCs/>
          <w:sz w:val="24"/>
          <w:szCs w:val="24"/>
        </w:rPr>
        <w:t xml:space="preserve">Trainee Clinical Psychologist </w:t>
      </w:r>
    </w:p>
    <w:p w14:paraId="07E10660" w14:textId="0B93BBB0" w:rsidR="00B12C74" w:rsidRDefault="00B12C74" w:rsidP="00B12C74">
      <w:pPr>
        <w:pStyle w:val="Heading2"/>
        <w:ind w:left="0" w:firstLine="0"/>
        <w:jc w:val="left"/>
        <w:rPr>
          <w:lang w:eastAsia="en-GB"/>
        </w:rPr>
      </w:pPr>
      <w:bookmarkStart w:id="98" w:name="_Toc113197121"/>
      <w:r w:rsidRPr="00D565F3">
        <w:rPr>
          <w:rFonts w:ascii="Arial" w:eastAsia="Times New Roman" w:hAnsi="Arial" w:cs="Arial"/>
          <w:b w:val="0"/>
          <w:bCs w:val="0"/>
          <w:noProof/>
          <w:color w:val="0665A9"/>
          <w:kern w:val="32"/>
          <w:sz w:val="28"/>
          <w:szCs w:val="28"/>
          <w:lang w:eastAsia="en-GB"/>
        </w:rPr>
        <w:drawing>
          <wp:anchor distT="0" distB="0" distL="114300" distR="114300" simplePos="0" relativeHeight="251736064" behindDoc="1" locked="0" layoutInCell="1" allowOverlap="1" wp14:anchorId="215EDD4C" wp14:editId="4F5C80AE">
            <wp:simplePos x="0" y="0"/>
            <wp:positionH relativeFrom="margin">
              <wp:posOffset>4259580</wp:posOffset>
            </wp:positionH>
            <wp:positionV relativeFrom="margin">
              <wp:posOffset>7620</wp:posOffset>
            </wp:positionV>
            <wp:extent cx="1752600" cy="876300"/>
            <wp:effectExtent l="0" t="0" r="0" b="0"/>
            <wp:wrapSquare wrapText="bothSides"/>
            <wp:docPr id="46" name="Picture 46" descr="Royal Holloway, University of London logo">
              <a:hlinkClick xmlns:a="http://schemas.openxmlformats.org/drawingml/2006/main" r:id="rId121" tooltip="&quot;Navigate to: Royal Holloway University of Lond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Holloway, University of London logo">
                      <a:hlinkClick r:id="rId121" tooltip="&quot;Navigate to: Royal Holloway University of London&quot;"/>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7526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0710">
        <w:rPr>
          <w:lang w:eastAsia="en-GB"/>
        </w:rPr>
        <w:t xml:space="preserve">Appendix </w:t>
      </w:r>
      <w:r>
        <w:rPr>
          <w:lang w:eastAsia="en-GB"/>
        </w:rPr>
        <w:t>D: Demographic Information Forms</w:t>
      </w:r>
      <w:bookmarkEnd w:id="98"/>
    </w:p>
    <w:p w14:paraId="5EBE3B5C" w14:textId="31FE7FF7" w:rsidR="00B12C74" w:rsidRDefault="00B12C74" w:rsidP="00B12C74">
      <w:pPr>
        <w:pStyle w:val="Heading3"/>
        <w:rPr>
          <w:lang w:eastAsia="en-GB"/>
        </w:rPr>
      </w:pPr>
      <w:bookmarkStart w:id="99" w:name="_Toc113197122"/>
      <w:r w:rsidRPr="00C552E7">
        <w:rPr>
          <w:lang w:eastAsia="en-GB"/>
        </w:rPr>
        <w:t xml:space="preserve">Appendix </w:t>
      </w:r>
      <w:r>
        <w:rPr>
          <w:lang w:eastAsia="en-GB"/>
        </w:rPr>
        <w:t>D</w:t>
      </w:r>
      <w:r w:rsidRPr="00C552E7">
        <w:rPr>
          <w:lang w:eastAsia="en-GB"/>
        </w:rPr>
        <w:t xml:space="preserve">1: Demographic Information For </w:t>
      </w:r>
      <w:r>
        <w:rPr>
          <w:lang w:eastAsia="en-GB"/>
        </w:rPr>
        <w:t>(</w:t>
      </w:r>
      <w:r w:rsidRPr="00C552E7">
        <w:rPr>
          <w:lang w:eastAsia="en-GB"/>
        </w:rPr>
        <w:t>Caregivers</w:t>
      </w:r>
      <w:r>
        <w:rPr>
          <w:lang w:eastAsia="en-GB"/>
        </w:rPr>
        <w:t>)</w:t>
      </w:r>
      <w:bookmarkEnd w:id="99"/>
    </w:p>
    <w:p w14:paraId="42F811E3" w14:textId="77777777" w:rsidR="00B12C74" w:rsidRPr="00D565F3" w:rsidRDefault="00B12C74" w:rsidP="00B12C74">
      <w:pPr>
        <w:pStyle w:val="NoSpacing"/>
        <w:spacing w:line="276" w:lineRule="auto"/>
        <w:rPr>
          <w:rFonts w:ascii="Times New Roman" w:hAnsi="Times New Roman" w:cs="Times New Roman"/>
          <w:b/>
          <w:sz w:val="28"/>
          <w:szCs w:val="28"/>
        </w:rPr>
      </w:pPr>
      <w:r w:rsidRPr="00D565F3">
        <w:rPr>
          <w:rFonts w:ascii="Times New Roman" w:hAnsi="Times New Roman" w:cs="Times New Roman"/>
          <w:b/>
          <w:sz w:val="28"/>
          <w:szCs w:val="28"/>
        </w:rPr>
        <w:t>Demographic information form - Caregivers</w:t>
      </w:r>
    </w:p>
    <w:p w14:paraId="41D306A9" w14:textId="77777777" w:rsidR="00B12C74" w:rsidRPr="00D565F3" w:rsidRDefault="00B12C74" w:rsidP="00B12C74">
      <w:pPr>
        <w:pStyle w:val="NoSpacing"/>
        <w:spacing w:line="276" w:lineRule="auto"/>
        <w:rPr>
          <w:rFonts w:ascii="Times New Roman" w:hAnsi="Times New Roman" w:cs="Times New Roman"/>
          <w:sz w:val="24"/>
          <w:szCs w:val="24"/>
        </w:rPr>
      </w:pPr>
    </w:p>
    <w:p w14:paraId="57B34906" w14:textId="77777777" w:rsidR="00B12C74" w:rsidRPr="00012847" w:rsidRDefault="00B12C74" w:rsidP="00B12C74">
      <w:pPr>
        <w:pStyle w:val="NoSpacing"/>
        <w:spacing w:line="276" w:lineRule="auto"/>
        <w:rPr>
          <w:rFonts w:ascii="Times New Roman" w:hAnsi="Times New Roman" w:cs="Times New Roman"/>
          <w:b/>
          <w:sz w:val="24"/>
          <w:szCs w:val="24"/>
        </w:rPr>
      </w:pPr>
      <w:r w:rsidRPr="00D565F3">
        <w:rPr>
          <w:rFonts w:ascii="Times New Roman" w:hAnsi="Times New Roman" w:cs="Times New Roman"/>
          <w:b/>
          <w:sz w:val="24"/>
          <w:szCs w:val="24"/>
        </w:rPr>
        <w:t xml:space="preserve">NAME: </w:t>
      </w:r>
    </w:p>
    <w:p w14:paraId="14055DE6" w14:textId="77777777" w:rsidR="00B12C74" w:rsidRPr="00D565F3" w:rsidRDefault="00B12C74" w:rsidP="00B12C74">
      <w:pPr>
        <w:pStyle w:val="NoSpacing"/>
        <w:numPr>
          <w:ilvl w:val="0"/>
          <w:numId w:val="29"/>
        </w:numPr>
        <w:spacing w:line="276" w:lineRule="auto"/>
        <w:rPr>
          <w:rFonts w:ascii="Times New Roman" w:hAnsi="Times New Roman" w:cs="Times New Roman"/>
          <w:sz w:val="24"/>
          <w:szCs w:val="24"/>
        </w:rPr>
      </w:pPr>
      <w:r w:rsidRPr="00D565F3">
        <w:rPr>
          <w:rFonts w:ascii="Times New Roman" w:hAnsi="Times New Roman" w:cs="Times New Roman"/>
          <w:sz w:val="24"/>
          <w:szCs w:val="24"/>
        </w:rPr>
        <w:t xml:space="preserve">How would you describe your gender? </w:t>
      </w:r>
    </w:p>
    <w:p w14:paraId="2CEFF78E" w14:textId="77777777" w:rsidR="00B12C74" w:rsidRPr="00D565F3" w:rsidRDefault="00B12C74" w:rsidP="00B12C74">
      <w:pPr>
        <w:pStyle w:val="NoSpacing"/>
        <w:spacing w:line="276" w:lineRule="auto"/>
        <w:ind w:left="720"/>
        <w:rPr>
          <w:rFonts w:ascii="Times New Roman" w:hAnsi="Times New Roman" w:cs="Times New Roman"/>
          <w:sz w:val="24"/>
          <w:szCs w:val="24"/>
        </w:rPr>
      </w:pPr>
    </w:p>
    <w:p w14:paraId="0CF8C281" w14:textId="77777777" w:rsidR="00B12C74" w:rsidRPr="00D565F3" w:rsidRDefault="00B12C74" w:rsidP="00B12C74">
      <w:pPr>
        <w:pStyle w:val="NoSpacing"/>
        <w:numPr>
          <w:ilvl w:val="0"/>
          <w:numId w:val="29"/>
        </w:numPr>
        <w:spacing w:line="276" w:lineRule="auto"/>
        <w:rPr>
          <w:rFonts w:ascii="Times New Roman" w:hAnsi="Times New Roman" w:cs="Times New Roman"/>
          <w:sz w:val="24"/>
          <w:szCs w:val="24"/>
        </w:rPr>
      </w:pPr>
      <w:r w:rsidRPr="00D565F3">
        <w:rPr>
          <w:rFonts w:ascii="Times New Roman" w:hAnsi="Times New Roman" w:cs="Times New Roman"/>
          <w:sz w:val="24"/>
          <w:szCs w:val="24"/>
        </w:rPr>
        <w:t xml:space="preserve">How would you describe your ethnicity? </w:t>
      </w:r>
    </w:p>
    <w:p w14:paraId="3E4A8004" w14:textId="77777777" w:rsidR="00B12C74" w:rsidRPr="00D565F3" w:rsidRDefault="00B12C74" w:rsidP="00B12C74">
      <w:pPr>
        <w:pStyle w:val="NoSpacing"/>
        <w:spacing w:line="276" w:lineRule="auto"/>
        <w:rPr>
          <w:rFonts w:ascii="Times New Roman" w:hAnsi="Times New Roman" w:cs="Times New Roman"/>
          <w:sz w:val="24"/>
          <w:szCs w:val="24"/>
        </w:rPr>
      </w:pPr>
    </w:p>
    <w:tbl>
      <w:tblPr>
        <w:tblStyle w:val="TableGrid"/>
        <w:tblW w:w="9782" w:type="dxa"/>
        <w:tblInd w:w="-289" w:type="dxa"/>
        <w:tblLook w:val="04A0" w:firstRow="1" w:lastRow="0" w:firstColumn="1" w:lastColumn="0" w:noHBand="0" w:noVBand="1"/>
      </w:tblPr>
      <w:tblGrid>
        <w:gridCol w:w="1560"/>
        <w:gridCol w:w="6662"/>
        <w:gridCol w:w="1560"/>
      </w:tblGrid>
      <w:tr w:rsidR="00B12C74" w:rsidRPr="00D565F3" w14:paraId="467FA449" w14:textId="77777777" w:rsidTr="00CC4526">
        <w:tc>
          <w:tcPr>
            <w:tcW w:w="1560" w:type="dxa"/>
            <w:vMerge w:val="restart"/>
          </w:tcPr>
          <w:p w14:paraId="4B1DF949" w14:textId="77777777" w:rsidR="00B12C74" w:rsidRPr="00D565F3" w:rsidRDefault="00B12C74" w:rsidP="00CC4526">
            <w:pPr>
              <w:pStyle w:val="NoSpacing"/>
              <w:spacing w:line="276" w:lineRule="auto"/>
              <w:rPr>
                <w:rFonts w:ascii="Times New Roman" w:hAnsi="Times New Roman" w:cs="Times New Roman"/>
                <w:b/>
                <w:sz w:val="24"/>
                <w:szCs w:val="24"/>
              </w:rPr>
            </w:pPr>
            <w:r w:rsidRPr="00D565F3">
              <w:rPr>
                <w:rFonts w:ascii="Times New Roman" w:hAnsi="Times New Roman" w:cs="Times New Roman"/>
                <w:b/>
                <w:sz w:val="24"/>
                <w:szCs w:val="24"/>
              </w:rPr>
              <w:t>White</w:t>
            </w:r>
          </w:p>
        </w:tc>
        <w:tc>
          <w:tcPr>
            <w:tcW w:w="6662" w:type="dxa"/>
          </w:tcPr>
          <w:p w14:paraId="57F14B92" w14:textId="77777777" w:rsidR="00B12C74" w:rsidRPr="00D565F3" w:rsidRDefault="00B12C74" w:rsidP="00CC4526">
            <w:pPr>
              <w:pStyle w:val="NoSpacing"/>
              <w:spacing w:line="276" w:lineRule="auto"/>
              <w:rPr>
                <w:rFonts w:ascii="Times New Roman" w:hAnsi="Times New Roman" w:cs="Times New Roman"/>
                <w:sz w:val="24"/>
                <w:szCs w:val="24"/>
              </w:rPr>
            </w:pPr>
            <w:r w:rsidRPr="00D565F3">
              <w:rPr>
                <w:rFonts w:ascii="Times New Roman" w:hAnsi="Times New Roman" w:cs="Times New Roman"/>
                <w:sz w:val="24"/>
                <w:szCs w:val="24"/>
              </w:rPr>
              <w:t xml:space="preserve">English/Welsh/Scottish/Northern Irish/British </w:t>
            </w:r>
          </w:p>
        </w:tc>
        <w:tc>
          <w:tcPr>
            <w:tcW w:w="1560" w:type="dxa"/>
          </w:tcPr>
          <w:p w14:paraId="5EED0903"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5EDF517B" w14:textId="77777777" w:rsidTr="00CC4526">
        <w:tc>
          <w:tcPr>
            <w:tcW w:w="1560" w:type="dxa"/>
            <w:vMerge/>
          </w:tcPr>
          <w:p w14:paraId="29CE6973" w14:textId="77777777" w:rsidR="00B12C74" w:rsidRPr="00D565F3" w:rsidRDefault="00B12C74" w:rsidP="00CC4526">
            <w:pPr>
              <w:pStyle w:val="NoSpacing"/>
              <w:spacing w:line="276" w:lineRule="auto"/>
              <w:rPr>
                <w:rFonts w:ascii="Times New Roman" w:hAnsi="Times New Roman" w:cs="Times New Roman"/>
                <w:sz w:val="24"/>
                <w:szCs w:val="24"/>
              </w:rPr>
            </w:pPr>
          </w:p>
        </w:tc>
        <w:tc>
          <w:tcPr>
            <w:tcW w:w="6662" w:type="dxa"/>
          </w:tcPr>
          <w:p w14:paraId="6EB02DF3" w14:textId="77777777" w:rsidR="00B12C74" w:rsidRPr="00D565F3" w:rsidRDefault="00B12C74" w:rsidP="00CC4526">
            <w:pPr>
              <w:pStyle w:val="NoSpacing"/>
              <w:spacing w:line="276" w:lineRule="auto"/>
              <w:rPr>
                <w:rFonts w:ascii="Times New Roman" w:hAnsi="Times New Roman" w:cs="Times New Roman"/>
                <w:sz w:val="24"/>
                <w:szCs w:val="24"/>
              </w:rPr>
            </w:pPr>
            <w:r w:rsidRPr="00D565F3">
              <w:rPr>
                <w:rFonts w:ascii="Times New Roman" w:hAnsi="Times New Roman" w:cs="Times New Roman"/>
                <w:sz w:val="24"/>
                <w:szCs w:val="24"/>
              </w:rPr>
              <w:t>Irish</w:t>
            </w:r>
          </w:p>
        </w:tc>
        <w:tc>
          <w:tcPr>
            <w:tcW w:w="1560" w:type="dxa"/>
          </w:tcPr>
          <w:p w14:paraId="77DFC6EC"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4FF96F25" w14:textId="77777777" w:rsidTr="00CC4526">
        <w:tc>
          <w:tcPr>
            <w:tcW w:w="1560" w:type="dxa"/>
            <w:vMerge/>
          </w:tcPr>
          <w:p w14:paraId="3845BE5D" w14:textId="77777777" w:rsidR="00B12C74" w:rsidRPr="00D565F3" w:rsidRDefault="00B12C74" w:rsidP="00CC4526">
            <w:pPr>
              <w:pStyle w:val="NoSpacing"/>
              <w:spacing w:line="276" w:lineRule="auto"/>
              <w:rPr>
                <w:rFonts w:ascii="Times New Roman" w:hAnsi="Times New Roman" w:cs="Times New Roman"/>
                <w:sz w:val="24"/>
                <w:szCs w:val="24"/>
              </w:rPr>
            </w:pPr>
          </w:p>
        </w:tc>
        <w:tc>
          <w:tcPr>
            <w:tcW w:w="6662" w:type="dxa"/>
          </w:tcPr>
          <w:p w14:paraId="66A4D817" w14:textId="77777777" w:rsidR="00B12C74" w:rsidRPr="00D565F3" w:rsidRDefault="00B12C74" w:rsidP="00CC4526">
            <w:pPr>
              <w:pStyle w:val="NoSpacing"/>
              <w:spacing w:line="276" w:lineRule="auto"/>
              <w:rPr>
                <w:rFonts w:ascii="Times New Roman" w:hAnsi="Times New Roman" w:cs="Times New Roman"/>
                <w:sz w:val="24"/>
                <w:szCs w:val="24"/>
              </w:rPr>
            </w:pPr>
            <w:r w:rsidRPr="00D565F3">
              <w:rPr>
                <w:rFonts w:ascii="Times New Roman" w:hAnsi="Times New Roman" w:cs="Times New Roman"/>
                <w:sz w:val="24"/>
                <w:szCs w:val="24"/>
              </w:rPr>
              <w:t>Gypsy or Irish Traveller</w:t>
            </w:r>
          </w:p>
        </w:tc>
        <w:tc>
          <w:tcPr>
            <w:tcW w:w="1560" w:type="dxa"/>
          </w:tcPr>
          <w:p w14:paraId="5D02D02E"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204D348F" w14:textId="77777777" w:rsidTr="00CC4526">
        <w:tc>
          <w:tcPr>
            <w:tcW w:w="1560" w:type="dxa"/>
            <w:vMerge/>
          </w:tcPr>
          <w:p w14:paraId="2F29B0A4" w14:textId="77777777" w:rsidR="00B12C74" w:rsidRPr="00D565F3" w:rsidRDefault="00B12C74" w:rsidP="00CC4526">
            <w:pPr>
              <w:pStyle w:val="NoSpacing"/>
              <w:spacing w:line="276" w:lineRule="auto"/>
              <w:rPr>
                <w:rFonts w:ascii="Times New Roman" w:hAnsi="Times New Roman" w:cs="Times New Roman"/>
                <w:sz w:val="24"/>
                <w:szCs w:val="24"/>
              </w:rPr>
            </w:pPr>
          </w:p>
        </w:tc>
        <w:tc>
          <w:tcPr>
            <w:tcW w:w="8222" w:type="dxa"/>
            <w:gridSpan w:val="2"/>
          </w:tcPr>
          <w:p w14:paraId="6D6A4104" w14:textId="77777777" w:rsidR="00B12C74" w:rsidRPr="00D565F3" w:rsidRDefault="00B12C74" w:rsidP="00CC4526">
            <w:pPr>
              <w:pStyle w:val="NoSpacing"/>
              <w:spacing w:line="276" w:lineRule="auto"/>
              <w:rPr>
                <w:rFonts w:ascii="Times New Roman" w:hAnsi="Times New Roman" w:cs="Times New Roman"/>
                <w:sz w:val="24"/>
                <w:szCs w:val="24"/>
              </w:rPr>
            </w:pPr>
            <w:r w:rsidRPr="00D565F3">
              <w:rPr>
                <w:rFonts w:ascii="Times New Roman" w:hAnsi="Times New Roman" w:cs="Times New Roman"/>
                <w:sz w:val="24"/>
                <w:szCs w:val="24"/>
              </w:rPr>
              <w:t>Another other White background. Please describe:</w:t>
            </w:r>
          </w:p>
        </w:tc>
      </w:tr>
      <w:tr w:rsidR="00B12C74" w:rsidRPr="00D565F3" w14:paraId="431047BA" w14:textId="77777777" w:rsidTr="00CC4526">
        <w:tc>
          <w:tcPr>
            <w:tcW w:w="1560" w:type="dxa"/>
            <w:vMerge w:val="restart"/>
          </w:tcPr>
          <w:p w14:paraId="4CE62066" w14:textId="77777777" w:rsidR="00B12C74" w:rsidRPr="00D565F3" w:rsidRDefault="00B12C74" w:rsidP="00CC4526">
            <w:pPr>
              <w:pStyle w:val="NoSpacing"/>
              <w:spacing w:line="276" w:lineRule="auto"/>
              <w:rPr>
                <w:rFonts w:ascii="Times New Roman" w:hAnsi="Times New Roman" w:cs="Times New Roman"/>
                <w:b/>
                <w:sz w:val="24"/>
                <w:szCs w:val="24"/>
              </w:rPr>
            </w:pPr>
            <w:r w:rsidRPr="00D565F3">
              <w:rPr>
                <w:rFonts w:ascii="Times New Roman" w:hAnsi="Times New Roman" w:cs="Times New Roman"/>
                <w:b/>
                <w:sz w:val="24"/>
                <w:szCs w:val="24"/>
              </w:rPr>
              <w:t>Black</w:t>
            </w:r>
          </w:p>
        </w:tc>
        <w:tc>
          <w:tcPr>
            <w:tcW w:w="6662" w:type="dxa"/>
          </w:tcPr>
          <w:p w14:paraId="3375C9B7" w14:textId="77777777" w:rsidR="00B12C74" w:rsidRPr="00D565F3" w:rsidRDefault="00B12C74" w:rsidP="00CC4526">
            <w:pPr>
              <w:pStyle w:val="NoSpacing"/>
              <w:spacing w:line="276" w:lineRule="auto"/>
              <w:rPr>
                <w:rFonts w:ascii="Times New Roman" w:hAnsi="Times New Roman" w:cs="Times New Roman"/>
                <w:sz w:val="24"/>
                <w:szCs w:val="24"/>
              </w:rPr>
            </w:pPr>
            <w:r w:rsidRPr="00D565F3">
              <w:rPr>
                <w:rFonts w:ascii="Times New Roman" w:hAnsi="Times New Roman" w:cs="Times New Roman"/>
                <w:sz w:val="24"/>
                <w:szCs w:val="24"/>
              </w:rPr>
              <w:t>English/Welsh/Scottish/Northern Irish/British</w:t>
            </w:r>
          </w:p>
        </w:tc>
        <w:tc>
          <w:tcPr>
            <w:tcW w:w="1560" w:type="dxa"/>
          </w:tcPr>
          <w:p w14:paraId="48C83118"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5E066EAA" w14:textId="77777777" w:rsidTr="00CC4526">
        <w:tc>
          <w:tcPr>
            <w:tcW w:w="1560" w:type="dxa"/>
            <w:vMerge/>
          </w:tcPr>
          <w:p w14:paraId="629C7486" w14:textId="77777777" w:rsidR="00B12C74" w:rsidRPr="00D565F3" w:rsidRDefault="00B12C74" w:rsidP="00CC4526">
            <w:pPr>
              <w:pStyle w:val="NoSpacing"/>
              <w:spacing w:line="276" w:lineRule="auto"/>
              <w:rPr>
                <w:rFonts w:ascii="Times New Roman" w:hAnsi="Times New Roman" w:cs="Times New Roman"/>
                <w:b/>
                <w:sz w:val="24"/>
                <w:szCs w:val="24"/>
              </w:rPr>
            </w:pPr>
          </w:p>
        </w:tc>
        <w:tc>
          <w:tcPr>
            <w:tcW w:w="6662" w:type="dxa"/>
          </w:tcPr>
          <w:p w14:paraId="272F1D3C" w14:textId="77777777" w:rsidR="00B12C74" w:rsidRPr="00D565F3" w:rsidRDefault="00B12C74" w:rsidP="00CC4526">
            <w:pPr>
              <w:pStyle w:val="NoSpacing"/>
              <w:spacing w:line="276" w:lineRule="auto"/>
              <w:rPr>
                <w:rFonts w:ascii="Times New Roman" w:hAnsi="Times New Roman" w:cs="Times New Roman"/>
                <w:sz w:val="24"/>
                <w:szCs w:val="24"/>
              </w:rPr>
            </w:pPr>
            <w:r w:rsidRPr="00D565F3">
              <w:rPr>
                <w:rFonts w:ascii="Times New Roman" w:hAnsi="Times New Roman" w:cs="Times New Roman"/>
                <w:sz w:val="24"/>
                <w:szCs w:val="24"/>
              </w:rPr>
              <w:t>African</w:t>
            </w:r>
          </w:p>
        </w:tc>
        <w:tc>
          <w:tcPr>
            <w:tcW w:w="1560" w:type="dxa"/>
          </w:tcPr>
          <w:p w14:paraId="5581577E"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1A283D53" w14:textId="77777777" w:rsidTr="00CC4526">
        <w:tc>
          <w:tcPr>
            <w:tcW w:w="1560" w:type="dxa"/>
            <w:vMerge/>
          </w:tcPr>
          <w:p w14:paraId="37D04D32" w14:textId="77777777" w:rsidR="00B12C74" w:rsidRPr="00D565F3" w:rsidRDefault="00B12C74" w:rsidP="00CC4526">
            <w:pPr>
              <w:pStyle w:val="NoSpacing"/>
              <w:spacing w:line="276" w:lineRule="auto"/>
              <w:rPr>
                <w:rFonts w:ascii="Times New Roman" w:hAnsi="Times New Roman" w:cs="Times New Roman"/>
                <w:sz w:val="24"/>
                <w:szCs w:val="24"/>
              </w:rPr>
            </w:pPr>
          </w:p>
        </w:tc>
        <w:tc>
          <w:tcPr>
            <w:tcW w:w="6662" w:type="dxa"/>
          </w:tcPr>
          <w:p w14:paraId="4D2E3E0C" w14:textId="77777777" w:rsidR="00B12C74" w:rsidRPr="00D565F3" w:rsidRDefault="00B12C74" w:rsidP="00CC4526">
            <w:pPr>
              <w:pStyle w:val="NoSpacing"/>
              <w:spacing w:line="276" w:lineRule="auto"/>
              <w:rPr>
                <w:rFonts w:ascii="Times New Roman" w:hAnsi="Times New Roman" w:cs="Times New Roman"/>
                <w:sz w:val="24"/>
                <w:szCs w:val="24"/>
              </w:rPr>
            </w:pPr>
            <w:r w:rsidRPr="00D565F3">
              <w:rPr>
                <w:rFonts w:ascii="Times New Roman" w:hAnsi="Times New Roman" w:cs="Times New Roman"/>
                <w:sz w:val="24"/>
                <w:szCs w:val="24"/>
              </w:rPr>
              <w:t xml:space="preserve">Caribbean </w:t>
            </w:r>
          </w:p>
        </w:tc>
        <w:tc>
          <w:tcPr>
            <w:tcW w:w="1560" w:type="dxa"/>
          </w:tcPr>
          <w:p w14:paraId="020F25C2"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1ACA07E7" w14:textId="77777777" w:rsidTr="00CC4526">
        <w:tc>
          <w:tcPr>
            <w:tcW w:w="1560" w:type="dxa"/>
            <w:vMerge/>
          </w:tcPr>
          <w:p w14:paraId="14C55553" w14:textId="77777777" w:rsidR="00B12C74" w:rsidRPr="00D565F3" w:rsidRDefault="00B12C74" w:rsidP="00CC4526">
            <w:pPr>
              <w:pStyle w:val="NoSpacing"/>
              <w:spacing w:line="276" w:lineRule="auto"/>
              <w:rPr>
                <w:rFonts w:ascii="Times New Roman" w:hAnsi="Times New Roman" w:cs="Times New Roman"/>
                <w:sz w:val="24"/>
                <w:szCs w:val="24"/>
              </w:rPr>
            </w:pPr>
          </w:p>
        </w:tc>
        <w:tc>
          <w:tcPr>
            <w:tcW w:w="8222" w:type="dxa"/>
            <w:gridSpan w:val="2"/>
          </w:tcPr>
          <w:p w14:paraId="71671629" w14:textId="77777777" w:rsidR="00B12C74" w:rsidRPr="00D565F3" w:rsidRDefault="00B12C74" w:rsidP="00CC4526">
            <w:pPr>
              <w:pStyle w:val="NoSpacing"/>
              <w:spacing w:line="276" w:lineRule="auto"/>
              <w:rPr>
                <w:rFonts w:ascii="Times New Roman" w:hAnsi="Times New Roman" w:cs="Times New Roman"/>
                <w:sz w:val="24"/>
                <w:szCs w:val="24"/>
              </w:rPr>
            </w:pPr>
            <w:r w:rsidRPr="00D565F3">
              <w:rPr>
                <w:rFonts w:ascii="Times New Roman" w:hAnsi="Times New Roman" w:cs="Times New Roman"/>
                <w:sz w:val="24"/>
                <w:szCs w:val="24"/>
              </w:rPr>
              <w:t>Any other Black background, please describe:</w:t>
            </w:r>
          </w:p>
        </w:tc>
      </w:tr>
      <w:tr w:rsidR="00B12C74" w:rsidRPr="00D565F3" w14:paraId="3508A22A" w14:textId="77777777" w:rsidTr="00CC4526">
        <w:tc>
          <w:tcPr>
            <w:tcW w:w="1560" w:type="dxa"/>
            <w:vMerge w:val="restart"/>
          </w:tcPr>
          <w:p w14:paraId="539DD6B3" w14:textId="77777777" w:rsidR="00B12C74" w:rsidRPr="00D565F3" w:rsidRDefault="00B12C74" w:rsidP="00CC4526">
            <w:pPr>
              <w:pStyle w:val="NoSpacing"/>
              <w:spacing w:line="276" w:lineRule="auto"/>
              <w:rPr>
                <w:rFonts w:ascii="Times New Roman" w:hAnsi="Times New Roman" w:cs="Times New Roman"/>
                <w:b/>
                <w:sz w:val="24"/>
                <w:szCs w:val="24"/>
              </w:rPr>
            </w:pPr>
            <w:r w:rsidRPr="00D565F3">
              <w:rPr>
                <w:rFonts w:ascii="Times New Roman" w:hAnsi="Times New Roman" w:cs="Times New Roman"/>
                <w:b/>
                <w:sz w:val="24"/>
                <w:szCs w:val="24"/>
              </w:rPr>
              <w:t>Asian</w:t>
            </w:r>
          </w:p>
        </w:tc>
        <w:tc>
          <w:tcPr>
            <w:tcW w:w="6662" w:type="dxa"/>
          </w:tcPr>
          <w:p w14:paraId="69426A31" w14:textId="77777777" w:rsidR="00B12C74" w:rsidRPr="00D565F3" w:rsidRDefault="00B12C74" w:rsidP="00CC4526">
            <w:pPr>
              <w:pStyle w:val="NoSpacing"/>
              <w:spacing w:line="276" w:lineRule="auto"/>
              <w:rPr>
                <w:rFonts w:ascii="Times New Roman" w:hAnsi="Times New Roman" w:cs="Times New Roman"/>
                <w:sz w:val="24"/>
                <w:szCs w:val="24"/>
              </w:rPr>
            </w:pPr>
            <w:r w:rsidRPr="00D565F3">
              <w:rPr>
                <w:rFonts w:ascii="Times New Roman" w:hAnsi="Times New Roman" w:cs="Times New Roman"/>
                <w:sz w:val="24"/>
                <w:szCs w:val="24"/>
              </w:rPr>
              <w:t>English/Welsh/Scottish/Northern Irish/British</w:t>
            </w:r>
          </w:p>
        </w:tc>
        <w:tc>
          <w:tcPr>
            <w:tcW w:w="1560" w:type="dxa"/>
          </w:tcPr>
          <w:p w14:paraId="33F0B97C"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03BF168A" w14:textId="77777777" w:rsidTr="00CC4526">
        <w:tc>
          <w:tcPr>
            <w:tcW w:w="1560" w:type="dxa"/>
            <w:vMerge/>
          </w:tcPr>
          <w:p w14:paraId="2741F01D" w14:textId="77777777" w:rsidR="00B12C74" w:rsidRPr="00D565F3" w:rsidRDefault="00B12C74" w:rsidP="00CC4526">
            <w:pPr>
              <w:pStyle w:val="NoSpacing"/>
              <w:spacing w:line="276" w:lineRule="auto"/>
              <w:rPr>
                <w:rFonts w:ascii="Times New Roman" w:hAnsi="Times New Roman" w:cs="Times New Roman"/>
                <w:b/>
                <w:sz w:val="24"/>
                <w:szCs w:val="24"/>
              </w:rPr>
            </w:pPr>
          </w:p>
        </w:tc>
        <w:tc>
          <w:tcPr>
            <w:tcW w:w="6662" w:type="dxa"/>
          </w:tcPr>
          <w:p w14:paraId="27A54D9F" w14:textId="77777777" w:rsidR="00B12C74" w:rsidRPr="00D565F3" w:rsidRDefault="00B12C74" w:rsidP="00CC4526">
            <w:pPr>
              <w:pStyle w:val="NoSpacing"/>
              <w:spacing w:line="276" w:lineRule="auto"/>
              <w:rPr>
                <w:rFonts w:ascii="Times New Roman" w:hAnsi="Times New Roman" w:cs="Times New Roman"/>
                <w:sz w:val="24"/>
                <w:szCs w:val="24"/>
              </w:rPr>
            </w:pPr>
            <w:r w:rsidRPr="00D565F3">
              <w:rPr>
                <w:rFonts w:ascii="Times New Roman" w:hAnsi="Times New Roman" w:cs="Times New Roman"/>
                <w:sz w:val="24"/>
                <w:szCs w:val="24"/>
              </w:rPr>
              <w:t>Indian</w:t>
            </w:r>
          </w:p>
        </w:tc>
        <w:tc>
          <w:tcPr>
            <w:tcW w:w="1560" w:type="dxa"/>
          </w:tcPr>
          <w:p w14:paraId="0B9F9260"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5953B8D6" w14:textId="77777777" w:rsidTr="00CC4526">
        <w:tc>
          <w:tcPr>
            <w:tcW w:w="1560" w:type="dxa"/>
            <w:vMerge/>
          </w:tcPr>
          <w:p w14:paraId="54D05F4F" w14:textId="77777777" w:rsidR="00B12C74" w:rsidRPr="00D565F3" w:rsidRDefault="00B12C74" w:rsidP="00CC4526">
            <w:pPr>
              <w:pStyle w:val="NoSpacing"/>
              <w:spacing w:line="276" w:lineRule="auto"/>
              <w:rPr>
                <w:rFonts w:ascii="Times New Roman" w:hAnsi="Times New Roman" w:cs="Times New Roman"/>
                <w:sz w:val="24"/>
                <w:szCs w:val="24"/>
              </w:rPr>
            </w:pPr>
          </w:p>
        </w:tc>
        <w:tc>
          <w:tcPr>
            <w:tcW w:w="6662" w:type="dxa"/>
          </w:tcPr>
          <w:p w14:paraId="58E535DC" w14:textId="77777777" w:rsidR="00B12C74" w:rsidRPr="00D565F3" w:rsidRDefault="00B12C74" w:rsidP="00CC4526">
            <w:pPr>
              <w:pStyle w:val="NoSpacing"/>
              <w:spacing w:line="276" w:lineRule="auto"/>
              <w:rPr>
                <w:rFonts w:ascii="Times New Roman" w:hAnsi="Times New Roman" w:cs="Times New Roman"/>
                <w:sz w:val="24"/>
                <w:szCs w:val="24"/>
              </w:rPr>
            </w:pPr>
            <w:r w:rsidRPr="00D565F3">
              <w:rPr>
                <w:rFonts w:ascii="Times New Roman" w:hAnsi="Times New Roman" w:cs="Times New Roman"/>
                <w:sz w:val="24"/>
                <w:szCs w:val="24"/>
              </w:rPr>
              <w:t>Pakistani</w:t>
            </w:r>
          </w:p>
        </w:tc>
        <w:tc>
          <w:tcPr>
            <w:tcW w:w="1560" w:type="dxa"/>
          </w:tcPr>
          <w:p w14:paraId="6C5022CB"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3A503541" w14:textId="77777777" w:rsidTr="00CC4526">
        <w:tc>
          <w:tcPr>
            <w:tcW w:w="1560" w:type="dxa"/>
            <w:vMerge/>
          </w:tcPr>
          <w:p w14:paraId="7BE6C394" w14:textId="77777777" w:rsidR="00B12C74" w:rsidRPr="00D565F3" w:rsidRDefault="00B12C74" w:rsidP="00CC4526">
            <w:pPr>
              <w:pStyle w:val="NoSpacing"/>
              <w:spacing w:line="276" w:lineRule="auto"/>
              <w:rPr>
                <w:rFonts w:ascii="Times New Roman" w:hAnsi="Times New Roman" w:cs="Times New Roman"/>
                <w:sz w:val="24"/>
                <w:szCs w:val="24"/>
              </w:rPr>
            </w:pPr>
          </w:p>
        </w:tc>
        <w:tc>
          <w:tcPr>
            <w:tcW w:w="6662" w:type="dxa"/>
          </w:tcPr>
          <w:p w14:paraId="5EE9FCCD" w14:textId="77777777" w:rsidR="00B12C74" w:rsidRPr="00D565F3" w:rsidRDefault="00B12C74" w:rsidP="00CC4526">
            <w:pPr>
              <w:pStyle w:val="NoSpacing"/>
              <w:spacing w:line="276" w:lineRule="auto"/>
              <w:rPr>
                <w:rFonts w:ascii="Times New Roman" w:hAnsi="Times New Roman" w:cs="Times New Roman"/>
                <w:sz w:val="24"/>
                <w:szCs w:val="24"/>
              </w:rPr>
            </w:pPr>
            <w:r w:rsidRPr="00D565F3">
              <w:rPr>
                <w:rFonts w:ascii="Times New Roman" w:hAnsi="Times New Roman" w:cs="Times New Roman"/>
                <w:sz w:val="24"/>
                <w:szCs w:val="24"/>
              </w:rPr>
              <w:t xml:space="preserve">Bangladeshi </w:t>
            </w:r>
          </w:p>
        </w:tc>
        <w:tc>
          <w:tcPr>
            <w:tcW w:w="1560" w:type="dxa"/>
          </w:tcPr>
          <w:p w14:paraId="51941E03"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7285B970" w14:textId="77777777" w:rsidTr="00CC4526">
        <w:tc>
          <w:tcPr>
            <w:tcW w:w="1560" w:type="dxa"/>
            <w:vMerge/>
          </w:tcPr>
          <w:p w14:paraId="3217C220" w14:textId="77777777" w:rsidR="00B12C74" w:rsidRPr="00D565F3" w:rsidRDefault="00B12C74" w:rsidP="00CC4526">
            <w:pPr>
              <w:pStyle w:val="NoSpacing"/>
              <w:spacing w:line="276" w:lineRule="auto"/>
              <w:rPr>
                <w:rFonts w:ascii="Times New Roman" w:hAnsi="Times New Roman" w:cs="Times New Roman"/>
                <w:sz w:val="24"/>
                <w:szCs w:val="24"/>
              </w:rPr>
            </w:pPr>
          </w:p>
        </w:tc>
        <w:tc>
          <w:tcPr>
            <w:tcW w:w="6662" w:type="dxa"/>
          </w:tcPr>
          <w:p w14:paraId="547F125A" w14:textId="77777777" w:rsidR="00B12C74" w:rsidRPr="00D565F3" w:rsidRDefault="00B12C74" w:rsidP="00CC4526">
            <w:pPr>
              <w:pStyle w:val="NoSpacing"/>
              <w:spacing w:line="276" w:lineRule="auto"/>
              <w:rPr>
                <w:rFonts w:ascii="Times New Roman" w:hAnsi="Times New Roman" w:cs="Times New Roman"/>
                <w:sz w:val="24"/>
                <w:szCs w:val="24"/>
              </w:rPr>
            </w:pPr>
            <w:r w:rsidRPr="00D565F3">
              <w:rPr>
                <w:rFonts w:ascii="Times New Roman" w:hAnsi="Times New Roman" w:cs="Times New Roman"/>
                <w:sz w:val="24"/>
                <w:szCs w:val="24"/>
              </w:rPr>
              <w:t>Chinese</w:t>
            </w:r>
          </w:p>
        </w:tc>
        <w:tc>
          <w:tcPr>
            <w:tcW w:w="1560" w:type="dxa"/>
          </w:tcPr>
          <w:p w14:paraId="29EFE089"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0E249D6B" w14:textId="77777777" w:rsidTr="00CC4526">
        <w:tc>
          <w:tcPr>
            <w:tcW w:w="1560" w:type="dxa"/>
            <w:vMerge/>
          </w:tcPr>
          <w:p w14:paraId="0F27FD72" w14:textId="77777777" w:rsidR="00B12C74" w:rsidRPr="00D565F3" w:rsidRDefault="00B12C74" w:rsidP="00CC4526">
            <w:pPr>
              <w:pStyle w:val="NoSpacing"/>
              <w:spacing w:line="276" w:lineRule="auto"/>
              <w:rPr>
                <w:rFonts w:ascii="Times New Roman" w:hAnsi="Times New Roman" w:cs="Times New Roman"/>
                <w:sz w:val="24"/>
                <w:szCs w:val="24"/>
              </w:rPr>
            </w:pPr>
          </w:p>
        </w:tc>
        <w:tc>
          <w:tcPr>
            <w:tcW w:w="8222" w:type="dxa"/>
            <w:gridSpan w:val="2"/>
          </w:tcPr>
          <w:p w14:paraId="0C32A65B" w14:textId="77777777" w:rsidR="00B12C74" w:rsidRPr="00D565F3" w:rsidRDefault="00B12C74" w:rsidP="00CC4526">
            <w:pPr>
              <w:pStyle w:val="NoSpacing"/>
              <w:spacing w:line="276" w:lineRule="auto"/>
              <w:rPr>
                <w:rFonts w:ascii="Times New Roman" w:hAnsi="Times New Roman" w:cs="Times New Roman"/>
                <w:sz w:val="24"/>
                <w:szCs w:val="24"/>
              </w:rPr>
            </w:pPr>
            <w:r w:rsidRPr="00D565F3">
              <w:rPr>
                <w:rFonts w:ascii="Times New Roman" w:hAnsi="Times New Roman" w:cs="Times New Roman"/>
                <w:sz w:val="24"/>
                <w:szCs w:val="24"/>
              </w:rPr>
              <w:t>Any other Asian background. Please describe:</w:t>
            </w:r>
          </w:p>
        </w:tc>
      </w:tr>
      <w:tr w:rsidR="00B12C74" w:rsidRPr="00D565F3" w14:paraId="2261D57F" w14:textId="77777777" w:rsidTr="00CC4526">
        <w:tc>
          <w:tcPr>
            <w:tcW w:w="1560" w:type="dxa"/>
            <w:vMerge w:val="restart"/>
          </w:tcPr>
          <w:p w14:paraId="2DB7D9BB" w14:textId="77777777" w:rsidR="00B12C74" w:rsidRPr="00D565F3" w:rsidRDefault="00B12C74" w:rsidP="00CC4526">
            <w:pPr>
              <w:pStyle w:val="NoSpacing"/>
              <w:spacing w:line="276" w:lineRule="auto"/>
              <w:rPr>
                <w:rFonts w:ascii="Times New Roman" w:hAnsi="Times New Roman" w:cs="Times New Roman"/>
                <w:b/>
                <w:sz w:val="24"/>
                <w:szCs w:val="24"/>
              </w:rPr>
            </w:pPr>
            <w:r w:rsidRPr="00D565F3">
              <w:rPr>
                <w:rFonts w:ascii="Times New Roman" w:hAnsi="Times New Roman" w:cs="Times New Roman"/>
                <w:b/>
                <w:sz w:val="24"/>
                <w:szCs w:val="24"/>
              </w:rPr>
              <w:t>Multiple ethnic groups</w:t>
            </w:r>
          </w:p>
        </w:tc>
        <w:tc>
          <w:tcPr>
            <w:tcW w:w="6662" w:type="dxa"/>
          </w:tcPr>
          <w:p w14:paraId="012895D5" w14:textId="77777777" w:rsidR="00B12C74" w:rsidRPr="00D565F3" w:rsidRDefault="00B12C74" w:rsidP="00CC4526">
            <w:pPr>
              <w:pStyle w:val="NoSpacing"/>
              <w:spacing w:line="276" w:lineRule="auto"/>
              <w:rPr>
                <w:rFonts w:ascii="Times New Roman" w:hAnsi="Times New Roman" w:cs="Times New Roman"/>
                <w:sz w:val="24"/>
                <w:szCs w:val="24"/>
              </w:rPr>
            </w:pPr>
            <w:r w:rsidRPr="00D565F3">
              <w:rPr>
                <w:rFonts w:ascii="Times New Roman" w:hAnsi="Times New Roman" w:cs="Times New Roman"/>
                <w:sz w:val="24"/>
                <w:szCs w:val="24"/>
              </w:rPr>
              <w:t>White and Black Caribbean</w:t>
            </w:r>
          </w:p>
        </w:tc>
        <w:tc>
          <w:tcPr>
            <w:tcW w:w="1560" w:type="dxa"/>
          </w:tcPr>
          <w:p w14:paraId="0D08B704"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3853A6F4" w14:textId="77777777" w:rsidTr="00CC4526">
        <w:tc>
          <w:tcPr>
            <w:tcW w:w="1560" w:type="dxa"/>
            <w:vMerge/>
          </w:tcPr>
          <w:p w14:paraId="1E481B3B" w14:textId="77777777" w:rsidR="00B12C74" w:rsidRPr="00D565F3" w:rsidRDefault="00B12C74" w:rsidP="00CC4526">
            <w:pPr>
              <w:pStyle w:val="NoSpacing"/>
              <w:spacing w:line="276" w:lineRule="auto"/>
              <w:rPr>
                <w:rFonts w:ascii="Times New Roman" w:hAnsi="Times New Roman" w:cs="Times New Roman"/>
                <w:sz w:val="24"/>
                <w:szCs w:val="24"/>
              </w:rPr>
            </w:pPr>
          </w:p>
        </w:tc>
        <w:tc>
          <w:tcPr>
            <w:tcW w:w="6662" w:type="dxa"/>
          </w:tcPr>
          <w:p w14:paraId="4F495719" w14:textId="77777777" w:rsidR="00B12C74" w:rsidRPr="00D565F3" w:rsidRDefault="00B12C74" w:rsidP="00CC4526">
            <w:pPr>
              <w:pStyle w:val="NoSpacing"/>
              <w:spacing w:line="276" w:lineRule="auto"/>
              <w:rPr>
                <w:rFonts w:ascii="Times New Roman" w:hAnsi="Times New Roman" w:cs="Times New Roman"/>
                <w:sz w:val="24"/>
                <w:szCs w:val="24"/>
              </w:rPr>
            </w:pPr>
            <w:r w:rsidRPr="00D565F3">
              <w:rPr>
                <w:rFonts w:ascii="Times New Roman" w:hAnsi="Times New Roman" w:cs="Times New Roman"/>
                <w:sz w:val="24"/>
                <w:szCs w:val="24"/>
              </w:rPr>
              <w:t>White and Black African</w:t>
            </w:r>
          </w:p>
        </w:tc>
        <w:tc>
          <w:tcPr>
            <w:tcW w:w="1560" w:type="dxa"/>
          </w:tcPr>
          <w:p w14:paraId="4B9F462A"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60E325A2" w14:textId="77777777" w:rsidTr="00CC4526">
        <w:tc>
          <w:tcPr>
            <w:tcW w:w="1560" w:type="dxa"/>
            <w:vMerge/>
          </w:tcPr>
          <w:p w14:paraId="7C38B57B" w14:textId="77777777" w:rsidR="00B12C74" w:rsidRPr="00D565F3" w:rsidRDefault="00B12C74" w:rsidP="00CC4526">
            <w:pPr>
              <w:pStyle w:val="NoSpacing"/>
              <w:spacing w:line="276" w:lineRule="auto"/>
              <w:rPr>
                <w:rFonts w:ascii="Times New Roman" w:hAnsi="Times New Roman" w:cs="Times New Roman"/>
                <w:sz w:val="24"/>
                <w:szCs w:val="24"/>
              </w:rPr>
            </w:pPr>
          </w:p>
        </w:tc>
        <w:tc>
          <w:tcPr>
            <w:tcW w:w="6662" w:type="dxa"/>
          </w:tcPr>
          <w:p w14:paraId="26971D88" w14:textId="77777777" w:rsidR="00B12C74" w:rsidRPr="00D565F3" w:rsidRDefault="00B12C74" w:rsidP="00CC4526">
            <w:pPr>
              <w:pStyle w:val="NoSpacing"/>
              <w:spacing w:line="276" w:lineRule="auto"/>
              <w:rPr>
                <w:rFonts w:ascii="Times New Roman" w:hAnsi="Times New Roman" w:cs="Times New Roman"/>
                <w:sz w:val="24"/>
                <w:szCs w:val="24"/>
              </w:rPr>
            </w:pPr>
            <w:r w:rsidRPr="00D565F3">
              <w:rPr>
                <w:rFonts w:ascii="Times New Roman" w:hAnsi="Times New Roman" w:cs="Times New Roman"/>
                <w:sz w:val="24"/>
                <w:szCs w:val="24"/>
              </w:rPr>
              <w:t>White and Asian</w:t>
            </w:r>
          </w:p>
        </w:tc>
        <w:tc>
          <w:tcPr>
            <w:tcW w:w="1560" w:type="dxa"/>
          </w:tcPr>
          <w:p w14:paraId="0E54A8FA"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112BA4D2" w14:textId="77777777" w:rsidTr="00CC4526">
        <w:tc>
          <w:tcPr>
            <w:tcW w:w="1560" w:type="dxa"/>
            <w:vMerge/>
          </w:tcPr>
          <w:p w14:paraId="05279524" w14:textId="77777777" w:rsidR="00B12C74" w:rsidRPr="00D565F3" w:rsidRDefault="00B12C74" w:rsidP="00CC4526">
            <w:pPr>
              <w:pStyle w:val="NoSpacing"/>
              <w:spacing w:line="276" w:lineRule="auto"/>
              <w:rPr>
                <w:rFonts w:ascii="Times New Roman" w:hAnsi="Times New Roman" w:cs="Times New Roman"/>
                <w:sz w:val="24"/>
                <w:szCs w:val="24"/>
              </w:rPr>
            </w:pPr>
          </w:p>
        </w:tc>
        <w:tc>
          <w:tcPr>
            <w:tcW w:w="8222" w:type="dxa"/>
            <w:gridSpan w:val="2"/>
          </w:tcPr>
          <w:p w14:paraId="5A913F06" w14:textId="77777777" w:rsidR="00B12C74" w:rsidRPr="00D565F3" w:rsidRDefault="00B12C74" w:rsidP="00CC4526">
            <w:pPr>
              <w:pStyle w:val="NoSpacing"/>
              <w:spacing w:line="276" w:lineRule="auto"/>
              <w:rPr>
                <w:rFonts w:ascii="Times New Roman" w:hAnsi="Times New Roman" w:cs="Times New Roman"/>
                <w:sz w:val="24"/>
                <w:szCs w:val="24"/>
              </w:rPr>
            </w:pPr>
            <w:r w:rsidRPr="00D565F3">
              <w:rPr>
                <w:rFonts w:ascii="Times New Roman" w:hAnsi="Times New Roman" w:cs="Times New Roman"/>
                <w:sz w:val="24"/>
                <w:szCs w:val="24"/>
              </w:rPr>
              <w:t>Any other multiple ethnic background, please describe:</w:t>
            </w:r>
          </w:p>
        </w:tc>
      </w:tr>
      <w:tr w:rsidR="00B12C74" w:rsidRPr="00D565F3" w14:paraId="2DBF99A3" w14:textId="77777777" w:rsidTr="00CC4526">
        <w:tc>
          <w:tcPr>
            <w:tcW w:w="1560" w:type="dxa"/>
            <w:vMerge w:val="restart"/>
          </w:tcPr>
          <w:p w14:paraId="525EC562" w14:textId="77777777" w:rsidR="00B12C74" w:rsidRPr="00D565F3" w:rsidRDefault="00B12C74" w:rsidP="00CC4526">
            <w:pPr>
              <w:pStyle w:val="NoSpacing"/>
              <w:spacing w:line="276" w:lineRule="auto"/>
              <w:rPr>
                <w:rFonts w:ascii="Times New Roman" w:hAnsi="Times New Roman" w:cs="Times New Roman"/>
                <w:b/>
                <w:sz w:val="24"/>
                <w:szCs w:val="24"/>
              </w:rPr>
            </w:pPr>
            <w:r w:rsidRPr="00D565F3">
              <w:rPr>
                <w:rFonts w:ascii="Times New Roman" w:hAnsi="Times New Roman" w:cs="Times New Roman"/>
                <w:b/>
                <w:sz w:val="24"/>
                <w:szCs w:val="24"/>
              </w:rPr>
              <w:t>Any other ethnic group</w:t>
            </w:r>
          </w:p>
        </w:tc>
        <w:tc>
          <w:tcPr>
            <w:tcW w:w="6662" w:type="dxa"/>
          </w:tcPr>
          <w:p w14:paraId="18C72A2E" w14:textId="77777777" w:rsidR="00B12C74" w:rsidRPr="00D565F3" w:rsidRDefault="00B12C74" w:rsidP="00CC4526">
            <w:pPr>
              <w:pStyle w:val="NoSpacing"/>
              <w:spacing w:line="276" w:lineRule="auto"/>
              <w:rPr>
                <w:rFonts w:ascii="Times New Roman" w:hAnsi="Times New Roman" w:cs="Times New Roman"/>
                <w:sz w:val="24"/>
                <w:szCs w:val="24"/>
              </w:rPr>
            </w:pPr>
            <w:r w:rsidRPr="00D565F3">
              <w:rPr>
                <w:rFonts w:ascii="Times New Roman" w:hAnsi="Times New Roman" w:cs="Times New Roman"/>
                <w:sz w:val="24"/>
                <w:szCs w:val="24"/>
              </w:rPr>
              <w:t xml:space="preserve">Arab </w:t>
            </w:r>
          </w:p>
        </w:tc>
        <w:tc>
          <w:tcPr>
            <w:tcW w:w="1560" w:type="dxa"/>
          </w:tcPr>
          <w:p w14:paraId="2BA9D791"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12CB4DF9" w14:textId="77777777" w:rsidTr="00CC4526">
        <w:tc>
          <w:tcPr>
            <w:tcW w:w="1560" w:type="dxa"/>
            <w:vMerge/>
          </w:tcPr>
          <w:p w14:paraId="2A75D264" w14:textId="77777777" w:rsidR="00B12C74" w:rsidRPr="00D565F3" w:rsidRDefault="00B12C74" w:rsidP="00CC4526">
            <w:pPr>
              <w:pStyle w:val="NoSpacing"/>
              <w:spacing w:line="276" w:lineRule="auto"/>
              <w:rPr>
                <w:rFonts w:ascii="Times New Roman" w:hAnsi="Times New Roman" w:cs="Times New Roman"/>
                <w:sz w:val="24"/>
                <w:szCs w:val="24"/>
              </w:rPr>
            </w:pPr>
          </w:p>
        </w:tc>
        <w:tc>
          <w:tcPr>
            <w:tcW w:w="8222" w:type="dxa"/>
            <w:gridSpan w:val="2"/>
          </w:tcPr>
          <w:p w14:paraId="05150772" w14:textId="77777777" w:rsidR="00B12C74" w:rsidRPr="00D565F3" w:rsidRDefault="00B12C74" w:rsidP="00CC4526">
            <w:pPr>
              <w:pStyle w:val="NoSpacing"/>
              <w:spacing w:line="276" w:lineRule="auto"/>
              <w:rPr>
                <w:rFonts w:ascii="Times New Roman" w:hAnsi="Times New Roman" w:cs="Times New Roman"/>
                <w:sz w:val="24"/>
                <w:szCs w:val="24"/>
              </w:rPr>
            </w:pPr>
            <w:r w:rsidRPr="00D565F3">
              <w:rPr>
                <w:rFonts w:ascii="Times New Roman" w:hAnsi="Times New Roman" w:cs="Times New Roman"/>
                <w:sz w:val="24"/>
                <w:szCs w:val="24"/>
              </w:rPr>
              <w:t>Any other ethnic background. Please describe</w:t>
            </w:r>
          </w:p>
        </w:tc>
      </w:tr>
    </w:tbl>
    <w:p w14:paraId="1C7B0DB8" w14:textId="77777777" w:rsidR="00B12C74" w:rsidRPr="00D565F3" w:rsidRDefault="00B12C74" w:rsidP="00B12C74">
      <w:pPr>
        <w:pStyle w:val="NoSpacing"/>
        <w:spacing w:line="276" w:lineRule="auto"/>
        <w:rPr>
          <w:rFonts w:ascii="Times New Roman" w:hAnsi="Times New Roman" w:cs="Times New Roman"/>
          <w:sz w:val="24"/>
          <w:szCs w:val="24"/>
        </w:rPr>
      </w:pPr>
    </w:p>
    <w:p w14:paraId="37CA1187" w14:textId="77777777" w:rsidR="00B12C74" w:rsidRPr="00D565F3" w:rsidRDefault="00B12C74" w:rsidP="00B12C74">
      <w:pPr>
        <w:pStyle w:val="NoSpacing"/>
        <w:numPr>
          <w:ilvl w:val="0"/>
          <w:numId w:val="29"/>
        </w:numPr>
        <w:spacing w:line="276" w:lineRule="auto"/>
        <w:rPr>
          <w:rFonts w:ascii="Times New Roman" w:hAnsi="Times New Roman" w:cs="Times New Roman"/>
          <w:sz w:val="24"/>
          <w:szCs w:val="24"/>
        </w:rPr>
      </w:pPr>
      <w:r w:rsidRPr="00D565F3">
        <w:rPr>
          <w:rFonts w:ascii="Times New Roman" w:hAnsi="Times New Roman" w:cs="Times New Roman"/>
          <w:sz w:val="24"/>
          <w:szCs w:val="24"/>
        </w:rPr>
        <w:t xml:space="preserve">What area of the United Kingdom do you live? </w:t>
      </w:r>
    </w:p>
    <w:tbl>
      <w:tblPr>
        <w:tblStyle w:val="TableGrid"/>
        <w:tblW w:w="0" w:type="auto"/>
        <w:tblLook w:val="04A0" w:firstRow="1" w:lastRow="0" w:firstColumn="1" w:lastColumn="0" w:noHBand="0" w:noVBand="1"/>
      </w:tblPr>
      <w:tblGrid>
        <w:gridCol w:w="4508"/>
        <w:gridCol w:w="1441"/>
      </w:tblGrid>
      <w:tr w:rsidR="00B12C74" w:rsidRPr="00D565F3" w14:paraId="269D697A" w14:textId="77777777" w:rsidTr="00CC4526">
        <w:tc>
          <w:tcPr>
            <w:tcW w:w="4508" w:type="dxa"/>
          </w:tcPr>
          <w:p w14:paraId="5E0F3F09" w14:textId="77777777" w:rsidR="00B12C74" w:rsidRPr="00D565F3" w:rsidRDefault="00B12C74" w:rsidP="00CC4526">
            <w:pPr>
              <w:pStyle w:val="NoSpacing"/>
              <w:spacing w:line="276" w:lineRule="auto"/>
              <w:rPr>
                <w:rFonts w:ascii="Times New Roman" w:hAnsi="Times New Roman" w:cs="Times New Roman"/>
                <w:b/>
                <w:sz w:val="24"/>
                <w:szCs w:val="24"/>
              </w:rPr>
            </w:pPr>
            <w:r w:rsidRPr="00D565F3">
              <w:rPr>
                <w:rFonts w:ascii="Times New Roman" w:hAnsi="Times New Roman" w:cs="Times New Roman"/>
                <w:b/>
                <w:sz w:val="24"/>
                <w:szCs w:val="24"/>
              </w:rPr>
              <w:t>Scotland</w:t>
            </w:r>
          </w:p>
        </w:tc>
        <w:tc>
          <w:tcPr>
            <w:tcW w:w="1441" w:type="dxa"/>
          </w:tcPr>
          <w:p w14:paraId="09F211B1"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104BFCDD" w14:textId="77777777" w:rsidTr="00CC4526">
        <w:tc>
          <w:tcPr>
            <w:tcW w:w="4508" w:type="dxa"/>
          </w:tcPr>
          <w:p w14:paraId="7FE42D4E" w14:textId="77777777" w:rsidR="00B12C74" w:rsidRPr="00D565F3" w:rsidRDefault="00B12C74" w:rsidP="00CC4526">
            <w:pPr>
              <w:pStyle w:val="NoSpacing"/>
              <w:spacing w:line="276" w:lineRule="auto"/>
              <w:rPr>
                <w:rFonts w:ascii="Times New Roman" w:hAnsi="Times New Roman" w:cs="Times New Roman"/>
                <w:b/>
                <w:sz w:val="24"/>
                <w:szCs w:val="24"/>
              </w:rPr>
            </w:pPr>
            <w:r w:rsidRPr="00D565F3">
              <w:rPr>
                <w:rFonts w:ascii="Times New Roman" w:hAnsi="Times New Roman" w:cs="Times New Roman"/>
                <w:b/>
                <w:sz w:val="24"/>
                <w:szCs w:val="24"/>
              </w:rPr>
              <w:t>Northern Ireland</w:t>
            </w:r>
          </w:p>
        </w:tc>
        <w:tc>
          <w:tcPr>
            <w:tcW w:w="1441" w:type="dxa"/>
          </w:tcPr>
          <w:p w14:paraId="6FAB0E2E"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0E948156" w14:textId="77777777" w:rsidTr="00CC4526">
        <w:tc>
          <w:tcPr>
            <w:tcW w:w="4508" w:type="dxa"/>
          </w:tcPr>
          <w:p w14:paraId="4E307164" w14:textId="77777777" w:rsidR="00B12C74" w:rsidRPr="00D565F3" w:rsidRDefault="00B12C74" w:rsidP="00CC4526">
            <w:pPr>
              <w:pStyle w:val="NoSpacing"/>
              <w:spacing w:line="276" w:lineRule="auto"/>
              <w:rPr>
                <w:rFonts w:ascii="Times New Roman" w:hAnsi="Times New Roman" w:cs="Times New Roman"/>
                <w:b/>
                <w:sz w:val="24"/>
                <w:szCs w:val="24"/>
              </w:rPr>
            </w:pPr>
            <w:r w:rsidRPr="00D565F3">
              <w:rPr>
                <w:rFonts w:ascii="Times New Roman" w:hAnsi="Times New Roman" w:cs="Times New Roman"/>
                <w:b/>
                <w:sz w:val="24"/>
                <w:szCs w:val="24"/>
              </w:rPr>
              <w:t>Wales</w:t>
            </w:r>
          </w:p>
        </w:tc>
        <w:tc>
          <w:tcPr>
            <w:tcW w:w="1441" w:type="dxa"/>
          </w:tcPr>
          <w:p w14:paraId="337AF1A1"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1B307019" w14:textId="77777777" w:rsidTr="00CC4526">
        <w:tc>
          <w:tcPr>
            <w:tcW w:w="4508" w:type="dxa"/>
          </w:tcPr>
          <w:p w14:paraId="72327D88" w14:textId="77777777" w:rsidR="00B12C74" w:rsidRPr="00D565F3" w:rsidRDefault="00B12C74" w:rsidP="00CC4526">
            <w:pPr>
              <w:pStyle w:val="NoSpacing"/>
              <w:spacing w:line="276" w:lineRule="auto"/>
              <w:rPr>
                <w:rFonts w:ascii="Times New Roman" w:hAnsi="Times New Roman" w:cs="Times New Roman"/>
                <w:b/>
                <w:sz w:val="24"/>
                <w:szCs w:val="24"/>
              </w:rPr>
            </w:pPr>
            <w:proofErr w:type="gramStart"/>
            <w:r w:rsidRPr="00D565F3">
              <w:rPr>
                <w:rFonts w:ascii="Times New Roman" w:hAnsi="Times New Roman" w:cs="Times New Roman"/>
                <w:b/>
                <w:sz w:val="24"/>
                <w:szCs w:val="24"/>
              </w:rPr>
              <w:t>North East</w:t>
            </w:r>
            <w:proofErr w:type="gramEnd"/>
          </w:p>
        </w:tc>
        <w:tc>
          <w:tcPr>
            <w:tcW w:w="1441" w:type="dxa"/>
          </w:tcPr>
          <w:p w14:paraId="1606BA94"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11BCC34C" w14:textId="77777777" w:rsidTr="00CC4526">
        <w:tc>
          <w:tcPr>
            <w:tcW w:w="4508" w:type="dxa"/>
          </w:tcPr>
          <w:p w14:paraId="2C4928A1" w14:textId="77777777" w:rsidR="00B12C74" w:rsidRPr="00D565F3" w:rsidRDefault="00B12C74" w:rsidP="00CC4526">
            <w:pPr>
              <w:pStyle w:val="NoSpacing"/>
              <w:spacing w:line="276" w:lineRule="auto"/>
              <w:rPr>
                <w:rFonts w:ascii="Times New Roman" w:hAnsi="Times New Roman" w:cs="Times New Roman"/>
                <w:b/>
                <w:sz w:val="24"/>
                <w:szCs w:val="24"/>
              </w:rPr>
            </w:pPr>
            <w:proofErr w:type="gramStart"/>
            <w:r w:rsidRPr="00D565F3">
              <w:rPr>
                <w:rFonts w:ascii="Times New Roman" w:hAnsi="Times New Roman" w:cs="Times New Roman"/>
                <w:b/>
                <w:sz w:val="24"/>
                <w:szCs w:val="24"/>
              </w:rPr>
              <w:t>North West</w:t>
            </w:r>
            <w:proofErr w:type="gramEnd"/>
          </w:p>
        </w:tc>
        <w:tc>
          <w:tcPr>
            <w:tcW w:w="1441" w:type="dxa"/>
          </w:tcPr>
          <w:p w14:paraId="0DA86F26"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46FF22D0" w14:textId="77777777" w:rsidTr="00CC4526">
        <w:tc>
          <w:tcPr>
            <w:tcW w:w="4508" w:type="dxa"/>
          </w:tcPr>
          <w:p w14:paraId="119D00D2" w14:textId="77777777" w:rsidR="00B12C74" w:rsidRPr="00D565F3" w:rsidRDefault="00B12C74" w:rsidP="00CC4526">
            <w:pPr>
              <w:pStyle w:val="NoSpacing"/>
              <w:spacing w:line="276" w:lineRule="auto"/>
              <w:rPr>
                <w:rFonts w:ascii="Times New Roman" w:hAnsi="Times New Roman" w:cs="Times New Roman"/>
                <w:b/>
                <w:sz w:val="24"/>
                <w:szCs w:val="24"/>
              </w:rPr>
            </w:pPr>
            <w:r w:rsidRPr="00D565F3">
              <w:rPr>
                <w:rFonts w:ascii="Times New Roman" w:hAnsi="Times New Roman" w:cs="Times New Roman"/>
                <w:b/>
                <w:sz w:val="24"/>
                <w:szCs w:val="24"/>
              </w:rPr>
              <w:t>Yorkshire and the Humber</w:t>
            </w:r>
          </w:p>
        </w:tc>
        <w:tc>
          <w:tcPr>
            <w:tcW w:w="1441" w:type="dxa"/>
          </w:tcPr>
          <w:p w14:paraId="4F353355"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074DDDFC" w14:textId="77777777" w:rsidTr="00CC4526">
        <w:tc>
          <w:tcPr>
            <w:tcW w:w="4508" w:type="dxa"/>
          </w:tcPr>
          <w:p w14:paraId="44E764B9" w14:textId="77777777" w:rsidR="00B12C74" w:rsidRPr="00D565F3" w:rsidRDefault="00B12C74" w:rsidP="00CC4526">
            <w:pPr>
              <w:pStyle w:val="NoSpacing"/>
              <w:spacing w:line="276" w:lineRule="auto"/>
              <w:rPr>
                <w:rFonts w:ascii="Times New Roman" w:hAnsi="Times New Roman" w:cs="Times New Roman"/>
                <w:b/>
                <w:sz w:val="24"/>
                <w:szCs w:val="24"/>
              </w:rPr>
            </w:pPr>
            <w:r w:rsidRPr="00D565F3">
              <w:rPr>
                <w:rFonts w:ascii="Times New Roman" w:hAnsi="Times New Roman" w:cs="Times New Roman"/>
                <w:b/>
                <w:sz w:val="24"/>
                <w:szCs w:val="24"/>
              </w:rPr>
              <w:t>West midlands</w:t>
            </w:r>
          </w:p>
        </w:tc>
        <w:tc>
          <w:tcPr>
            <w:tcW w:w="1441" w:type="dxa"/>
          </w:tcPr>
          <w:p w14:paraId="7C0FDAE8"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24FD79B8" w14:textId="77777777" w:rsidTr="00CC4526">
        <w:tc>
          <w:tcPr>
            <w:tcW w:w="4508" w:type="dxa"/>
          </w:tcPr>
          <w:p w14:paraId="5149CF02" w14:textId="77777777" w:rsidR="00B12C74" w:rsidRPr="00D565F3" w:rsidRDefault="00B12C74" w:rsidP="00CC4526">
            <w:pPr>
              <w:pStyle w:val="NoSpacing"/>
              <w:spacing w:line="276" w:lineRule="auto"/>
              <w:rPr>
                <w:rFonts w:ascii="Times New Roman" w:hAnsi="Times New Roman" w:cs="Times New Roman"/>
                <w:b/>
                <w:sz w:val="24"/>
                <w:szCs w:val="24"/>
              </w:rPr>
            </w:pPr>
            <w:r w:rsidRPr="00D565F3">
              <w:rPr>
                <w:rFonts w:ascii="Times New Roman" w:hAnsi="Times New Roman" w:cs="Times New Roman"/>
                <w:b/>
                <w:sz w:val="24"/>
                <w:szCs w:val="24"/>
              </w:rPr>
              <w:t xml:space="preserve">East Midlands </w:t>
            </w:r>
          </w:p>
        </w:tc>
        <w:tc>
          <w:tcPr>
            <w:tcW w:w="1441" w:type="dxa"/>
          </w:tcPr>
          <w:p w14:paraId="17975DFD"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619F67D9" w14:textId="77777777" w:rsidTr="00CC4526">
        <w:tc>
          <w:tcPr>
            <w:tcW w:w="4508" w:type="dxa"/>
          </w:tcPr>
          <w:p w14:paraId="2B335446" w14:textId="77777777" w:rsidR="00B12C74" w:rsidRPr="00D565F3" w:rsidRDefault="00B12C74" w:rsidP="00CC4526">
            <w:pPr>
              <w:pStyle w:val="NoSpacing"/>
              <w:spacing w:line="276" w:lineRule="auto"/>
              <w:rPr>
                <w:rFonts w:ascii="Times New Roman" w:hAnsi="Times New Roman" w:cs="Times New Roman"/>
                <w:b/>
                <w:sz w:val="24"/>
                <w:szCs w:val="24"/>
              </w:rPr>
            </w:pPr>
            <w:proofErr w:type="gramStart"/>
            <w:r w:rsidRPr="00D565F3">
              <w:rPr>
                <w:rFonts w:ascii="Times New Roman" w:hAnsi="Times New Roman" w:cs="Times New Roman"/>
                <w:b/>
                <w:sz w:val="24"/>
                <w:szCs w:val="24"/>
              </w:rPr>
              <w:t>South West</w:t>
            </w:r>
            <w:proofErr w:type="gramEnd"/>
          </w:p>
        </w:tc>
        <w:tc>
          <w:tcPr>
            <w:tcW w:w="1441" w:type="dxa"/>
          </w:tcPr>
          <w:p w14:paraId="6B34BF65"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28A7F38C" w14:textId="77777777" w:rsidTr="00CC4526">
        <w:tc>
          <w:tcPr>
            <w:tcW w:w="4508" w:type="dxa"/>
          </w:tcPr>
          <w:p w14:paraId="3B5FC7E0" w14:textId="77777777" w:rsidR="00B12C74" w:rsidRPr="00D565F3" w:rsidRDefault="00B12C74" w:rsidP="00CC4526">
            <w:pPr>
              <w:pStyle w:val="NoSpacing"/>
              <w:spacing w:line="276" w:lineRule="auto"/>
              <w:rPr>
                <w:rFonts w:ascii="Times New Roman" w:hAnsi="Times New Roman" w:cs="Times New Roman"/>
                <w:b/>
                <w:sz w:val="24"/>
                <w:szCs w:val="24"/>
              </w:rPr>
            </w:pPr>
            <w:proofErr w:type="gramStart"/>
            <w:r w:rsidRPr="00D565F3">
              <w:rPr>
                <w:rFonts w:ascii="Times New Roman" w:hAnsi="Times New Roman" w:cs="Times New Roman"/>
                <w:b/>
                <w:sz w:val="24"/>
                <w:szCs w:val="24"/>
              </w:rPr>
              <w:t>South East</w:t>
            </w:r>
            <w:proofErr w:type="gramEnd"/>
            <w:r w:rsidRPr="00D565F3">
              <w:rPr>
                <w:rFonts w:ascii="Times New Roman" w:hAnsi="Times New Roman" w:cs="Times New Roman"/>
                <w:b/>
                <w:sz w:val="24"/>
                <w:szCs w:val="24"/>
              </w:rPr>
              <w:t xml:space="preserve"> </w:t>
            </w:r>
          </w:p>
        </w:tc>
        <w:tc>
          <w:tcPr>
            <w:tcW w:w="1441" w:type="dxa"/>
          </w:tcPr>
          <w:p w14:paraId="6483A042"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2275B37D" w14:textId="77777777" w:rsidTr="00CC4526">
        <w:tc>
          <w:tcPr>
            <w:tcW w:w="4508" w:type="dxa"/>
          </w:tcPr>
          <w:p w14:paraId="4E370718" w14:textId="77777777" w:rsidR="00B12C74" w:rsidRPr="00D565F3" w:rsidRDefault="00B12C74" w:rsidP="00CC4526">
            <w:pPr>
              <w:pStyle w:val="NoSpacing"/>
              <w:spacing w:line="276" w:lineRule="auto"/>
              <w:rPr>
                <w:rFonts w:ascii="Times New Roman" w:hAnsi="Times New Roman" w:cs="Times New Roman"/>
                <w:b/>
                <w:sz w:val="24"/>
                <w:szCs w:val="24"/>
              </w:rPr>
            </w:pPr>
            <w:r w:rsidRPr="00D565F3">
              <w:rPr>
                <w:rFonts w:ascii="Times New Roman" w:hAnsi="Times New Roman" w:cs="Times New Roman"/>
                <w:b/>
                <w:sz w:val="24"/>
                <w:szCs w:val="24"/>
              </w:rPr>
              <w:t>East of England</w:t>
            </w:r>
          </w:p>
        </w:tc>
        <w:tc>
          <w:tcPr>
            <w:tcW w:w="1441" w:type="dxa"/>
          </w:tcPr>
          <w:p w14:paraId="3017F744"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3F882E73" w14:textId="77777777" w:rsidTr="00CC4526">
        <w:tc>
          <w:tcPr>
            <w:tcW w:w="4508" w:type="dxa"/>
          </w:tcPr>
          <w:p w14:paraId="18737657" w14:textId="77777777" w:rsidR="00B12C74" w:rsidRPr="00D565F3" w:rsidRDefault="00B12C74" w:rsidP="00CC4526">
            <w:pPr>
              <w:pStyle w:val="NoSpacing"/>
              <w:spacing w:line="276" w:lineRule="auto"/>
              <w:rPr>
                <w:rFonts w:ascii="Times New Roman" w:hAnsi="Times New Roman" w:cs="Times New Roman"/>
                <w:b/>
                <w:sz w:val="24"/>
                <w:szCs w:val="24"/>
              </w:rPr>
            </w:pPr>
            <w:r w:rsidRPr="00D565F3">
              <w:rPr>
                <w:rFonts w:ascii="Times New Roman" w:hAnsi="Times New Roman" w:cs="Times New Roman"/>
                <w:b/>
                <w:sz w:val="24"/>
                <w:szCs w:val="24"/>
              </w:rPr>
              <w:t>London/Greater London</w:t>
            </w:r>
          </w:p>
        </w:tc>
        <w:tc>
          <w:tcPr>
            <w:tcW w:w="1441" w:type="dxa"/>
          </w:tcPr>
          <w:p w14:paraId="208F965D" w14:textId="77777777" w:rsidR="00B12C74" w:rsidRPr="00D565F3" w:rsidRDefault="00B12C74" w:rsidP="00CC4526">
            <w:pPr>
              <w:pStyle w:val="NoSpacing"/>
              <w:spacing w:line="276" w:lineRule="auto"/>
              <w:rPr>
                <w:rFonts w:ascii="Times New Roman" w:hAnsi="Times New Roman" w:cs="Times New Roman"/>
                <w:sz w:val="24"/>
                <w:szCs w:val="24"/>
              </w:rPr>
            </w:pPr>
          </w:p>
        </w:tc>
      </w:tr>
    </w:tbl>
    <w:p w14:paraId="666AC240" w14:textId="77777777" w:rsidR="00B12C74" w:rsidRDefault="00B12C74" w:rsidP="00B12C74">
      <w:pPr>
        <w:pStyle w:val="NoSpacing"/>
        <w:spacing w:line="276" w:lineRule="auto"/>
        <w:ind w:left="720"/>
        <w:rPr>
          <w:rFonts w:ascii="Times New Roman" w:hAnsi="Times New Roman" w:cs="Times New Roman"/>
          <w:sz w:val="24"/>
          <w:szCs w:val="24"/>
        </w:rPr>
      </w:pPr>
    </w:p>
    <w:p w14:paraId="28AAEE3D" w14:textId="77777777" w:rsidR="00B12C74" w:rsidRPr="00D565F3" w:rsidRDefault="00B12C74" w:rsidP="00B12C74">
      <w:pPr>
        <w:pStyle w:val="NoSpacing"/>
        <w:numPr>
          <w:ilvl w:val="0"/>
          <w:numId w:val="29"/>
        </w:numPr>
        <w:spacing w:line="276" w:lineRule="auto"/>
        <w:rPr>
          <w:rFonts w:ascii="Times New Roman" w:hAnsi="Times New Roman" w:cs="Times New Roman"/>
          <w:sz w:val="24"/>
          <w:szCs w:val="24"/>
        </w:rPr>
      </w:pPr>
      <w:r w:rsidRPr="00D565F3">
        <w:rPr>
          <w:rFonts w:ascii="Times New Roman" w:hAnsi="Times New Roman" w:cs="Times New Roman"/>
          <w:sz w:val="24"/>
          <w:szCs w:val="24"/>
        </w:rPr>
        <w:t>What is your relationship with the young person (</w:t>
      </w:r>
      <w:proofErr w:type="gramStart"/>
      <w:r w:rsidRPr="00D565F3">
        <w:rPr>
          <w:rFonts w:ascii="Times New Roman" w:hAnsi="Times New Roman" w:cs="Times New Roman"/>
          <w:sz w:val="24"/>
          <w:szCs w:val="24"/>
        </w:rPr>
        <w:t>e.g.</w:t>
      </w:r>
      <w:proofErr w:type="gramEnd"/>
      <w:r w:rsidRPr="00D565F3">
        <w:rPr>
          <w:rFonts w:ascii="Times New Roman" w:hAnsi="Times New Roman" w:cs="Times New Roman"/>
          <w:sz w:val="24"/>
          <w:szCs w:val="24"/>
        </w:rPr>
        <w:t xml:space="preserve"> parent, grandparent, carer etc.)?</w:t>
      </w:r>
    </w:p>
    <w:p w14:paraId="40825D99" w14:textId="77777777" w:rsidR="00B12C74" w:rsidRPr="00D565F3" w:rsidRDefault="00B12C74" w:rsidP="00B12C74">
      <w:pPr>
        <w:pStyle w:val="NoSpacing"/>
        <w:spacing w:line="276" w:lineRule="auto"/>
        <w:rPr>
          <w:rFonts w:ascii="Times New Roman" w:hAnsi="Times New Roman" w:cs="Times New Roman"/>
          <w:sz w:val="24"/>
          <w:szCs w:val="24"/>
        </w:rPr>
      </w:pPr>
    </w:p>
    <w:p w14:paraId="644D7C57" w14:textId="77777777" w:rsidR="00B12C74" w:rsidRPr="00D565F3" w:rsidRDefault="00B12C74" w:rsidP="00B12C74">
      <w:pPr>
        <w:pStyle w:val="NoSpacing"/>
        <w:spacing w:line="276" w:lineRule="auto"/>
        <w:rPr>
          <w:rFonts w:ascii="Times New Roman" w:hAnsi="Times New Roman" w:cs="Times New Roman"/>
          <w:sz w:val="24"/>
          <w:szCs w:val="24"/>
        </w:rPr>
      </w:pPr>
    </w:p>
    <w:p w14:paraId="0BA7F392" w14:textId="77777777" w:rsidR="00B12C74" w:rsidRPr="00D565F3" w:rsidRDefault="00B12C74" w:rsidP="00B12C74">
      <w:pPr>
        <w:pStyle w:val="NoSpacing"/>
        <w:numPr>
          <w:ilvl w:val="0"/>
          <w:numId w:val="29"/>
        </w:numPr>
        <w:spacing w:line="276" w:lineRule="auto"/>
        <w:rPr>
          <w:rFonts w:ascii="Times New Roman" w:hAnsi="Times New Roman" w:cs="Times New Roman"/>
          <w:sz w:val="24"/>
          <w:szCs w:val="24"/>
        </w:rPr>
      </w:pPr>
      <w:r w:rsidRPr="00D565F3">
        <w:rPr>
          <w:rFonts w:ascii="Times New Roman" w:hAnsi="Times New Roman" w:cs="Times New Roman"/>
          <w:sz w:val="24"/>
          <w:szCs w:val="24"/>
        </w:rPr>
        <w:t xml:space="preserve">How would you describe the gender of the young person referred for MST? </w:t>
      </w:r>
    </w:p>
    <w:p w14:paraId="4537D2F9" w14:textId="77777777" w:rsidR="00B12C74" w:rsidRPr="00D565F3" w:rsidRDefault="00B12C74" w:rsidP="00B12C74">
      <w:pPr>
        <w:pStyle w:val="NoSpacing"/>
        <w:spacing w:line="276" w:lineRule="auto"/>
        <w:rPr>
          <w:rFonts w:ascii="Times New Roman" w:hAnsi="Times New Roman" w:cs="Times New Roman"/>
          <w:sz w:val="24"/>
          <w:szCs w:val="24"/>
        </w:rPr>
      </w:pPr>
    </w:p>
    <w:p w14:paraId="09A5775F" w14:textId="77777777" w:rsidR="00B12C74" w:rsidRPr="00D565F3" w:rsidRDefault="00B12C74" w:rsidP="00B12C74">
      <w:pPr>
        <w:pStyle w:val="NoSpacing"/>
        <w:spacing w:line="276" w:lineRule="auto"/>
        <w:rPr>
          <w:rFonts w:ascii="Times New Roman" w:hAnsi="Times New Roman" w:cs="Times New Roman"/>
          <w:sz w:val="24"/>
          <w:szCs w:val="24"/>
        </w:rPr>
      </w:pPr>
    </w:p>
    <w:p w14:paraId="2BE133FB" w14:textId="77777777" w:rsidR="00B12C74" w:rsidRPr="00D565F3" w:rsidRDefault="00B12C74" w:rsidP="00B12C74">
      <w:pPr>
        <w:pStyle w:val="NoSpacing"/>
        <w:numPr>
          <w:ilvl w:val="0"/>
          <w:numId w:val="29"/>
        </w:numPr>
        <w:spacing w:line="276" w:lineRule="auto"/>
        <w:rPr>
          <w:rFonts w:ascii="Times New Roman" w:hAnsi="Times New Roman" w:cs="Times New Roman"/>
          <w:sz w:val="24"/>
          <w:szCs w:val="24"/>
        </w:rPr>
      </w:pPr>
      <w:r w:rsidRPr="00D565F3">
        <w:rPr>
          <w:rFonts w:ascii="Times New Roman" w:hAnsi="Times New Roman" w:cs="Times New Roman"/>
          <w:sz w:val="24"/>
          <w:szCs w:val="24"/>
        </w:rPr>
        <w:t>What age was the young person when they were referred to the Multisystemic team?</w:t>
      </w:r>
    </w:p>
    <w:p w14:paraId="7993EE0F" w14:textId="77777777" w:rsidR="00B12C74" w:rsidRPr="00D565F3" w:rsidRDefault="00B12C74" w:rsidP="00B12C74">
      <w:pPr>
        <w:pStyle w:val="NoSpacing"/>
        <w:spacing w:line="276" w:lineRule="auto"/>
        <w:rPr>
          <w:rFonts w:ascii="Times New Roman" w:hAnsi="Times New Roman" w:cs="Times New Roman"/>
          <w:sz w:val="24"/>
          <w:szCs w:val="24"/>
        </w:rPr>
      </w:pPr>
    </w:p>
    <w:p w14:paraId="3B20B966" w14:textId="77777777" w:rsidR="00B12C74" w:rsidRPr="00D565F3" w:rsidRDefault="00B12C74" w:rsidP="00B12C74">
      <w:pPr>
        <w:pStyle w:val="NoSpacing"/>
        <w:spacing w:line="276" w:lineRule="auto"/>
        <w:rPr>
          <w:rFonts w:ascii="Times New Roman" w:hAnsi="Times New Roman" w:cs="Times New Roman"/>
          <w:sz w:val="24"/>
          <w:szCs w:val="24"/>
        </w:rPr>
      </w:pPr>
    </w:p>
    <w:p w14:paraId="717552F2" w14:textId="77777777" w:rsidR="00B12C74" w:rsidRPr="00D565F3" w:rsidRDefault="00B12C74" w:rsidP="00B12C74">
      <w:pPr>
        <w:pStyle w:val="NoSpacing"/>
        <w:numPr>
          <w:ilvl w:val="0"/>
          <w:numId w:val="29"/>
        </w:numPr>
        <w:spacing w:line="276" w:lineRule="auto"/>
        <w:rPr>
          <w:rFonts w:ascii="Times New Roman" w:hAnsi="Times New Roman" w:cs="Times New Roman"/>
          <w:sz w:val="24"/>
          <w:szCs w:val="24"/>
        </w:rPr>
      </w:pPr>
      <w:r w:rsidRPr="00D565F3">
        <w:rPr>
          <w:rFonts w:ascii="Times New Roman" w:hAnsi="Times New Roman" w:cs="Times New Roman"/>
          <w:sz w:val="24"/>
          <w:szCs w:val="24"/>
        </w:rPr>
        <w:t>At the time of referral and at the point of discharge, please tick whether the following were an issue or concern:</w:t>
      </w:r>
    </w:p>
    <w:p w14:paraId="3CFC0666" w14:textId="77777777" w:rsidR="00B12C74" w:rsidRPr="00D565F3" w:rsidRDefault="00B12C74" w:rsidP="00B12C74">
      <w:pPr>
        <w:pStyle w:val="NoSpacing"/>
        <w:spacing w:line="276" w:lineRule="auto"/>
        <w:ind w:left="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39"/>
        <w:gridCol w:w="1559"/>
        <w:gridCol w:w="1418"/>
      </w:tblGrid>
      <w:tr w:rsidR="00B12C74" w:rsidRPr="00D565F3" w14:paraId="4BD3402F" w14:textId="77777777" w:rsidTr="00CC4526">
        <w:tc>
          <w:tcPr>
            <w:tcW w:w="3539" w:type="dxa"/>
          </w:tcPr>
          <w:p w14:paraId="2B8E53E4" w14:textId="77777777" w:rsidR="00B12C74" w:rsidRPr="00D565F3" w:rsidRDefault="00B12C74" w:rsidP="00CC4526">
            <w:pPr>
              <w:pStyle w:val="NoSpacing"/>
              <w:spacing w:line="276" w:lineRule="auto"/>
              <w:rPr>
                <w:rFonts w:ascii="Times New Roman" w:hAnsi="Times New Roman" w:cs="Times New Roman"/>
                <w:b/>
                <w:bCs/>
                <w:sz w:val="24"/>
                <w:szCs w:val="24"/>
              </w:rPr>
            </w:pPr>
            <w:r w:rsidRPr="00D565F3">
              <w:rPr>
                <w:rFonts w:ascii="Times New Roman" w:hAnsi="Times New Roman" w:cs="Times New Roman"/>
                <w:b/>
                <w:bCs/>
                <w:sz w:val="24"/>
                <w:szCs w:val="24"/>
              </w:rPr>
              <w:t>Attendance</w:t>
            </w:r>
          </w:p>
        </w:tc>
        <w:tc>
          <w:tcPr>
            <w:tcW w:w="1559" w:type="dxa"/>
          </w:tcPr>
          <w:p w14:paraId="0E352DB2" w14:textId="77777777" w:rsidR="00B12C74" w:rsidRPr="00D565F3" w:rsidRDefault="00B12C74" w:rsidP="00CC4526">
            <w:pPr>
              <w:pStyle w:val="NoSpacing"/>
              <w:spacing w:line="276" w:lineRule="auto"/>
              <w:rPr>
                <w:rFonts w:ascii="Times New Roman" w:hAnsi="Times New Roman" w:cs="Times New Roman"/>
                <w:sz w:val="24"/>
                <w:szCs w:val="24"/>
              </w:rPr>
            </w:pPr>
            <w:r w:rsidRPr="00D565F3">
              <w:rPr>
                <w:rFonts w:ascii="Times New Roman" w:hAnsi="Times New Roman" w:cs="Times New Roman"/>
                <w:sz w:val="24"/>
                <w:szCs w:val="24"/>
              </w:rPr>
              <w:t>At Referral</w:t>
            </w:r>
          </w:p>
        </w:tc>
        <w:tc>
          <w:tcPr>
            <w:tcW w:w="1418" w:type="dxa"/>
          </w:tcPr>
          <w:p w14:paraId="2926AD4E" w14:textId="77777777" w:rsidR="00B12C74" w:rsidRPr="00D565F3" w:rsidRDefault="00B12C74" w:rsidP="00CC4526">
            <w:pPr>
              <w:pStyle w:val="NoSpacing"/>
              <w:spacing w:line="276" w:lineRule="auto"/>
              <w:rPr>
                <w:rFonts w:ascii="Times New Roman" w:hAnsi="Times New Roman" w:cs="Times New Roman"/>
                <w:sz w:val="24"/>
                <w:szCs w:val="24"/>
              </w:rPr>
            </w:pPr>
            <w:r w:rsidRPr="00D565F3">
              <w:rPr>
                <w:rFonts w:ascii="Times New Roman" w:hAnsi="Times New Roman" w:cs="Times New Roman"/>
                <w:sz w:val="24"/>
                <w:szCs w:val="24"/>
              </w:rPr>
              <w:t>At Discharge</w:t>
            </w:r>
          </w:p>
        </w:tc>
      </w:tr>
      <w:tr w:rsidR="00B12C74" w:rsidRPr="00D565F3" w14:paraId="3186971F" w14:textId="77777777" w:rsidTr="00CC4526">
        <w:tc>
          <w:tcPr>
            <w:tcW w:w="3539" w:type="dxa"/>
          </w:tcPr>
          <w:p w14:paraId="0252236B" w14:textId="77777777" w:rsidR="00B12C74" w:rsidRPr="00D565F3" w:rsidRDefault="00B12C74" w:rsidP="00CC4526">
            <w:pPr>
              <w:pStyle w:val="NoSpacing"/>
              <w:numPr>
                <w:ilvl w:val="0"/>
                <w:numId w:val="30"/>
              </w:numPr>
              <w:spacing w:line="276" w:lineRule="auto"/>
              <w:rPr>
                <w:rFonts w:ascii="Times New Roman" w:hAnsi="Times New Roman" w:cs="Times New Roman"/>
                <w:sz w:val="24"/>
                <w:szCs w:val="24"/>
              </w:rPr>
            </w:pPr>
            <w:r w:rsidRPr="00D565F3">
              <w:rPr>
                <w:rFonts w:ascii="Times New Roman" w:hAnsi="Times New Roman" w:cs="Times New Roman"/>
                <w:sz w:val="24"/>
                <w:szCs w:val="24"/>
              </w:rPr>
              <w:t>Not going into school</w:t>
            </w:r>
          </w:p>
        </w:tc>
        <w:tc>
          <w:tcPr>
            <w:tcW w:w="1559" w:type="dxa"/>
          </w:tcPr>
          <w:p w14:paraId="24257945" w14:textId="77777777" w:rsidR="00B12C74" w:rsidRPr="00D565F3" w:rsidRDefault="00B12C74" w:rsidP="00CC4526">
            <w:pPr>
              <w:pStyle w:val="NoSpacing"/>
              <w:spacing w:line="276" w:lineRule="auto"/>
              <w:rPr>
                <w:rFonts w:ascii="Times New Roman" w:hAnsi="Times New Roman" w:cs="Times New Roman"/>
                <w:sz w:val="24"/>
                <w:szCs w:val="24"/>
              </w:rPr>
            </w:pPr>
          </w:p>
        </w:tc>
        <w:tc>
          <w:tcPr>
            <w:tcW w:w="1418" w:type="dxa"/>
          </w:tcPr>
          <w:p w14:paraId="4CAA04CA"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68BA2E6B" w14:textId="77777777" w:rsidTr="00CC4526">
        <w:tc>
          <w:tcPr>
            <w:tcW w:w="3539" w:type="dxa"/>
          </w:tcPr>
          <w:p w14:paraId="13603CA8" w14:textId="77777777" w:rsidR="00B12C74" w:rsidRPr="00D565F3" w:rsidRDefault="00B12C74" w:rsidP="00CC4526">
            <w:pPr>
              <w:pStyle w:val="NoSpacing"/>
              <w:numPr>
                <w:ilvl w:val="0"/>
                <w:numId w:val="30"/>
              </w:numPr>
              <w:spacing w:line="276" w:lineRule="auto"/>
              <w:rPr>
                <w:rFonts w:ascii="Times New Roman" w:hAnsi="Times New Roman" w:cs="Times New Roman"/>
                <w:sz w:val="24"/>
                <w:szCs w:val="24"/>
              </w:rPr>
            </w:pPr>
            <w:r w:rsidRPr="00D565F3">
              <w:rPr>
                <w:rFonts w:ascii="Times New Roman" w:hAnsi="Times New Roman" w:cs="Times New Roman"/>
                <w:sz w:val="24"/>
                <w:szCs w:val="24"/>
              </w:rPr>
              <w:t>Truanting in school</w:t>
            </w:r>
          </w:p>
        </w:tc>
        <w:tc>
          <w:tcPr>
            <w:tcW w:w="1559" w:type="dxa"/>
          </w:tcPr>
          <w:p w14:paraId="6E03BBF1" w14:textId="77777777" w:rsidR="00B12C74" w:rsidRPr="00D565F3" w:rsidRDefault="00B12C74" w:rsidP="00CC4526">
            <w:pPr>
              <w:pStyle w:val="NoSpacing"/>
              <w:spacing w:line="276" w:lineRule="auto"/>
              <w:rPr>
                <w:rFonts w:ascii="Times New Roman" w:hAnsi="Times New Roman" w:cs="Times New Roman"/>
                <w:sz w:val="24"/>
                <w:szCs w:val="24"/>
              </w:rPr>
            </w:pPr>
          </w:p>
        </w:tc>
        <w:tc>
          <w:tcPr>
            <w:tcW w:w="1418" w:type="dxa"/>
          </w:tcPr>
          <w:p w14:paraId="204DEE42"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289520C3" w14:textId="77777777" w:rsidTr="00CC4526">
        <w:tc>
          <w:tcPr>
            <w:tcW w:w="3539" w:type="dxa"/>
          </w:tcPr>
          <w:p w14:paraId="4993B3E9" w14:textId="77777777" w:rsidR="00B12C74" w:rsidRPr="00D565F3" w:rsidRDefault="00B12C74" w:rsidP="00CC4526">
            <w:pPr>
              <w:pStyle w:val="NoSpacing"/>
              <w:numPr>
                <w:ilvl w:val="0"/>
                <w:numId w:val="30"/>
              </w:numPr>
              <w:spacing w:line="276" w:lineRule="auto"/>
              <w:rPr>
                <w:rFonts w:ascii="Times New Roman" w:hAnsi="Times New Roman" w:cs="Times New Roman"/>
                <w:sz w:val="24"/>
                <w:szCs w:val="24"/>
              </w:rPr>
            </w:pPr>
            <w:r w:rsidRPr="00D565F3">
              <w:rPr>
                <w:rFonts w:ascii="Times New Roman" w:hAnsi="Times New Roman" w:cs="Times New Roman"/>
                <w:sz w:val="24"/>
                <w:szCs w:val="24"/>
              </w:rPr>
              <w:t>Skipping school</w:t>
            </w:r>
          </w:p>
        </w:tc>
        <w:tc>
          <w:tcPr>
            <w:tcW w:w="1559" w:type="dxa"/>
          </w:tcPr>
          <w:p w14:paraId="4269C0D8" w14:textId="77777777" w:rsidR="00B12C74" w:rsidRPr="00D565F3" w:rsidRDefault="00B12C74" w:rsidP="00CC4526">
            <w:pPr>
              <w:pStyle w:val="NoSpacing"/>
              <w:spacing w:line="276" w:lineRule="auto"/>
              <w:rPr>
                <w:rFonts w:ascii="Times New Roman" w:hAnsi="Times New Roman" w:cs="Times New Roman"/>
                <w:sz w:val="24"/>
                <w:szCs w:val="24"/>
              </w:rPr>
            </w:pPr>
          </w:p>
        </w:tc>
        <w:tc>
          <w:tcPr>
            <w:tcW w:w="1418" w:type="dxa"/>
          </w:tcPr>
          <w:p w14:paraId="6E17F815"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1A91B421" w14:textId="77777777" w:rsidTr="00CC4526">
        <w:tc>
          <w:tcPr>
            <w:tcW w:w="5098" w:type="dxa"/>
            <w:gridSpan w:val="2"/>
          </w:tcPr>
          <w:p w14:paraId="7C16984D" w14:textId="77777777" w:rsidR="00B12C74" w:rsidRPr="00D565F3" w:rsidRDefault="00B12C74" w:rsidP="00CC4526">
            <w:pPr>
              <w:pStyle w:val="NoSpacing"/>
              <w:numPr>
                <w:ilvl w:val="0"/>
                <w:numId w:val="30"/>
              </w:numPr>
              <w:spacing w:line="276" w:lineRule="auto"/>
              <w:rPr>
                <w:rFonts w:ascii="Times New Roman" w:hAnsi="Times New Roman" w:cs="Times New Roman"/>
                <w:sz w:val="24"/>
                <w:szCs w:val="24"/>
              </w:rPr>
            </w:pPr>
            <w:r w:rsidRPr="00D565F3">
              <w:rPr>
                <w:rFonts w:ascii="Times New Roman" w:hAnsi="Times New Roman" w:cs="Times New Roman"/>
                <w:sz w:val="24"/>
                <w:szCs w:val="24"/>
              </w:rPr>
              <w:t>Other:</w:t>
            </w:r>
          </w:p>
        </w:tc>
        <w:tc>
          <w:tcPr>
            <w:tcW w:w="1418" w:type="dxa"/>
          </w:tcPr>
          <w:p w14:paraId="09DDBC69" w14:textId="77777777" w:rsidR="00B12C74" w:rsidRPr="00D565F3" w:rsidRDefault="00B12C74" w:rsidP="00CC4526">
            <w:pPr>
              <w:pStyle w:val="NoSpacing"/>
              <w:spacing w:line="276" w:lineRule="auto"/>
              <w:ind w:left="720"/>
              <w:rPr>
                <w:rFonts w:ascii="Times New Roman" w:hAnsi="Times New Roman" w:cs="Times New Roman"/>
                <w:sz w:val="24"/>
                <w:szCs w:val="24"/>
              </w:rPr>
            </w:pPr>
          </w:p>
        </w:tc>
      </w:tr>
      <w:tr w:rsidR="00B12C74" w:rsidRPr="00D565F3" w14:paraId="0857539C" w14:textId="77777777" w:rsidTr="00CC4526">
        <w:tc>
          <w:tcPr>
            <w:tcW w:w="3539" w:type="dxa"/>
          </w:tcPr>
          <w:p w14:paraId="62B8215D" w14:textId="77777777" w:rsidR="00B12C74" w:rsidRPr="00D565F3" w:rsidRDefault="00B12C74" w:rsidP="00CC4526">
            <w:pPr>
              <w:pStyle w:val="NoSpacing"/>
              <w:spacing w:line="276" w:lineRule="auto"/>
              <w:rPr>
                <w:rFonts w:ascii="Times New Roman" w:hAnsi="Times New Roman" w:cs="Times New Roman"/>
                <w:b/>
                <w:bCs/>
                <w:sz w:val="24"/>
                <w:szCs w:val="24"/>
              </w:rPr>
            </w:pPr>
            <w:r w:rsidRPr="00D565F3">
              <w:rPr>
                <w:rFonts w:ascii="Times New Roman" w:hAnsi="Times New Roman" w:cs="Times New Roman"/>
                <w:b/>
                <w:bCs/>
                <w:sz w:val="24"/>
                <w:szCs w:val="24"/>
              </w:rPr>
              <w:t>School Conduct</w:t>
            </w:r>
          </w:p>
        </w:tc>
        <w:tc>
          <w:tcPr>
            <w:tcW w:w="1559" w:type="dxa"/>
          </w:tcPr>
          <w:p w14:paraId="4CE4E2A6" w14:textId="77777777" w:rsidR="00B12C74" w:rsidRPr="00D565F3" w:rsidRDefault="00B12C74" w:rsidP="00CC4526">
            <w:pPr>
              <w:pStyle w:val="NoSpacing"/>
              <w:spacing w:line="276" w:lineRule="auto"/>
              <w:rPr>
                <w:rFonts w:ascii="Times New Roman" w:hAnsi="Times New Roman" w:cs="Times New Roman"/>
                <w:sz w:val="24"/>
                <w:szCs w:val="24"/>
              </w:rPr>
            </w:pPr>
          </w:p>
        </w:tc>
        <w:tc>
          <w:tcPr>
            <w:tcW w:w="1418" w:type="dxa"/>
          </w:tcPr>
          <w:p w14:paraId="03D7C96F"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10FD27A4" w14:textId="77777777" w:rsidTr="00CC4526">
        <w:tc>
          <w:tcPr>
            <w:tcW w:w="3539" w:type="dxa"/>
          </w:tcPr>
          <w:p w14:paraId="192F4890" w14:textId="77777777" w:rsidR="00B12C74" w:rsidRPr="00D565F3" w:rsidRDefault="00B12C74" w:rsidP="00CC4526">
            <w:pPr>
              <w:pStyle w:val="NoSpacing"/>
              <w:numPr>
                <w:ilvl w:val="0"/>
                <w:numId w:val="31"/>
              </w:numPr>
              <w:spacing w:line="276" w:lineRule="auto"/>
              <w:rPr>
                <w:rFonts w:ascii="Times New Roman" w:hAnsi="Times New Roman" w:cs="Times New Roman"/>
                <w:sz w:val="24"/>
                <w:szCs w:val="24"/>
              </w:rPr>
            </w:pPr>
            <w:r w:rsidRPr="00D565F3">
              <w:rPr>
                <w:rFonts w:ascii="Times New Roman" w:hAnsi="Times New Roman" w:cs="Times New Roman"/>
                <w:sz w:val="24"/>
                <w:szCs w:val="24"/>
              </w:rPr>
              <w:t>Aggression</w:t>
            </w:r>
          </w:p>
        </w:tc>
        <w:tc>
          <w:tcPr>
            <w:tcW w:w="1559" w:type="dxa"/>
          </w:tcPr>
          <w:p w14:paraId="45FF7B54" w14:textId="77777777" w:rsidR="00B12C74" w:rsidRPr="00D565F3" w:rsidRDefault="00B12C74" w:rsidP="00CC4526">
            <w:pPr>
              <w:pStyle w:val="NoSpacing"/>
              <w:spacing w:line="276" w:lineRule="auto"/>
              <w:rPr>
                <w:rFonts w:ascii="Times New Roman" w:hAnsi="Times New Roman" w:cs="Times New Roman"/>
                <w:sz w:val="24"/>
                <w:szCs w:val="24"/>
              </w:rPr>
            </w:pPr>
          </w:p>
        </w:tc>
        <w:tc>
          <w:tcPr>
            <w:tcW w:w="1418" w:type="dxa"/>
          </w:tcPr>
          <w:p w14:paraId="752B1623"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2652FAF7" w14:textId="77777777" w:rsidTr="00CC4526">
        <w:tc>
          <w:tcPr>
            <w:tcW w:w="3539" w:type="dxa"/>
          </w:tcPr>
          <w:p w14:paraId="5AE679D8" w14:textId="77777777" w:rsidR="00B12C74" w:rsidRPr="00D565F3" w:rsidRDefault="00B12C74" w:rsidP="00CC4526">
            <w:pPr>
              <w:pStyle w:val="NoSpacing"/>
              <w:numPr>
                <w:ilvl w:val="0"/>
                <w:numId w:val="31"/>
              </w:numPr>
              <w:spacing w:line="276" w:lineRule="auto"/>
              <w:rPr>
                <w:rFonts w:ascii="Times New Roman" w:hAnsi="Times New Roman" w:cs="Times New Roman"/>
                <w:sz w:val="24"/>
                <w:szCs w:val="24"/>
              </w:rPr>
            </w:pPr>
            <w:r w:rsidRPr="00D565F3">
              <w:rPr>
                <w:rFonts w:ascii="Times New Roman" w:hAnsi="Times New Roman" w:cs="Times New Roman"/>
                <w:sz w:val="24"/>
                <w:szCs w:val="24"/>
              </w:rPr>
              <w:t>Disruptive behaviour</w:t>
            </w:r>
          </w:p>
        </w:tc>
        <w:tc>
          <w:tcPr>
            <w:tcW w:w="1559" w:type="dxa"/>
          </w:tcPr>
          <w:p w14:paraId="56DD474F" w14:textId="77777777" w:rsidR="00B12C74" w:rsidRPr="00D565F3" w:rsidRDefault="00B12C74" w:rsidP="00CC4526">
            <w:pPr>
              <w:pStyle w:val="NoSpacing"/>
              <w:spacing w:line="276" w:lineRule="auto"/>
              <w:rPr>
                <w:rFonts w:ascii="Times New Roman" w:hAnsi="Times New Roman" w:cs="Times New Roman"/>
                <w:sz w:val="24"/>
                <w:szCs w:val="24"/>
              </w:rPr>
            </w:pPr>
          </w:p>
        </w:tc>
        <w:tc>
          <w:tcPr>
            <w:tcW w:w="1418" w:type="dxa"/>
          </w:tcPr>
          <w:p w14:paraId="02057480"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6DD916FD" w14:textId="77777777" w:rsidTr="00CC4526">
        <w:tc>
          <w:tcPr>
            <w:tcW w:w="3539" w:type="dxa"/>
          </w:tcPr>
          <w:p w14:paraId="58728C81" w14:textId="77777777" w:rsidR="00B12C74" w:rsidRPr="00D565F3" w:rsidRDefault="00B12C74" w:rsidP="00CC4526">
            <w:pPr>
              <w:pStyle w:val="NoSpacing"/>
              <w:numPr>
                <w:ilvl w:val="0"/>
                <w:numId w:val="31"/>
              </w:numPr>
              <w:spacing w:line="276" w:lineRule="auto"/>
              <w:rPr>
                <w:rFonts w:ascii="Times New Roman" w:hAnsi="Times New Roman" w:cs="Times New Roman"/>
                <w:sz w:val="24"/>
                <w:szCs w:val="24"/>
              </w:rPr>
            </w:pPr>
            <w:r w:rsidRPr="00D565F3">
              <w:rPr>
                <w:rFonts w:ascii="Times New Roman" w:hAnsi="Times New Roman" w:cs="Times New Roman"/>
                <w:sz w:val="24"/>
                <w:szCs w:val="24"/>
              </w:rPr>
              <w:t>Anti-social behaviour</w:t>
            </w:r>
          </w:p>
        </w:tc>
        <w:tc>
          <w:tcPr>
            <w:tcW w:w="1559" w:type="dxa"/>
          </w:tcPr>
          <w:p w14:paraId="3D85193D" w14:textId="77777777" w:rsidR="00B12C74" w:rsidRPr="00D565F3" w:rsidRDefault="00B12C74" w:rsidP="00CC4526">
            <w:pPr>
              <w:pStyle w:val="NoSpacing"/>
              <w:spacing w:line="276" w:lineRule="auto"/>
              <w:rPr>
                <w:rFonts w:ascii="Times New Roman" w:hAnsi="Times New Roman" w:cs="Times New Roman"/>
                <w:sz w:val="24"/>
                <w:szCs w:val="24"/>
              </w:rPr>
            </w:pPr>
          </w:p>
        </w:tc>
        <w:tc>
          <w:tcPr>
            <w:tcW w:w="1418" w:type="dxa"/>
          </w:tcPr>
          <w:p w14:paraId="362613F9"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5D3F813C" w14:textId="77777777" w:rsidTr="00CC4526">
        <w:tc>
          <w:tcPr>
            <w:tcW w:w="5098" w:type="dxa"/>
            <w:gridSpan w:val="2"/>
          </w:tcPr>
          <w:p w14:paraId="3C53D874" w14:textId="77777777" w:rsidR="00B12C74" w:rsidRPr="00D565F3" w:rsidRDefault="00B12C74" w:rsidP="00CC4526">
            <w:pPr>
              <w:pStyle w:val="NoSpacing"/>
              <w:numPr>
                <w:ilvl w:val="0"/>
                <w:numId w:val="31"/>
              </w:numPr>
              <w:spacing w:line="276" w:lineRule="auto"/>
              <w:rPr>
                <w:rFonts w:ascii="Times New Roman" w:hAnsi="Times New Roman" w:cs="Times New Roman"/>
                <w:sz w:val="24"/>
                <w:szCs w:val="24"/>
              </w:rPr>
            </w:pPr>
            <w:r w:rsidRPr="00D565F3">
              <w:rPr>
                <w:rFonts w:ascii="Times New Roman" w:hAnsi="Times New Roman" w:cs="Times New Roman"/>
                <w:sz w:val="24"/>
                <w:szCs w:val="24"/>
              </w:rPr>
              <w:t xml:space="preserve">Other: </w:t>
            </w:r>
          </w:p>
        </w:tc>
        <w:tc>
          <w:tcPr>
            <w:tcW w:w="1418" w:type="dxa"/>
          </w:tcPr>
          <w:p w14:paraId="77A3AD62" w14:textId="77777777" w:rsidR="00B12C74" w:rsidRPr="00D565F3" w:rsidRDefault="00B12C74" w:rsidP="00CC4526">
            <w:pPr>
              <w:pStyle w:val="NoSpacing"/>
              <w:spacing w:line="276" w:lineRule="auto"/>
              <w:ind w:left="720"/>
              <w:rPr>
                <w:rFonts w:ascii="Times New Roman" w:hAnsi="Times New Roman" w:cs="Times New Roman"/>
                <w:sz w:val="24"/>
                <w:szCs w:val="24"/>
              </w:rPr>
            </w:pPr>
          </w:p>
        </w:tc>
      </w:tr>
      <w:tr w:rsidR="00B12C74" w:rsidRPr="00D565F3" w14:paraId="0B218905" w14:textId="77777777" w:rsidTr="00CC4526">
        <w:tc>
          <w:tcPr>
            <w:tcW w:w="3539" w:type="dxa"/>
          </w:tcPr>
          <w:p w14:paraId="684DC5B8" w14:textId="77777777" w:rsidR="00B12C74" w:rsidRPr="00D565F3" w:rsidRDefault="00B12C74" w:rsidP="00CC4526">
            <w:pPr>
              <w:pStyle w:val="NoSpacing"/>
              <w:spacing w:line="276" w:lineRule="auto"/>
              <w:rPr>
                <w:rFonts w:ascii="Times New Roman" w:hAnsi="Times New Roman" w:cs="Times New Roman"/>
                <w:b/>
                <w:bCs/>
                <w:sz w:val="24"/>
                <w:szCs w:val="24"/>
              </w:rPr>
            </w:pPr>
            <w:r w:rsidRPr="00D565F3">
              <w:rPr>
                <w:rFonts w:ascii="Times New Roman" w:hAnsi="Times New Roman" w:cs="Times New Roman"/>
                <w:b/>
                <w:bCs/>
                <w:sz w:val="24"/>
                <w:szCs w:val="24"/>
              </w:rPr>
              <w:t>Performance</w:t>
            </w:r>
          </w:p>
        </w:tc>
        <w:tc>
          <w:tcPr>
            <w:tcW w:w="1559" w:type="dxa"/>
          </w:tcPr>
          <w:p w14:paraId="0AA70567" w14:textId="77777777" w:rsidR="00B12C74" w:rsidRPr="00D565F3" w:rsidRDefault="00B12C74" w:rsidP="00CC4526">
            <w:pPr>
              <w:pStyle w:val="NoSpacing"/>
              <w:spacing w:line="276" w:lineRule="auto"/>
              <w:rPr>
                <w:rFonts w:ascii="Times New Roman" w:hAnsi="Times New Roman" w:cs="Times New Roman"/>
                <w:sz w:val="24"/>
                <w:szCs w:val="24"/>
              </w:rPr>
            </w:pPr>
          </w:p>
        </w:tc>
        <w:tc>
          <w:tcPr>
            <w:tcW w:w="1418" w:type="dxa"/>
          </w:tcPr>
          <w:p w14:paraId="448706ED"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29844E3F" w14:textId="77777777" w:rsidTr="00CC4526">
        <w:tc>
          <w:tcPr>
            <w:tcW w:w="3539" w:type="dxa"/>
          </w:tcPr>
          <w:p w14:paraId="20922CE8" w14:textId="77777777" w:rsidR="00B12C74" w:rsidRPr="00D565F3" w:rsidRDefault="00B12C74" w:rsidP="00CC4526">
            <w:pPr>
              <w:pStyle w:val="NoSpacing"/>
              <w:numPr>
                <w:ilvl w:val="0"/>
                <w:numId w:val="32"/>
              </w:numPr>
              <w:spacing w:line="276" w:lineRule="auto"/>
              <w:rPr>
                <w:rFonts w:ascii="Times New Roman" w:hAnsi="Times New Roman" w:cs="Times New Roman"/>
                <w:sz w:val="24"/>
                <w:szCs w:val="24"/>
              </w:rPr>
            </w:pPr>
            <w:r w:rsidRPr="00D565F3">
              <w:rPr>
                <w:rFonts w:ascii="Times New Roman" w:hAnsi="Times New Roman" w:cs="Times New Roman"/>
                <w:sz w:val="24"/>
                <w:szCs w:val="24"/>
              </w:rPr>
              <w:t>Issues with homework</w:t>
            </w:r>
          </w:p>
        </w:tc>
        <w:tc>
          <w:tcPr>
            <w:tcW w:w="1559" w:type="dxa"/>
          </w:tcPr>
          <w:p w14:paraId="22D17A94" w14:textId="77777777" w:rsidR="00B12C74" w:rsidRPr="00D565F3" w:rsidRDefault="00B12C74" w:rsidP="00CC4526">
            <w:pPr>
              <w:pStyle w:val="NoSpacing"/>
              <w:spacing w:line="276" w:lineRule="auto"/>
              <w:rPr>
                <w:rFonts w:ascii="Times New Roman" w:hAnsi="Times New Roman" w:cs="Times New Roman"/>
                <w:sz w:val="24"/>
                <w:szCs w:val="24"/>
              </w:rPr>
            </w:pPr>
          </w:p>
        </w:tc>
        <w:tc>
          <w:tcPr>
            <w:tcW w:w="1418" w:type="dxa"/>
          </w:tcPr>
          <w:p w14:paraId="59583F61"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3C7F443F" w14:textId="77777777" w:rsidTr="00CC4526">
        <w:tc>
          <w:tcPr>
            <w:tcW w:w="3539" w:type="dxa"/>
          </w:tcPr>
          <w:p w14:paraId="53BA90D7" w14:textId="77777777" w:rsidR="00B12C74" w:rsidRPr="00D565F3" w:rsidRDefault="00B12C74" w:rsidP="00CC4526">
            <w:pPr>
              <w:pStyle w:val="NoSpacing"/>
              <w:numPr>
                <w:ilvl w:val="0"/>
                <w:numId w:val="32"/>
              </w:numPr>
              <w:spacing w:line="276" w:lineRule="auto"/>
              <w:rPr>
                <w:rFonts w:ascii="Times New Roman" w:hAnsi="Times New Roman" w:cs="Times New Roman"/>
                <w:sz w:val="24"/>
                <w:szCs w:val="24"/>
              </w:rPr>
            </w:pPr>
            <w:r w:rsidRPr="00D565F3">
              <w:rPr>
                <w:rFonts w:ascii="Times New Roman" w:hAnsi="Times New Roman" w:cs="Times New Roman"/>
                <w:sz w:val="24"/>
                <w:szCs w:val="24"/>
              </w:rPr>
              <w:t>Below target</w:t>
            </w:r>
          </w:p>
        </w:tc>
        <w:tc>
          <w:tcPr>
            <w:tcW w:w="1559" w:type="dxa"/>
          </w:tcPr>
          <w:p w14:paraId="37536CA9" w14:textId="77777777" w:rsidR="00B12C74" w:rsidRPr="00D565F3" w:rsidRDefault="00B12C74" w:rsidP="00CC4526">
            <w:pPr>
              <w:pStyle w:val="NoSpacing"/>
              <w:spacing w:line="276" w:lineRule="auto"/>
              <w:rPr>
                <w:rFonts w:ascii="Times New Roman" w:hAnsi="Times New Roman" w:cs="Times New Roman"/>
                <w:sz w:val="24"/>
                <w:szCs w:val="24"/>
              </w:rPr>
            </w:pPr>
          </w:p>
        </w:tc>
        <w:tc>
          <w:tcPr>
            <w:tcW w:w="1418" w:type="dxa"/>
          </w:tcPr>
          <w:p w14:paraId="167C6018"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4DE34EC8" w14:textId="77777777" w:rsidTr="00CC4526">
        <w:tc>
          <w:tcPr>
            <w:tcW w:w="3539" w:type="dxa"/>
          </w:tcPr>
          <w:p w14:paraId="796A0252" w14:textId="77777777" w:rsidR="00B12C74" w:rsidRPr="00D565F3" w:rsidRDefault="00B12C74" w:rsidP="00CC4526">
            <w:pPr>
              <w:pStyle w:val="NoSpacing"/>
              <w:spacing w:line="276" w:lineRule="auto"/>
              <w:rPr>
                <w:rFonts w:ascii="Times New Roman" w:hAnsi="Times New Roman" w:cs="Times New Roman"/>
                <w:b/>
                <w:bCs/>
                <w:sz w:val="24"/>
                <w:szCs w:val="24"/>
              </w:rPr>
            </w:pPr>
            <w:r w:rsidRPr="00D565F3">
              <w:rPr>
                <w:rFonts w:ascii="Times New Roman" w:hAnsi="Times New Roman" w:cs="Times New Roman"/>
                <w:b/>
                <w:bCs/>
                <w:sz w:val="24"/>
                <w:szCs w:val="24"/>
              </w:rPr>
              <w:t>Exclusions/Suspensions</w:t>
            </w:r>
          </w:p>
        </w:tc>
        <w:tc>
          <w:tcPr>
            <w:tcW w:w="1559" w:type="dxa"/>
          </w:tcPr>
          <w:p w14:paraId="72E7F108" w14:textId="77777777" w:rsidR="00B12C74" w:rsidRPr="00D565F3" w:rsidRDefault="00B12C74" w:rsidP="00CC4526">
            <w:pPr>
              <w:pStyle w:val="NoSpacing"/>
              <w:spacing w:line="276" w:lineRule="auto"/>
              <w:rPr>
                <w:rFonts w:ascii="Times New Roman" w:hAnsi="Times New Roman" w:cs="Times New Roman"/>
                <w:sz w:val="24"/>
                <w:szCs w:val="24"/>
              </w:rPr>
            </w:pPr>
          </w:p>
        </w:tc>
        <w:tc>
          <w:tcPr>
            <w:tcW w:w="1418" w:type="dxa"/>
          </w:tcPr>
          <w:p w14:paraId="4716B9D1"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569B4228" w14:textId="77777777" w:rsidTr="00CC4526">
        <w:tc>
          <w:tcPr>
            <w:tcW w:w="3539" w:type="dxa"/>
          </w:tcPr>
          <w:p w14:paraId="24522FEA" w14:textId="77777777" w:rsidR="00B12C74" w:rsidRPr="00D565F3" w:rsidRDefault="00B12C74" w:rsidP="00CC4526">
            <w:pPr>
              <w:pStyle w:val="NoSpacing"/>
              <w:numPr>
                <w:ilvl w:val="0"/>
                <w:numId w:val="33"/>
              </w:numPr>
              <w:spacing w:line="276" w:lineRule="auto"/>
              <w:rPr>
                <w:rFonts w:ascii="Times New Roman" w:hAnsi="Times New Roman" w:cs="Times New Roman"/>
                <w:sz w:val="24"/>
                <w:szCs w:val="24"/>
              </w:rPr>
            </w:pPr>
            <w:r w:rsidRPr="00D565F3">
              <w:rPr>
                <w:rFonts w:ascii="Times New Roman" w:hAnsi="Times New Roman" w:cs="Times New Roman"/>
                <w:sz w:val="24"/>
                <w:szCs w:val="24"/>
              </w:rPr>
              <w:t>Fixed exclusion/suspension</w:t>
            </w:r>
          </w:p>
        </w:tc>
        <w:tc>
          <w:tcPr>
            <w:tcW w:w="1559" w:type="dxa"/>
          </w:tcPr>
          <w:p w14:paraId="0004F502" w14:textId="77777777" w:rsidR="00B12C74" w:rsidRPr="00D565F3" w:rsidRDefault="00B12C74" w:rsidP="00CC4526">
            <w:pPr>
              <w:pStyle w:val="NoSpacing"/>
              <w:spacing w:line="276" w:lineRule="auto"/>
              <w:rPr>
                <w:rFonts w:ascii="Times New Roman" w:hAnsi="Times New Roman" w:cs="Times New Roman"/>
                <w:sz w:val="24"/>
                <w:szCs w:val="24"/>
              </w:rPr>
            </w:pPr>
          </w:p>
        </w:tc>
        <w:tc>
          <w:tcPr>
            <w:tcW w:w="1418" w:type="dxa"/>
          </w:tcPr>
          <w:p w14:paraId="59380EC3"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2EE285B9" w14:textId="77777777" w:rsidTr="00CC4526">
        <w:tc>
          <w:tcPr>
            <w:tcW w:w="3539" w:type="dxa"/>
          </w:tcPr>
          <w:p w14:paraId="1D45CEC7" w14:textId="77777777" w:rsidR="00B12C74" w:rsidRPr="00D565F3" w:rsidRDefault="00B12C74" w:rsidP="00CC4526">
            <w:pPr>
              <w:pStyle w:val="NoSpacing"/>
              <w:numPr>
                <w:ilvl w:val="0"/>
                <w:numId w:val="33"/>
              </w:numPr>
              <w:spacing w:line="276" w:lineRule="auto"/>
              <w:rPr>
                <w:rFonts w:ascii="Times New Roman" w:hAnsi="Times New Roman" w:cs="Times New Roman"/>
                <w:sz w:val="24"/>
                <w:szCs w:val="24"/>
              </w:rPr>
            </w:pPr>
            <w:r w:rsidRPr="00D565F3">
              <w:rPr>
                <w:rFonts w:ascii="Times New Roman" w:hAnsi="Times New Roman" w:cs="Times New Roman"/>
                <w:sz w:val="24"/>
                <w:szCs w:val="24"/>
              </w:rPr>
              <w:t>Permanent exclusion</w:t>
            </w:r>
          </w:p>
        </w:tc>
        <w:tc>
          <w:tcPr>
            <w:tcW w:w="1559" w:type="dxa"/>
          </w:tcPr>
          <w:p w14:paraId="1A1A5E65" w14:textId="77777777" w:rsidR="00B12C74" w:rsidRPr="00D565F3" w:rsidRDefault="00B12C74" w:rsidP="00CC4526">
            <w:pPr>
              <w:pStyle w:val="NoSpacing"/>
              <w:spacing w:line="276" w:lineRule="auto"/>
              <w:rPr>
                <w:rFonts w:ascii="Times New Roman" w:hAnsi="Times New Roman" w:cs="Times New Roman"/>
                <w:sz w:val="24"/>
                <w:szCs w:val="24"/>
              </w:rPr>
            </w:pPr>
          </w:p>
        </w:tc>
        <w:tc>
          <w:tcPr>
            <w:tcW w:w="1418" w:type="dxa"/>
          </w:tcPr>
          <w:p w14:paraId="00A401B7" w14:textId="77777777" w:rsidR="00B12C74" w:rsidRPr="00D565F3" w:rsidRDefault="00B12C74" w:rsidP="00CC4526">
            <w:pPr>
              <w:pStyle w:val="NoSpacing"/>
              <w:spacing w:line="276" w:lineRule="auto"/>
              <w:rPr>
                <w:rFonts w:ascii="Times New Roman" w:hAnsi="Times New Roman" w:cs="Times New Roman"/>
                <w:sz w:val="24"/>
                <w:szCs w:val="24"/>
              </w:rPr>
            </w:pPr>
          </w:p>
        </w:tc>
      </w:tr>
      <w:tr w:rsidR="00B12C74" w:rsidRPr="00D565F3" w14:paraId="2FC1F839" w14:textId="77777777" w:rsidTr="00CC4526">
        <w:tc>
          <w:tcPr>
            <w:tcW w:w="5098" w:type="dxa"/>
            <w:gridSpan w:val="2"/>
          </w:tcPr>
          <w:p w14:paraId="4330E58C" w14:textId="77777777" w:rsidR="00B12C74" w:rsidRPr="00D565F3" w:rsidRDefault="00B12C74" w:rsidP="00CC4526">
            <w:pPr>
              <w:pStyle w:val="NoSpacing"/>
              <w:spacing w:line="276" w:lineRule="auto"/>
              <w:rPr>
                <w:rFonts w:ascii="Times New Roman" w:hAnsi="Times New Roman" w:cs="Times New Roman"/>
                <w:sz w:val="24"/>
                <w:szCs w:val="24"/>
              </w:rPr>
            </w:pPr>
            <w:r w:rsidRPr="00D565F3">
              <w:rPr>
                <w:rFonts w:ascii="Times New Roman" w:hAnsi="Times New Roman" w:cs="Times New Roman"/>
                <w:sz w:val="24"/>
                <w:szCs w:val="24"/>
              </w:rPr>
              <w:t>Other:</w:t>
            </w:r>
          </w:p>
        </w:tc>
        <w:tc>
          <w:tcPr>
            <w:tcW w:w="1418" w:type="dxa"/>
          </w:tcPr>
          <w:p w14:paraId="45E2FAF2" w14:textId="77777777" w:rsidR="00B12C74" w:rsidRPr="00D565F3" w:rsidRDefault="00B12C74" w:rsidP="00CC4526">
            <w:pPr>
              <w:pStyle w:val="NoSpacing"/>
              <w:spacing w:line="276" w:lineRule="auto"/>
              <w:rPr>
                <w:rFonts w:ascii="Times New Roman" w:hAnsi="Times New Roman" w:cs="Times New Roman"/>
                <w:sz w:val="24"/>
                <w:szCs w:val="24"/>
              </w:rPr>
            </w:pPr>
          </w:p>
        </w:tc>
      </w:tr>
    </w:tbl>
    <w:p w14:paraId="3F5C622C" w14:textId="77777777" w:rsidR="00B12C74" w:rsidRPr="00D565F3" w:rsidRDefault="00B12C74" w:rsidP="00B12C74">
      <w:pPr>
        <w:pStyle w:val="NoSpacing"/>
        <w:spacing w:line="276" w:lineRule="auto"/>
        <w:rPr>
          <w:rFonts w:ascii="Times New Roman" w:hAnsi="Times New Roman" w:cs="Times New Roman"/>
          <w:b/>
          <w:bCs/>
          <w:sz w:val="24"/>
          <w:szCs w:val="24"/>
        </w:rPr>
      </w:pPr>
    </w:p>
    <w:p w14:paraId="562F060E" w14:textId="77777777" w:rsidR="00B12C74" w:rsidRPr="00D565F3" w:rsidRDefault="00B12C74" w:rsidP="00B12C74">
      <w:pPr>
        <w:pStyle w:val="NoSpacing"/>
        <w:spacing w:line="276" w:lineRule="auto"/>
        <w:jc w:val="center"/>
        <w:rPr>
          <w:rFonts w:ascii="Times New Roman" w:hAnsi="Times New Roman" w:cs="Times New Roman"/>
          <w:b/>
          <w:bCs/>
          <w:sz w:val="24"/>
          <w:szCs w:val="24"/>
        </w:rPr>
      </w:pPr>
      <w:r w:rsidRPr="00D565F3">
        <w:rPr>
          <w:rFonts w:ascii="Times New Roman" w:hAnsi="Times New Roman" w:cs="Times New Roman"/>
          <w:b/>
          <w:bCs/>
          <w:sz w:val="24"/>
          <w:szCs w:val="24"/>
        </w:rPr>
        <w:tab/>
      </w:r>
    </w:p>
    <w:p w14:paraId="65081948" w14:textId="77777777" w:rsidR="00B12C74" w:rsidRPr="00D565F3" w:rsidRDefault="00B12C74" w:rsidP="00B12C74">
      <w:pPr>
        <w:pStyle w:val="NoSpacing"/>
        <w:numPr>
          <w:ilvl w:val="0"/>
          <w:numId w:val="29"/>
        </w:numPr>
        <w:spacing w:line="276" w:lineRule="auto"/>
        <w:rPr>
          <w:rFonts w:ascii="Times New Roman" w:hAnsi="Times New Roman" w:cs="Times New Roman"/>
          <w:sz w:val="24"/>
          <w:szCs w:val="24"/>
        </w:rPr>
      </w:pPr>
      <w:r w:rsidRPr="00D565F3">
        <w:rPr>
          <w:rFonts w:ascii="Times New Roman" w:hAnsi="Times New Roman" w:cs="Times New Roman"/>
          <w:sz w:val="24"/>
          <w:szCs w:val="24"/>
        </w:rPr>
        <w:t xml:space="preserve">How long was the work with the Multisystemic Team? </w:t>
      </w:r>
    </w:p>
    <w:p w14:paraId="02BEC2F7" w14:textId="77777777" w:rsidR="00B12C74" w:rsidRPr="00D565F3" w:rsidRDefault="00B12C74" w:rsidP="00B12C74">
      <w:pPr>
        <w:pStyle w:val="NoSpacing"/>
        <w:spacing w:line="276" w:lineRule="auto"/>
        <w:ind w:left="720"/>
        <w:rPr>
          <w:rFonts w:ascii="Times New Roman" w:hAnsi="Times New Roman" w:cs="Times New Roman"/>
          <w:sz w:val="24"/>
          <w:szCs w:val="24"/>
        </w:rPr>
      </w:pPr>
    </w:p>
    <w:p w14:paraId="6B4A2F1B" w14:textId="77777777" w:rsidR="00B12C74" w:rsidRPr="00D565F3" w:rsidRDefault="00B12C74" w:rsidP="00B12C74">
      <w:pPr>
        <w:pStyle w:val="NoSpacing"/>
        <w:spacing w:line="276" w:lineRule="auto"/>
        <w:ind w:left="720"/>
        <w:rPr>
          <w:rFonts w:ascii="Times New Roman" w:hAnsi="Times New Roman" w:cs="Times New Roman"/>
          <w:b/>
          <w:bCs/>
          <w:sz w:val="24"/>
          <w:szCs w:val="24"/>
        </w:rPr>
      </w:pPr>
      <w:r w:rsidRPr="00D565F3">
        <w:rPr>
          <w:rFonts w:ascii="Times New Roman" w:hAnsi="Times New Roman" w:cs="Times New Roman"/>
          <w:b/>
          <w:bCs/>
          <w:sz w:val="24"/>
          <w:szCs w:val="24"/>
        </w:rPr>
        <w:t>1-2 months</w:t>
      </w:r>
      <w:r w:rsidRPr="00D565F3">
        <w:rPr>
          <w:rFonts w:ascii="Times New Roman" w:hAnsi="Times New Roman" w:cs="Times New Roman"/>
          <w:b/>
          <w:bCs/>
          <w:sz w:val="24"/>
          <w:szCs w:val="24"/>
        </w:rPr>
        <w:tab/>
        <w:t>3-4 months</w:t>
      </w:r>
      <w:r w:rsidRPr="00D565F3">
        <w:rPr>
          <w:rFonts w:ascii="Times New Roman" w:hAnsi="Times New Roman" w:cs="Times New Roman"/>
          <w:b/>
          <w:bCs/>
          <w:sz w:val="24"/>
          <w:szCs w:val="24"/>
        </w:rPr>
        <w:tab/>
        <w:t xml:space="preserve">5-6 months </w:t>
      </w:r>
      <w:r w:rsidRPr="00D565F3">
        <w:rPr>
          <w:rFonts w:ascii="Times New Roman" w:hAnsi="Times New Roman" w:cs="Times New Roman"/>
          <w:b/>
          <w:bCs/>
          <w:sz w:val="24"/>
          <w:szCs w:val="24"/>
        </w:rPr>
        <w:tab/>
        <w:t>6-7 mothers</w:t>
      </w:r>
      <w:r w:rsidRPr="00D565F3">
        <w:rPr>
          <w:rFonts w:ascii="Times New Roman" w:hAnsi="Times New Roman" w:cs="Times New Roman"/>
          <w:b/>
          <w:bCs/>
          <w:sz w:val="24"/>
          <w:szCs w:val="24"/>
        </w:rPr>
        <w:tab/>
        <w:t>8-9months</w:t>
      </w:r>
      <w:r w:rsidRPr="00D565F3">
        <w:rPr>
          <w:rFonts w:ascii="Times New Roman" w:hAnsi="Times New Roman" w:cs="Times New Roman"/>
          <w:b/>
          <w:bCs/>
          <w:sz w:val="24"/>
          <w:szCs w:val="24"/>
        </w:rPr>
        <w:tab/>
        <w:t>10 months+</w:t>
      </w:r>
    </w:p>
    <w:p w14:paraId="17FE138D" w14:textId="77777777" w:rsidR="00B12C74" w:rsidRPr="00D565F3" w:rsidRDefault="00B12C74" w:rsidP="00B12C74">
      <w:pPr>
        <w:pStyle w:val="NoSpacing"/>
        <w:spacing w:line="276" w:lineRule="auto"/>
        <w:ind w:left="720"/>
        <w:rPr>
          <w:rFonts w:ascii="Times New Roman" w:hAnsi="Times New Roman" w:cs="Times New Roman"/>
          <w:sz w:val="24"/>
          <w:szCs w:val="24"/>
        </w:rPr>
      </w:pPr>
    </w:p>
    <w:p w14:paraId="0940D2A1" w14:textId="77777777" w:rsidR="00B12C74" w:rsidRPr="00D565F3" w:rsidRDefault="00B12C74" w:rsidP="00B12C74">
      <w:pPr>
        <w:pStyle w:val="NoSpacing"/>
        <w:numPr>
          <w:ilvl w:val="0"/>
          <w:numId w:val="29"/>
        </w:numPr>
        <w:spacing w:line="276" w:lineRule="auto"/>
        <w:rPr>
          <w:rFonts w:ascii="Times New Roman" w:hAnsi="Times New Roman" w:cs="Times New Roman"/>
          <w:sz w:val="24"/>
          <w:szCs w:val="24"/>
        </w:rPr>
      </w:pPr>
      <w:r w:rsidRPr="00D565F3">
        <w:rPr>
          <w:rFonts w:ascii="Times New Roman" w:hAnsi="Times New Roman" w:cs="Times New Roman"/>
          <w:sz w:val="24"/>
          <w:szCs w:val="24"/>
        </w:rPr>
        <w:t xml:space="preserve">How long ago did you work with the Multisystemic team? </w:t>
      </w:r>
    </w:p>
    <w:p w14:paraId="16DD2C21" w14:textId="77777777" w:rsidR="00B12C74" w:rsidRPr="00D565F3" w:rsidRDefault="00B12C74" w:rsidP="00B12C74">
      <w:pPr>
        <w:pStyle w:val="NoSpacing"/>
        <w:spacing w:line="276" w:lineRule="auto"/>
        <w:rPr>
          <w:rFonts w:ascii="Times New Roman" w:hAnsi="Times New Roman" w:cs="Times New Roman"/>
          <w:sz w:val="24"/>
          <w:szCs w:val="24"/>
        </w:rPr>
      </w:pPr>
    </w:p>
    <w:p w14:paraId="3DF2A5F6" w14:textId="77777777" w:rsidR="00B12C74" w:rsidRPr="00D565F3" w:rsidRDefault="00B12C74" w:rsidP="00B12C74">
      <w:pPr>
        <w:pStyle w:val="NoSpacing"/>
        <w:spacing w:line="276" w:lineRule="auto"/>
        <w:jc w:val="center"/>
        <w:rPr>
          <w:rFonts w:ascii="Times New Roman" w:hAnsi="Times New Roman" w:cs="Times New Roman"/>
          <w:b/>
          <w:bCs/>
          <w:sz w:val="24"/>
          <w:szCs w:val="24"/>
        </w:rPr>
      </w:pPr>
      <w:r w:rsidRPr="00D565F3">
        <w:rPr>
          <w:rFonts w:ascii="Times New Roman" w:hAnsi="Times New Roman" w:cs="Times New Roman"/>
          <w:b/>
          <w:bCs/>
          <w:sz w:val="24"/>
          <w:szCs w:val="24"/>
        </w:rPr>
        <w:t>&lt;6 months</w:t>
      </w:r>
      <w:r w:rsidRPr="00D565F3">
        <w:rPr>
          <w:rFonts w:ascii="Times New Roman" w:hAnsi="Times New Roman" w:cs="Times New Roman"/>
          <w:b/>
          <w:bCs/>
          <w:sz w:val="24"/>
          <w:szCs w:val="24"/>
        </w:rPr>
        <w:tab/>
        <w:t>6-12 months</w:t>
      </w:r>
      <w:r w:rsidRPr="00D565F3">
        <w:rPr>
          <w:rFonts w:ascii="Times New Roman" w:hAnsi="Times New Roman" w:cs="Times New Roman"/>
          <w:b/>
          <w:bCs/>
          <w:sz w:val="24"/>
          <w:szCs w:val="24"/>
        </w:rPr>
        <w:tab/>
        <w:t>12-24 months</w:t>
      </w:r>
      <w:r w:rsidRPr="00D565F3">
        <w:rPr>
          <w:rFonts w:ascii="Times New Roman" w:hAnsi="Times New Roman" w:cs="Times New Roman"/>
          <w:b/>
          <w:bCs/>
          <w:sz w:val="24"/>
          <w:szCs w:val="24"/>
        </w:rPr>
        <w:tab/>
        <w:t xml:space="preserve">24-36 months </w:t>
      </w:r>
      <w:r w:rsidRPr="00D565F3">
        <w:rPr>
          <w:rFonts w:ascii="Times New Roman" w:hAnsi="Times New Roman" w:cs="Times New Roman"/>
          <w:b/>
          <w:bCs/>
          <w:sz w:val="24"/>
          <w:szCs w:val="24"/>
        </w:rPr>
        <w:tab/>
        <w:t>36+ months</w:t>
      </w:r>
    </w:p>
    <w:p w14:paraId="20D59C25" w14:textId="77777777" w:rsidR="00B12C74" w:rsidRPr="00D565F3" w:rsidRDefault="00B12C74" w:rsidP="00B12C74">
      <w:pPr>
        <w:pStyle w:val="NoSpacing"/>
        <w:spacing w:line="276" w:lineRule="auto"/>
        <w:rPr>
          <w:rFonts w:ascii="Times New Roman" w:hAnsi="Times New Roman" w:cs="Times New Roman"/>
          <w:sz w:val="24"/>
          <w:szCs w:val="24"/>
        </w:rPr>
      </w:pPr>
    </w:p>
    <w:p w14:paraId="3DD3FFBF" w14:textId="77777777" w:rsidR="00B12C74" w:rsidRPr="00D565F3" w:rsidRDefault="00B12C74" w:rsidP="00B12C74">
      <w:pPr>
        <w:pStyle w:val="NoSpacing"/>
        <w:numPr>
          <w:ilvl w:val="0"/>
          <w:numId w:val="29"/>
        </w:numPr>
        <w:spacing w:line="276" w:lineRule="auto"/>
        <w:rPr>
          <w:rFonts w:ascii="Times New Roman" w:hAnsi="Times New Roman" w:cs="Times New Roman"/>
          <w:sz w:val="24"/>
          <w:szCs w:val="24"/>
        </w:rPr>
      </w:pPr>
      <w:r w:rsidRPr="00D565F3">
        <w:rPr>
          <w:rFonts w:ascii="Times New Roman" w:hAnsi="Times New Roman" w:cs="Times New Roman"/>
          <w:sz w:val="24"/>
          <w:szCs w:val="24"/>
        </w:rPr>
        <w:t>Did the work with the Multisystemic Team take place during the COVID-19 pandemic?</w:t>
      </w:r>
    </w:p>
    <w:p w14:paraId="09072718" w14:textId="77777777" w:rsidR="00B12C74" w:rsidRPr="00D565F3" w:rsidRDefault="00B12C74" w:rsidP="00B12C74">
      <w:pPr>
        <w:pStyle w:val="NoSpacing"/>
        <w:spacing w:line="276" w:lineRule="auto"/>
        <w:rPr>
          <w:rFonts w:ascii="Times New Roman" w:hAnsi="Times New Roman" w:cs="Times New Roman"/>
          <w:sz w:val="24"/>
          <w:szCs w:val="24"/>
        </w:rPr>
      </w:pPr>
    </w:p>
    <w:p w14:paraId="72737BFD" w14:textId="77777777" w:rsidR="00B12C74" w:rsidRPr="00D565F3" w:rsidRDefault="00B12C74" w:rsidP="00B12C74">
      <w:pPr>
        <w:pStyle w:val="NoSpacing"/>
        <w:spacing w:line="276" w:lineRule="auto"/>
        <w:jc w:val="center"/>
        <w:rPr>
          <w:rFonts w:ascii="Times New Roman" w:hAnsi="Times New Roman" w:cs="Times New Roman"/>
          <w:b/>
          <w:bCs/>
          <w:sz w:val="24"/>
          <w:szCs w:val="24"/>
        </w:rPr>
      </w:pPr>
      <w:r w:rsidRPr="00D565F3">
        <w:rPr>
          <w:rFonts w:ascii="Times New Roman" w:hAnsi="Times New Roman" w:cs="Times New Roman"/>
          <w:b/>
          <w:bCs/>
          <w:sz w:val="24"/>
          <w:szCs w:val="24"/>
        </w:rPr>
        <w:t xml:space="preserve">No </w:t>
      </w:r>
      <w:r w:rsidRPr="00D565F3">
        <w:rPr>
          <w:rFonts w:ascii="Times New Roman" w:hAnsi="Times New Roman" w:cs="Times New Roman"/>
          <w:b/>
          <w:bCs/>
          <w:sz w:val="24"/>
          <w:szCs w:val="24"/>
        </w:rPr>
        <w:tab/>
      </w:r>
      <w:r w:rsidRPr="00D565F3">
        <w:rPr>
          <w:rFonts w:ascii="Times New Roman" w:hAnsi="Times New Roman" w:cs="Times New Roman"/>
          <w:b/>
          <w:bCs/>
          <w:sz w:val="24"/>
          <w:szCs w:val="24"/>
        </w:rPr>
        <w:tab/>
        <w:t>Part of the work</w:t>
      </w:r>
      <w:r w:rsidRPr="00D565F3">
        <w:rPr>
          <w:rFonts w:ascii="Times New Roman" w:hAnsi="Times New Roman" w:cs="Times New Roman"/>
          <w:b/>
          <w:bCs/>
          <w:sz w:val="24"/>
          <w:szCs w:val="24"/>
        </w:rPr>
        <w:tab/>
        <w:t>All of the work</w:t>
      </w:r>
    </w:p>
    <w:p w14:paraId="5368828F" w14:textId="77777777" w:rsidR="00B12C74" w:rsidRDefault="00B12C74" w:rsidP="00B12C74">
      <w:pPr>
        <w:pStyle w:val="NoSpacing"/>
        <w:spacing w:line="276" w:lineRule="auto"/>
        <w:rPr>
          <w:rFonts w:ascii="Times New Roman" w:hAnsi="Times New Roman" w:cs="Times New Roman"/>
          <w:sz w:val="24"/>
          <w:szCs w:val="24"/>
        </w:rPr>
      </w:pPr>
    </w:p>
    <w:p w14:paraId="6B658648" w14:textId="77777777" w:rsidR="00B12C74" w:rsidRPr="00D565F3" w:rsidRDefault="00B12C74" w:rsidP="00B12C74">
      <w:pPr>
        <w:pStyle w:val="NoSpacing"/>
        <w:spacing w:line="276" w:lineRule="auto"/>
        <w:rPr>
          <w:rFonts w:ascii="Times New Roman" w:hAnsi="Times New Roman" w:cs="Times New Roman"/>
          <w:sz w:val="24"/>
          <w:szCs w:val="24"/>
        </w:rPr>
      </w:pPr>
    </w:p>
    <w:p w14:paraId="30DD6C4C" w14:textId="77777777" w:rsidR="00B12C74" w:rsidRPr="00D565F3" w:rsidRDefault="00B12C74" w:rsidP="00B12C74">
      <w:pPr>
        <w:pStyle w:val="NoSpacing"/>
        <w:numPr>
          <w:ilvl w:val="0"/>
          <w:numId w:val="29"/>
        </w:numPr>
        <w:spacing w:line="276" w:lineRule="auto"/>
        <w:rPr>
          <w:rFonts w:ascii="Times New Roman" w:hAnsi="Times New Roman" w:cs="Times New Roman"/>
          <w:sz w:val="24"/>
          <w:szCs w:val="24"/>
        </w:rPr>
      </w:pPr>
      <w:r w:rsidRPr="00D565F3">
        <w:rPr>
          <w:rFonts w:ascii="Times New Roman" w:hAnsi="Times New Roman" w:cs="Times New Roman"/>
          <w:sz w:val="24"/>
          <w:szCs w:val="24"/>
        </w:rPr>
        <w:t xml:space="preserve">Is the young person in education, </w:t>
      </w:r>
      <w:proofErr w:type="gramStart"/>
      <w:r w:rsidRPr="00D565F3">
        <w:rPr>
          <w:rFonts w:ascii="Times New Roman" w:hAnsi="Times New Roman" w:cs="Times New Roman"/>
          <w:sz w:val="24"/>
          <w:szCs w:val="24"/>
        </w:rPr>
        <w:t>employment</w:t>
      </w:r>
      <w:proofErr w:type="gramEnd"/>
      <w:r w:rsidRPr="00D565F3">
        <w:rPr>
          <w:rFonts w:ascii="Times New Roman" w:hAnsi="Times New Roman" w:cs="Times New Roman"/>
          <w:sz w:val="24"/>
          <w:szCs w:val="24"/>
        </w:rPr>
        <w:t xml:space="preserve"> or training currently?</w:t>
      </w:r>
      <w:r w:rsidRPr="00D565F3">
        <w:rPr>
          <w:rFonts w:ascii="Times New Roman" w:hAnsi="Times New Roman" w:cs="Times New Roman"/>
          <w:sz w:val="24"/>
          <w:szCs w:val="24"/>
        </w:rPr>
        <w:tab/>
      </w:r>
      <w:r w:rsidRPr="00D565F3">
        <w:rPr>
          <w:rFonts w:ascii="Times New Roman" w:hAnsi="Times New Roman" w:cs="Times New Roman"/>
          <w:b/>
          <w:bCs/>
          <w:sz w:val="24"/>
          <w:szCs w:val="24"/>
        </w:rPr>
        <w:t>Yes/No</w:t>
      </w:r>
    </w:p>
    <w:p w14:paraId="39906811" w14:textId="77777777" w:rsidR="00B12C74" w:rsidRPr="00D565F3" w:rsidRDefault="00B12C74" w:rsidP="00B12C74">
      <w:pPr>
        <w:pStyle w:val="NoSpacing"/>
        <w:spacing w:line="276" w:lineRule="auto"/>
        <w:rPr>
          <w:rFonts w:ascii="Times New Roman" w:hAnsi="Times New Roman" w:cs="Times New Roman"/>
          <w:b/>
          <w:bCs/>
          <w:sz w:val="24"/>
          <w:szCs w:val="24"/>
        </w:rPr>
      </w:pPr>
    </w:p>
    <w:p w14:paraId="73F52073" w14:textId="77777777" w:rsidR="00B12C74" w:rsidRPr="00D565F3" w:rsidRDefault="00B12C74" w:rsidP="00B12C74">
      <w:pPr>
        <w:pStyle w:val="NoSpacing"/>
        <w:spacing w:line="276" w:lineRule="auto"/>
        <w:rPr>
          <w:rFonts w:ascii="Times New Roman" w:hAnsi="Times New Roman" w:cs="Times New Roman"/>
          <w:b/>
          <w:bCs/>
          <w:sz w:val="24"/>
          <w:szCs w:val="24"/>
        </w:rPr>
      </w:pPr>
    </w:p>
    <w:p w14:paraId="1DEAD889" w14:textId="77777777" w:rsidR="00B12C74" w:rsidRDefault="00B12C74" w:rsidP="00B12C74">
      <w:pPr>
        <w:pStyle w:val="NoSpacing"/>
        <w:rPr>
          <w:rFonts w:ascii="Times New Roman" w:hAnsi="Times New Roman" w:cs="Times New Roman"/>
          <w:sz w:val="24"/>
          <w:szCs w:val="24"/>
          <w:lang w:eastAsia="en-GB"/>
        </w:rPr>
      </w:pPr>
    </w:p>
    <w:p w14:paraId="5581C3E1" w14:textId="77777777" w:rsidR="00B12C74" w:rsidRDefault="00B12C74" w:rsidP="00B12C74">
      <w:pPr>
        <w:pStyle w:val="NoSpacing"/>
        <w:rPr>
          <w:rFonts w:ascii="Times New Roman" w:hAnsi="Times New Roman" w:cs="Times New Roman"/>
          <w:sz w:val="24"/>
          <w:szCs w:val="24"/>
          <w:lang w:eastAsia="en-GB"/>
        </w:rPr>
      </w:pPr>
    </w:p>
    <w:p w14:paraId="6E446CD9" w14:textId="77777777" w:rsidR="00B12C74" w:rsidRDefault="00B12C74" w:rsidP="00B12C74">
      <w:pPr>
        <w:pStyle w:val="NoSpacing"/>
        <w:rPr>
          <w:rFonts w:ascii="Times New Roman" w:hAnsi="Times New Roman" w:cs="Times New Roman"/>
          <w:sz w:val="24"/>
          <w:szCs w:val="24"/>
          <w:lang w:eastAsia="en-GB"/>
        </w:rPr>
      </w:pPr>
    </w:p>
    <w:p w14:paraId="5210A011" w14:textId="77777777" w:rsidR="00B12C74" w:rsidRDefault="00B12C74" w:rsidP="00B12C74">
      <w:pPr>
        <w:pStyle w:val="NoSpacing"/>
        <w:rPr>
          <w:rFonts w:ascii="Times New Roman" w:hAnsi="Times New Roman" w:cs="Times New Roman"/>
          <w:sz w:val="24"/>
          <w:szCs w:val="24"/>
          <w:lang w:eastAsia="en-GB"/>
        </w:rPr>
      </w:pPr>
    </w:p>
    <w:p w14:paraId="62D980EB" w14:textId="77777777" w:rsidR="00B12C74" w:rsidRDefault="00B12C74" w:rsidP="00B12C74">
      <w:pPr>
        <w:spacing w:line="259" w:lineRule="auto"/>
        <w:rPr>
          <w:rFonts w:ascii="Times New Roman" w:eastAsiaTheme="minorHAnsi" w:hAnsi="Times New Roman" w:cs="Times New Roman"/>
          <w:sz w:val="24"/>
          <w:szCs w:val="24"/>
          <w:lang w:eastAsia="en-GB"/>
        </w:rPr>
      </w:pPr>
      <w:r>
        <w:rPr>
          <w:rFonts w:ascii="Times New Roman" w:hAnsi="Times New Roman" w:cs="Times New Roman"/>
          <w:sz w:val="24"/>
          <w:szCs w:val="24"/>
          <w:lang w:eastAsia="en-GB"/>
        </w:rPr>
        <w:br w:type="page"/>
      </w:r>
    </w:p>
    <w:p w14:paraId="4D33A1EB" w14:textId="5D1FEA4D" w:rsidR="00B12C74" w:rsidRPr="00314A87" w:rsidRDefault="00B12C74" w:rsidP="00B12C74">
      <w:pPr>
        <w:pStyle w:val="Heading3"/>
        <w:rPr>
          <w:lang w:eastAsia="en-GB"/>
        </w:rPr>
      </w:pPr>
      <w:bookmarkStart w:id="100" w:name="_Toc113197123"/>
      <w:r w:rsidRPr="00C552E7">
        <w:rPr>
          <w:rFonts w:ascii="Arial" w:eastAsia="Times New Roman" w:hAnsi="Arial" w:cs="Arial"/>
          <w:noProof/>
          <w:color w:val="0665A9"/>
          <w:kern w:val="32"/>
          <w:sz w:val="28"/>
          <w:szCs w:val="28"/>
          <w:lang w:eastAsia="en-GB"/>
        </w:rPr>
        <w:drawing>
          <wp:anchor distT="0" distB="0" distL="114300" distR="114300" simplePos="0" relativeHeight="251737088" behindDoc="1" locked="0" layoutInCell="1" allowOverlap="1" wp14:anchorId="2AC16569" wp14:editId="585C2A96">
            <wp:simplePos x="0" y="0"/>
            <wp:positionH relativeFrom="margin">
              <wp:posOffset>4152900</wp:posOffset>
            </wp:positionH>
            <wp:positionV relativeFrom="margin">
              <wp:posOffset>-236220</wp:posOffset>
            </wp:positionV>
            <wp:extent cx="1752600" cy="876300"/>
            <wp:effectExtent l="0" t="0" r="0" b="0"/>
            <wp:wrapSquare wrapText="bothSides"/>
            <wp:docPr id="47" name="Picture 47" descr="Royal Holloway, University of London logo">
              <a:hlinkClick xmlns:a="http://schemas.openxmlformats.org/drawingml/2006/main" r:id="rId121" tooltip="&quot;Navigate to: Royal Holloway University of Lond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Holloway, University of London logo">
                      <a:hlinkClick r:id="rId121" tooltip="&quot;Navigate to: Royal Holloway University of London&quot;"/>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7526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2E7">
        <w:rPr>
          <w:lang w:eastAsia="en-GB"/>
        </w:rPr>
        <w:t xml:space="preserve">Appendix </w:t>
      </w:r>
      <w:r>
        <w:rPr>
          <w:lang w:eastAsia="en-GB"/>
        </w:rPr>
        <w:t>D</w:t>
      </w:r>
      <w:r w:rsidRPr="00C552E7">
        <w:rPr>
          <w:lang w:eastAsia="en-GB"/>
        </w:rPr>
        <w:t>2: Demographic</w:t>
      </w:r>
      <w:r>
        <w:rPr>
          <w:lang w:eastAsia="en-GB"/>
        </w:rPr>
        <w:t xml:space="preserve"> Information</w:t>
      </w:r>
      <w:r w:rsidRPr="00C552E7">
        <w:rPr>
          <w:lang w:eastAsia="en-GB"/>
        </w:rPr>
        <w:t xml:space="preserve"> For</w:t>
      </w:r>
      <w:r>
        <w:rPr>
          <w:lang w:eastAsia="en-GB"/>
        </w:rPr>
        <w:t>m (</w:t>
      </w:r>
      <w:r w:rsidRPr="00C552E7">
        <w:rPr>
          <w:lang w:eastAsia="en-GB"/>
        </w:rPr>
        <w:t>Education Professionals</w:t>
      </w:r>
      <w:r>
        <w:rPr>
          <w:lang w:eastAsia="en-GB"/>
        </w:rPr>
        <w:t>)</w:t>
      </w:r>
      <w:bookmarkEnd w:id="100"/>
    </w:p>
    <w:p w14:paraId="50D79973" w14:textId="77777777" w:rsidR="00B12C74" w:rsidRPr="00DF03F5" w:rsidRDefault="00B12C74" w:rsidP="00B12C74">
      <w:pPr>
        <w:pStyle w:val="NoSpacing"/>
        <w:rPr>
          <w:rFonts w:ascii="Times New Roman" w:hAnsi="Times New Roman" w:cs="Times New Roman"/>
          <w:b/>
          <w:sz w:val="28"/>
          <w:szCs w:val="28"/>
        </w:rPr>
      </w:pPr>
      <w:r w:rsidRPr="00DF03F5">
        <w:rPr>
          <w:rFonts w:ascii="Times New Roman" w:hAnsi="Times New Roman" w:cs="Times New Roman"/>
          <w:b/>
          <w:sz w:val="28"/>
          <w:szCs w:val="28"/>
        </w:rPr>
        <w:t>Demographic information form – Education Professionals</w:t>
      </w:r>
    </w:p>
    <w:p w14:paraId="7A26ABE3" w14:textId="77777777" w:rsidR="00B12C74" w:rsidRPr="008E3985" w:rsidRDefault="00B12C74" w:rsidP="00B12C74">
      <w:pPr>
        <w:pStyle w:val="NoSpacing"/>
        <w:rPr>
          <w:rFonts w:ascii="Times New Roman" w:hAnsi="Times New Roman" w:cs="Times New Roman"/>
          <w:sz w:val="24"/>
          <w:szCs w:val="24"/>
        </w:rPr>
      </w:pPr>
    </w:p>
    <w:p w14:paraId="389D1EDF" w14:textId="77777777" w:rsidR="00B12C74" w:rsidRPr="008E3985" w:rsidRDefault="00B12C74" w:rsidP="00B12C74">
      <w:pPr>
        <w:pStyle w:val="NoSpacing"/>
        <w:rPr>
          <w:rFonts w:ascii="Times New Roman" w:hAnsi="Times New Roman" w:cs="Times New Roman"/>
          <w:b/>
          <w:sz w:val="24"/>
          <w:szCs w:val="24"/>
        </w:rPr>
      </w:pPr>
      <w:r w:rsidRPr="008E3985">
        <w:rPr>
          <w:rFonts w:ascii="Times New Roman" w:hAnsi="Times New Roman" w:cs="Times New Roman"/>
          <w:b/>
          <w:sz w:val="24"/>
          <w:szCs w:val="24"/>
        </w:rPr>
        <w:t xml:space="preserve">NAME: </w:t>
      </w:r>
    </w:p>
    <w:p w14:paraId="7EB63124" w14:textId="77777777" w:rsidR="00B12C74" w:rsidRPr="008E3985" w:rsidRDefault="00B12C74" w:rsidP="00B12C74">
      <w:pPr>
        <w:pStyle w:val="NoSpacing"/>
        <w:rPr>
          <w:rFonts w:ascii="Times New Roman" w:hAnsi="Times New Roman" w:cs="Times New Roman"/>
          <w:sz w:val="24"/>
          <w:szCs w:val="24"/>
        </w:rPr>
      </w:pPr>
    </w:p>
    <w:p w14:paraId="2E883401" w14:textId="77777777" w:rsidR="00B12C74" w:rsidRPr="00C552E7" w:rsidRDefault="00B12C74" w:rsidP="00B12C74">
      <w:pPr>
        <w:pStyle w:val="NoSpacing"/>
        <w:numPr>
          <w:ilvl w:val="0"/>
          <w:numId w:val="34"/>
        </w:numPr>
        <w:rPr>
          <w:rFonts w:ascii="Times New Roman" w:hAnsi="Times New Roman" w:cs="Times New Roman"/>
          <w:sz w:val="24"/>
          <w:szCs w:val="24"/>
        </w:rPr>
      </w:pPr>
      <w:r w:rsidRPr="008E3985">
        <w:rPr>
          <w:rFonts w:ascii="Times New Roman" w:hAnsi="Times New Roman" w:cs="Times New Roman"/>
          <w:sz w:val="24"/>
          <w:szCs w:val="24"/>
        </w:rPr>
        <w:t xml:space="preserve">How would you describe your gender? </w:t>
      </w:r>
    </w:p>
    <w:p w14:paraId="3A3FE301" w14:textId="77777777" w:rsidR="00B12C74" w:rsidRPr="008E3985" w:rsidRDefault="00B12C74" w:rsidP="00B12C74">
      <w:pPr>
        <w:pStyle w:val="NoSpacing"/>
        <w:rPr>
          <w:rFonts w:ascii="Times New Roman" w:hAnsi="Times New Roman" w:cs="Times New Roman"/>
          <w:sz w:val="24"/>
          <w:szCs w:val="24"/>
        </w:rPr>
      </w:pPr>
    </w:p>
    <w:p w14:paraId="3FF472A2" w14:textId="77777777" w:rsidR="00B12C74" w:rsidRPr="008E3985" w:rsidRDefault="00B12C74" w:rsidP="00B12C74">
      <w:pPr>
        <w:pStyle w:val="NoSpacing"/>
        <w:numPr>
          <w:ilvl w:val="0"/>
          <w:numId w:val="34"/>
        </w:numPr>
        <w:rPr>
          <w:rFonts w:ascii="Times New Roman" w:hAnsi="Times New Roman" w:cs="Times New Roman"/>
          <w:sz w:val="24"/>
          <w:szCs w:val="24"/>
        </w:rPr>
      </w:pPr>
      <w:r w:rsidRPr="008E3985">
        <w:rPr>
          <w:rFonts w:ascii="Times New Roman" w:hAnsi="Times New Roman" w:cs="Times New Roman"/>
          <w:sz w:val="24"/>
          <w:szCs w:val="24"/>
        </w:rPr>
        <w:t xml:space="preserve">How would you describe your ethnicity? </w:t>
      </w:r>
    </w:p>
    <w:p w14:paraId="1FDE7F74" w14:textId="77777777" w:rsidR="00B12C74" w:rsidRPr="008E3985" w:rsidRDefault="00B12C74" w:rsidP="00B12C74">
      <w:pPr>
        <w:pStyle w:val="NoSpacing"/>
        <w:rPr>
          <w:rFonts w:ascii="Times New Roman" w:hAnsi="Times New Roman" w:cs="Times New Roman"/>
          <w:sz w:val="24"/>
          <w:szCs w:val="24"/>
        </w:rPr>
      </w:pPr>
    </w:p>
    <w:tbl>
      <w:tblPr>
        <w:tblStyle w:val="TableGrid"/>
        <w:tblW w:w="9782" w:type="dxa"/>
        <w:tblInd w:w="-289" w:type="dxa"/>
        <w:tblLook w:val="04A0" w:firstRow="1" w:lastRow="0" w:firstColumn="1" w:lastColumn="0" w:noHBand="0" w:noVBand="1"/>
      </w:tblPr>
      <w:tblGrid>
        <w:gridCol w:w="1560"/>
        <w:gridCol w:w="6662"/>
        <w:gridCol w:w="1560"/>
      </w:tblGrid>
      <w:tr w:rsidR="00B12C74" w:rsidRPr="008E3985" w14:paraId="13328F01" w14:textId="77777777" w:rsidTr="00CC4526">
        <w:tc>
          <w:tcPr>
            <w:tcW w:w="1560" w:type="dxa"/>
            <w:vMerge w:val="restart"/>
          </w:tcPr>
          <w:p w14:paraId="35CC4D5F" w14:textId="77777777" w:rsidR="00B12C74" w:rsidRPr="008E3985" w:rsidRDefault="00B12C74" w:rsidP="00CC4526">
            <w:pPr>
              <w:pStyle w:val="NoSpacing"/>
              <w:rPr>
                <w:rFonts w:ascii="Times New Roman" w:hAnsi="Times New Roman" w:cs="Times New Roman"/>
                <w:b/>
                <w:sz w:val="24"/>
                <w:szCs w:val="24"/>
              </w:rPr>
            </w:pPr>
            <w:r w:rsidRPr="008E3985">
              <w:rPr>
                <w:rFonts w:ascii="Times New Roman" w:hAnsi="Times New Roman" w:cs="Times New Roman"/>
                <w:b/>
                <w:sz w:val="24"/>
                <w:szCs w:val="24"/>
              </w:rPr>
              <w:t>White</w:t>
            </w:r>
          </w:p>
        </w:tc>
        <w:tc>
          <w:tcPr>
            <w:tcW w:w="6662" w:type="dxa"/>
          </w:tcPr>
          <w:p w14:paraId="79C1133E" w14:textId="77777777" w:rsidR="00B12C74" w:rsidRPr="008E3985" w:rsidRDefault="00B12C74" w:rsidP="00CC4526">
            <w:pPr>
              <w:pStyle w:val="NoSpacing"/>
              <w:rPr>
                <w:rFonts w:ascii="Times New Roman" w:hAnsi="Times New Roman" w:cs="Times New Roman"/>
                <w:sz w:val="24"/>
                <w:szCs w:val="24"/>
              </w:rPr>
            </w:pPr>
            <w:r w:rsidRPr="008E3985">
              <w:rPr>
                <w:rFonts w:ascii="Times New Roman" w:hAnsi="Times New Roman" w:cs="Times New Roman"/>
                <w:sz w:val="24"/>
                <w:szCs w:val="24"/>
              </w:rPr>
              <w:t xml:space="preserve">English/Welsh/Scottish/Northern Irish/British </w:t>
            </w:r>
          </w:p>
        </w:tc>
        <w:tc>
          <w:tcPr>
            <w:tcW w:w="1560" w:type="dxa"/>
          </w:tcPr>
          <w:p w14:paraId="7F0C3AA4" w14:textId="77777777" w:rsidR="00B12C74" w:rsidRPr="008E3985" w:rsidRDefault="00B12C74" w:rsidP="00CC4526">
            <w:pPr>
              <w:pStyle w:val="NoSpacing"/>
              <w:rPr>
                <w:rFonts w:ascii="Times New Roman" w:hAnsi="Times New Roman" w:cs="Times New Roman"/>
                <w:sz w:val="24"/>
                <w:szCs w:val="24"/>
              </w:rPr>
            </w:pPr>
          </w:p>
        </w:tc>
      </w:tr>
      <w:tr w:rsidR="00B12C74" w:rsidRPr="008E3985" w14:paraId="2EADAF15" w14:textId="77777777" w:rsidTr="00CC4526">
        <w:tc>
          <w:tcPr>
            <w:tcW w:w="1560" w:type="dxa"/>
            <w:vMerge/>
          </w:tcPr>
          <w:p w14:paraId="15A4E2B9" w14:textId="77777777" w:rsidR="00B12C74" w:rsidRPr="008E3985" w:rsidRDefault="00B12C74" w:rsidP="00CC4526">
            <w:pPr>
              <w:pStyle w:val="NoSpacing"/>
              <w:rPr>
                <w:rFonts w:ascii="Times New Roman" w:hAnsi="Times New Roman" w:cs="Times New Roman"/>
                <w:sz w:val="24"/>
                <w:szCs w:val="24"/>
              </w:rPr>
            </w:pPr>
          </w:p>
        </w:tc>
        <w:tc>
          <w:tcPr>
            <w:tcW w:w="6662" w:type="dxa"/>
          </w:tcPr>
          <w:p w14:paraId="719A8003" w14:textId="77777777" w:rsidR="00B12C74" w:rsidRPr="008E3985" w:rsidRDefault="00B12C74" w:rsidP="00CC4526">
            <w:pPr>
              <w:pStyle w:val="NoSpacing"/>
              <w:rPr>
                <w:rFonts w:ascii="Times New Roman" w:hAnsi="Times New Roman" w:cs="Times New Roman"/>
                <w:sz w:val="24"/>
                <w:szCs w:val="24"/>
              </w:rPr>
            </w:pPr>
            <w:r w:rsidRPr="008E3985">
              <w:rPr>
                <w:rFonts w:ascii="Times New Roman" w:hAnsi="Times New Roman" w:cs="Times New Roman"/>
                <w:sz w:val="24"/>
                <w:szCs w:val="24"/>
              </w:rPr>
              <w:t>Irish</w:t>
            </w:r>
          </w:p>
        </w:tc>
        <w:tc>
          <w:tcPr>
            <w:tcW w:w="1560" w:type="dxa"/>
          </w:tcPr>
          <w:p w14:paraId="4F2DE4C1" w14:textId="77777777" w:rsidR="00B12C74" w:rsidRPr="008E3985" w:rsidRDefault="00B12C74" w:rsidP="00CC4526">
            <w:pPr>
              <w:pStyle w:val="NoSpacing"/>
              <w:rPr>
                <w:rFonts w:ascii="Times New Roman" w:hAnsi="Times New Roman" w:cs="Times New Roman"/>
                <w:sz w:val="24"/>
                <w:szCs w:val="24"/>
              </w:rPr>
            </w:pPr>
          </w:p>
        </w:tc>
      </w:tr>
      <w:tr w:rsidR="00B12C74" w:rsidRPr="008E3985" w14:paraId="7AAD68F4" w14:textId="77777777" w:rsidTr="00CC4526">
        <w:tc>
          <w:tcPr>
            <w:tcW w:w="1560" w:type="dxa"/>
            <w:vMerge/>
          </w:tcPr>
          <w:p w14:paraId="582292D7" w14:textId="77777777" w:rsidR="00B12C74" w:rsidRPr="008E3985" w:rsidRDefault="00B12C74" w:rsidP="00CC4526">
            <w:pPr>
              <w:pStyle w:val="NoSpacing"/>
              <w:rPr>
                <w:rFonts w:ascii="Times New Roman" w:hAnsi="Times New Roman" w:cs="Times New Roman"/>
                <w:sz w:val="24"/>
                <w:szCs w:val="24"/>
              </w:rPr>
            </w:pPr>
          </w:p>
        </w:tc>
        <w:tc>
          <w:tcPr>
            <w:tcW w:w="6662" w:type="dxa"/>
          </w:tcPr>
          <w:p w14:paraId="4168369F" w14:textId="77777777" w:rsidR="00B12C74" w:rsidRPr="008E3985" w:rsidRDefault="00B12C74" w:rsidP="00CC4526">
            <w:pPr>
              <w:pStyle w:val="NoSpacing"/>
              <w:rPr>
                <w:rFonts w:ascii="Times New Roman" w:hAnsi="Times New Roman" w:cs="Times New Roman"/>
                <w:sz w:val="24"/>
                <w:szCs w:val="24"/>
              </w:rPr>
            </w:pPr>
            <w:r w:rsidRPr="008E3985">
              <w:rPr>
                <w:rFonts w:ascii="Times New Roman" w:hAnsi="Times New Roman" w:cs="Times New Roman"/>
                <w:sz w:val="24"/>
                <w:szCs w:val="24"/>
              </w:rPr>
              <w:t>Gypsy or Irish Traveller</w:t>
            </w:r>
          </w:p>
        </w:tc>
        <w:tc>
          <w:tcPr>
            <w:tcW w:w="1560" w:type="dxa"/>
          </w:tcPr>
          <w:p w14:paraId="5604368B" w14:textId="77777777" w:rsidR="00B12C74" w:rsidRPr="008E3985" w:rsidRDefault="00B12C74" w:rsidP="00CC4526">
            <w:pPr>
              <w:pStyle w:val="NoSpacing"/>
              <w:rPr>
                <w:rFonts w:ascii="Times New Roman" w:hAnsi="Times New Roman" w:cs="Times New Roman"/>
                <w:sz w:val="24"/>
                <w:szCs w:val="24"/>
              </w:rPr>
            </w:pPr>
          </w:p>
        </w:tc>
      </w:tr>
      <w:tr w:rsidR="00B12C74" w:rsidRPr="008E3985" w14:paraId="7DF496BC" w14:textId="77777777" w:rsidTr="00CC4526">
        <w:tc>
          <w:tcPr>
            <w:tcW w:w="1560" w:type="dxa"/>
            <w:vMerge/>
          </w:tcPr>
          <w:p w14:paraId="69A05F82" w14:textId="77777777" w:rsidR="00B12C74" w:rsidRPr="008E3985" w:rsidRDefault="00B12C74" w:rsidP="00CC4526">
            <w:pPr>
              <w:pStyle w:val="NoSpacing"/>
              <w:rPr>
                <w:rFonts w:ascii="Times New Roman" w:hAnsi="Times New Roman" w:cs="Times New Roman"/>
                <w:sz w:val="24"/>
                <w:szCs w:val="24"/>
              </w:rPr>
            </w:pPr>
          </w:p>
        </w:tc>
        <w:tc>
          <w:tcPr>
            <w:tcW w:w="8222" w:type="dxa"/>
            <w:gridSpan w:val="2"/>
          </w:tcPr>
          <w:p w14:paraId="487CFCA1" w14:textId="77777777" w:rsidR="00B12C74" w:rsidRPr="008E3985" w:rsidRDefault="00B12C74" w:rsidP="00CC4526">
            <w:pPr>
              <w:pStyle w:val="NoSpacing"/>
              <w:rPr>
                <w:rFonts w:ascii="Times New Roman" w:hAnsi="Times New Roman" w:cs="Times New Roman"/>
                <w:sz w:val="24"/>
                <w:szCs w:val="24"/>
              </w:rPr>
            </w:pPr>
            <w:r w:rsidRPr="008E3985">
              <w:rPr>
                <w:rFonts w:ascii="Times New Roman" w:hAnsi="Times New Roman" w:cs="Times New Roman"/>
                <w:sz w:val="24"/>
                <w:szCs w:val="24"/>
              </w:rPr>
              <w:t>Another other White background. Please describe:</w:t>
            </w:r>
          </w:p>
        </w:tc>
      </w:tr>
      <w:tr w:rsidR="00B12C74" w:rsidRPr="008E3985" w14:paraId="45606CFA" w14:textId="77777777" w:rsidTr="00CC4526">
        <w:tc>
          <w:tcPr>
            <w:tcW w:w="1560" w:type="dxa"/>
            <w:vMerge w:val="restart"/>
          </w:tcPr>
          <w:p w14:paraId="2B4799DE" w14:textId="77777777" w:rsidR="00B12C74" w:rsidRPr="008E3985" w:rsidRDefault="00B12C74" w:rsidP="00CC4526">
            <w:pPr>
              <w:pStyle w:val="NoSpacing"/>
              <w:rPr>
                <w:rFonts w:ascii="Times New Roman" w:hAnsi="Times New Roman" w:cs="Times New Roman"/>
                <w:b/>
                <w:sz w:val="24"/>
                <w:szCs w:val="24"/>
              </w:rPr>
            </w:pPr>
            <w:r w:rsidRPr="008E3985">
              <w:rPr>
                <w:rFonts w:ascii="Times New Roman" w:hAnsi="Times New Roman" w:cs="Times New Roman"/>
                <w:b/>
                <w:sz w:val="24"/>
                <w:szCs w:val="24"/>
              </w:rPr>
              <w:t>Black</w:t>
            </w:r>
          </w:p>
        </w:tc>
        <w:tc>
          <w:tcPr>
            <w:tcW w:w="6662" w:type="dxa"/>
          </w:tcPr>
          <w:p w14:paraId="74E69EF4" w14:textId="77777777" w:rsidR="00B12C74" w:rsidRPr="008E3985" w:rsidRDefault="00B12C74" w:rsidP="00CC4526">
            <w:pPr>
              <w:pStyle w:val="NoSpacing"/>
              <w:rPr>
                <w:rFonts w:ascii="Times New Roman" w:hAnsi="Times New Roman" w:cs="Times New Roman"/>
                <w:sz w:val="24"/>
                <w:szCs w:val="24"/>
              </w:rPr>
            </w:pPr>
            <w:r w:rsidRPr="008E3985">
              <w:rPr>
                <w:rFonts w:ascii="Times New Roman" w:hAnsi="Times New Roman" w:cs="Times New Roman"/>
                <w:sz w:val="24"/>
                <w:szCs w:val="24"/>
              </w:rPr>
              <w:t>English/Welsh/Scottish/Northern Irish/British</w:t>
            </w:r>
          </w:p>
        </w:tc>
        <w:tc>
          <w:tcPr>
            <w:tcW w:w="1560" w:type="dxa"/>
          </w:tcPr>
          <w:p w14:paraId="4E6CF784" w14:textId="77777777" w:rsidR="00B12C74" w:rsidRPr="008E3985" w:rsidRDefault="00B12C74" w:rsidP="00CC4526">
            <w:pPr>
              <w:pStyle w:val="NoSpacing"/>
              <w:rPr>
                <w:rFonts w:ascii="Times New Roman" w:hAnsi="Times New Roman" w:cs="Times New Roman"/>
                <w:sz w:val="24"/>
                <w:szCs w:val="24"/>
              </w:rPr>
            </w:pPr>
          </w:p>
        </w:tc>
      </w:tr>
      <w:tr w:rsidR="00B12C74" w:rsidRPr="008E3985" w14:paraId="27EB7522" w14:textId="77777777" w:rsidTr="00CC4526">
        <w:tc>
          <w:tcPr>
            <w:tcW w:w="1560" w:type="dxa"/>
            <w:vMerge/>
          </w:tcPr>
          <w:p w14:paraId="1F418D7C" w14:textId="77777777" w:rsidR="00B12C74" w:rsidRPr="008E3985" w:rsidRDefault="00B12C74" w:rsidP="00CC4526">
            <w:pPr>
              <w:pStyle w:val="NoSpacing"/>
              <w:rPr>
                <w:rFonts w:ascii="Times New Roman" w:hAnsi="Times New Roman" w:cs="Times New Roman"/>
                <w:b/>
                <w:sz w:val="24"/>
                <w:szCs w:val="24"/>
              </w:rPr>
            </w:pPr>
          </w:p>
        </w:tc>
        <w:tc>
          <w:tcPr>
            <w:tcW w:w="6662" w:type="dxa"/>
          </w:tcPr>
          <w:p w14:paraId="30DD9FA5" w14:textId="77777777" w:rsidR="00B12C74" w:rsidRPr="008E3985" w:rsidRDefault="00B12C74" w:rsidP="00CC4526">
            <w:pPr>
              <w:pStyle w:val="NoSpacing"/>
              <w:rPr>
                <w:rFonts w:ascii="Times New Roman" w:hAnsi="Times New Roman" w:cs="Times New Roman"/>
                <w:sz w:val="24"/>
                <w:szCs w:val="24"/>
              </w:rPr>
            </w:pPr>
            <w:r w:rsidRPr="008E3985">
              <w:rPr>
                <w:rFonts w:ascii="Times New Roman" w:hAnsi="Times New Roman" w:cs="Times New Roman"/>
                <w:sz w:val="24"/>
                <w:szCs w:val="24"/>
              </w:rPr>
              <w:t>African</w:t>
            </w:r>
          </w:p>
        </w:tc>
        <w:tc>
          <w:tcPr>
            <w:tcW w:w="1560" w:type="dxa"/>
          </w:tcPr>
          <w:p w14:paraId="41424F5D" w14:textId="77777777" w:rsidR="00B12C74" w:rsidRPr="008E3985" w:rsidRDefault="00B12C74" w:rsidP="00CC4526">
            <w:pPr>
              <w:pStyle w:val="NoSpacing"/>
              <w:rPr>
                <w:rFonts w:ascii="Times New Roman" w:hAnsi="Times New Roman" w:cs="Times New Roman"/>
                <w:sz w:val="24"/>
                <w:szCs w:val="24"/>
              </w:rPr>
            </w:pPr>
          </w:p>
        </w:tc>
      </w:tr>
      <w:tr w:rsidR="00B12C74" w:rsidRPr="008E3985" w14:paraId="43E54C6C" w14:textId="77777777" w:rsidTr="00CC4526">
        <w:tc>
          <w:tcPr>
            <w:tcW w:w="1560" w:type="dxa"/>
            <w:vMerge/>
          </w:tcPr>
          <w:p w14:paraId="0EF964BC" w14:textId="77777777" w:rsidR="00B12C74" w:rsidRPr="008E3985" w:rsidRDefault="00B12C74" w:rsidP="00CC4526">
            <w:pPr>
              <w:pStyle w:val="NoSpacing"/>
              <w:rPr>
                <w:rFonts w:ascii="Times New Roman" w:hAnsi="Times New Roman" w:cs="Times New Roman"/>
                <w:sz w:val="24"/>
                <w:szCs w:val="24"/>
              </w:rPr>
            </w:pPr>
          </w:p>
        </w:tc>
        <w:tc>
          <w:tcPr>
            <w:tcW w:w="6662" w:type="dxa"/>
          </w:tcPr>
          <w:p w14:paraId="109A2970" w14:textId="77777777" w:rsidR="00B12C74" w:rsidRPr="008E3985" w:rsidRDefault="00B12C74" w:rsidP="00CC4526">
            <w:pPr>
              <w:pStyle w:val="NoSpacing"/>
              <w:rPr>
                <w:rFonts w:ascii="Times New Roman" w:hAnsi="Times New Roman" w:cs="Times New Roman"/>
                <w:sz w:val="24"/>
                <w:szCs w:val="24"/>
              </w:rPr>
            </w:pPr>
            <w:r w:rsidRPr="008E3985">
              <w:rPr>
                <w:rFonts w:ascii="Times New Roman" w:hAnsi="Times New Roman" w:cs="Times New Roman"/>
                <w:sz w:val="24"/>
                <w:szCs w:val="24"/>
              </w:rPr>
              <w:t xml:space="preserve">Caribbean </w:t>
            </w:r>
          </w:p>
        </w:tc>
        <w:tc>
          <w:tcPr>
            <w:tcW w:w="1560" w:type="dxa"/>
          </w:tcPr>
          <w:p w14:paraId="05345674" w14:textId="77777777" w:rsidR="00B12C74" w:rsidRPr="008E3985" w:rsidRDefault="00B12C74" w:rsidP="00CC4526">
            <w:pPr>
              <w:pStyle w:val="NoSpacing"/>
              <w:rPr>
                <w:rFonts w:ascii="Times New Roman" w:hAnsi="Times New Roman" w:cs="Times New Roman"/>
                <w:sz w:val="24"/>
                <w:szCs w:val="24"/>
              </w:rPr>
            </w:pPr>
          </w:p>
        </w:tc>
      </w:tr>
      <w:tr w:rsidR="00B12C74" w:rsidRPr="008E3985" w14:paraId="69973A38" w14:textId="77777777" w:rsidTr="00CC4526">
        <w:tc>
          <w:tcPr>
            <w:tcW w:w="1560" w:type="dxa"/>
            <w:vMerge/>
          </w:tcPr>
          <w:p w14:paraId="4EB1B27C" w14:textId="77777777" w:rsidR="00B12C74" w:rsidRPr="008E3985" w:rsidRDefault="00B12C74" w:rsidP="00CC4526">
            <w:pPr>
              <w:pStyle w:val="NoSpacing"/>
              <w:rPr>
                <w:rFonts w:ascii="Times New Roman" w:hAnsi="Times New Roman" w:cs="Times New Roman"/>
                <w:sz w:val="24"/>
                <w:szCs w:val="24"/>
              </w:rPr>
            </w:pPr>
          </w:p>
        </w:tc>
        <w:tc>
          <w:tcPr>
            <w:tcW w:w="8222" w:type="dxa"/>
            <w:gridSpan w:val="2"/>
          </w:tcPr>
          <w:p w14:paraId="1219246E" w14:textId="77777777" w:rsidR="00B12C74" w:rsidRPr="008E3985" w:rsidRDefault="00B12C74" w:rsidP="00CC4526">
            <w:pPr>
              <w:pStyle w:val="NoSpacing"/>
              <w:rPr>
                <w:rFonts w:ascii="Times New Roman" w:hAnsi="Times New Roman" w:cs="Times New Roman"/>
                <w:sz w:val="24"/>
                <w:szCs w:val="24"/>
              </w:rPr>
            </w:pPr>
            <w:r w:rsidRPr="008E3985">
              <w:rPr>
                <w:rFonts w:ascii="Times New Roman" w:hAnsi="Times New Roman" w:cs="Times New Roman"/>
                <w:sz w:val="24"/>
                <w:szCs w:val="24"/>
              </w:rPr>
              <w:t>Any other Black, please describe:</w:t>
            </w:r>
          </w:p>
        </w:tc>
      </w:tr>
      <w:tr w:rsidR="00B12C74" w:rsidRPr="008E3985" w14:paraId="27ACF2D3" w14:textId="77777777" w:rsidTr="00CC4526">
        <w:tc>
          <w:tcPr>
            <w:tcW w:w="1560" w:type="dxa"/>
            <w:vMerge w:val="restart"/>
          </w:tcPr>
          <w:p w14:paraId="69A16144" w14:textId="77777777" w:rsidR="00B12C74" w:rsidRPr="008E3985" w:rsidRDefault="00B12C74" w:rsidP="00CC4526">
            <w:pPr>
              <w:pStyle w:val="NoSpacing"/>
              <w:rPr>
                <w:rFonts w:ascii="Times New Roman" w:hAnsi="Times New Roman" w:cs="Times New Roman"/>
                <w:b/>
                <w:sz w:val="24"/>
                <w:szCs w:val="24"/>
              </w:rPr>
            </w:pPr>
            <w:r w:rsidRPr="008E3985">
              <w:rPr>
                <w:rFonts w:ascii="Times New Roman" w:hAnsi="Times New Roman" w:cs="Times New Roman"/>
                <w:b/>
                <w:sz w:val="24"/>
                <w:szCs w:val="24"/>
              </w:rPr>
              <w:t>Asian</w:t>
            </w:r>
          </w:p>
        </w:tc>
        <w:tc>
          <w:tcPr>
            <w:tcW w:w="6662" w:type="dxa"/>
          </w:tcPr>
          <w:p w14:paraId="6F1D4F42" w14:textId="77777777" w:rsidR="00B12C74" w:rsidRPr="008E3985" w:rsidRDefault="00B12C74" w:rsidP="00CC4526">
            <w:pPr>
              <w:pStyle w:val="NoSpacing"/>
              <w:rPr>
                <w:rFonts w:ascii="Times New Roman" w:hAnsi="Times New Roman" w:cs="Times New Roman"/>
                <w:sz w:val="24"/>
                <w:szCs w:val="24"/>
              </w:rPr>
            </w:pPr>
            <w:r w:rsidRPr="008E3985">
              <w:rPr>
                <w:rFonts w:ascii="Times New Roman" w:hAnsi="Times New Roman" w:cs="Times New Roman"/>
                <w:sz w:val="24"/>
                <w:szCs w:val="24"/>
              </w:rPr>
              <w:t>English/Welsh/Scottish/Northern Irish/British</w:t>
            </w:r>
          </w:p>
        </w:tc>
        <w:tc>
          <w:tcPr>
            <w:tcW w:w="1560" w:type="dxa"/>
          </w:tcPr>
          <w:p w14:paraId="527683D9" w14:textId="77777777" w:rsidR="00B12C74" w:rsidRPr="008E3985" w:rsidRDefault="00B12C74" w:rsidP="00CC4526">
            <w:pPr>
              <w:pStyle w:val="NoSpacing"/>
              <w:rPr>
                <w:rFonts w:ascii="Times New Roman" w:hAnsi="Times New Roman" w:cs="Times New Roman"/>
                <w:sz w:val="24"/>
                <w:szCs w:val="24"/>
              </w:rPr>
            </w:pPr>
          </w:p>
        </w:tc>
      </w:tr>
      <w:tr w:rsidR="00B12C74" w:rsidRPr="008E3985" w14:paraId="4B011C3F" w14:textId="77777777" w:rsidTr="00CC4526">
        <w:tc>
          <w:tcPr>
            <w:tcW w:w="1560" w:type="dxa"/>
            <w:vMerge/>
          </w:tcPr>
          <w:p w14:paraId="30EC5E12" w14:textId="77777777" w:rsidR="00B12C74" w:rsidRPr="008E3985" w:rsidRDefault="00B12C74" w:rsidP="00CC4526">
            <w:pPr>
              <w:pStyle w:val="NoSpacing"/>
              <w:rPr>
                <w:rFonts w:ascii="Times New Roman" w:hAnsi="Times New Roman" w:cs="Times New Roman"/>
                <w:b/>
                <w:sz w:val="24"/>
                <w:szCs w:val="24"/>
              </w:rPr>
            </w:pPr>
          </w:p>
        </w:tc>
        <w:tc>
          <w:tcPr>
            <w:tcW w:w="6662" w:type="dxa"/>
          </w:tcPr>
          <w:p w14:paraId="76E1B513" w14:textId="77777777" w:rsidR="00B12C74" w:rsidRPr="008E3985" w:rsidRDefault="00B12C74" w:rsidP="00CC4526">
            <w:pPr>
              <w:pStyle w:val="NoSpacing"/>
              <w:rPr>
                <w:rFonts w:ascii="Times New Roman" w:hAnsi="Times New Roman" w:cs="Times New Roman"/>
                <w:sz w:val="24"/>
                <w:szCs w:val="24"/>
              </w:rPr>
            </w:pPr>
            <w:r w:rsidRPr="008E3985">
              <w:rPr>
                <w:rFonts w:ascii="Times New Roman" w:hAnsi="Times New Roman" w:cs="Times New Roman"/>
                <w:sz w:val="24"/>
                <w:szCs w:val="24"/>
              </w:rPr>
              <w:t>Indian</w:t>
            </w:r>
          </w:p>
        </w:tc>
        <w:tc>
          <w:tcPr>
            <w:tcW w:w="1560" w:type="dxa"/>
          </w:tcPr>
          <w:p w14:paraId="4BEC8041" w14:textId="77777777" w:rsidR="00B12C74" w:rsidRPr="008E3985" w:rsidRDefault="00B12C74" w:rsidP="00CC4526">
            <w:pPr>
              <w:pStyle w:val="NoSpacing"/>
              <w:rPr>
                <w:rFonts w:ascii="Times New Roman" w:hAnsi="Times New Roman" w:cs="Times New Roman"/>
                <w:sz w:val="24"/>
                <w:szCs w:val="24"/>
              </w:rPr>
            </w:pPr>
          </w:p>
        </w:tc>
      </w:tr>
      <w:tr w:rsidR="00B12C74" w:rsidRPr="008E3985" w14:paraId="7D5DF803" w14:textId="77777777" w:rsidTr="00CC4526">
        <w:tc>
          <w:tcPr>
            <w:tcW w:w="1560" w:type="dxa"/>
            <w:vMerge/>
          </w:tcPr>
          <w:p w14:paraId="04A5868A" w14:textId="77777777" w:rsidR="00B12C74" w:rsidRPr="008E3985" w:rsidRDefault="00B12C74" w:rsidP="00CC4526">
            <w:pPr>
              <w:pStyle w:val="NoSpacing"/>
              <w:rPr>
                <w:rFonts w:ascii="Times New Roman" w:hAnsi="Times New Roman" w:cs="Times New Roman"/>
                <w:sz w:val="24"/>
                <w:szCs w:val="24"/>
              </w:rPr>
            </w:pPr>
          </w:p>
        </w:tc>
        <w:tc>
          <w:tcPr>
            <w:tcW w:w="6662" w:type="dxa"/>
          </w:tcPr>
          <w:p w14:paraId="5D2713F4" w14:textId="77777777" w:rsidR="00B12C74" w:rsidRPr="008E3985" w:rsidRDefault="00B12C74" w:rsidP="00CC4526">
            <w:pPr>
              <w:pStyle w:val="NoSpacing"/>
              <w:rPr>
                <w:rFonts w:ascii="Times New Roman" w:hAnsi="Times New Roman" w:cs="Times New Roman"/>
                <w:sz w:val="24"/>
                <w:szCs w:val="24"/>
              </w:rPr>
            </w:pPr>
            <w:r w:rsidRPr="008E3985">
              <w:rPr>
                <w:rFonts w:ascii="Times New Roman" w:hAnsi="Times New Roman" w:cs="Times New Roman"/>
                <w:sz w:val="24"/>
                <w:szCs w:val="24"/>
              </w:rPr>
              <w:t>Pakistani</w:t>
            </w:r>
          </w:p>
        </w:tc>
        <w:tc>
          <w:tcPr>
            <w:tcW w:w="1560" w:type="dxa"/>
          </w:tcPr>
          <w:p w14:paraId="3F355DD8" w14:textId="77777777" w:rsidR="00B12C74" w:rsidRPr="008E3985" w:rsidRDefault="00B12C74" w:rsidP="00CC4526">
            <w:pPr>
              <w:pStyle w:val="NoSpacing"/>
              <w:rPr>
                <w:rFonts w:ascii="Times New Roman" w:hAnsi="Times New Roman" w:cs="Times New Roman"/>
                <w:sz w:val="24"/>
                <w:szCs w:val="24"/>
              </w:rPr>
            </w:pPr>
          </w:p>
        </w:tc>
      </w:tr>
      <w:tr w:rsidR="00B12C74" w:rsidRPr="008E3985" w14:paraId="2C9EAB39" w14:textId="77777777" w:rsidTr="00CC4526">
        <w:tc>
          <w:tcPr>
            <w:tcW w:w="1560" w:type="dxa"/>
            <w:vMerge/>
          </w:tcPr>
          <w:p w14:paraId="19009569" w14:textId="77777777" w:rsidR="00B12C74" w:rsidRPr="008E3985" w:rsidRDefault="00B12C74" w:rsidP="00CC4526">
            <w:pPr>
              <w:pStyle w:val="NoSpacing"/>
              <w:rPr>
                <w:rFonts w:ascii="Times New Roman" w:hAnsi="Times New Roman" w:cs="Times New Roman"/>
                <w:sz w:val="24"/>
                <w:szCs w:val="24"/>
              </w:rPr>
            </w:pPr>
          </w:p>
        </w:tc>
        <w:tc>
          <w:tcPr>
            <w:tcW w:w="6662" w:type="dxa"/>
          </w:tcPr>
          <w:p w14:paraId="46709C9C" w14:textId="77777777" w:rsidR="00B12C74" w:rsidRPr="008E3985" w:rsidRDefault="00B12C74" w:rsidP="00CC4526">
            <w:pPr>
              <w:pStyle w:val="NoSpacing"/>
              <w:rPr>
                <w:rFonts w:ascii="Times New Roman" w:hAnsi="Times New Roman" w:cs="Times New Roman"/>
                <w:sz w:val="24"/>
                <w:szCs w:val="24"/>
              </w:rPr>
            </w:pPr>
            <w:r w:rsidRPr="008E3985">
              <w:rPr>
                <w:rFonts w:ascii="Times New Roman" w:hAnsi="Times New Roman" w:cs="Times New Roman"/>
                <w:sz w:val="24"/>
                <w:szCs w:val="24"/>
              </w:rPr>
              <w:t xml:space="preserve">Bangladeshi </w:t>
            </w:r>
          </w:p>
        </w:tc>
        <w:tc>
          <w:tcPr>
            <w:tcW w:w="1560" w:type="dxa"/>
          </w:tcPr>
          <w:p w14:paraId="6934E0BD" w14:textId="77777777" w:rsidR="00B12C74" w:rsidRPr="008E3985" w:rsidRDefault="00B12C74" w:rsidP="00CC4526">
            <w:pPr>
              <w:pStyle w:val="NoSpacing"/>
              <w:rPr>
                <w:rFonts w:ascii="Times New Roman" w:hAnsi="Times New Roman" w:cs="Times New Roman"/>
                <w:sz w:val="24"/>
                <w:szCs w:val="24"/>
              </w:rPr>
            </w:pPr>
          </w:p>
        </w:tc>
      </w:tr>
      <w:tr w:rsidR="00B12C74" w:rsidRPr="008E3985" w14:paraId="45E5707C" w14:textId="77777777" w:rsidTr="00CC4526">
        <w:tc>
          <w:tcPr>
            <w:tcW w:w="1560" w:type="dxa"/>
            <w:vMerge/>
          </w:tcPr>
          <w:p w14:paraId="5E1B6726" w14:textId="77777777" w:rsidR="00B12C74" w:rsidRPr="008E3985" w:rsidRDefault="00B12C74" w:rsidP="00CC4526">
            <w:pPr>
              <w:pStyle w:val="NoSpacing"/>
              <w:rPr>
                <w:rFonts w:ascii="Times New Roman" w:hAnsi="Times New Roman" w:cs="Times New Roman"/>
                <w:sz w:val="24"/>
                <w:szCs w:val="24"/>
              </w:rPr>
            </w:pPr>
          </w:p>
        </w:tc>
        <w:tc>
          <w:tcPr>
            <w:tcW w:w="6662" w:type="dxa"/>
          </w:tcPr>
          <w:p w14:paraId="5C50F48B" w14:textId="77777777" w:rsidR="00B12C74" w:rsidRPr="008E3985" w:rsidRDefault="00B12C74" w:rsidP="00CC4526">
            <w:pPr>
              <w:pStyle w:val="NoSpacing"/>
              <w:rPr>
                <w:rFonts w:ascii="Times New Roman" w:hAnsi="Times New Roman" w:cs="Times New Roman"/>
                <w:sz w:val="24"/>
                <w:szCs w:val="24"/>
              </w:rPr>
            </w:pPr>
            <w:r w:rsidRPr="008E3985">
              <w:rPr>
                <w:rFonts w:ascii="Times New Roman" w:hAnsi="Times New Roman" w:cs="Times New Roman"/>
                <w:sz w:val="24"/>
                <w:szCs w:val="24"/>
              </w:rPr>
              <w:t>Chinese</w:t>
            </w:r>
          </w:p>
        </w:tc>
        <w:tc>
          <w:tcPr>
            <w:tcW w:w="1560" w:type="dxa"/>
          </w:tcPr>
          <w:p w14:paraId="28C26D3C" w14:textId="77777777" w:rsidR="00B12C74" w:rsidRPr="008E3985" w:rsidRDefault="00B12C74" w:rsidP="00CC4526">
            <w:pPr>
              <w:pStyle w:val="NoSpacing"/>
              <w:rPr>
                <w:rFonts w:ascii="Times New Roman" w:hAnsi="Times New Roman" w:cs="Times New Roman"/>
                <w:sz w:val="24"/>
                <w:szCs w:val="24"/>
              </w:rPr>
            </w:pPr>
          </w:p>
        </w:tc>
      </w:tr>
      <w:tr w:rsidR="00B12C74" w:rsidRPr="008E3985" w14:paraId="67682660" w14:textId="77777777" w:rsidTr="00CC4526">
        <w:tc>
          <w:tcPr>
            <w:tcW w:w="1560" w:type="dxa"/>
            <w:vMerge/>
          </w:tcPr>
          <w:p w14:paraId="0E192F26" w14:textId="77777777" w:rsidR="00B12C74" w:rsidRPr="008E3985" w:rsidRDefault="00B12C74" w:rsidP="00CC4526">
            <w:pPr>
              <w:pStyle w:val="NoSpacing"/>
              <w:rPr>
                <w:rFonts w:ascii="Times New Roman" w:hAnsi="Times New Roman" w:cs="Times New Roman"/>
                <w:sz w:val="24"/>
                <w:szCs w:val="24"/>
              </w:rPr>
            </w:pPr>
          </w:p>
        </w:tc>
        <w:tc>
          <w:tcPr>
            <w:tcW w:w="8222" w:type="dxa"/>
            <w:gridSpan w:val="2"/>
          </w:tcPr>
          <w:p w14:paraId="77328012" w14:textId="77777777" w:rsidR="00B12C74" w:rsidRPr="008E3985" w:rsidRDefault="00B12C74" w:rsidP="00CC4526">
            <w:pPr>
              <w:pStyle w:val="NoSpacing"/>
              <w:rPr>
                <w:rFonts w:ascii="Times New Roman" w:hAnsi="Times New Roman" w:cs="Times New Roman"/>
                <w:sz w:val="24"/>
                <w:szCs w:val="24"/>
              </w:rPr>
            </w:pPr>
            <w:r w:rsidRPr="008E3985">
              <w:rPr>
                <w:rFonts w:ascii="Times New Roman" w:hAnsi="Times New Roman" w:cs="Times New Roman"/>
                <w:sz w:val="24"/>
                <w:szCs w:val="24"/>
              </w:rPr>
              <w:t>Any other Asian background. Please describe:</w:t>
            </w:r>
          </w:p>
        </w:tc>
      </w:tr>
      <w:tr w:rsidR="00B12C74" w:rsidRPr="008E3985" w14:paraId="407DFE69" w14:textId="77777777" w:rsidTr="00CC4526">
        <w:tc>
          <w:tcPr>
            <w:tcW w:w="1560" w:type="dxa"/>
            <w:vMerge w:val="restart"/>
          </w:tcPr>
          <w:p w14:paraId="21952A30" w14:textId="77777777" w:rsidR="00B12C74" w:rsidRPr="008E3985" w:rsidRDefault="00B12C74" w:rsidP="00CC4526">
            <w:pPr>
              <w:pStyle w:val="NoSpacing"/>
              <w:rPr>
                <w:rFonts w:ascii="Times New Roman" w:hAnsi="Times New Roman" w:cs="Times New Roman"/>
                <w:b/>
                <w:sz w:val="24"/>
                <w:szCs w:val="24"/>
              </w:rPr>
            </w:pPr>
            <w:r w:rsidRPr="008E3985">
              <w:rPr>
                <w:rFonts w:ascii="Times New Roman" w:hAnsi="Times New Roman" w:cs="Times New Roman"/>
                <w:b/>
                <w:sz w:val="24"/>
                <w:szCs w:val="24"/>
              </w:rPr>
              <w:t>Multiple ethnic groups</w:t>
            </w:r>
          </w:p>
        </w:tc>
        <w:tc>
          <w:tcPr>
            <w:tcW w:w="6662" w:type="dxa"/>
          </w:tcPr>
          <w:p w14:paraId="728029D5" w14:textId="77777777" w:rsidR="00B12C74" w:rsidRPr="008E3985" w:rsidRDefault="00B12C74" w:rsidP="00CC4526">
            <w:pPr>
              <w:pStyle w:val="NoSpacing"/>
              <w:rPr>
                <w:rFonts w:ascii="Times New Roman" w:hAnsi="Times New Roman" w:cs="Times New Roman"/>
                <w:sz w:val="24"/>
                <w:szCs w:val="24"/>
              </w:rPr>
            </w:pPr>
            <w:r w:rsidRPr="008E3985">
              <w:rPr>
                <w:rFonts w:ascii="Times New Roman" w:hAnsi="Times New Roman" w:cs="Times New Roman"/>
                <w:sz w:val="24"/>
                <w:szCs w:val="24"/>
              </w:rPr>
              <w:t>White and Black Caribbean</w:t>
            </w:r>
          </w:p>
        </w:tc>
        <w:tc>
          <w:tcPr>
            <w:tcW w:w="1560" w:type="dxa"/>
          </w:tcPr>
          <w:p w14:paraId="39D1CBA3" w14:textId="77777777" w:rsidR="00B12C74" w:rsidRPr="008E3985" w:rsidRDefault="00B12C74" w:rsidP="00CC4526">
            <w:pPr>
              <w:pStyle w:val="NoSpacing"/>
              <w:rPr>
                <w:rFonts w:ascii="Times New Roman" w:hAnsi="Times New Roman" w:cs="Times New Roman"/>
                <w:sz w:val="24"/>
                <w:szCs w:val="24"/>
              </w:rPr>
            </w:pPr>
          </w:p>
        </w:tc>
      </w:tr>
      <w:tr w:rsidR="00B12C74" w:rsidRPr="008E3985" w14:paraId="7051127D" w14:textId="77777777" w:rsidTr="00CC4526">
        <w:tc>
          <w:tcPr>
            <w:tcW w:w="1560" w:type="dxa"/>
            <w:vMerge/>
          </w:tcPr>
          <w:p w14:paraId="3C95E5F3" w14:textId="77777777" w:rsidR="00B12C74" w:rsidRPr="008E3985" w:rsidRDefault="00B12C74" w:rsidP="00CC4526">
            <w:pPr>
              <w:pStyle w:val="NoSpacing"/>
              <w:rPr>
                <w:rFonts w:ascii="Times New Roman" w:hAnsi="Times New Roman" w:cs="Times New Roman"/>
                <w:sz w:val="24"/>
                <w:szCs w:val="24"/>
              </w:rPr>
            </w:pPr>
          </w:p>
        </w:tc>
        <w:tc>
          <w:tcPr>
            <w:tcW w:w="6662" w:type="dxa"/>
          </w:tcPr>
          <w:p w14:paraId="5DA37304" w14:textId="77777777" w:rsidR="00B12C74" w:rsidRPr="008E3985" w:rsidRDefault="00B12C74" w:rsidP="00CC4526">
            <w:pPr>
              <w:pStyle w:val="NoSpacing"/>
              <w:rPr>
                <w:rFonts w:ascii="Times New Roman" w:hAnsi="Times New Roman" w:cs="Times New Roman"/>
                <w:sz w:val="24"/>
                <w:szCs w:val="24"/>
              </w:rPr>
            </w:pPr>
            <w:r w:rsidRPr="008E3985">
              <w:rPr>
                <w:rFonts w:ascii="Times New Roman" w:hAnsi="Times New Roman" w:cs="Times New Roman"/>
                <w:sz w:val="24"/>
                <w:szCs w:val="24"/>
              </w:rPr>
              <w:t>White and Black African</w:t>
            </w:r>
          </w:p>
        </w:tc>
        <w:tc>
          <w:tcPr>
            <w:tcW w:w="1560" w:type="dxa"/>
          </w:tcPr>
          <w:p w14:paraId="62805531" w14:textId="77777777" w:rsidR="00B12C74" w:rsidRPr="008E3985" w:rsidRDefault="00B12C74" w:rsidP="00CC4526">
            <w:pPr>
              <w:pStyle w:val="NoSpacing"/>
              <w:rPr>
                <w:rFonts w:ascii="Times New Roman" w:hAnsi="Times New Roman" w:cs="Times New Roman"/>
                <w:sz w:val="24"/>
                <w:szCs w:val="24"/>
              </w:rPr>
            </w:pPr>
          </w:p>
        </w:tc>
      </w:tr>
      <w:tr w:rsidR="00B12C74" w:rsidRPr="008E3985" w14:paraId="6A45B3B8" w14:textId="77777777" w:rsidTr="00CC4526">
        <w:tc>
          <w:tcPr>
            <w:tcW w:w="1560" w:type="dxa"/>
            <w:vMerge/>
          </w:tcPr>
          <w:p w14:paraId="713F2F82" w14:textId="77777777" w:rsidR="00B12C74" w:rsidRPr="008E3985" w:rsidRDefault="00B12C74" w:rsidP="00CC4526">
            <w:pPr>
              <w:pStyle w:val="NoSpacing"/>
              <w:rPr>
                <w:rFonts w:ascii="Times New Roman" w:hAnsi="Times New Roman" w:cs="Times New Roman"/>
                <w:sz w:val="24"/>
                <w:szCs w:val="24"/>
              </w:rPr>
            </w:pPr>
          </w:p>
        </w:tc>
        <w:tc>
          <w:tcPr>
            <w:tcW w:w="6662" w:type="dxa"/>
          </w:tcPr>
          <w:p w14:paraId="200E6FDC" w14:textId="77777777" w:rsidR="00B12C74" w:rsidRPr="008E3985" w:rsidRDefault="00B12C74" w:rsidP="00CC4526">
            <w:pPr>
              <w:pStyle w:val="NoSpacing"/>
              <w:rPr>
                <w:rFonts w:ascii="Times New Roman" w:hAnsi="Times New Roman" w:cs="Times New Roman"/>
                <w:sz w:val="24"/>
                <w:szCs w:val="24"/>
              </w:rPr>
            </w:pPr>
            <w:r w:rsidRPr="008E3985">
              <w:rPr>
                <w:rFonts w:ascii="Times New Roman" w:hAnsi="Times New Roman" w:cs="Times New Roman"/>
                <w:sz w:val="24"/>
                <w:szCs w:val="24"/>
              </w:rPr>
              <w:t>White and Asian</w:t>
            </w:r>
          </w:p>
        </w:tc>
        <w:tc>
          <w:tcPr>
            <w:tcW w:w="1560" w:type="dxa"/>
          </w:tcPr>
          <w:p w14:paraId="64E61879" w14:textId="77777777" w:rsidR="00B12C74" w:rsidRPr="008E3985" w:rsidRDefault="00B12C74" w:rsidP="00CC4526">
            <w:pPr>
              <w:pStyle w:val="NoSpacing"/>
              <w:rPr>
                <w:rFonts w:ascii="Times New Roman" w:hAnsi="Times New Roman" w:cs="Times New Roman"/>
                <w:sz w:val="24"/>
                <w:szCs w:val="24"/>
              </w:rPr>
            </w:pPr>
          </w:p>
        </w:tc>
      </w:tr>
      <w:tr w:rsidR="00B12C74" w:rsidRPr="008E3985" w14:paraId="1BD8CE62" w14:textId="77777777" w:rsidTr="00CC4526">
        <w:tc>
          <w:tcPr>
            <w:tcW w:w="1560" w:type="dxa"/>
            <w:vMerge/>
          </w:tcPr>
          <w:p w14:paraId="0F0C8AEA" w14:textId="77777777" w:rsidR="00B12C74" w:rsidRPr="008E3985" w:rsidRDefault="00B12C74" w:rsidP="00CC4526">
            <w:pPr>
              <w:pStyle w:val="NoSpacing"/>
              <w:rPr>
                <w:rFonts w:ascii="Times New Roman" w:hAnsi="Times New Roman" w:cs="Times New Roman"/>
                <w:sz w:val="24"/>
                <w:szCs w:val="24"/>
              </w:rPr>
            </w:pPr>
          </w:p>
        </w:tc>
        <w:tc>
          <w:tcPr>
            <w:tcW w:w="8222" w:type="dxa"/>
            <w:gridSpan w:val="2"/>
          </w:tcPr>
          <w:p w14:paraId="6F39EA27" w14:textId="77777777" w:rsidR="00B12C74" w:rsidRPr="008E3985" w:rsidRDefault="00B12C74" w:rsidP="00CC4526">
            <w:pPr>
              <w:pStyle w:val="NoSpacing"/>
              <w:rPr>
                <w:rFonts w:ascii="Times New Roman" w:hAnsi="Times New Roman" w:cs="Times New Roman"/>
                <w:sz w:val="24"/>
                <w:szCs w:val="24"/>
              </w:rPr>
            </w:pPr>
            <w:r w:rsidRPr="008E3985">
              <w:rPr>
                <w:rFonts w:ascii="Times New Roman" w:hAnsi="Times New Roman" w:cs="Times New Roman"/>
                <w:sz w:val="24"/>
                <w:szCs w:val="24"/>
              </w:rPr>
              <w:t>Any other Multiple ethnic background, please describe:</w:t>
            </w:r>
          </w:p>
        </w:tc>
      </w:tr>
      <w:tr w:rsidR="00B12C74" w:rsidRPr="008E3985" w14:paraId="5E60846B" w14:textId="77777777" w:rsidTr="00CC4526">
        <w:tc>
          <w:tcPr>
            <w:tcW w:w="1560" w:type="dxa"/>
            <w:vMerge w:val="restart"/>
          </w:tcPr>
          <w:p w14:paraId="677254F3" w14:textId="77777777" w:rsidR="00B12C74" w:rsidRPr="008E3985" w:rsidRDefault="00B12C74" w:rsidP="00CC4526">
            <w:pPr>
              <w:pStyle w:val="NoSpacing"/>
              <w:rPr>
                <w:rFonts w:ascii="Times New Roman" w:hAnsi="Times New Roman" w:cs="Times New Roman"/>
                <w:b/>
                <w:sz w:val="24"/>
                <w:szCs w:val="24"/>
              </w:rPr>
            </w:pPr>
            <w:r w:rsidRPr="008E3985">
              <w:rPr>
                <w:rFonts w:ascii="Times New Roman" w:hAnsi="Times New Roman" w:cs="Times New Roman"/>
                <w:b/>
                <w:sz w:val="24"/>
                <w:szCs w:val="24"/>
              </w:rPr>
              <w:t>Any other ethnic group</w:t>
            </w:r>
          </w:p>
        </w:tc>
        <w:tc>
          <w:tcPr>
            <w:tcW w:w="6662" w:type="dxa"/>
          </w:tcPr>
          <w:p w14:paraId="2831D5D4" w14:textId="77777777" w:rsidR="00B12C74" w:rsidRPr="008E3985" w:rsidRDefault="00B12C74" w:rsidP="00CC4526">
            <w:pPr>
              <w:pStyle w:val="NoSpacing"/>
              <w:rPr>
                <w:rFonts w:ascii="Times New Roman" w:hAnsi="Times New Roman" w:cs="Times New Roman"/>
                <w:sz w:val="24"/>
                <w:szCs w:val="24"/>
              </w:rPr>
            </w:pPr>
            <w:r w:rsidRPr="008E3985">
              <w:rPr>
                <w:rFonts w:ascii="Times New Roman" w:hAnsi="Times New Roman" w:cs="Times New Roman"/>
                <w:sz w:val="24"/>
                <w:szCs w:val="24"/>
              </w:rPr>
              <w:t xml:space="preserve">Arab </w:t>
            </w:r>
          </w:p>
        </w:tc>
        <w:tc>
          <w:tcPr>
            <w:tcW w:w="1560" w:type="dxa"/>
          </w:tcPr>
          <w:p w14:paraId="1AE500E8" w14:textId="77777777" w:rsidR="00B12C74" w:rsidRPr="008E3985" w:rsidRDefault="00B12C74" w:rsidP="00CC4526">
            <w:pPr>
              <w:pStyle w:val="NoSpacing"/>
              <w:rPr>
                <w:rFonts w:ascii="Times New Roman" w:hAnsi="Times New Roman" w:cs="Times New Roman"/>
                <w:sz w:val="24"/>
                <w:szCs w:val="24"/>
              </w:rPr>
            </w:pPr>
          </w:p>
        </w:tc>
      </w:tr>
      <w:tr w:rsidR="00B12C74" w:rsidRPr="008E3985" w14:paraId="05E614A9" w14:textId="77777777" w:rsidTr="00CC4526">
        <w:tc>
          <w:tcPr>
            <w:tcW w:w="1560" w:type="dxa"/>
            <w:vMerge/>
          </w:tcPr>
          <w:p w14:paraId="37C4E94B" w14:textId="77777777" w:rsidR="00B12C74" w:rsidRPr="008E3985" w:rsidRDefault="00B12C74" w:rsidP="00CC4526">
            <w:pPr>
              <w:pStyle w:val="NoSpacing"/>
              <w:rPr>
                <w:rFonts w:ascii="Times New Roman" w:hAnsi="Times New Roman" w:cs="Times New Roman"/>
                <w:sz w:val="24"/>
                <w:szCs w:val="24"/>
              </w:rPr>
            </w:pPr>
          </w:p>
        </w:tc>
        <w:tc>
          <w:tcPr>
            <w:tcW w:w="8222" w:type="dxa"/>
            <w:gridSpan w:val="2"/>
          </w:tcPr>
          <w:p w14:paraId="1836B5B8" w14:textId="77777777" w:rsidR="00B12C74" w:rsidRPr="008E3985" w:rsidRDefault="00B12C74" w:rsidP="00CC4526">
            <w:pPr>
              <w:pStyle w:val="NoSpacing"/>
              <w:rPr>
                <w:rFonts w:ascii="Times New Roman" w:hAnsi="Times New Roman" w:cs="Times New Roman"/>
                <w:sz w:val="24"/>
                <w:szCs w:val="24"/>
              </w:rPr>
            </w:pPr>
            <w:r w:rsidRPr="008E3985">
              <w:rPr>
                <w:rFonts w:ascii="Times New Roman" w:hAnsi="Times New Roman" w:cs="Times New Roman"/>
                <w:sz w:val="24"/>
                <w:szCs w:val="24"/>
              </w:rPr>
              <w:t>Any other ethnic background. Please describe</w:t>
            </w:r>
          </w:p>
        </w:tc>
      </w:tr>
    </w:tbl>
    <w:p w14:paraId="66B34F70" w14:textId="77777777" w:rsidR="00B12C74" w:rsidRPr="008E3985" w:rsidRDefault="00B12C74" w:rsidP="00B12C74">
      <w:pPr>
        <w:pStyle w:val="NoSpacing"/>
        <w:rPr>
          <w:rFonts w:ascii="Times New Roman" w:hAnsi="Times New Roman" w:cs="Times New Roman"/>
          <w:sz w:val="24"/>
          <w:szCs w:val="24"/>
        </w:rPr>
      </w:pPr>
    </w:p>
    <w:p w14:paraId="07FB76CC" w14:textId="77777777" w:rsidR="00B12C74" w:rsidRPr="008E3985" w:rsidRDefault="00B12C74" w:rsidP="00B12C74">
      <w:pPr>
        <w:pStyle w:val="NoSpacing"/>
        <w:rPr>
          <w:rFonts w:ascii="Times New Roman" w:hAnsi="Times New Roman" w:cs="Times New Roman"/>
          <w:sz w:val="24"/>
          <w:szCs w:val="24"/>
        </w:rPr>
      </w:pPr>
    </w:p>
    <w:p w14:paraId="5509344B" w14:textId="77777777" w:rsidR="00B12C74" w:rsidRPr="008E3985" w:rsidRDefault="00B12C74" w:rsidP="00B12C74">
      <w:pPr>
        <w:pStyle w:val="NoSpacing"/>
        <w:numPr>
          <w:ilvl w:val="0"/>
          <w:numId w:val="34"/>
        </w:numPr>
        <w:rPr>
          <w:rFonts w:ascii="Times New Roman" w:hAnsi="Times New Roman" w:cs="Times New Roman"/>
          <w:sz w:val="24"/>
          <w:szCs w:val="24"/>
        </w:rPr>
      </w:pPr>
      <w:r w:rsidRPr="008E3985">
        <w:rPr>
          <w:rFonts w:ascii="Times New Roman" w:hAnsi="Times New Roman" w:cs="Times New Roman"/>
          <w:sz w:val="24"/>
          <w:szCs w:val="24"/>
        </w:rPr>
        <w:t xml:space="preserve">What area of the United Kingdom do you work? </w:t>
      </w:r>
    </w:p>
    <w:p w14:paraId="5D280653" w14:textId="77777777" w:rsidR="00B12C74" w:rsidRPr="008E3985" w:rsidRDefault="00B12C74" w:rsidP="00B12C74">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8"/>
        <w:gridCol w:w="4508"/>
      </w:tblGrid>
      <w:tr w:rsidR="00B12C74" w:rsidRPr="008E3985" w14:paraId="4DF75172" w14:textId="77777777" w:rsidTr="00CC4526">
        <w:tc>
          <w:tcPr>
            <w:tcW w:w="4508" w:type="dxa"/>
          </w:tcPr>
          <w:p w14:paraId="63877943" w14:textId="77777777" w:rsidR="00B12C74" w:rsidRPr="008E3985" w:rsidRDefault="00B12C74" w:rsidP="00CC4526">
            <w:pPr>
              <w:pStyle w:val="NoSpacing"/>
              <w:rPr>
                <w:rFonts w:ascii="Times New Roman" w:hAnsi="Times New Roman" w:cs="Times New Roman"/>
                <w:b/>
                <w:sz w:val="24"/>
                <w:szCs w:val="24"/>
              </w:rPr>
            </w:pPr>
            <w:r w:rsidRPr="008E3985">
              <w:rPr>
                <w:rFonts w:ascii="Times New Roman" w:hAnsi="Times New Roman" w:cs="Times New Roman"/>
                <w:b/>
                <w:sz w:val="24"/>
                <w:szCs w:val="24"/>
              </w:rPr>
              <w:t>Scotland</w:t>
            </w:r>
          </w:p>
        </w:tc>
        <w:tc>
          <w:tcPr>
            <w:tcW w:w="4508" w:type="dxa"/>
          </w:tcPr>
          <w:p w14:paraId="5F43FABF" w14:textId="77777777" w:rsidR="00B12C74" w:rsidRPr="008E3985" w:rsidRDefault="00B12C74" w:rsidP="00CC4526">
            <w:pPr>
              <w:pStyle w:val="NoSpacing"/>
              <w:rPr>
                <w:rFonts w:ascii="Times New Roman" w:hAnsi="Times New Roman" w:cs="Times New Roman"/>
                <w:sz w:val="24"/>
                <w:szCs w:val="24"/>
              </w:rPr>
            </w:pPr>
          </w:p>
        </w:tc>
      </w:tr>
      <w:tr w:rsidR="00B12C74" w:rsidRPr="008E3985" w14:paraId="59530490" w14:textId="77777777" w:rsidTr="00CC4526">
        <w:tc>
          <w:tcPr>
            <w:tcW w:w="4508" w:type="dxa"/>
          </w:tcPr>
          <w:p w14:paraId="23FC5703" w14:textId="77777777" w:rsidR="00B12C74" w:rsidRPr="008E3985" w:rsidRDefault="00B12C74" w:rsidP="00CC4526">
            <w:pPr>
              <w:pStyle w:val="NoSpacing"/>
              <w:rPr>
                <w:rFonts w:ascii="Times New Roman" w:hAnsi="Times New Roman" w:cs="Times New Roman"/>
                <w:b/>
                <w:sz w:val="24"/>
                <w:szCs w:val="24"/>
              </w:rPr>
            </w:pPr>
            <w:r w:rsidRPr="008E3985">
              <w:rPr>
                <w:rFonts w:ascii="Times New Roman" w:hAnsi="Times New Roman" w:cs="Times New Roman"/>
                <w:b/>
                <w:sz w:val="24"/>
                <w:szCs w:val="24"/>
              </w:rPr>
              <w:t>Northern Ireland</w:t>
            </w:r>
          </w:p>
        </w:tc>
        <w:tc>
          <w:tcPr>
            <w:tcW w:w="4508" w:type="dxa"/>
          </w:tcPr>
          <w:p w14:paraId="22A2C457" w14:textId="77777777" w:rsidR="00B12C74" w:rsidRPr="008E3985" w:rsidRDefault="00B12C74" w:rsidP="00CC4526">
            <w:pPr>
              <w:pStyle w:val="NoSpacing"/>
              <w:rPr>
                <w:rFonts w:ascii="Times New Roman" w:hAnsi="Times New Roman" w:cs="Times New Roman"/>
                <w:sz w:val="24"/>
                <w:szCs w:val="24"/>
              </w:rPr>
            </w:pPr>
          </w:p>
        </w:tc>
      </w:tr>
      <w:tr w:rsidR="00B12C74" w:rsidRPr="008E3985" w14:paraId="6AF4CDBA" w14:textId="77777777" w:rsidTr="00CC4526">
        <w:tc>
          <w:tcPr>
            <w:tcW w:w="4508" w:type="dxa"/>
          </w:tcPr>
          <w:p w14:paraId="60E2E2AD" w14:textId="77777777" w:rsidR="00B12C74" w:rsidRPr="008E3985" w:rsidRDefault="00B12C74" w:rsidP="00CC4526">
            <w:pPr>
              <w:pStyle w:val="NoSpacing"/>
              <w:rPr>
                <w:rFonts w:ascii="Times New Roman" w:hAnsi="Times New Roman" w:cs="Times New Roman"/>
                <w:b/>
                <w:sz w:val="24"/>
                <w:szCs w:val="24"/>
              </w:rPr>
            </w:pPr>
            <w:r w:rsidRPr="008E3985">
              <w:rPr>
                <w:rFonts w:ascii="Times New Roman" w:hAnsi="Times New Roman" w:cs="Times New Roman"/>
                <w:b/>
                <w:sz w:val="24"/>
                <w:szCs w:val="24"/>
              </w:rPr>
              <w:t>Wales</w:t>
            </w:r>
          </w:p>
        </w:tc>
        <w:tc>
          <w:tcPr>
            <w:tcW w:w="4508" w:type="dxa"/>
          </w:tcPr>
          <w:p w14:paraId="7B1EE2EE" w14:textId="77777777" w:rsidR="00B12C74" w:rsidRPr="008E3985" w:rsidRDefault="00B12C74" w:rsidP="00CC4526">
            <w:pPr>
              <w:pStyle w:val="NoSpacing"/>
              <w:rPr>
                <w:rFonts w:ascii="Times New Roman" w:hAnsi="Times New Roman" w:cs="Times New Roman"/>
                <w:sz w:val="24"/>
                <w:szCs w:val="24"/>
              </w:rPr>
            </w:pPr>
          </w:p>
        </w:tc>
      </w:tr>
      <w:tr w:rsidR="00B12C74" w:rsidRPr="008E3985" w14:paraId="45CCAB53" w14:textId="77777777" w:rsidTr="00CC4526">
        <w:tc>
          <w:tcPr>
            <w:tcW w:w="4508" w:type="dxa"/>
          </w:tcPr>
          <w:p w14:paraId="4C854FC8" w14:textId="77777777" w:rsidR="00B12C74" w:rsidRPr="008E3985" w:rsidRDefault="00B12C74" w:rsidP="00CC4526">
            <w:pPr>
              <w:pStyle w:val="NoSpacing"/>
              <w:rPr>
                <w:rFonts w:ascii="Times New Roman" w:hAnsi="Times New Roman" w:cs="Times New Roman"/>
                <w:b/>
                <w:sz w:val="24"/>
                <w:szCs w:val="24"/>
              </w:rPr>
            </w:pPr>
            <w:proofErr w:type="gramStart"/>
            <w:r w:rsidRPr="008E3985">
              <w:rPr>
                <w:rFonts w:ascii="Times New Roman" w:hAnsi="Times New Roman" w:cs="Times New Roman"/>
                <w:b/>
                <w:sz w:val="24"/>
                <w:szCs w:val="24"/>
              </w:rPr>
              <w:t>North East</w:t>
            </w:r>
            <w:proofErr w:type="gramEnd"/>
          </w:p>
        </w:tc>
        <w:tc>
          <w:tcPr>
            <w:tcW w:w="4508" w:type="dxa"/>
          </w:tcPr>
          <w:p w14:paraId="31528532" w14:textId="77777777" w:rsidR="00B12C74" w:rsidRPr="008E3985" w:rsidRDefault="00B12C74" w:rsidP="00CC4526">
            <w:pPr>
              <w:pStyle w:val="NoSpacing"/>
              <w:rPr>
                <w:rFonts w:ascii="Times New Roman" w:hAnsi="Times New Roman" w:cs="Times New Roman"/>
                <w:sz w:val="24"/>
                <w:szCs w:val="24"/>
              </w:rPr>
            </w:pPr>
          </w:p>
        </w:tc>
      </w:tr>
      <w:tr w:rsidR="00B12C74" w:rsidRPr="008E3985" w14:paraId="554606E8" w14:textId="77777777" w:rsidTr="00CC4526">
        <w:tc>
          <w:tcPr>
            <w:tcW w:w="4508" w:type="dxa"/>
          </w:tcPr>
          <w:p w14:paraId="57D57906" w14:textId="77777777" w:rsidR="00B12C74" w:rsidRPr="008E3985" w:rsidRDefault="00B12C74" w:rsidP="00CC4526">
            <w:pPr>
              <w:pStyle w:val="NoSpacing"/>
              <w:rPr>
                <w:rFonts w:ascii="Times New Roman" w:hAnsi="Times New Roman" w:cs="Times New Roman"/>
                <w:b/>
                <w:sz w:val="24"/>
                <w:szCs w:val="24"/>
              </w:rPr>
            </w:pPr>
            <w:proofErr w:type="gramStart"/>
            <w:r w:rsidRPr="008E3985">
              <w:rPr>
                <w:rFonts w:ascii="Times New Roman" w:hAnsi="Times New Roman" w:cs="Times New Roman"/>
                <w:b/>
                <w:sz w:val="24"/>
                <w:szCs w:val="24"/>
              </w:rPr>
              <w:t>North West</w:t>
            </w:r>
            <w:proofErr w:type="gramEnd"/>
          </w:p>
        </w:tc>
        <w:tc>
          <w:tcPr>
            <w:tcW w:w="4508" w:type="dxa"/>
          </w:tcPr>
          <w:p w14:paraId="3390CE45" w14:textId="77777777" w:rsidR="00B12C74" w:rsidRPr="008E3985" w:rsidRDefault="00B12C74" w:rsidP="00CC4526">
            <w:pPr>
              <w:pStyle w:val="NoSpacing"/>
              <w:rPr>
                <w:rFonts w:ascii="Times New Roman" w:hAnsi="Times New Roman" w:cs="Times New Roman"/>
                <w:sz w:val="24"/>
                <w:szCs w:val="24"/>
              </w:rPr>
            </w:pPr>
          </w:p>
        </w:tc>
      </w:tr>
      <w:tr w:rsidR="00B12C74" w:rsidRPr="008E3985" w14:paraId="47289E35" w14:textId="77777777" w:rsidTr="00CC4526">
        <w:tc>
          <w:tcPr>
            <w:tcW w:w="4508" w:type="dxa"/>
          </w:tcPr>
          <w:p w14:paraId="7A83C3F3" w14:textId="77777777" w:rsidR="00B12C74" w:rsidRPr="008E3985" w:rsidRDefault="00B12C74" w:rsidP="00CC4526">
            <w:pPr>
              <w:pStyle w:val="NoSpacing"/>
              <w:rPr>
                <w:rFonts w:ascii="Times New Roman" w:hAnsi="Times New Roman" w:cs="Times New Roman"/>
                <w:b/>
                <w:sz w:val="24"/>
                <w:szCs w:val="24"/>
              </w:rPr>
            </w:pPr>
            <w:r w:rsidRPr="008E3985">
              <w:rPr>
                <w:rFonts w:ascii="Times New Roman" w:hAnsi="Times New Roman" w:cs="Times New Roman"/>
                <w:b/>
                <w:sz w:val="24"/>
                <w:szCs w:val="24"/>
              </w:rPr>
              <w:t>Yorkshire and the Humber</w:t>
            </w:r>
          </w:p>
        </w:tc>
        <w:tc>
          <w:tcPr>
            <w:tcW w:w="4508" w:type="dxa"/>
          </w:tcPr>
          <w:p w14:paraId="2C014108" w14:textId="77777777" w:rsidR="00B12C74" w:rsidRPr="008E3985" w:rsidRDefault="00B12C74" w:rsidP="00CC4526">
            <w:pPr>
              <w:pStyle w:val="NoSpacing"/>
              <w:rPr>
                <w:rFonts w:ascii="Times New Roman" w:hAnsi="Times New Roman" w:cs="Times New Roman"/>
                <w:sz w:val="24"/>
                <w:szCs w:val="24"/>
              </w:rPr>
            </w:pPr>
          </w:p>
        </w:tc>
      </w:tr>
      <w:tr w:rsidR="00B12C74" w:rsidRPr="008E3985" w14:paraId="5F1A852E" w14:textId="77777777" w:rsidTr="00CC4526">
        <w:tc>
          <w:tcPr>
            <w:tcW w:w="4508" w:type="dxa"/>
          </w:tcPr>
          <w:p w14:paraId="7C4A29F9" w14:textId="77777777" w:rsidR="00B12C74" w:rsidRPr="008E3985" w:rsidRDefault="00B12C74" w:rsidP="00CC4526">
            <w:pPr>
              <w:pStyle w:val="NoSpacing"/>
              <w:rPr>
                <w:rFonts w:ascii="Times New Roman" w:hAnsi="Times New Roman" w:cs="Times New Roman"/>
                <w:b/>
                <w:sz w:val="24"/>
                <w:szCs w:val="24"/>
              </w:rPr>
            </w:pPr>
            <w:r w:rsidRPr="008E3985">
              <w:rPr>
                <w:rFonts w:ascii="Times New Roman" w:hAnsi="Times New Roman" w:cs="Times New Roman"/>
                <w:b/>
                <w:sz w:val="24"/>
                <w:szCs w:val="24"/>
              </w:rPr>
              <w:t>West Midlands</w:t>
            </w:r>
          </w:p>
        </w:tc>
        <w:tc>
          <w:tcPr>
            <w:tcW w:w="4508" w:type="dxa"/>
          </w:tcPr>
          <w:p w14:paraId="443923AD" w14:textId="77777777" w:rsidR="00B12C74" w:rsidRPr="008E3985" w:rsidRDefault="00B12C74" w:rsidP="00CC4526">
            <w:pPr>
              <w:pStyle w:val="NoSpacing"/>
              <w:rPr>
                <w:rFonts w:ascii="Times New Roman" w:hAnsi="Times New Roman" w:cs="Times New Roman"/>
                <w:sz w:val="24"/>
                <w:szCs w:val="24"/>
              </w:rPr>
            </w:pPr>
          </w:p>
        </w:tc>
      </w:tr>
      <w:tr w:rsidR="00B12C74" w:rsidRPr="008E3985" w14:paraId="05C28451" w14:textId="77777777" w:rsidTr="00CC4526">
        <w:tc>
          <w:tcPr>
            <w:tcW w:w="4508" w:type="dxa"/>
          </w:tcPr>
          <w:p w14:paraId="17740DAE" w14:textId="77777777" w:rsidR="00B12C74" w:rsidRPr="008E3985" w:rsidRDefault="00B12C74" w:rsidP="00CC4526">
            <w:pPr>
              <w:pStyle w:val="NoSpacing"/>
              <w:rPr>
                <w:rFonts w:ascii="Times New Roman" w:hAnsi="Times New Roman" w:cs="Times New Roman"/>
                <w:b/>
                <w:sz w:val="24"/>
                <w:szCs w:val="24"/>
              </w:rPr>
            </w:pPr>
            <w:r w:rsidRPr="008E3985">
              <w:rPr>
                <w:rFonts w:ascii="Times New Roman" w:hAnsi="Times New Roman" w:cs="Times New Roman"/>
                <w:b/>
                <w:sz w:val="24"/>
                <w:szCs w:val="24"/>
              </w:rPr>
              <w:t xml:space="preserve">East Midlands </w:t>
            </w:r>
          </w:p>
        </w:tc>
        <w:tc>
          <w:tcPr>
            <w:tcW w:w="4508" w:type="dxa"/>
          </w:tcPr>
          <w:p w14:paraId="5A3D8920" w14:textId="77777777" w:rsidR="00B12C74" w:rsidRPr="008E3985" w:rsidRDefault="00B12C74" w:rsidP="00CC4526">
            <w:pPr>
              <w:pStyle w:val="NoSpacing"/>
              <w:rPr>
                <w:rFonts w:ascii="Times New Roman" w:hAnsi="Times New Roman" w:cs="Times New Roman"/>
                <w:sz w:val="24"/>
                <w:szCs w:val="24"/>
              </w:rPr>
            </w:pPr>
          </w:p>
        </w:tc>
      </w:tr>
      <w:tr w:rsidR="00B12C74" w:rsidRPr="008E3985" w14:paraId="1C135DE2" w14:textId="77777777" w:rsidTr="00CC4526">
        <w:tc>
          <w:tcPr>
            <w:tcW w:w="4508" w:type="dxa"/>
          </w:tcPr>
          <w:p w14:paraId="125ADC4A" w14:textId="77777777" w:rsidR="00B12C74" w:rsidRPr="008E3985" w:rsidRDefault="00B12C74" w:rsidP="00CC4526">
            <w:pPr>
              <w:pStyle w:val="NoSpacing"/>
              <w:rPr>
                <w:rFonts w:ascii="Times New Roman" w:hAnsi="Times New Roman" w:cs="Times New Roman"/>
                <w:b/>
                <w:sz w:val="24"/>
                <w:szCs w:val="24"/>
              </w:rPr>
            </w:pPr>
            <w:proofErr w:type="gramStart"/>
            <w:r w:rsidRPr="008E3985">
              <w:rPr>
                <w:rFonts w:ascii="Times New Roman" w:hAnsi="Times New Roman" w:cs="Times New Roman"/>
                <w:b/>
                <w:sz w:val="24"/>
                <w:szCs w:val="24"/>
              </w:rPr>
              <w:t>South West</w:t>
            </w:r>
            <w:proofErr w:type="gramEnd"/>
          </w:p>
        </w:tc>
        <w:tc>
          <w:tcPr>
            <w:tcW w:w="4508" w:type="dxa"/>
          </w:tcPr>
          <w:p w14:paraId="42C1B396" w14:textId="77777777" w:rsidR="00B12C74" w:rsidRPr="008E3985" w:rsidRDefault="00B12C74" w:rsidP="00CC4526">
            <w:pPr>
              <w:pStyle w:val="NoSpacing"/>
              <w:rPr>
                <w:rFonts w:ascii="Times New Roman" w:hAnsi="Times New Roman" w:cs="Times New Roman"/>
                <w:sz w:val="24"/>
                <w:szCs w:val="24"/>
              </w:rPr>
            </w:pPr>
          </w:p>
        </w:tc>
      </w:tr>
      <w:tr w:rsidR="00B12C74" w:rsidRPr="008E3985" w14:paraId="351A1328" w14:textId="77777777" w:rsidTr="00CC4526">
        <w:tc>
          <w:tcPr>
            <w:tcW w:w="4508" w:type="dxa"/>
          </w:tcPr>
          <w:p w14:paraId="2E055928" w14:textId="77777777" w:rsidR="00B12C74" w:rsidRPr="008E3985" w:rsidRDefault="00B12C74" w:rsidP="00CC4526">
            <w:pPr>
              <w:pStyle w:val="NoSpacing"/>
              <w:rPr>
                <w:rFonts w:ascii="Times New Roman" w:hAnsi="Times New Roman" w:cs="Times New Roman"/>
                <w:b/>
                <w:sz w:val="24"/>
                <w:szCs w:val="24"/>
              </w:rPr>
            </w:pPr>
            <w:proofErr w:type="gramStart"/>
            <w:r w:rsidRPr="008E3985">
              <w:rPr>
                <w:rFonts w:ascii="Times New Roman" w:hAnsi="Times New Roman" w:cs="Times New Roman"/>
                <w:b/>
                <w:sz w:val="24"/>
                <w:szCs w:val="24"/>
              </w:rPr>
              <w:t>South East</w:t>
            </w:r>
            <w:proofErr w:type="gramEnd"/>
            <w:r w:rsidRPr="008E3985">
              <w:rPr>
                <w:rFonts w:ascii="Times New Roman" w:hAnsi="Times New Roman" w:cs="Times New Roman"/>
                <w:b/>
                <w:sz w:val="24"/>
                <w:szCs w:val="24"/>
              </w:rPr>
              <w:t xml:space="preserve"> </w:t>
            </w:r>
          </w:p>
        </w:tc>
        <w:tc>
          <w:tcPr>
            <w:tcW w:w="4508" w:type="dxa"/>
          </w:tcPr>
          <w:p w14:paraId="1E3A13E6" w14:textId="77777777" w:rsidR="00B12C74" w:rsidRPr="008E3985" w:rsidRDefault="00B12C74" w:rsidP="00CC4526">
            <w:pPr>
              <w:pStyle w:val="NoSpacing"/>
              <w:rPr>
                <w:rFonts w:ascii="Times New Roman" w:hAnsi="Times New Roman" w:cs="Times New Roman"/>
                <w:sz w:val="24"/>
                <w:szCs w:val="24"/>
              </w:rPr>
            </w:pPr>
          </w:p>
        </w:tc>
      </w:tr>
      <w:tr w:rsidR="00B12C74" w:rsidRPr="008E3985" w14:paraId="2BD688CD" w14:textId="77777777" w:rsidTr="00CC4526">
        <w:tc>
          <w:tcPr>
            <w:tcW w:w="4508" w:type="dxa"/>
          </w:tcPr>
          <w:p w14:paraId="445DACA3" w14:textId="77777777" w:rsidR="00B12C74" w:rsidRPr="008E3985" w:rsidRDefault="00B12C74" w:rsidP="00CC4526">
            <w:pPr>
              <w:pStyle w:val="NoSpacing"/>
              <w:rPr>
                <w:rFonts w:ascii="Times New Roman" w:hAnsi="Times New Roman" w:cs="Times New Roman"/>
                <w:b/>
                <w:sz w:val="24"/>
                <w:szCs w:val="24"/>
              </w:rPr>
            </w:pPr>
            <w:r w:rsidRPr="008E3985">
              <w:rPr>
                <w:rFonts w:ascii="Times New Roman" w:hAnsi="Times New Roman" w:cs="Times New Roman"/>
                <w:b/>
                <w:sz w:val="24"/>
                <w:szCs w:val="24"/>
              </w:rPr>
              <w:t>East of England</w:t>
            </w:r>
          </w:p>
        </w:tc>
        <w:tc>
          <w:tcPr>
            <w:tcW w:w="4508" w:type="dxa"/>
          </w:tcPr>
          <w:p w14:paraId="58B4D184" w14:textId="77777777" w:rsidR="00B12C74" w:rsidRPr="008E3985" w:rsidRDefault="00B12C74" w:rsidP="00CC4526">
            <w:pPr>
              <w:pStyle w:val="NoSpacing"/>
              <w:rPr>
                <w:rFonts w:ascii="Times New Roman" w:hAnsi="Times New Roman" w:cs="Times New Roman"/>
                <w:sz w:val="24"/>
                <w:szCs w:val="24"/>
              </w:rPr>
            </w:pPr>
          </w:p>
        </w:tc>
      </w:tr>
      <w:tr w:rsidR="00B12C74" w:rsidRPr="008E3985" w14:paraId="7E648D57" w14:textId="77777777" w:rsidTr="00CC4526">
        <w:tc>
          <w:tcPr>
            <w:tcW w:w="4508" w:type="dxa"/>
          </w:tcPr>
          <w:p w14:paraId="604ADDC3" w14:textId="77777777" w:rsidR="00B12C74" w:rsidRPr="008E3985" w:rsidRDefault="00B12C74" w:rsidP="00CC4526">
            <w:pPr>
              <w:pStyle w:val="NoSpacing"/>
              <w:rPr>
                <w:rFonts w:ascii="Times New Roman" w:hAnsi="Times New Roman" w:cs="Times New Roman"/>
                <w:b/>
                <w:sz w:val="24"/>
                <w:szCs w:val="24"/>
              </w:rPr>
            </w:pPr>
            <w:r w:rsidRPr="008E3985">
              <w:rPr>
                <w:rFonts w:ascii="Times New Roman" w:hAnsi="Times New Roman" w:cs="Times New Roman"/>
                <w:b/>
                <w:sz w:val="24"/>
                <w:szCs w:val="24"/>
              </w:rPr>
              <w:t>Greater London</w:t>
            </w:r>
          </w:p>
        </w:tc>
        <w:tc>
          <w:tcPr>
            <w:tcW w:w="4508" w:type="dxa"/>
          </w:tcPr>
          <w:p w14:paraId="332A7202" w14:textId="77777777" w:rsidR="00B12C74" w:rsidRPr="008E3985" w:rsidRDefault="00B12C74" w:rsidP="00CC4526">
            <w:pPr>
              <w:pStyle w:val="NoSpacing"/>
              <w:rPr>
                <w:rFonts w:ascii="Times New Roman" w:hAnsi="Times New Roman" w:cs="Times New Roman"/>
                <w:sz w:val="24"/>
                <w:szCs w:val="24"/>
              </w:rPr>
            </w:pPr>
          </w:p>
        </w:tc>
      </w:tr>
    </w:tbl>
    <w:p w14:paraId="728F41E8" w14:textId="77777777" w:rsidR="00B12C74" w:rsidRPr="008E3985" w:rsidRDefault="00B12C74" w:rsidP="00B12C74">
      <w:pPr>
        <w:pStyle w:val="NoSpacing"/>
        <w:numPr>
          <w:ilvl w:val="0"/>
          <w:numId w:val="34"/>
        </w:numPr>
        <w:rPr>
          <w:rFonts w:ascii="Times New Roman" w:hAnsi="Times New Roman" w:cs="Times New Roman"/>
          <w:sz w:val="24"/>
          <w:szCs w:val="24"/>
        </w:rPr>
      </w:pPr>
      <w:r w:rsidRPr="008E3985">
        <w:rPr>
          <w:rFonts w:ascii="Times New Roman" w:hAnsi="Times New Roman" w:cs="Times New Roman"/>
          <w:sz w:val="24"/>
          <w:szCs w:val="24"/>
        </w:rPr>
        <w:t xml:space="preserve">What is your job role? </w:t>
      </w:r>
    </w:p>
    <w:p w14:paraId="7CE0527F" w14:textId="77777777" w:rsidR="00B12C74" w:rsidRPr="008E3985" w:rsidRDefault="00B12C74" w:rsidP="00B12C74">
      <w:pPr>
        <w:pStyle w:val="NoSpacing"/>
        <w:rPr>
          <w:rFonts w:ascii="Times New Roman" w:hAnsi="Times New Roman" w:cs="Times New Roman"/>
          <w:sz w:val="24"/>
          <w:szCs w:val="24"/>
        </w:rPr>
      </w:pPr>
    </w:p>
    <w:p w14:paraId="44C9BDA9" w14:textId="77777777" w:rsidR="00B12C74" w:rsidRPr="008E3985" w:rsidRDefault="00B12C74" w:rsidP="00B12C74">
      <w:pPr>
        <w:pStyle w:val="NoSpacing"/>
        <w:rPr>
          <w:rFonts w:ascii="Times New Roman" w:hAnsi="Times New Roman" w:cs="Times New Roman"/>
          <w:sz w:val="24"/>
          <w:szCs w:val="24"/>
        </w:rPr>
      </w:pPr>
    </w:p>
    <w:p w14:paraId="0A7DC90D" w14:textId="77777777" w:rsidR="00B12C74" w:rsidRPr="008E3985" w:rsidRDefault="00B12C74" w:rsidP="00B12C74">
      <w:pPr>
        <w:pStyle w:val="NoSpacing"/>
        <w:rPr>
          <w:rFonts w:ascii="Times New Roman" w:hAnsi="Times New Roman" w:cs="Times New Roman"/>
          <w:sz w:val="24"/>
          <w:szCs w:val="24"/>
        </w:rPr>
      </w:pPr>
    </w:p>
    <w:p w14:paraId="1696A43C" w14:textId="77777777" w:rsidR="00B12C74" w:rsidRPr="008E3985" w:rsidRDefault="00B12C74" w:rsidP="00B12C74">
      <w:pPr>
        <w:pStyle w:val="NoSpacing"/>
        <w:numPr>
          <w:ilvl w:val="0"/>
          <w:numId w:val="34"/>
        </w:numPr>
        <w:rPr>
          <w:rFonts w:ascii="Times New Roman" w:hAnsi="Times New Roman" w:cs="Times New Roman"/>
          <w:sz w:val="24"/>
          <w:szCs w:val="24"/>
        </w:rPr>
      </w:pPr>
      <w:r w:rsidRPr="008E3985">
        <w:rPr>
          <w:rFonts w:ascii="Times New Roman" w:hAnsi="Times New Roman" w:cs="Times New Roman"/>
          <w:sz w:val="24"/>
          <w:szCs w:val="24"/>
        </w:rPr>
        <w:t>How many families have you worked with, who have been involved with Multisystemic Therapy?</w:t>
      </w:r>
    </w:p>
    <w:p w14:paraId="2C27413A" w14:textId="77777777" w:rsidR="00B12C74" w:rsidRPr="008E3985" w:rsidRDefault="00B12C74" w:rsidP="00B12C74">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38"/>
        <w:gridCol w:w="1276"/>
      </w:tblGrid>
      <w:tr w:rsidR="00B12C74" w:rsidRPr="008E3985" w14:paraId="0FA95B19" w14:textId="77777777" w:rsidTr="00CC4526">
        <w:tc>
          <w:tcPr>
            <w:tcW w:w="1838" w:type="dxa"/>
          </w:tcPr>
          <w:p w14:paraId="78FE2715" w14:textId="77777777" w:rsidR="00B12C74" w:rsidRPr="008E3985" w:rsidRDefault="00B12C74" w:rsidP="00CC4526">
            <w:pPr>
              <w:pStyle w:val="NoSpacing"/>
              <w:rPr>
                <w:rFonts w:ascii="Times New Roman" w:hAnsi="Times New Roman" w:cs="Times New Roman"/>
                <w:sz w:val="24"/>
                <w:szCs w:val="24"/>
              </w:rPr>
            </w:pPr>
            <w:r w:rsidRPr="008E3985">
              <w:rPr>
                <w:rFonts w:ascii="Times New Roman" w:hAnsi="Times New Roman" w:cs="Times New Roman"/>
                <w:sz w:val="24"/>
                <w:szCs w:val="24"/>
              </w:rPr>
              <w:t>1</w:t>
            </w:r>
          </w:p>
        </w:tc>
        <w:tc>
          <w:tcPr>
            <w:tcW w:w="1276" w:type="dxa"/>
          </w:tcPr>
          <w:p w14:paraId="492E48BD" w14:textId="77777777" w:rsidR="00B12C74" w:rsidRPr="008E3985" w:rsidRDefault="00B12C74" w:rsidP="00CC4526">
            <w:pPr>
              <w:pStyle w:val="NoSpacing"/>
              <w:rPr>
                <w:rFonts w:ascii="Times New Roman" w:hAnsi="Times New Roman" w:cs="Times New Roman"/>
                <w:sz w:val="24"/>
                <w:szCs w:val="24"/>
              </w:rPr>
            </w:pPr>
          </w:p>
        </w:tc>
      </w:tr>
      <w:tr w:rsidR="00B12C74" w:rsidRPr="008E3985" w14:paraId="363B7405" w14:textId="77777777" w:rsidTr="00CC4526">
        <w:tc>
          <w:tcPr>
            <w:tcW w:w="1838" w:type="dxa"/>
          </w:tcPr>
          <w:p w14:paraId="6F1878CA" w14:textId="77777777" w:rsidR="00B12C74" w:rsidRPr="008E3985" w:rsidRDefault="00B12C74" w:rsidP="00CC4526">
            <w:pPr>
              <w:pStyle w:val="NoSpacing"/>
              <w:rPr>
                <w:rFonts w:ascii="Times New Roman" w:hAnsi="Times New Roman" w:cs="Times New Roman"/>
                <w:sz w:val="24"/>
                <w:szCs w:val="24"/>
              </w:rPr>
            </w:pPr>
            <w:r w:rsidRPr="008E3985">
              <w:rPr>
                <w:rFonts w:ascii="Times New Roman" w:hAnsi="Times New Roman" w:cs="Times New Roman"/>
                <w:sz w:val="24"/>
                <w:szCs w:val="24"/>
              </w:rPr>
              <w:t>2</w:t>
            </w:r>
          </w:p>
        </w:tc>
        <w:tc>
          <w:tcPr>
            <w:tcW w:w="1276" w:type="dxa"/>
          </w:tcPr>
          <w:p w14:paraId="18DECBC1" w14:textId="77777777" w:rsidR="00B12C74" w:rsidRPr="008E3985" w:rsidRDefault="00B12C74" w:rsidP="00CC4526">
            <w:pPr>
              <w:pStyle w:val="NoSpacing"/>
              <w:rPr>
                <w:rFonts w:ascii="Times New Roman" w:hAnsi="Times New Roman" w:cs="Times New Roman"/>
                <w:sz w:val="24"/>
                <w:szCs w:val="24"/>
              </w:rPr>
            </w:pPr>
          </w:p>
        </w:tc>
      </w:tr>
      <w:tr w:rsidR="00B12C74" w:rsidRPr="008E3985" w14:paraId="00F2A68B" w14:textId="77777777" w:rsidTr="00CC4526">
        <w:tc>
          <w:tcPr>
            <w:tcW w:w="1838" w:type="dxa"/>
          </w:tcPr>
          <w:p w14:paraId="21DEB38B" w14:textId="77777777" w:rsidR="00B12C74" w:rsidRPr="008E3985" w:rsidRDefault="00B12C74" w:rsidP="00CC4526">
            <w:pPr>
              <w:pStyle w:val="NoSpacing"/>
              <w:rPr>
                <w:rFonts w:ascii="Times New Roman" w:hAnsi="Times New Roman" w:cs="Times New Roman"/>
                <w:sz w:val="24"/>
                <w:szCs w:val="24"/>
              </w:rPr>
            </w:pPr>
            <w:r w:rsidRPr="008E3985">
              <w:rPr>
                <w:rFonts w:ascii="Times New Roman" w:hAnsi="Times New Roman" w:cs="Times New Roman"/>
                <w:sz w:val="24"/>
                <w:szCs w:val="24"/>
              </w:rPr>
              <w:t>3</w:t>
            </w:r>
          </w:p>
        </w:tc>
        <w:tc>
          <w:tcPr>
            <w:tcW w:w="1276" w:type="dxa"/>
          </w:tcPr>
          <w:p w14:paraId="779A9929" w14:textId="77777777" w:rsidR="00B12C74" w:rsidRPr="008E3985" w:rsidRDefault="00B12C74" w:rsidP="00CC4526">
            <w:pPr>
              <w:pStyle w:val="NoSpacing"/>
              <w:rPr>
                <w:rFonts w:ascii="Times New Roman" w:hAnsi="Times New Roman" w:cs="Times New Roman"/>
                <w:sz w:val="24"/>
                <w:szCs w:val="24"/>
              </w:rPr>
            </w:pPr>
          </w:p>
        </w:tc>
      </w:tr>
      <w:tr w:rsidR="00B12C74" w:rsidRPr="008E3985" w14:paraId="0AA8807E" w14:textId="77777777" w:rsidTr="00CC4526">
        <w:tc>
          <w:tcPr>
            <w:tcW w:w="1838" w:type="dxa"/>
          </w:tcPr>
          <w:p w14:paraId="77EBE4A8" w14:textId="77777777" w:rsidR="00B12C74" w:rsidRPr="008E3985" w:rsidRDefault="00B12C74" w:rsidP="00CC4526">
            <w:pPr>
              <w:pStyle w:val="NoSpacing"/>
              <w:rPr>
                <w:rFonts w:ascii="Times New Roman" w:hAnsi="Times New Roman" w:cs="Times New Roman"/>
                <w:sz w:val="24"/>
                <w:szCs w:val="24"/>
              </w:rPr>
            </w:pPr>
            <w:r w:rsidRPr="008E3985">
              <w:rPr>
                <w:rFonts w:ascii="Times New Roman" w:hAnsi="Times New Roman" w:cs="Times New Roman"/>
                <w:sz w:val="24"/>
                <w:szCs w:val="24"/>
              </w:rPr>
              <w:t>4</w:t>
            </w:r>
          </w:p>
        </w:tc>
        <w:tc>
          <w:tcPr>
            <w:tcW w:w="1276" w:type="dxa"/>
          </w:tcPr>
          <w:p w14:paraId="2FAFE9C9" w14:textId="77777777" w:rsidR="00B12C74" w:rsidRPr="008E3985" w:rsidRDefault="00B12C74" w:rsidP="00CC4526">
            <w:pPr>
              <w:pStyle w:val="NoSpacing"/>
              <w:rPr>
                <w:rFonts w:ascii="Times New Roman" w:hAnsi="Times New Roman" w:cs="Times New Roman"/>
                <w:sz w:val="24"/>
                <w:szCs w:val="24"/>
              </w:rPr>
            </w:pPr>
          </w:p>
        </w:tc>
      </w:tr>
      <w:tr w:rsidR="00B12C74" w:rsidRPr="008E3985" w14:paraId="2645617D" w14:textId="77777777" w:rsidTr="00CC4526">
        <w:tc>
          <w:tcPr>
            <w:tcW w:w="1838" w:type="dxa"/>
          </w:tcPr>
          <w:p w14:paraId="7D560549" w14:textId="77777777" w:rsidR="00B12C74" w:rsidRPr="008E3985" w:rsidRDefault="00B12C74" w:rsidP="00CC4526">
            <w:pPr>
              <w:pStyle w:val="NoSpacing"/>
              <w:rPr>
                <w:rFonts w:ascii="Times New Roman" w:hAnsi="Times New Roman" w:cs="Times New Roman"/>
                <w:sz w:val="24"/>
                <w:szCs w:val="24"/>
              </w:rPr>
            </w:pPr>
            <w:r w:rsidRPr="008E3985">
              <w:rPr>
                <w:rFonts w:ascii="Times New Roman" w:hAnsi="Times New Roman" w:cs="Times New Roman"/>
                <w:sz w:val="24"/>
                <w:szCs w:val="24"/>
              </w:rPr>
              <w:t>5</w:t>
            </w:r>
          </w:p>
        </w:tc>
        <w:tc>
          <w:tcPr>
            <w:tcW w:w="1276" w:type="dxa"/>
          </w:tcPr>
          <w:p w14:paraId="6815C577" w14:textId="77777777" w:rsidR="00B12C74" w:rsidRPr="008E3985" w:rsidRDefault="00B12C74" w:rsidP="00CC4526">
            <w:pPr>
              <w:pStyle w:val="NoSpacing"/>
              <w:rPr>
                <w:rFonts w:ascii="Times New Roman" w:hAnsi="Times New Roman" w:cs="Times New Roman"/>
                <w:sz w:val="24"/>
                <w:szCs w:val="24"/>
              </w:rPr>
            </w:pPr>
          </w:p>
        </w:tc>
      </w:tr>
      <w:tr w:rsidR="00B12C74" w:rsidRPr="008E3985" w14:paraId="155F4663" w14:textId="77777777" w:rsidTr="00CC4526">
        <w:tc>
          <w:tcPr>
            <w:tcW w:w="1838" w:type="dxa"/>
          </w:tcPr>
          <w:p w14:paraId="4EB9CA88" w14:textId="77777777" w:rsidR="00B12C74" w:rsidRPr="008E3985" w:rsidRDefault="00B12C74" w:rsidP="00CC4526">
            <w:pPr>
              <w:pStyle w:val="NoSpacing"/>
              <w:rPr>
                <w:rFonts w:ascii="Times New Roman" w:hAnsi="Times New Roman" w:cs="Times New Roman"/>
                <w:sz w:val="24"/>
                <w:szCs w:val="24"/>
              </w:rPr>
            </w:pPr>
            <w:r w:rsidRPr="008E3985">
              <w:rPr>
                <w:rFonts w:ascii="Times New Roman" w:hAnsi="Times New Roman" w:cs="Times New Roman"/>
                <w:sz w:val="24"/>
                <w:szCs w:val="24"/>
              </w:rPr>
              <w:t>6</w:t>
            </w:r>
          </w:p>
        </w:tc>
        <w:tc>
          <w:tcPr>
            <w:tcW w:w="1276" w:type="dxa"/>
          </w:tcPr>
          <w:p w14:paraId="489BA03E" w14:textId="77777777" w:rsidR="00B12C74" w:rsidRPr="008E3985" w:rsidRDefault="00B12C74" w:rsidP="00CC4526">
            <w:pPr>
              <w:pStyle w:val="NoSpacing"/>
              <w:rPr>
                <w:rFonts w:ascii="Times New Roman" w:hAnsi="Times New Roman" w:cs="Times New Roman"/>
                <w:sz w:val="24"/>
                <w:szCs w:val="24"/>
              </w:rPr>
            </w:pPr>
          </w:p>
        </w:tc>
      </w:tr>
      <w:tr w:rsidR="00B12C74" w:rsidRPr="008E3985" w14:paraId="3C25AEE5" w14:textId="77777777" w:rsidTr="00CC4526">
        <w:tc>
          <w:tcPr>
            <w:tcW w:w="1838" w:type="dxa"/>
          </w:tcPr>
          <w:p w14:paraId="031C11F8" w14:textId="77777777" w:rsidR="00B12C74" w:rsidRPr="008E3985" w:rsidRDefault="00B12C74" w:rsidP="00CC4526">
            <w:pPr>
              <w:pStyle w:val="NoSpacing"/>
              <w:rPr>
                <w:rFonts w:ascii="Times New Roman" w:hAnsi="Times New Roman" w:cs="Times New Roman"/>
                <w:sz w:val="24"/>
                <w:szCs w:val="24"/>
              </w:rPr>
            </w:pPr>
            <w:r w:rsidRPr="008E3985">
              <w:rPr>
                <w:rFonts w:ascii="Times New Roman" w:hAnsi="Times New Roman" w:cs="Times New Roman"/>
                <w:sz w:val="24"/>
                <w:szCs w:val="24"/>
              </w:rPr>
              <w:t>7</w:t>
            </w:r>
          </w:p>
        </w:tc>
        <w:tc>
          <w:tcPr>
            <w:tcW w:w="1276" w:type="dxa"/>
          </w:tcPr>
          <w:p w14:paraId="66EA0DF0" w14:textId="77777777" w:rsidR="00B12C74" w:rsidRPr="008E3985" w:rsidRDefault="00B12C74" w:rsidP="00CC4526">
            <w:pPr>
              <w:pStyle w:val="NoSpacing"/>
              <w:rPr>
                <w:rFonts w:ascii="Times New Roman" w:hAnsi="Times New Roman" w:cs="Times New Roman"/>
                <w:sz w:val="24"/>
                <w:szCs w:val="24"/>
              </w:rPr>
            </w:pPr>
          </w:p>
        </w:tc>
      </w:tr>
      <w:tr w:rsidR="00B12C74" w:rsidRPr="008E3985" w14:paraId="039E85EF" w14:textId="77777777" w:rsidTr="00CC4526">
        <w:tc>
          <w:tcPr>
            <w:tcW w:w="1838" w:type="dxa"/>
          </w:tcPr>
          <w:p w14:paraId="0CB35798" w14:textId="77777777" w:rsidR="00B12C74" w:rsidRPr="008E3985" w:rsidRDefault="00B12C74" w:rsidP="00CC4526">
            <w:pPr>
              <w:pStyle w:val="NoSpacing"/>
              <w:rPr>
                <w:rFonts w:ascii="Times New Roman" w:hAnsi="Times New Roman" w:cs="Times New Roman"/>
                <w:sz w:val="24"/>
                <w:szCs w:val="24"/>
              </w:rPr>
            </w:pPr>
            <w:r w:rsidRPr="008E3985">
              <w:rPr>
                <w:rFonts w:ascii="Times New Roman" w:hAnsi="Times New Roman" w:cs="Times New Roman"/>
                <w:sz w:val="24"/>
                <w:szCs w:val="24"/>
              </w:rPr>
              <w:t>8+</w:t>
            </w:r>
          </w:p>
        </w:tc>
        <w:tc>
          <w:tcPr>
            <w:tcW w:w="1276" w:type="dxa"/>
          </w:tcPr>
          <w:p w14:paraId="573411DF" w14:textId="77777777" w:rsidR="00B12C74" w:rsidRPr="008E3985" w:rsidRDefault="00B12C74" w:rsidP="00CC4526">
            <w:pPr>
              <w:pStyle w:val="NoSpacing"/>
              <w:rPr>
                <w:rFonts w:ascii="Times New Roman" w:hAnsi="Times New Roman" w:cs="Times New Roman"/>
                <w:sz w:val="24"/>
                <w:szCs w:val="24"/>
              </w:rPr>
            </w:pPr>
          </w:p>
        </w:tc>
      </w:tr>
    </w:tbl>
    <w:p w14:paraId="7384E734" w14:textId="77777777" w:rsidR="00B12C74" w:rsidRPr="008E3985" w:rsidRDefault="00B12C74" w:rsidP="00B12C74">
      <w:pPr>
        <w:pStyle w:val="NoSpacing"/>
        <w:rPr>
          <w:rFonts w:ascii="Times New Roman" w:hAnsi="Times New Roman" w:cs="Times New Roman"/>
          <w:sz w:val="24"/>
          <w:szCs w:val="24"/>
        </w:rPr>
      </w:pPr>
    </w:p>
    <w:p w14:paraId="4CA6BDBC" w14:textId="77777777" w:rsidR="00B12C74" w:rsidRPr="008E3985" w:rsidRDefault="00B12C74" w:rsidP="00B12C74">
      <w:pPr>
        <w:pStyle w:val="NoSpacing"/>
        <w:rPr>
          <w:rFonts w:ascii="Times New Roman" w:hAnsi="Times New Roman" w:cs="Times New Roman"/>
          <w:sz w:val="24"/>
          <w:szCs w:val="24"/>
        </w:rPr>
      </w:pPr>
    </w:p>
    <w:p w14:paraId="33C9BB46" w14:textId="77777777" w:rsidR="00B12C74" w:rsidRPr="008E3985" w:rsidRDefault="00B12C74" w:rsidP="00B12C74">
      <w:pPr>
        <w:pStyle w:val="NoSpacing"/>
        <w:numPr>
          <w:ilvl w:val="0"/>
          <w:numId w:val="34"/>
        </w:numPr>
        <w:spacing w:line="276" w:lineRule="auto"/>
        <w:rPr>
          <w:rFonts w:ascii="Times New Roman" w:hAnsi="Times New Roman" w:cs="Times New Roman"/>
          <w:sz w:val="24"/>
          <w:szCs w:val="24"/>
        </w:rPr>
      </w:pPr>
      <w:r w:rsidRPr="008E3985">
        <w:rPr>
          <w:rFonts w:ascii="Times New Roman" w:hAnsi="Times New Roman" w:cs="Times New Roman"/>
          <w:sz w:val="24"/>
          <w:szCs w:val="24"/>
        </w:rPr>
        <w:t>Please tick whether the following were a concern for the young person/people you have worked with:</w:t>
      </w:r>
    </w:p>
    <w:p w14:paraId="5D224E6F" w14:textId="77777777" w:rsidR="00B12C74" w:rsidRPr="008E3985" w:rsidRDefault="00B12C74" w:rsidP="00B12C74">
      <w:pPr>
        <w:pStyle w:val="NoSpacing"/>
        <w:spacing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39"/>
        <w:gridCol w:w="1134"/>
      </w:tblGrid>
      <w:tr w:rsidR="00B12C74" w:rsidRPr="008E3985" w14:paraId="7D1BA90C" w14:textId="77777777" w:rsidTr="00CC4526">
        <w:tc>
          <w:tcPr>
            <w:tcW w:w="3539" w:type="dxa"/>
          </w:tcPr>
          <w:p w14:paraId="0827E8A5" w14:textId="77777777" w:rsidR="00B12C74" w:rsidRPr="008E3985" w:rsidRDefault="00B12C74" w:rsidP="00CC4526">
            <w:pPr>
              <w:pStyle w:val="NoSpacing"/>
              <w:spacing w:line="276" w:lineRule="auto"/>
              <w:rPr>
                <w:rFonts w:ascii="Times New Roman" w:hAnsi="Times New Roman" w:cs="Times New Roman"/>
                <w:b/>
                <w:bCs/>
                <w:sz w:val="24"/>
                <w:szCs w:val="24"/>
              </w:rPr>
            </w:pPr>
            <w:r w:rsidRPr="008E3985">
              <w:rPr>
                <w:rFonts w:ascii="Times New Roman" w:hAnsi="Times New Roman" w:cs="Times New Roman"/>
                <w:b/>
                <w:bCs/>
                <w:sz w:val="24"/>
                <w:szCs w:val="24"/>
              </w:rPr>
              <w:t>School Conduct</w:t>
            </w:r>
          </w:p>
        </w:tc>
        <w:tc>
          <w:tcPr>
            <w:tcW w:w="1134" w:type="dxa"/>
          </w:tcPr>
          <w:p w14:paraId="7E14C021" w14:textId="77777777" w:rsidR="00B12C74" w:rsidRPr="008E3985" w:rsidRDefault="00B12C74" w:rsidP="00CC4526">
            <w:pPr>
              <w:pStyle w:val="NoSpacing"/>
              <w:spacing w:line="276" w:lineRule="auto"/>
              <w:rPr>
                <w:rFonts w:ascii="Times New Roman" w:hAnsi="Times New Roman" w:cs="Times New Roman"/>
                <w:sz w:val="24"/>
                <w:szCs w:val="24"/>
              </w:rPr>
            </w:pPr>
          </w:p>
        </w:tc>
      </w:tr>
      <w:tr w:rsidR="00B12C74" w:rsidRPr="008E3985" w14:paraId="713C0F94" w14:textId="77777777" w:rsidTr="00CC4526">
        <w:tc>
          <w:tcPr>
            <w:tcW w:w="3539" w:type="dxa"/>
          </w:tcPr>
          <w:p w14:paraId="29312354" w14:textId="77777777" w:rsidR="00B12C74" w:rsidRPr="008E3985" w:rsidRDefault="00B12C74" w:rsidP="00CC4526">
            <w:pPr>
              <w:pStyle w:val="NoSpacing"/>
              <w:numPr>
                <w:ilvl w:val="0"/>
                <w:numId w:val="30"/>
              </w:numPr>
              <w:spacing w:line="276" w:lineRule="auto"/>
              <w:rPr>
                <w:rFonts w:ascii="Times New Roman" w:hAnsi="Times New Roman" w:cs="Times New Roman"/>
                <w:sz w:val="24"/>
                <w:szCs w:val="24"/>
              </w:rPr>
            </w:pPr>
            <w:r w:rsidRPr="008E3985">
              <w:rPr>
                <w:rFonts w:ascii="Times New Roman" w:hAnsi="Times New Roman" w:cs="Times New Roman"/>
                <w:sz w:val="24"/>
                <w:szCs w:val="24"/>
              </w:rPr>
              <w:t>Aggression</w:t>
            </w:r>
          </w:p>
        </w:tc>
        <w:tc>
          <w:tcPr>
            <w:tcW w:w="1134" w:type="dxa"/>
          </w:tcPr>
          <w:p w14:paraId="5D250BA1" w14:textId="77777777" w:rsidR="00B12C74" w:rsidRPr="008E3985" w:rsidRDefault="00B12C74" w:rsidP="00CC4526">
            <w:pPr>
              <w:pStyle w:val="NoSpacing"/>
              <w:spacing w:line="276" w:lineRule="auto"/>
              <w:rPr>
                <w:rFonts w:ascii="Times New Roman" w:hAnsi="Times New Roman" w:cs="Times New Roman"/>
                <w:sz w:val="24"/>
                <w:szCs w:val="24"/>
              </w:rPr>
            </w:pPr>
          </w:p>
        </w:tc>
      </w:tr>
      <w:tr w:rsidR="00B12C74" w:rsidRPr="008E3985" w14:paraId="2AEAA656" w14:textId="77777777" w:rsidTr="00CC4526">
        <w:tc>
          <w:tcPr>
            <w:tcW w:w="3539" w:type="dxa"/>
          </w:tcPr>
          <w:p w14:paraId="282E96C8" w14:textId="77777777" w:rsidR="00B12C74" w:rsidRPr="008E3985" w:rsidRDefault="00B12C74" w:rsidP="00CC4526">
            <w:pPr>
              <w:pStyle w:val="NoSpacing"/>
              <w:numPr>
                <w:ilvl w:val="0"/>
                <w:numId w:val="30"/>
              </w:numPr>
              <w:spacing w:line="276" w:lineRule="auto"/>
              <w:rPr>
                <w:rFonts w:ascii="Times New Roman" w:hAnsi="Times New Roman" w:cs="Times New Roman"/>
                <w:sz w:val="24"/>
                <w:szCs w:val="24"/>
              </w:rPr>
            </w:pPr>
            <w:r w:rsidRPr="008E3985">
              <w:rPr>
                <w:rFonts w:ascii="Times New Roman" w:hAnsi="Times New Roman" w:cs="Times New Roman"/>
                <w:sz w:val="24"/>
                <w:szCs w:val="24"/>
              </w:rPr>
              <w:t>Disruptive</w:t>
            </w:r>
          </w:p>
        </w:tc>
        <w:tc>
          <w:tcPr>
            <w:tcW w:w="1134" w:type="dxa"/>
          </w:tcPr>
          <w:p w14:paraId="1E5B2D6E" w14:textId="77777777" w:rsidR="00B12C74" w:rsidRPr="008E3985" w:rsidRDefault="00B12C74" w:rsidP="00CC4526">
            <w:pPr>
              <w:pStyle w:val="NoSpacing"/>
              <w:spacing w:line="276" w:lineRule="auto"/>
              <w:rPr>
                <w:rFonts w:ascii="Times New Roman" w:hAnsi="Times New Roman" w:cs="Times New Roman"/>
                <w:sz w:val="24"/>
                <w:szCs w:val="24"/>
              </w:rPr>
            </w:pPr>
          </w:p>
        </w:tc>
      </w:tr>
      <w:tr w:rsidR="00B12C74" w:rsidRPr="008E3985" w14:paraId="3F9A66B1" w14:textId="77777777" w:rsidTr="00CC4526">
        <w:tc>
          <w:tcPr>
            <w:tcW w:w="3539" w:type="dxa"/>
          </w:tcPr>
          <w:p w14:paraId="06FBEEC3" w14:textId="77777777" w:rsidR="00B12C74" w:rsidRPr="008E3985" w:rsidRDefault="00B12C74" w:rsidP="00CC4526">
            <w:pPr>
              <w:pStyle w:val="NoSpacing"/>
              <w:numPr>
                <w:ilvl w:val="0"/>
                <w:numId w:val="30"/>
              </w:numPr>
              <w:spacing w:line="276" w:lineRule="auto"/>
              <w:rPr>
                <w:rFonts w:ascii="Times New Roman" w:hAnsi="Times New Roman" w:cs="Times New Roman"/>
                <w:sz w:val="24"/>
                <w:szCs w:val="24"/>
              </w:rPr>
            </w:pPr>
            <w:r w:rsidRPr="008E3985">
              <w:rPr>
                <w:rFonts w:ascii="Times New Roman" w:hAnsi="Times New Roman" w:cs="Times New Roman"/>
                <w:sz w:val="24"/>
                <w:szCs w:val="24"/>
              </w:rPr>
              <w:t>Anti-social behaviour</w:t>
            </w:r>
          </w:p>
        </w:tc>
        <w:tc>
          <w:tcPr>
            <w:tcW w:w="1134" w:type="dxa"/>
          </w:tcPr>
          <w:p w14:paraId="0A036731" w14:textId="77777777" w:rsidR="00B12C74" w:rsidRPr="008E3985" w:rsidRDefault="00B12C74" w:rsidP="00CC4526">
            <w:pPr>
              <w:pStyle w:val="NoSpacing"/>
              <w:spacing w:line="276" w:lineRule="auto"/>
              <w:rPr>
                <w:rFonts w:ascii="Times New Roman" w:hAnsi="Times New Roman" w:cs="Times New Roman"/>
                <w:sz w:val="24"/>
                <w:szCs w:val="24"/>
              </w:rPr>
            </w:pPr>
          </w:p>
        </w:tc>
      </w:tr>
      <w:tr w:rsidR="00B12C74" w:rsidRPr="008E3985" w14:paraId="5830CC5C" w14:textId="77777777" w:rsidTr="00CC4526">
        <w:tc>
          <w:tcPr>
            <w:tcW w:w="4673" w:type="dxa"/>
            <w:gridSpan w:val="2"/>
          </w:tcPr>
          <w:p w14:paraId="21626E5E" w14:textId="77777777" w:rsidR="00B12C74" w:rsidRPr="008E3985" w:rsidRDefault="00B12C74" w:rsidP="00CC4526">
            <w:pPr>
              <w:pStyle w:val="NoSpacing"/>
              <w:numPr>
                <w:ilvl w:val="0"/>
                <w:numId w:val="30"/>
              </w:numPr>
              <w:spacing w:line="276" w:lineRule="auto"/>
              <w:rPr>
                <w:rFonts w:ascii="Times New Roman" w:hAnsi="Times New Roman" w:cs="Times New Roman"/>
                <w:sz w:val="24"/>
                <w:szCs w:val="24"/>
              </w:rPr>
            </w:pPr>
            <w:r w:rsidRPr="008E3985">
              <w:rPr>
                <w:rFonts w:ascii="Times New Roman" w:hAnsi="Times New Roman" w:cs="Times New Roman"/>
                <w:sz w:val="24"/>
                <w:szCs w:val="24"/>
              </w:rPr>
              <w:t xml:space="preserve">Other: </w:t>
            </w:r>
          </w:p>
        </w:tc>
      </w:tr>
      <w:tr w:rsidR="00B12C74" w:rsidRPr="008E3985" w14:paraId="46633C32" w14:textId="77777777" w:rsidTr="00CC4526">
        <w:tc>
          <w:tcPr>
            <w:tcW w:w="3539" w:type="dxa"/>
          </w:tcPr>
          <w:p w14:paraId="631CD8CF" w14:textId="77777777" w:rsidR="00B12C74" w:rsidRPr="008E3985" w:rsidRDefault="00B12C74" w:rsidP="00CC4526">
            <w:pPr>
              <w:pStyle w:val="NoSpacing"/>
              <w:spacing w:line="276" w:lineRule="auto"/>
              <w:rPr>
                <w:rFonts w:ascii="Times New Roman" w:hAnsi="Times New Roman" w:cs="Times New Roman"/>
                <w:b/>
                <w:bCs/>
                <w:sz w:val="24"/>
                <w:szCs w:val="24"/>
              </w:rPr>
            </w:pPr>
            <w:r w:rsidRPr="008E3985">
              <w:rPr>
                <w:rFonts w:ascii="Times New Roman" w:hAnsi="Times New Roman" w:cs="Times New Roman"/>
                <w:b/>
                <w:bCs/>
                <w:sz w:val="24"/>
                <w:szCs w:val="24"/>
              </w:rPr>
              <w:t>Attendance</w:t>
            </w:r>
          </w:p>
        </w:tc>
        <w:tc>
          <w:tcPr>
            <w:tcW w:w="1134" w:type="dxa"/>
          </w:tcPr>
          <w:p w14:paraId="64B672E9" w14:textId="77777777" w:rsidR="00B12C74" w:rsidRPr="008E3985" w:rsidRDefault="00B12C74" w:rsidP="00CC4526">
            <w:pPr>
              <w:pStyle w:val="NoSpacing"/>
              <w:spacing w:line="276" w:lineRule="auto"/>
              <w:rPr>
                <w:rFonts w:ascii="Times New Roman" w:hAnsi="Times New Roman" w:cs="Times New Roman"/>
                <w:sz w:val="24"/>
                <w:szCs w:val="24"/>
              </w:rPr>
            </w:pPr>
          </w:p>
        </w:tc>
      </w:tr>
      <w:tr w:rsidR="00B12C74" w:rsidRPr="008E3985" w14:paraId="2E2F5921" w14:textId="77777777" w:rsidTr="00CC4526">
        <w:tc>
          <w:tcPr>
            <w:tcW w:w="3539" w:type="dxa"/>
          </w:tcPr>
          <w:p w14:paraId="6809250D" w14:textId="77777777" w:rsidR="00B12C74" w:rsidRPr="008E3985" w:rsidRDefault="00B12C74" w:rsidP="00CC4526">
            <w:pPr>
              <w:pStyle w:val="NoSpacing"/>
              <w:numPr>
                <w:ilvl w:val="0"/>
                <w:numId w:val="31"/>
              </w:numPr>
              <w:spacing w:line="276" w:lineRule="auto"/>
              <w:rPr>
                <w:rFonts w:ascii="Times New Roman" w:hAnsi="Times New Roman" w:cs="Times New Roman"/>
                <w:sz w:val="24"/>
                <w:szCs w:val="24"/>
              </w:rPr>
            </w:pPr>
            <w:r w:rsidRPr="008E3985">
              <w:rPr>
                <w:rFonts w:ascii="Times New Roman" w:hAnsi="Times New Roman" w:cs="Times New Roman"/>
                <w:sz w:val="24"/>
                <w:szCs w:val="24"/>
              </w:rPr>
              <w:t>Punctuality</w:t>
            </w:r>
          </w:p>
        </w:tc>
        <w:tc>
          <w:tcPr>
            <w:tcW w:w="1134" w:type="dxa"/>
          </w:tcPr>
          <w:p w14:paraId="41DF4A3A" w14:textId="77777777" w:rsidR="00B12C74" w:rsidRPr="008E3985" w:rsidRDefault="00B12C74" w:rsidP="00CC4526">
            <w:pPr>
              <w:pStyle w:val="NoSpacing"/>
              <w:spacing w:line="276" w:lineRule="auto"/>
              <w:rPr>
                <w:rFonts w:ascii="Times New Roman" w:hAnsi="Times New Roman" w:cs="Times New Roman"/>
                <w:sz w:val="24"/>
                <w:szCs w:val="24"/>
              </w:rPr>
            </w:pPr>
          </w:p>
        </w:tc>
      </w:tr>
      <w:tr w:rsidR="00B12C74" w:rsidRPr="008E3985" w14:paraId="1388AEA0" w14:textId="77777777" w:rsidTr="00CC4526">
        <w:tc>
          <w:tcPr>
            <w:tcW w:w="3539" w:type="dxa"/>
          </w:tcPr>
          <w:p w14:paraId="697B1A75" w14:textId="77777777" w:rsidR="00B12C74" w:rsidRPr="008E3985" w:rsidRDefault="00B12C74" w:rsidP="00CC4526">
            <w:pPr>
              <w:pStyle w:val="NoSpacing"/>
              <w:numPr>
                <w:ilvl w:val="0"/>
                <w:numId w:val="31"/>
              </w:numPr>
              <w:spacing w:line="276" w:lineRule="auto"/>
              <w:rPr>
                <w:rFonts w:ascii="Times New Roman" w:hAnsi="Times New Roman" w:cs="Times New Roman"/>
                <w:sz w:val="24"/>
                <w:szCs w:val="24"/>
              </w:rPr>
            </w:pPr>
            <w:r w:rsidRPr="008E3985">
              <w:rPr>
                <w:rFonts w:ascii="Times New Roman" w:hAnsi="Times New Roman" w:cs="Times New Roman"/>
                <w:sz w:val="24"/>
                <w:szCs w:val="24"/>
              </w:rPr>
              <w:t>Internal Truancy</w:t>
            </w:r>
          </w:p>
        </w:tc>
        <w:tc>
          <w:tcPr>
            <w:tcW w:w="1134" w:type="dxa"/>
          </w:tcPr>
          <w:p w14:paraId="32B2E1AE" w14:textId="77777777" w:rsidR="00B12C74" w:rsidRPr="008E3985" w:rsidRDefault="00B12C74" w:rsidP="00CC4526">
            <w:pPr>
              <w:pStyle w:val="NoSpacing"/>
              <w:spacing w:line="276" w:lineRule="auto"/>
              <w:rPr>
                <w:rFonts w:ascii="Times New Roman" w:hAnsi="Times New Roman" w:cs="Times New Roman"/>
                <w:sz w:val="24"/>
                <w:szCs w:val="24"/>
              </w:rPr>
            </w:pPr>
          </w:p>
        </w:tc>
      </w:tr>
      <w:tr w:rsidR="00B12C74" w:rsidRPr="008E3985" w14:paraId="0A98D260" w14:textId="77777777" w:rsidTr="00CC4526">
        <w:tc>
          <w:tcPr>
            <w:tcW w:w="3539" w:type="dxa"/>
          </w:tcPr>
          <w:p w14:paraId="7D9FDE81" w14:textId="77777777" w:rsidR="00B12C74" w:rsidRPr="008E3985" w:rsidRDefault="00B12C74" w:rsidP="00CC4526">
            <w:pPr>
              <w:pStyle w:val="NoSpacing"/>
              <w:numPr>
                <w:ilvl w:val="0"/>
                <w:numId w:val="31"/>
              </w:numPr>
              <w:spacing w:line="276" w:lineRule="auto"/>
              <w:rPr>
                <w:rFonts w:ascii="Times New Roman" w:hAnsi="Times New Roman" w:cs="Times New Roman"/>
                <w:sz w:val="24"/>
                <w:szCs w:val="24"/>
              </w:rPr>
            </w:pPr>
            <w:r w:rsidRPr="008E3985">
              <w:rPr>
                <w:rFonts w:ascii="Times New Roman" w:hAnsi="Times New Roman" w:cs="Times New Roman"/>
                <w:sz w:val="24"/>
                <w:szCs w:val="24"/>
              </w:rPr>
              <w:t>Skipping school</w:t>
            </w:r>
          </w:p>
        </w:tc>
        <w:tc>
          <w:tcPr>
            <w:tcW w:w="1134" w:type="dxa"/>
          </w:tcPr>
          <w:p w14:paraId="7927E568" w14:textId="77777777" w:rsidR="00B12C74" w:rsidRPr="008E3985" w:rsidRDefault="00B12C74" w:rsidP="00CC4526">
            <w:pPr>
              <w:pStyle w:val="NoSpacing"/>
              <w:spacing w:line="276" w:lineRule="auto"/>
              <w:rPr>
                <w:rFonts w:ascii="Times New Roman" w:hAnsi="Times New Roman" w:cs="Times New Roman"/>
                <w:sz w:val="24"/>
                <w:szCs w:val="24"/>
              </w:rPr>
            </w:pPr>
          </w:p>
        </w:tc>
      </w:tr>
      <w:tr w:rsidR="00B12C74" w:rsidRPr="008E3985" w14:paraId="4E8693FC" w14:textId="77777777" w:rsidTr="00CC4526">
        <w:tc>
          <w:tcPr>
            <w:tcW w:w="4673" w:type="dxa"/>
            <w:gridSpan w:val="2"/>
          </w:tcPr>
          <w:p w14:paraId="23CB6FA3" w14:textId="77777777" w:rsidR="00B12C74" w:rsidRPr="008E3985" w:rsidRDefault="00B12C74" w:rsidP="00CC4526">
            <w:pPr>
              <w:pStyle w:val="NoSpacing"/>
              <w:numPr>
                <w:ilvl w:val="0"/>
                <w:numId w:val="31"/>
              </w:numPr>
              <w:spacing w:line="276" w:lineRule="auto"/>
              <w:rPr>
                <w:rFonts w:ascii="Times New Roman" w:hAnsi="Times New Roman" w:cs="Times New Roman"/>
                <w:sz w:val="24"/>
                <w:szCs w:val="24"/>
              </w:rPr>
            </w:pPr>
            <w:r w:rsidRPr="008E3985">
              <w:rPr>
                <w:rFonts w:ascii="Times New Roman" w:hAnsi="Times New Roman" w:cs="Times New Roman"/>
                <w:sz w:val="24"/>
                <w:szCs w:val="24"/>
              </w:rPr>
              <w:t>Other:</w:t>
            </w:r>
          </w:p>
        </w:tc>
      </w:tr>
      <w:tr w:rsidR="00B12C74" w:rsidRPr="008E3985" w14:paraId="1D8DCD74" w14:textId="77777777" w:rsidTr="00CC4526">
        <w:tc>
          <w:tcPr>
            <w:tcW w:w="3539" w:type="dxa"/>
          </w:tcPr>
          <w:p w14:paraId="1BE8073C" w14:textId="77777777" w:rsidR="00B12C74" w:rsidRPr="008E3985" w:rsidRDefault="00B12C74" w:rsidP="00CC4526">
            <w:pPr>
              <w:pStyle w:val="NoSpacing"/>
              <w:spacing w:line="276" w:lineRule="auto"/>
              <w:rPr>
                <w:rFonts w:ascii="Times New Roman" w:hAnsi="Times New Roman" w:cs="Times New Roman"/>
                <w:b/>
                <w:bCs/>
                <w:sz w:val="24"/>
                <w:szCs w:val="24"/>
              </w:rPr>
            </w:pPr>
            <w:r w:rsidRPr="008E3985">
              <w:rPr>
                <w:rFonts w:ascii="Times New Roman" w:hAnsi="Times New Roman" w:cs="Times New Roman"/>
                <w:b/>
                <w:bCs/>
                <w:sz w:val="24"/>
                <w:szCs w:val="24"/>
              </w:rPr>
              <w:t>Educational attainments</w:t>
            </w:r>
          </w:p>
        </w:tc>
        <w:tc>
          <w:tcPr>
            <w:tcW w:w="1134" w:type="dxa"/>
          </w:tcPr>
          <w:p w14:paraId="2F6A56B9" w14:textId="77777777" w:rsidR="00B12C74" w:rsidRPr="008E3985" w:rsidRDefault="00B12C74" w:rsidP="00CC4526">
            <w:pPr>
              <w:pStyle w:val="NoSpacing"/>
              <w:spacing w:line="276" w:lineRule="auto"/>
              <w:rPr>
                <w:rFonts w:ascii="Times New Roman" w:hAnsi="Times New Roman" w:cs="Times New Roman"/>
                <w:sz w:val="24"/>
                <w:szCs w:val="24"/>
              </w:rPr>
            </w:pPr>
          </w:p>
        </w:tc>
      </w:tr>
      <w:tr w:rsidR="00B12C74" w:rsidRPr="008E3985" w14:paraId="73D8A719" w14:textId="77777777" w:rsidTr="00CC4526">
        <w:tc>
          <w:tcPr>
            <w:tcW w:w="3539" w:type="dxa"/>
          </w:tcPr>
          <w:p w14:paraId="640F913D" w14:textId="77777777" w:rsidR="00B12C74" w:rsidRPr="008E3985" w:rsidRDefault="00B12C74" w:rsidP="00CC4526">
            <w:pPr>
              <w:pStyle w:val="NoSpacing"/>
              <w:numPr>
                <w:ilvl w:val="0"/>
                <w:numId w:val="32"/>
              </w:numPr>
              <w:spacing w:line="276" w:lineRule="auto"/>
              <w:rPr>
                <w:rFonts w:ascii="Times New Roman" w:hAnsi="Times New Roman" w:cs="Times New Roman"/>
                <w:sz w:val="24"/>
                <w:szCs w:val="24"/>
              </w:rPr>
            </w:pPr>
            <w:r w:rsidRPr="008E3985">
              <w:rPr>
                <w:rFonts w:ascii="Times New Roman" w:hAnsi="Times New Roman" w:cs="Times New Roman"/>
                <w:sz w:val="24"/>
                <w:szCs w:val="24"/>
              </w:rPr>
              <w:t>Issues with homework</w:t>
            </w:r>
          </w:p>
        </w:tc>
        <w:tc>
          <w:tcPr>
            <w:tcW w:w="1134" w:type="dxa"/>
          </w:tcPr>
          <w:p w14:paraId="4443B08B" w14:textId="77777777" w:rsidR="00B12C74" w:rsidRPr="008E3985" w:rsidRDefault="00B12C74" w:rsidP="00CC4526">
            <w:pPr>
              <w:pStyle w:val="NoSpacing"/>
              <w:spacing w:line="276" w:lineRule="auto"/>
              <w:rPr>
                <w:rFonts w:ascii="Times New Roman" w:hAnsi="Times New Roman" w:cs="Times New Roman"/>
                <w:sz w:val="24"/>
                <w:szCs w:val="24"/>
              </w:rPr>
            </w:pPr>
          </w:p>
        </w:tc>
      </w:tr>
      <w:tr w:rsidR="00B12C74" w:rsidRPr="008E3985" w14:paraId="5FE10ADF" w14:textId="77777777" w:rsidTr="00CC4526">
        <w:tc>
          <w:tcPr>
            <w:tcW w:w="3539" w:type="dxa"/>
          </w:tcPr>
          <w:p w14:paraId="598F6BC8" w14:textId="77777777" w:rsidR="00B12C74" w:rsidRPr="008E3985" w:rsidRDefault="00B12C74" w:rsidP="00CC4526">
            <w:pPr>
              <w:pStyle w:val="NoSpacing"/>
              <w:numPr>
                <w:ilvl w:val="0"/>
                <w:numId w:val="32"/>
              </w:numPr>
              <w:spacing w:line="276" w:lineRule="auto"/>
              <w:rPr>
                <w:rFonts w:ascii="Times New Roman" w:hAnsi="Times New Roman" w:cs="Times New Roman"/>
                <w:sz w:val="24"/>
                <w:szCs w:val="24"/>
              </w:rPr>
            </w:pPr>
            <w:r w:rsidRPr="008E3985">
              <w:rPr>
                <w:rFonts w:ascii="Times New Roman" w:hAnsi="Times New Roman" w:cs="Times New Roman"/>
                <w:sz w:val="24"/>
                <w:szCs w:val="24"/>
              </w:rPr>
              <w:t>Below target</w:t>
            </w:r>
          </w:p>
        </w:tc>
        <w:tc>
          <w:tcPr>
            <w:tcW w:w="1134" w:type="dxa"/>
          </w:tcPr>
          <w:p w14:paraId="6E26C1AD" w14:textId="77777777" w:rsidR="00B12C74" w:rsidRPr="008E3985" w:rsidRDefault="00B12C74" w:rsidP="00CC4526">
            <w:pPr>
              <w:pStyle w:val="NoSpacing"/>
              <w:spacing w:line="276" w:lineRule="auto"/>
              <w:rPr>
                <w:rFonts w:ascii="Times New Roman" w:hAnsi="Times New Roman" w:cs="Times New Roman"/>
                <w:sz w:val="24"/>
                <w:szCs w:val="24"/>
              </w:rPr>
            </w:pPr>
          </w:p>
        </w:tc>
      </w:tr>
      <w:tr w:rsidR="00B12C74" w:rsidRPr="008E3985" w14:paraId="6AF7DBDD" w14:textId="77777777" w:rsidTr="00CC4526">
        <w:tc>
          <w:tcPr>
            <w:tcW w:w="3539" w:type="dxa"/>
          </w:tcPr>
          <w:p w14:paraId="576B051F" w14:textId="77777777" w:rsidR="00B12C74" w:rsidRPr="008E3985" w:rsidRDefault="00B12C74" w:rsidP="00CC4526">
            <w:pPr>
              <w:pStyle w:val="NoSpacing"/>
              <w:spacing w:line="276" w:lineRule="auto"/>
              <w:rPr>
                <w:rFonts w:ascii="Times New Roman" w:hAnsi="Times New Roman" w:cs="Times New Roman"/>
                <w:b/>
                <w:bCs/>
                <w:sz w:val="24"/>
                <w:szCs w:val="24"/>
              </w:rPr>
            </w:pPr>
            <w:r w:rsidRPr="008E3985">
              <w:rPr>
                <w:rFonts w:ascii="Times New Roman" w:hAnsi="Times New Roman" w:cs="Times New Roman"/>
                <w:b/>
                <w:bCs/>
                <w:sz w:val="24"/>
                <w:szCs w:val="24"/>
              </w:rPr>
              <w:t>Exclusions</w:t>
            </w:r>
          </w:p>
        </w:tc>
        <w:tc>
          <w:tcPr>
            <w:tcW w:w="1134" w:type="dxa"/>
          </w:tcPr>
          <w:p w14:paraId="3FB0569F" w14:textId="77777777" w:rsidR="00B12C74" w:rsidRPr="008E3985" w:rsidRDefault="00B12C74" w:rsidP="00CC4526">
            <w:pPr>
              <w:pStyle w:val="NoSpacing"/>
              <w:spacing w:line="276" w:lineRule="auto"/>
              <w:rPr>
                <w:rFonts w:ascii="Times New Roman" w:hAnsi="Times New Roman" w:cs="Times New Roman"/>
                <w:sz w:val="24"/>
                <w:szCs w:val="24"/>
              </w:rPr>
            </w:pPr>
          </w:p>
        </w:tc>
      </w:tr>
      <w:tr w:rsidR="00B12C74" w:rsidRPr="008E3985" w14:paraId="50695B07" w14:textId="77777777" w:rsidTr="00CC4526">
        <w:tc>
          <w:tcPr>
            <w:tcW w:w="3539" w:type="dxa"/>
          </w:tcPr>
          <w:p w14:paraId="41BA9FC7" w14:textId="77777777" w:rsidR="00B12C74" w:rsidRPr="008E3985" w:rsidRDefault="00B12C74" w:rsidP="00CC4526">
            <w:pPr>
              <w:pStyle w:val="NoSpacing"/>
              <w:numPr>
                <w:ilvl w:val="0"/>
                <w:numId w:val="33"/>
              </w:numPr>
              <w:spacing w:line="276" w:lineRule="auto"/>
              <w:rPr>
                <w:rFonts w:ascii="Times New Roman" w:hAnsi="Times New Roman" w:cs="Times New Roman"/>
                <w:sz w:val="24"/>
                <w:szCs w:val="24"/>
              </w:rPr>
            </w:pPr>
            <w:r w:rsidRPr="008E3985">
              <w:rPr>
                <w:rFonts w:ascii="Times New Roman" w:hAnsi="Times New Roman" w:cs="Times New Roman"/>
                <w:sz w:val="24"/>
                <w:szCs w:val="24"/>
              </w:rPr>
              <w:t>Fixed exclusion/suspension</w:t>
            </w:r>
          </w:p>
        </w:tc>
        <w:tc>
          <w:tcPr>
            <w:tcW w:w="1134" w:type="dxa"/>
          </w:tcPr>
          <w:p w14:paraId="2F905DC0" w14:textId="77777777" w:rsidR="00B12C74" w:rsidRPr="008E3985" w:rsidRDefault="00B12C74" w:rsidP="00CC4526">
            <w:pPr>
              <w:pStyle w:val="NoSpacing"/>
              <w:spacing w:line="276" w:lineRule="auto"/>
              <w:rPr>
                <w:rFonts w:ascii="Times New Roman" w:hAnsi="Times New Roman" w:cs="Times New Roman"/>
                <w:sz w:val="24"/>
                <w:szCs w:val="24"/>
              </w:rPr>
            </w:pPr>
          </w:p>
        </w:tc>
      </w:tr>
      <w:tr w:rsidR="00B12C74" w:rsidRPr="008E3985" w14:paraId="357289D9" w14:textId="77777777" w:rsidTr="00CC4526">
        <w:tc>
          <w:tcPr>
            <w:tcW w:w="3539" w:type="dxa"/>
          </w:tcPr>
          <w:p w14:paraId="74D5F1EF" w14:textId="77777777" w:rsidR="00B12C74" w:rsidRPr="008E3985" w:rsidRDefault="00B12C74" w:rsidP="00CC4526">
            <w:pPr>
              <w:pStyle w:val="NoSpacing"/>
              <w:numPr>
                <w:ilvl w:val="0"/>
                <w:numId w:val="33"/>
              </w:numPr>
              <w:spacing w:line="276" w:lineRule="auto"/>
              <w:rPr>
                <w:rFonts w:ascii="Times New Roman" w:hAnsi="Times New Roman" w:cs="Times New Roman"/>
                <w:sz w:val="24"/>
                <w:szCs w:val="24"/>
              </w:rPr>
            </w:pPr>
            <w:r w:rsidRPr="008E3985">
              <w:rPr>
                <w:rFonts w:ascii="Times New Roman" w:hAnsi="Times New Roman" w:cs="Times New Roman"/>
                <w:sz w:val="24"/>
                <w:szCs w:val="24"/>
              </w:rPr>
              <w:t>Permanent exclusion</w:t>
            </w:r>
          </w:p>
        </w:tc>
        <w:tc>
          <w:tcPr>
            <w:tcW w:w="1134" w:type="dxa"/>
          </w:tcPr>
          <w:p w14:paraId="4EAF4839" w14:textId="77777777" w:rsidR="00B12C74" w:rsidRPr="008E3985" w:rsidRDefault="00B12C74" w:rsidP="00CC4526">
            <w:pPr>
              <w:pStyle w:val="NoSpacing"/>
              <w:spacing w:line="276" w:lineRule="auto"/>
              <w:rPr>
                <w:rFonts w:ascii="Times New Roman" w:hAnsi="Times New Roman" w:cs="Times New Roman"/>
                <w:sz w:val="24"/>
                <w:szCs w:val="24"/>
              </w:rPr>
            </w:pPr>
          </w:p>
        </w:tc>
      </w:tr>
      <w:tr w:rsidR="00B12C74" w:rsidRPr="008E3985" w14:paraId="75155EBB" w14:textId="77777777" w:rsidTr="00CC4526">
        <w:tc>
          <w:tcPr>
            <w:tcW w:w="4673" w:type="dxa"/>
            <w:gridSpan w:val="2"/>
          </w:tcPr>
          <w:p w14:paraId="061F2D31" w14:textId="77777777" w:rsidR="00B12C74" w:rsidRPr="008E3985" w:rsidRDefault="00B12C74" w:rsidP="00CC4526">
            <w:pPr>
              <w:pStyle w:val="NoSpacing"/>
              <w:spacing w:line="276" w:lineRule="auto"/>
              <w:rPr>
                <w:rFonts w:ascii="Times New Roman" w:hAnsi="Times New Roman" w:cs="Times New Roman"/>
                <w:sz w:val="24"/>
                <w:szCs w:val="24"/>
              </w:rPr>
            </w:pPr>
            <w:r w:rsidRPr="008E3985">
              <w:rPr>
                <w:rFonts w:ascii="Times New Roman" w:hAnsi="Times New Roman" w:cs="Times New Roman"/>
                <w:sz w:val="24"/>
                <w:szCs w:val="24"/>
              </w:rPr>
              <w:t>Other:</w:t>
            </w:r>
          </w:p>
        </w:tc>
      </w:tr>
    </w:tbl>
    <w:p w14:paraId="4FE01309" w14:textId="77777777" w:rsidR="00B12C74" w:rsidRPr="008E3985" w:rsidRDefault="00B12C74" w:rsidP="00B12C74">
      <w:pPr>
        <w:pStyle w:val="NoSpacing"/>
        <w:rPr>
          <w:rFonts w:ascii="Times New Roman" w:hAnsi="Times New Roman" w:cs="Times New Roman"/>
          <w:sz w:val="24"/>
          <w:szCs w:val="24"/>
        </w:rPr>
      </w:pPr>
    </w:p>
    <w:p w14:paraId="624717B6" w14:textId="77777777" w:rsidR="00B12C74" w:rsidRPr="008E3985" w:rsidRDefault="00B12C74" w:rsidP="00B12C74">
      <w:pPr>
        <w:rPr>
          <w:rFonts w:ascii="Times New Roman" w:eastAsiaTheme="minorHAnsi" w:hAnsi="Times New Roman"/>
          <w:szCs w:val="24"/>
        </w:rPr>
      </w:pPr>
    </w:p>
    <w:p w14:paraId="5C6579FB" w14:textId="77777777" w:rsidR="00B12C74" w:rsidRDefault="00B12C74" w:rsidP="00B12C74"/>
    <w:p w14:paraId="3C057C5C" w14:textId="77777777" w:rsidR="00B12C74" w:rsidRDefault="00B12C74" w:rsidP="00B12C74">
      <w:pPr>
        <w:pStyle w:val="NoSpacing"/>
        <w:rPr>
          <w:rFonts w:ascii="Times New Roman" w:hAnsi="Times New Roman" w:cs="Times New Roman"/>
          <w:sz w:val="24"/>
          <w:szCs w:val="24"/>
          <w:lang w:eastAsia="en-GB"/>
        </w:rPr>
      </w:pPr>
    </w:p>
    <w:p w14:paraId="398097A9" w14:textId="77777777" w:rsidR="00B12C74" w:rsidRDefault="00B12C74" w:rsidP="00B12C74">
      <w:pPr>
        <w:pStyle w:val="NoSpacing"/>
        <w:rPr>
          <w:rFonts w:ascii="Times New Roman" w:hAnsi="Times New Roman" w:cs="Times New Roman"/>
          <w:sz w:val="24"/>
          <w:szCs w:val="24"/>
          <w:lang w:eastAsia="en-GB"/>
        </w:rPr>
      </w:pPr>
    </w:p>
    <w:p w14:paraId="1546F7C1" w14:textId="77777777" w:rsidR="00B12C74" w:rsidRDefault="00B12C74" w:rsidP="00B12C74">
      <w:pPr>
        <w:pStyle w:val="NoSpacing"/>
        <w:rPr>
          <w:rFonts w:ascii="Times New Roman" w:hAnsi="Times New Roman" w:cs="Times New Roman"/>
          <w:sz w:val="24"/>
          <w:szCs w:val="24"/>
          <w:lang w:eastAsia="en-GB"/>
        </w:rPr>
      </w:pPr>
    </w:p>
    <w:p w14:paraId="5E9B53EB" w14:textId="62A48172" w:rsidR="00B12C74" w:rsidRDefault="00B12C74" w:rsidP="00B12C74">
      <w:pPr>
        <w:pStyle w:val="Heading3"/>
        <w:rPr>
          <w:lang w:eastAsia="en-GB"/>
        </w:rPr>
      </w:pPr>
      <w:bookmarkStart w:id="101" w:name="_Toc113197124"/>
      <w:r w:rsidRPr="00C552E7">
        <w:rPr>
          <w:lang w:eastAsia="en-GB"/>
        </w:rPr>
        <w:t xml:space="preserve">Appendix </w:t>
      </w:r>
      <w:r>
        <w:rPr>
          <w:lang w:eastAsia="en-GB"/>
        </w:rPr>
        <w:t>D</w:t>
      </w:r>
      <w:r w:rsidRPr="00C552E7">
        <w:rPr>
          <w:lang w:eastAsia="en-GB"/>
        </w:rPr>
        <w:t xml:space="preserve">3: Demographic </w:t>
      </w:r>
      <w:r>
        <w:rPr>
          <w:lang w:eastAsia="en-GB"/>
        </w:rPr>
        <w:t xml:space="preserve">Information </w:t>
      </w:r>
      <w:r w:rsidRPr="00C552E7">
        <w:rPr>
          <w:lang w:eastAsia="en-GB"/>
        </w:rPr>
        <w:t>Form</w:t>
      </w:r>
      <w:r>
        <w:rPr>
          <w:lang w:eastAsia="en-GB"/>
        </w:rPr>
        <w:t xml:space="preserve"> (</w:t>
      </w:r>
      <w:r w:rsidRPr="00C552E7">
        <w:rPr>
          <w:lang w:eastAsia="en-GB"/>
        </w:rPr>
        <w:t>MST Professionals</w:t>
      </w:r>
      <w:r>
        <w:rPr>
          <w:lang w:eastAsia="en-GB"/>
        </w:rPr>
        <w:t>)</w:t>
      </w:r>
      <w:r w:rsidRPr="00E6148E">
        <w:rPr>
          <w:rFonts w:ascii="Arial" w:eastAsia="Times New Roman" w:hAnsi="Arial" w:cs="Arial"/>
          <w:b w:val="0"/>
          <w:bCs w:val="0"/>
          <w:noProof/>
          <w:color w:val="0665A9"/>
          <w:kern w:val="32"/>
          <w:sz w:val="20"/>
          <w:szCs w:val="20"/>
          <w:lang w:eastAsia="en-GB"/>
        </w:rPr>
        <w:drawing>
          <wp:anchor distT="0" distB="0" distL="114300" distR="114300" simplePos="0" relativeHeight="251738112" behindDoc="1" locked="0" layoutInCell="1" allowOverlap="1" wp14:anchorId="62DA943B" wp14:editId="7675902B">
            <wp:simplePos x="0" y="0"/>
            <wp:positionH relativeFrom="margin">
              <wp:posOffset>4326890</wp:posOffset>
            </wp:positionH>
            <wp:positionV relativeFrom="margin">
              <wp:posOffset>236220</wp:posOffset>
            </wp:positionV>
            <wp:extent cx="1752600" cy="876300"/>
            <wp:effectExtent l="0" t="0" r="0" b="0"/>
            <wp:wrapSquare wrapText="bothSides"/>
            <wp:docPr id="48" name="Picture 48" descr="Royal Holloway, University of London logo">
              <a:hlinkClick xmlns:a="http://schemas.openxmlformats.org/drawingml/2006/main" r:id="rId121" tooltip="&quot;Navigate to: Royal Holloway University of Lond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Holloway, University of London logo">
                      <a:hlinkClick r:id="rId121" tooltip="&quot;Navigate to: Royal Holloway University of London&quot;"/>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752600" cy="8763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1"/>
    </w:p>
    <w:p w14:paraId="07EF500B" w14:textId="77777777" w:rsidR="00B12C74" w:rsidRPr="00E6148E" w:rsidRDefault="00B12C74" w:rsidP="00B12C74">
      <w:pPr>
        <w:pStyle w:val="NoSpacing"/>
        <w:rPr>
          <w:rFonts w:ascii="Times New Roman" w:hAnsi="Times New Roman" w:cs="Times New Roman"/>
          <w:b/>
          <w:sz w:val="28"/>
          <w:szCs w:val="24"/>
        </w:rPr>
      </w:pPr>
      <w:r w:rsidRPr="00E6148E">
        <w:rPr>
          <w:rFonts w:ascii="Times New Roman" w:hAnsi="Times New Roman" w:cs="Times New Roman"/>
          <w:b/>
          <w:sz w:val="28"/>
          <w:szCs w:val="24"/>
        </w:rPr>
        <w:t>Demographic information form – MST Professionals</w:t>
      </w:r>
    </w:p>
    <w:p w14:paraId="02DE582B" w14:textId="77777777" w:rsidR="00B12C74" w:rsidRPr="005A7E58" w:rsidRDefault="00B12C74" w:rsidP="00B12C74">
      <w:pPr>
        <w:pStyle w:val="NoSpacing"/>
        <w:rPr>
          <w:rFonts w:ascii="Times New Roman" w:hAnsi="Times New Roman" w:cs="Times New Roman"/>
        </w:rPr>
      </w:pPr>
    </w:p>
    <w:p w14:paraId="26E91681" w14:textId="77777777" w:rsidR="00B12C74" w:rsidRDefault="00B12C74" w:rsidP="00B12C74">
      <w:pPr>
        <w:pStyle w:val="NoSpacing"/>
        <w:rPr>
          <w:rFonts w:ascii="Times New Roman" w:hAnsi="Times New Roman" w:cs="Times New Roman"/>
          <w:b/>
          <w:sz w:val="24"/>
          <w:szCs w:val="24"/>
        </w:rPr>
      </w:pPr>
    </w:p>
    <w:p w14:paraId="57112523" w14:textId="77777777" w:rsidR="00B12C74" w:rsidRPr="00DB6472" w:rsidRDefault="00B12C74" w:rsidP="00B12C74">
      <w:pPr>
        <w:pStyle w:val="NoSpacing"/>
        <w:rPr>
          <w:rFonts w:ascii="Times New Roman" w:hAnsi="Times New Roman" w:cs="Times New Roman"/>
          <w:b/>
          <w:sz w:val="24"/>
          <w:szCs w:val="24"/>
        </w:rPr>
      </w:pPr>
      <w:r w:rsidRPr="00DB6472">
        <w:rPr>
          <w:rFonts w:ascii="Times New Roman" w:hAnsi="Times New Roman" w:cs="Times New Roman"/>
          <w:b/>
          <w:sz w:val="24"/>
          <w:szCs w:val="24"/>
        </w:rPr>
        <w:t xml:space="preserve">NAME: </w:t>
      </w:r>
    </w:p>
    <w:p w14:paraId="47CA8B21" w14:textId="77777777" w:rsidR="00B12C74" w:rsidRPr="00DB6472" w:rsidRDefault="00B12C74" w:rsidP="00B12C74">
      <w:pPr>
        <w:pStyle w:val="NoSpacing"/>
        <w:rPr>
          <w:rFonts w:ascii="Times New Roman" w:hAnsi="Times New Roman" w:cs="Times New Roman"/>
          <w:sz w:val="24"/>
          <w:szCs w:val="24"/>
        </w:rPr>
      </w:pPr>
    </w:p>
    <w:p w14:paraId="40483B8B" w14:textId="77777777" w:rsidR="00B12C74" w:rsidRPr="00DB6472" w:rsidRDefault="00B12C74" w:rsidP="00B12C74">
      <w:pPr>
        <w:pStyle w:val="NoSpacing"/>
        <w:numPr>
          <w:ilvl w:val="0"/>
          <w:numId w:val="35"/>
        </w:numPr>
        <w:rPr>
          <w:rFonts w:ascii="Times New Roman" w:hAnsi="Times New Roman" w:cs="Times New Roman"/>
          <w:sz w:val="24"/>
          <w:szCs w:val="24"/>
        </w:rPr>
      </w:pPr>
      <w:r w:rsidRPr="00DB6472">
        <w:rPr>
          <w:rFonts w:ascii="Times New Roman" w:hAnsi="Times New Roman" w:cs="Times New Roman"/>
          <w:sz w:val="24"/>
          <w:szCs w:val="24"/>
        </w:rPr>
        <w:t xml:space="preserve">How would you describe your gender? </w:t>
      </w:r>
    </w:p>
    <w:p w14:paraId="2E211312" w14:textId="77777777" w:rsidR="00B12C74" w:rsidRPr="00DB6472" w:rsidRDefault="00B12C74" w:rsidP="00B12C74">
      <w:pPr>
        <w:pStyle w:val="NoSpacing"/>
        <w:rPr>
          <w:rFonts w:ascii="Times New Roman" w:hAnsi="Times New Roman" w:cs="Times New Roman"/>
          <w:sz w:val="24"/>
          <w:szCs w:val="24"/>
        </w:rPr>
      </w:pPr>
    </w:p>
    <w:p w14:paraId="45E56FA2" w14:textId="77777777" w:rsidR="00B12C74" w:rsidRPr="00DB6472" w:rsidRDefault="00B12C74" w:rsidP="00B12C74">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How would you describe your ethnicity</w:t>
      </w:r>
      <w:r w:rsidRPr="00DB6472">
        <w:rPr>
          <w:rFonts w:ascii="Times New Roman" w:hAnsi="Times New Roman" w:cs="Times New Roman"/>
          <w:sz w:val="24"/>
          <w:szCs w:val="24"/>
        </w:rPr>
        <w:t xml:space="preserve">? </w:t>
      </w:r>
    </w:p>
    <w:p w14:paraId="0DF86861" w14:textId="77777777" w:rsidR="00B12C74" w:rsidRPr="00DB6472" w:rsidRDefault="00B12C74" w:rsidP="00B12C74">
      <w:pPr>
        <w:pStyle w:val="NoSpacing"/>
        <w:rPr>
          <w:rFonts w:ascii="Times New Roman" w:hAnsi="Times New Roman" w:cs="Times New Roman"/>
          <w:sz w:val="24"/>
          <w:szCs w:val="24"/>
        </w:rPr>
      </w:pPr>
    </w:p>
    <w:tbl>
      <w:tblPr>
        <w:tblStyle w:val="TableGrid"/>
        <w:tblW w:w="9782" w:type="dxa"/>
        <w:tblInd w:w="-289" w:type="dxa"/>
        <w:tblLook w:val="04A0" w:firstRow="1" w:lastRow="0" w:firstColumn="1" w:lastColumn="0" w:noHBand="0" w:noVBand="1"/>
      </w:tblPr>
      <w:tblGrid>
        <w:gridCol w:w="1560"/>
        <w:gridCol w:w="6662"/>
        <w:gridCol w:w="1560"/>
      </w:tblGrid>
      <w:tr w:rsidR="00B12C74" w:rsidRPr="00DB6472" w14:paraId="7C77F08E" w14:textId="77777777" w:rsidTr="00CC4526">
        <w:tc>
          <w:tcPr>
            <w:tcW w:w="1560" w:type="dxa"/>
            <w:vMerge w:val="restart"/>
          </w:tcPr>
          <w:p w14:paraId="0DC91281" w14:textId="77777777" w:rsidR="00B12C74" w:rsidRPr="00DB6472" w:rsidRDefault="00B12C74" w:rsidP="00CC4526">
            <w:pPr>
              <w:pStyle w:val="NoSpacing"/>
              <w:rPr>
                <w:rFonts w:ascii="Times New Roman" w:hAnsi="Times New Roman" w:cs="Times New Roman"/>
                <w:b/>
                <w:sz w:val="24"/>
                <w:szCs w:val="24"/>
              </w:rPr>
            </w:pPr>
            <w:r w:rsidRPr="00DB6472">
              <w:rPr>
                <w:rFonts w:ascii="Times New Roman" w:hAnsi="Times New Roman" w:cs="Times New Roman"/>
                <w:b/>
                <w:sz w:val="24"/>
                <w:szCs w:val="24"/>
              </w:rPr>
              <w:t>White</w:t>
            </w:r>
          </w:p>
        </w:tc>
        <w:tc>
          <w:tcPr>
            <w:tcW w:w="6662" w:type="dxa"/>
          </w:tcPr>
          <w:p w14:paraId="75D79A5A" w14:textId="77777777" w:rsidR="00B12C74" w:rsidRPr="00DB6472" w:rsidRDefault="00B12C74" w:rsidP="00CC4526">
            <w:pPr>
              <w:pStyle w:val="NoSpacing"/>
              <w:rPr>
                <w:rFonts w:ascii="Times New Roman" w:hAnsi="Times New Roman" w:cs="Times New Roman"/>
                <w:sz w:val="24"/>
                <w:szCs w:val="24"/>
              </w:rPr>
            </w:pPr>
            <w:r w:rsidRPr="00DB6472">
              <w:rPr>
                <w:rFonts w:ascii="Times New Roman" w:hAnsi="Times New Roman" w:cs="Times New Roman"/>
                <w:sz w:val="24"/>
                <w:szCs w:val="24"/>
              </w:rPr>
              <w:t xml:space="preserve">English/Welsh/Scottish/Northern Irish/British </w:t>
            </w:r>
          </w:p>
        </w:tc>
        <w:tc>
          <w:tcPr>
            <w:tcW w:w="1560" w:type="dxa"/>
          </w:tcPr>
          <w:p w14:paraId="6B497770" w14:textId="77777777" w:rsidR="00B12C74" w:rsidRPr="00DB6472" w:rsidRDefault="00B12C74" w:rsidP="00CC4526">
            <w:pPr>
              <w:pStyle w:val="NoSpacing"/>
              <w:rPr>
                <w:rFonts w:ascii="Times New Roman" w:hAnsi="Times New Roman" w:cs="Times New Roman"/>
                <w:sz w:val="24"/>
                <w:szCs w:val="24"/>
              </w:rPr>
            </w:pPr>
          </w:p>
        </w:tc>
      </w:tr>
      <w:tr w:rsidR="00B12C74" w:rsidRPr="00DB6472" w14:paraId="19D9E4BC" w14:textId="77777777" w:rsidTr="00CC4526">
        <w:tc>
          <w:tcPr>
            <w:tcW w:w="1560" w:type="dxa"/>
            <w:vMerge/>
          </w:tcPr>
          <w:p w14:paraId="205474F1" w14:textId="77777777" w:rsidR="00B12C74" w:rsidRPr="00DB6472" w:rsidRDefault="00B12C74" w:rsidP="00CC4526">
            <w:pPr>
              <w:pStyle w:val="NoSpacing"/>
              <w:rPr>
                <w:rFonts w:ascii="Times New Roman" w:hAnsi="Times New Roman" w:cs="Times New Roman"/>
                <w:sz w:val="24"/>
                <w:szCs w:val="24"/>
              </w:rPr>
            </w:pPr>
          </w:p>
        </w:tc>
        <w:tc>
          <w:tcPr>
            <w:tcW w:w="6662" w:type="dxa"/>
          </w:tcPr>
          <w:p w14:paraId="6317170B" w14:textId="77777777" w:rsidR="00B12C74" w:rsidRPr="00DB6472" w:rsidRDefault="00B12C74" w:rsidP="00CC4526">
            <w:pPr>
              <w:pStyle w:val="NoSpacing"/>
              <w:rPr>
                <w:rFonts w:ascii="Times New Roman" w:hAnsi="Times New Roman" w:cs="Times New Roman"/>
                <w:sz w:val="24"/>
                <w:szCs w:val="24"/>
              </w:rPr>
            </w:pPr>
            <w:r w:rsidRPr="00DB6472">
              <w:rPr>
                <w:rFonts w:ascii="Times New Roman" w:hAnsi="Times New Roman" w:cs="Times New Roman"/>
                <w:sz w:val="24"/>
                <w:szCs w:val="24"/>
              </w:rPr>
              <w:t>Irish</w:t>
            </w:r>
          </w:p>
        </w:tc>
        <w:tc>
          <w:tcPr>
            <w:tcW w:w="1560" w:type="dxa"/>
          </w:tcPr>
          <w:p w14:paraId="07DBE481" w14:textId="77777777" w:rsidR="00B12C74" w:rsidRPr="00DB6472" w:rsidRDefault="00B12C74" w:rsidP="00CC4526">
            <w:pPr>
              <w:pStyle w:val="NoSpacing"/>
              <w:rPr>
                <w:rFonts w:ascii="Times New Roman" w:hAnsi="Times New Roman" w:cs="Times New Roman"/>
                <w:sz w:val="24"/>
                <w:szCs w:val="24"/>
              </w:rPr>
            </w:pPr>
          </w:p>
        </w:tc>
      </w:tr>
      <w:tr w:rsidR="00B12C74" w:rsidRPr="00DB6472" w14:paraId="27966C0E" w14:textId="77777777" w:rsidTr="00CC4526">
        <w:tc>
          <w:tcPr>
            <w:tcW w:w="1560" w:type="dxa"/>
            <w:vMerge/>
          </w:tcPr>
          <w:p w14:paraId="5728B8CB" w14:textId="77777777" w:rsidR="00B12C74" w:rsidRPr="00DB6472" w:rsidRDefault="00B12C74" w:rsidP="00CC4526">
            <w:pPr>
              <w:pStyle w:val="NoSpacing"/>
              <w:rPr>
                <w:rFonts w:ascii="Times New Roman" w:hAnsi="Times New Roman" w:cs="Times New Roman"/>
                <w:sz w:val="24"/>
                <w:szCs w:val="24"/>
              </w:rPr>
            </w:pPr>
          </w:p>
        </w:tc>
        <w:tc>
          <w:tcPr>
            <w:tcW w:w="6662" w:type="dxa"/>
          </w:tcPr>
          <w:p w14:paraId="50461BF0" w14:textId="77777777" w:rsidR="00B12C74" w:rsidRPr="00DB6472" w:rsidRDefault="00B12C74" w:rsidP="00CC4526">
            <w:pPr>
              <w:pStyle w:val="NoSpacing"/>
              <w:rPr>
                <w:rFonts w:ascii="Times New Roman" w:hAnsi="Times New Roman" w:cs="Times New Roman"/>
                <w:sz w:val="24"/>
                <w:szCs w:val="24"/>
              </w:rPr>
            </w:pPr>
            <w:r w:rsidRPr="00DB6472">
              <w:rPr>
                <w:rFonts w:ascii="Times New Roman" w:hAnsi="Times New Roman" w:cs="Times New Roman"/>
                <w:sz w:val="24"/>
                <w:szCs w:val="24"/>
              </w:rPr>
              <w:t>Gypsy or Irish Traveller</w:t>
            </w:r>
          </w:p>
        </w:tc>
        <w:tc>
          <w:tcPr>
            <w:tcW w:w="1560" w:type="dxa"/>
          </w:tcPr>
          <w:p w14:paraId="2CAA9803" w14:textId="77777777" w:rsidR="00B12C74" w:rsidRPr="00DB6472" w:rsidRDefault="00B12C74" w:rsidP="00CC4526">
            <w:pPr>
              <w:pStyle w:val="NoSpacing"/>
              <w:rPr>
                <w:rFonts w:ascii="Times New Roman" w:hAnsi="Times New Roman" w:cs="Times New Roman"/>
                <w:sz w:val="24"/>
                <w:szCs w:val="24"/>
              </w:rPr>
            </w:pPr>
          </w:p>
        </w:tc>
      </w:tr>
      <w:tr w:rsidR="00B12C74" w:rsidRPr="00DB6472" w14:paraId="2529C0EF" w14:textId="77777777" w:rsidTr="00CC4526">
        <w:tc>
          <w:tcPr>
            <w:tcW w:w="1560" w:type="dxa"/>
            <w:vMerge/>
          </w:tcPr>
          <w:p w14:paraId="50BC1B11" w14:textId="77777777" w:rsidR="00B12C74" w:rsidRPr="00DB6472" w:rsidRDefault="00B12C74" w:rsidP="00CC4526">
            <w:pPr>
              <w:pStyle w:val="NoSpacing"/>
              <w:rPr>
                <w:rFonts w:ascii="Times New Roman" w:hAnsi="Times New Roman" w:cs="Times New Roman"/>
                <w:sz w:val="24"/>
                <w:szCs w:val="24"/>
              </w:rPr>
            </w:pPr>
          </w:p>
        </w:tc>
        <w:tc>
          <w:tcPr>
            <w:tcW w:w="8222" w:type="dxa"/>
            <w:gridSpan w:val="2"/>
          </w:tcPr>
          <w:p w14:paraId="5B674E0A" w14:textId="77777777" w:rsidR="00B12C74" w:rsidRPr="00DB6472" w:rsidRDefault="00B12C74" w:rsidP="00CC4526">
            <w:pPr>
              <w:pStyle w:val="NoSpacing"/>
              <w:rPr>
                <w:rFonts w:ascii="Times New Roman" w:hAnsi="Times New Roman" w:cs="Times New Roman"/>
                <w:sz w:val="24"/>
                <w:szCs w:val="24"/>
              </w:rPr>
            </w:pPr>
            <w:r w:rsidRPr="00DB6472">
              <w:rPr>
                <w:rFonts w:ascii="Times New Roman" w:hAnsi="Times New Roman" w:cs="Times New Roman"/>
                <w:sz w:val="24"/>
                <w:szCs w:val="24"/>
              </w:rPr>
              <w:t>Another other White background. Please describe</w:t>
            </w:r>
          </w:p>
        </w:tc>
      </w:tr>
      <w:tr w:rsidR="00B12C74" w:rsidRPr="00DB6472" w14:paraId="48FA4489" w14:textId="77777777" w:rsidTr="00CC4526">
        <w:tc>
          <w:tcPr>
            <w:tcW w:w="1560" w:type="dxa"/>
            <w:vMerge w:val="restart"/>
          </w:tcPr>
          <w:p w14:paraId="4DDB487F" w14:textId="77777777" w:rsidR="00B12C74" w:rsidRPr="00DB6472" w:rsidRDefault="00B12C74" w:rsidP="00CC4526">
            <w:pPr>
              <w:pStyle w:val="NoSpacing"/>
              <w:rPr>
                <w:rFonts w:ascii="Times New Roman" w:hAnsi="Times New Roman" w:cs="Times New Roman"/>
                <w:b/>
                <w:sz w:val="24"/>
                <w:szCs w:val="24"/>
              </w:rPr>
            </w:pPr>
            <w:r w:rsidRPr="00DB6472">
              <w:rPr>
                <w:rFonts w:ascii="Times New Roman" w:hAnsi="Times New Roman" w:cs="Times New Roman"/>
                <w:b/>
                <w:sz w:val="24"/>
                <w:szCs w:val="24"/>
              </w:rPr>
              <w:t>Black</w:t>
            </w:r>
          </w:p>
        </w:tc>
        <w:tc>
          <w:tcPr>
            <w:tcW w:w="6662" w:type="dxa"/>
          </w:tcPr>
          <w:p w14:paraId="70790866" w14:textId="77777777" w:rsidR="00B12C74" w:rsidRPr="00DB6472" w:rsidRDefault="00B12C74" w:rsidP="00CC4526">
            <w:pPr>
              <w:pStyle w:val="NoSpacing"/>
              <w:rPr>
                <w:rFonts w:ascii="Times New Roman" w:hAnsi="Times New Roman" w:cs="Times New Roman"/>
                <w:sz w:val="24"/>
                <w:szCs w:val="24"/>
              </w:rPr>
            </w:pPr>
            <w:r>
              <w:rPr>
                <w:rFonts w:ascii="Times New Roman" w:hAnsi="Times New Roman" w:cs="Times New Roman"/>
                <w:sz w:val="24"/>
                <w:szCs w:val="24"/>
              </w:rPr>
              <w:t>English/Welsh/Scottish/Northern Irish/British</w:t>
            </w:r>
          </w:p>
        </w:tc>
        <w:tc>
          <w:tcPr>
            <w:tcW w:w="1560" w:type="dxa"/>
          </w:tcPr>
          <w:p w14:paraId="6E443035" w14:textId="77777777" w:rsidR="00B12C74" w:rsidRPr="00DB6472" w:rsidRDefault="00B12C74" w:rsidP="00CC4526">
            <w:pPr>
              <w:pStyle w:val="NoSpacing"/>
              <w:rPr>
                <w:rFonts w:ascii="Times New Roman" w:hAnsi="Times New Roman" w:cs="Times New Roman"/>
                <w:sz w:val="24"/>
                <w:szCs w:val="24"/>
              </w:rPr>
            </w:pPr>
          </w:p>
        </w:tc>
      </w:tr>
      <w:tr w:rsidR="00B12C74" w:rsidRPr="00DB6472" w14:paraId="57DB85FD" w14:textId="77777777" w:rsidTr="00CC4526">
        <w:tc>
          <w:tcPr>
            <w:tcW w:w="1560" w:type="dxa"/>
            <w:vMerge/>
          </w:tcPr>
          <w:p w14:paraId="4424092C" w14:textId="77777777" w:rsidR="00B12C74" w:rsidRPr="00DB6472" w:rsidRDefault="00B12C74" w:rsidP="00CC4526">
            <w:pPr>
              <w:pStyle w:val="NoSpacing"/>
              <w:rPr>
                <w:rFonts w:ascii="Times New Roman" w:hAnsi="Times New Roman" w:cs="Times New Roman"/>
                <w:b/>
                <w:sz w:val="24"/>
                <w:szCs w:val="24"/>
              </w:rPr>
            </w:pPr>
          </w:p>
        </w:tc>
        <w:tc>
          <w:tcPr>
            <w:tcW w:w="6662" w:type="dxa"/>
          </w:tcPr>
          <w:p w14:paraId="3580A8D0" w14:textId="77777777" w:rsidR="00B12C74" w:rsidRPr="00DB6472" w:rsidRDefault="00B12C74" w:rsidP="00CC4526">
            <w:pPr>
              <w:pStyle w:val="NoSpacing"/>
              <w:rPr>
                <w:rFonts w:ascii="Times New Roman" w:hAnsi="Times New Roman" w:cs="Times New Roman"/>
                <w:sz w:val="24"/>
                <w:szCs w:val="24"/>
              </w:rPr>
            </w:pPr>
            <w:r w:rsidRPr="00DB6472">
              <w:rPr>
                <w:rFonts w:ascii="Times New Roman" w:hAnsi="Times New Roman" w:cs="Times New Roman"/>
                <w:sz w:val="24"/>
                <w:szCs w:val="24"/>
              </w:rPr>
              <w:t>African</w:t>
            </w:r>
          </w:p>
        </w:tc>
        <w:tc>
          <w:tcPr>
            <w:tcW w:w="1560" w:type="dxa"/>
          </w:tcPr>
          <w:p w14:paraId="23D90683" w14:textId="77777777" w:rsidR="00B12C74" w:rsidRPr="00DB6472" w:rsidRDefault="00B12C74" w:rsidP="00CC4526">
            <w:pPr>
              <w:pStyle w:val="NoSpacing"/>
              <w:rPr>
                <w:rFonts w:ascii="Times New Roman" w:hAnsi="Times New Roman" w:cs="Times New Roman"/>
                <w:sz w:val="24"/>
                <w:szCs w:val="24"/>
              </w:rPr>
            </w:pPr>
          </w:p>
        </w:tc>
      </w:tr>
      <w:tr w:rsidR="00B12C74" w:rsidRPr="00DB6472" w14:paraId="3166F5F8" w14:textId="77777777" w:rsidTr="00CC4526">
        <w:tc>
          <w:tcPr>
            <w:tcW w:w="1560" w:type="dxa"/>
            <w:vMerge/>
          </w:tcPr>
          <w:p w14:paraId="1BB00FCE" w14:textId="77777777" w:rsidR="00B12C74" w:rsidRPr="00DB6472" w:rsidRDefault="00B12C74" w:rsidP="00CC4526">
            <w:pPr>
              <w:pStyle w:val="NoSpacing"/>
              <w:rPr>
                <w:rFonts w:ascii="Times New Roman" w:hAnsi="Times New Roman" w:cs="Times New Roman"/>
                <w:sz w:val="24"/>
                <w:szCs w:val="24"/>
              </w:rPr>
            </w:pPr>
          </w:p>
        </w:tc>
        <w:tc>
          <w:tcPr>
            <w:tcW w:w="6662" w:type="dxa"/>
          </w:tcPr>
          <w:p w14:paraId="4C5B23F5" w14:textId="77777777" w:rsidR="00B12C74" w:rsidRPr="00DB6472" w:rsidRDefault="00B12C74" w:rsidP="00CC4526">
            <w:pPr>
              <w:pStyle w:val="NoSpacing"/>
              <w:rPr>
                <w:rFonts w:ascii="Times New Roman" w:hAnsi="Times New Roman" w:cs="Times New Roman"/>
                <w:sz w:val="24"/>
                <w:szCs w:val="24"/>
              </w:rPr>
            </w:pPr>
            <w:r w:rsidRPr="00DB6472">
              <w:rPr>
                <w:rFonts w:ascii="Times New Roman" w:hAnsi="Times New Roman" w:cs="Times New Roman"/>
                <w:sz w:val="24"/>
                <w:szCs w:val="24"/>
              </w:rPr>
              <w:t xml:space="preserve">Caribbean </w:t>
            </w:r>
          </w:p>
        </w:tc>
        <w:tc>
          <w:tcPr>
            <w:tcW w:w="1560" w:type="dxa"/>
          </w:tcPr>
          <w:p w14:paraId="5F7F4AD7" w14:textId="77777777" w:rsidR="00B12C74" w:rsidRPr="00DB6472" w:rsidRDefault="00B12C74" w:rsidP="00CC4526">
            <w:pPr>
              <w:pStyle w:val="NoSpacing"/>
              <w:rPr>
                <w:rFonts w:ascii="Times New Roman" w:hAnsi="Times New Roman" w:cs="Times New Roman"/>
                <w:sz w:val="24"/>
                <w:szCs w:val="24"/>
              </w:rPr>
            </w:pPr>
          </w:p>
        </w:tc>
      </w:tr>
      <w:tr w:rsidR="00B12C74" w:rsidRPr="00DB6472" w14:paraId="7D4784CC" w14:textId="77777777" w:rsidTr="00CC4526">
        <w:tc>
          <w:tcPr>
            <w:tcW w:w="1560" w:type="dxa"/>
            <w:vMerge/>
          </w:tcPr>
          <w:p w14:paraId="55F6F918" w14:textId="77777777" w:rsidR="00B12C74" w:rsidRPr="00DB6472" w:rsidRDefault="00B12C74" w:rsidP="00CC4526">
            <w:pPr>
              <w:pStyle w:val="NoSpacing"/>
              <w:rPr>
                <w:rFonts w:ascii="Times New Roman" w:hAnsi="Times New Roman" w:cs="Times New Roman"/>
                <w:sz w:val="24"/>
                <w:szCs w:val="24"/>
              </w:rPr>
            </w:pPr>
          </w:p>
        </w:tc>
        <w:tc>
          <w:tcPr>
            <w:tcW w:w="8222" w:type="dxa"/>
            <w:gridSpan w:val="2"/>
          </w:tcPr>
          <w:p w14:paraId="7EBEEAED" w14:textId="77777777" w:rsidR="00B12C74" w:rsidRPr="00DB6472" w:rsidRDefault="00B12C74" w:rsidP="00CC4526">
            <w:pPr>
              <w:pStyle w:val="NoSpacing"/>
              <w:rPr>
                <w:rFonts w:ascii="Times New Roman" w:hAnsi="Times New Roman" w:cs="Times New Roman"/>
                <w:sz w:val="24"/>
                <w:szCs w:val="24"/>
              </w:rPr>
            </w:pPr>
            <w:r w:rsidRPr="00DB6472">
              <w:rPr>
                <w:rFonts w:ascii="Times New Roman" w:hAnsi="Times New Roman" w:cs="Times New Roman"/>
                <w:sz w:val="24"/>
                <w:szCs w:val="24"/>
              </w:rPr>
              <w:t>Any other Black</w:t>
            </w:r>
            <w:r>
              <w:rPr>
                <w:rFonts w:ascii="Times New Roman" w:hAnsi="Times New Roman" w:cs="Times New Roman"/>
                <w:sz w:val="24"/>
                <w:szCs w:val="24"/>
              </w:rPr>
              <w:t xml:space="preserve"> </w:t>
            </w:r>
            <w:r w:rsidRPr="00DB6472">
              <w:rPr>
                <w:rFonts w:ascii="Times New Roman" w:hAnsi="Times New Roman" w:cs="Times New Roman"/>
                <w:sz w:val="24"/>
                <w:szCs w:val="24"/>
              </w:rPr>
              <w:t>background, please describe</w:t>
            </w:r>
            <w:r>
              <w:rPr>
                <w:rFonts w:ascii="Times New Roman" w:hAnsi="Times New Roman" w:cs="Times New Roman"/>
                <w:sz w:val="24"/>
                <w:szCs w:val="24"/>
              </w:rPr>
              <w:t>:</w:t>
            </w:r>
          </w:p>
        </w:tc>
      </w:tr>
      <w:tr w:rsidR="00B12C74" w:rsidRPr="00DB6472" w14:paraId="43E3D546" w14:textId="77777777" w:rsidTr="00CC4526">
        <w:tc>
          <w:tcPr>
            <w:tcW w:w="1560" w:type="dxa"/>
            <w:vMerge w:val="restart"/>
          </w:tcPr>
          <w:p w14:paraId="3BBE8C4E" w14:textId="77777777" w:rsidR="00B12C74" w:rsidRPr="00DB6472" w:rsidRDefault="00B12C74" w:rsidP="00CC4526">
            <w:pPr>
              <w:pStyle w:val="NoSpacing"/>
              <w:rPr>
                <w:rFonts w:ascii="Times New Roman" w:hAnsi="Times New Roman" w:cs="Times New Roman"/>
                <w:b/>
                <w:sz w:val="24"/>
                <w:szCs w:val="24"/>
              </w:rPr>
            </w:pPr>
            <w:r w:rsidRPr="00DB6472">
              <w:rPr>
                <w:rFonts w:ascii="Times New Roman" w:hAnsi="Times New Roman" w:cs="Times New Roman"/>
                <w:b/>
                <w:sz w:val="24"/>
                <w:szCs w:val="24"/>
              </w:rPr>
              <w:t>Asian</w:t>
            </w:r>
          </w:p>
        </w:tc>
        <w:tc>
          <w:tcPr>
            <w:tcW w:w="6662" w:type="dxa"/>
          </w:tcPr>
          <w:p w14:paraId="18197277" w14:textId="77777777" w:rsidR="00B12C74" w:rsidRPr="00DB6472" w:rsidRDefault="00B12C74" w:rsidP="00CC4526">
            <w:pPr>
              <w:pStyle w:val="NoSpacing"/>
              <w:rPr>
                <w:rFonts w:ascii="Times New Roman" w:hAnsi="Times New Roman" w:cs="Times New Roman"/>
                <w:sz w:val="24"/>
                <w:szCs w:val="24"/>
              </w:rPr>
            </w:pPr>
            <w:r>
              <w:rPr>
                <w:rFonts w:ascii="Times New Roman" w:hAnsi="Times New Roman" w:cs="Times New Roman"/>
                <w:sz w:val="24"/>
                <w:szCs w:val="24"/>
              </w:rPr>
              <w:t>English/Welsh/Scottish/Northern Irish/British</w:t>
            </w:r>
          </w:p>
        </w:tc>
        <w:tc>
          <w:tcPr>
            <w:tcW w:w="1560" w:type="dxa"/>
          </w:tcPr>
          <w:p w14:paraId="234908D0" w14:textId="77777777" w:rsidR="00B12C74" w:rsidRPr="00DB6472" w:rsidRDefault="00B12C74" w:rsidP="00CC4526">
            <w:pPr>
              <w:pStyle w:val="NoSpacing"/>
              <w:rPr>
                <w:rFonts w:ascii="Times New Roman" w:hAnsi="Times New Roman" w:cs="Times New Roman"/>
                <w:sz w:val="24"/>
                <w:szCs w:val="24"/>
              </w:rPr>
            </w:pPr>
          </w:p>
        </w:tc>
      </w:tr>
      <w:tr w:rsidR="00B12C74" w:rsidRPr="00DB6472" w14:paraId="73FEABF8" w14:textId="77777777" w:rsidTr="00CC4526">
        <w:tc>
          <w:tcPr>
            <w:tcW w:w="1560" w:type="dxa"/>
            <w:vMerge/>
          </w:tcPr>
          <w:p w14:paraId="1679C3BC" w14:textId="77777777" w:rsidR="00B12C74" w:rsidRPr="00DB6472" w:rsidRDefault="00B12C74" w:rsidP="00CC4526">
            <w:pPr>
              <w:pStyle w:val="NoSpacing"/>
              <w:rPr>
                <w:rFonts w:ascii="Times New Roman" w:hAnsi="Times New Roman" w:cs="Times New Roman"/>
                <w:b/>
                <w:sz w:val="24"/>
                <w:szCs w:val="24"/>
              </w:rPr>
            </w:pPr>
          </w:p>
        </w:tc>
        <w:tc>
          <w:tcPr>
            <w:tcW w:w="6662" w:type="dxa"/>
          </w:tcPr>
          <w:p w14:paraId="5856CCF3" w14:textId="77777777" w:rsidR="00B12C74" w:rsidRPr="00DB6472" w:rsidRDefault="00B12C74" w:rsidP="00CC4526">
            <w:pPr>
              <w:pStyle w:val="NoSpacing"/>
              <w:rPr>
                <w:rFonts w:ascii="Times New Roman" w:hAnsi="Times New Roman" w:cs="Times New Roman"/>
                <w:sz w:val="24"/>
                <w:szCs w:val="24"/>
              </w:rPr>
            </w:pPr>
            <w:r w:rsidRPr="00DB6472">
              <w:rPr>
                <w:rFonts w:ascii="Times New Roman" w:hAnsi="Times New Roman" w:cs="Times New Roman"/>
                <w:sz w:val="24"/>
                <w:szCs w:val="24"/>
              </w:rPr>
              <w:t>Indian</w:t>
            </w:r>
          </w:p>
        </w:tc>
        <w:tc>
          <w:tcPr>
            <w:tcW w:w="1560" w:type="dxa"/>
          </w:tcPr>
          <w:p w14:paraId="15017553" w14:textId="77777777" w:rsidR="00B12C74" w:rsidRPr="00DB6472" w:rsidRDefault="00B12C74" w:rsidP="00CC4526">
            <w:pPr>
              <w:pStyle w:val="NoSpacing"/>
              <w:rPr>
                <w:rFonts w:ascii="Times New Roman" w:hAnsi="Times New Roman" w:cs="Times New Roman"/>
                <w:sz w:val="24"/>
                <w:szCs w:val="24"/>
              </w:rPr>
            </w:pPr>
          </w:p>
        </w:tc>
      </w:tr>
      <w:tr w:rsidR="00B12C74" w:rsidRPr="00DB6472" w14:paraId="4DA7EF4D" w14:textId="77777777" w:rsidTr="00CC4526">
        <w:tc>
          <w:tcPr>
            <w:tcW w:w="1560" w:type="dxa"/>
            <w:vMerge/>
          </w:tcPr>
          <w:p w14:paraId="0C18397D" w14:textId="77777777" w:rsidR="00B12C74" w:rsidRPr="00DB6472" w:rsidRDefault="00B12C74" w:rsidP="00CC4526">
            <w:pPr>
              <w:pStyle w:val="NoSpacing"/>
              <w:rPr>
                <w:rFonts w:ascii="Times New Roman" w:hAnsi="Times New Roman" w:cs="Times New Roman"/>
                <w:sz w:val="24"/>
                <w:szCs w:val="24"/>
              </w:rPr>
            </w:pPr>
          </w:p>
        </w:tc>
        <w:tc>
          <w:tcPr>
            <w:tcW w:w="6662" w:type="dxa"/>
          </w:tcPr>
          <w:p w14:paraId="18623592" w14:textId="77777777" w:rsidR="00B12C74" w:rsidRPr="00DB6472" w:rsidRDefault="00B12C74" w:rsidP="00CC4526">
            <w:pPr>
              <w:pStyle w:val="NoSpacing"/>
              <w:rPr>
                <w:rFonts w:ascii="Times New Roman" w:hAnsi="Times New Roman" w:cs="Times New Roman"/>
                <w:sz w:val="24"/>
                <w:szCs w:val="24"/>
              </w:rPr>
            </w:pPr>
            <w:r w:rsidRPr="00DB6472">
              <w:rPr>
                <w:rFonts w:ascii="Times New Roman" w:hAnsi="Times New Roman" w:cs="Times New Roman"/>
                <w:sz w:val="24"/>
                <w:szCs w:val="24"/>
              </w:rPr>
              <w:t>Pakistani</w:t>
            </w:r>
          </w:p>
        </w:tc>
        <w:tc>
          <w:tcPr>
            <w:tcW w:w="1560" w:type="dxa"/>
          </w:tcPr>
          <w:p w14:paraId="0AADEE9F" w14:textId="77777777" w:rsidR="00B12C74" w:rsidRPr="00DB6472" w:rsidRDefault="00B12C74" w:rsidP="00CC4526">
            <w:pPr>
              <w:pStyle w:val="NoSpacing"/>
              <w:rPr>
                <w:rFonts w:ascii="Times New Roman" w:hAnsi="Times New Roman" w:cs="Times New Roman"/>
                <w:sz w:val="24"/>
                <w:szCs w:val="24"/>
              </w:rPr>
            </w:pPr>
          </w:p>
        </w:tc>
      </w:tr>
      <w:tr w:rsidR="00B12C74" w:rsidRPr="00DB6472" w14:paraId="4AA11DDD" w14:textId="77777777" w:rsidTr="00CC4526">
        <w:tc>
          <w:tcPr>
            <w:tcW w:w="1560" w:type="dxa"/>
            <w:vMerge/>
          </w:tcPr>
          <w:p w14:paraId="3E9436E3" w14:textId="77777777" w:rsidR="00B12C74" w:rsidRPr="00DB6472" w:rsidRDefault="00B12C74" w:rsidP="00CC4526">
            <w:pPr>
              <w:pStyle w:val="NoSpacing"/>
              <w:rPr>
                <w:rFonts w:ascii="Times New Roman" w:hAnsi="Times New Roman" w:cs="Times New Roman"/>
                <w:sz w:val="24"/>
                <w:szCs w:val="24"/>
              </w:rPr>
            </w:pPr>
          </w:p>
        </w:tc>
        <w:tc>
          <w:tcPr>
            <w:tcW w:w="6662" w:type="dxa"/>
          </w:tcPr>
          <w:p w14:paraId="570A7B1B" w14:textId="77777777" w:rsidR="00B12C74" w:rsidRPr="00DB6472" w:rsidRDefault="00B12C74" w:rsidP="00CC4526">
            <w:pPr>
              <w:pStyle w:val="NoSpacing"/>
              <w:rPr>
                <w:rFonts w:ascii="Times New Roman" w:hAnsi="Times New Roman" w:cs="Times New Roman"/>
                <w:sz w:val="24"/>
                <w:szCs w:val="24"/>
              </w:rPr>
            </w:pPr>
            <w:r w:rsidRPr="00DB6472">
              <w:rPr>
                <w:rFonts w:ascii="Times New Roman" w:hAnsi="Times New Roman" w:cs="Times New Roman"/>
                <w:sz w:val="24"/>
                <w:szCs w:val="24"/>
              </w:rPr>
              <w:t xml:space="preserve">Bangladeshi </w:t>
            </w:r>
          </w:p>
        </w:tc>
        <w:tc>
          <w:tcPr>
            <w:tcW w:w="1560" w:type="dxa"/>
          </w:tcPr>
          <w:p w14:paraId="48219014" w14:textId="77777777" w:rsidR="00B12C74" w:rsidRPr="00DB6472" w:rsidRDefault="00B12C74" w:rsidP="00CC4526">
            <w:pPr>
              <w:pStyle w:val="NoSpacing"/>
              <w:rPr>
                <w:rFonts w:ascii="Times New Roman" w:hAnsi="Times New Roman" w:cs="Times New Roman"/>
                <w:sz w:val="24"/>
                <w:szCs w:val="24"/>
              </w:rPr>
            </w:pPr>
          </w:p>
        </w:tc>
      </w:tr>
      <w:tr w:rsidR="00B12C74" w:rsidRPr="00DB6472" w14:paraId="3C12898B" w14:textId="77777777" w:rsidTr="00CC4526">
        <w:tc>
          <w:tcPr>
            <w:tcW w:w="1560" w:type="dxa"/>
            <w:vMerge/>
          </w:tcPr>
          <w:p w14:paraId="220395E2" w14:textId="77777777" w:rsidR="00B12C74" w:rsidRPr="00DB6472" w:rsidRDefault="00B12C74" w:rsidP="00CC4526">
            <w:pPr>
              <w:pStyle w:val="NoSpacing"/>
              <w:rPr>
                <w:rFonts w:ascii="Times New Roman" w:hAnsi="Times New Roman" w:cs="Times New Roman"/>
                <w:sz w:val="24"/>
                <w:szCs w:val="24"/>
              </w:rPr>
            </w:pPr>
          </w:p>
        </w:tc>
        <w:tc>
          <w:tcPr>
            <w:tcW w:w="6662" w:type="dxa"/>
          </w:tcPr>
          <w:p w14:paraId="7E99B678" w14:textId="77777777" w:rsidR="00B12C74" w:rsidRPr="00DB6472" w:rsidRDefault="00B12C74" w:rsidP="00CC4526">
            <w:pPr>
              <w:pStyle w:val="NoSpacing"/>
              <w:rPr>
                <w:rFonts w:ascii="Times New Roman" w:hAnsi="Times New Roman" w:cs="Times New Roman"/>
                <w:sz w:val="24"/>
                <w:szCs w:val="24"/>
              </w:rPr>
            </w:pPr>
            <w:r w:rsidRPr="00DB6472">
              <w:rPr>
                <w:rFonts w:ascii="Times New Roman" w:hAnsi="Times New Roman" w:cs="Times New Roman"/>
                <w:sz w:val="24"/>
                <w:szCs w:val="24"/>
              </w:rPr>
              <w:t>Chinese</w:t>
            </w:r>
          </w:p>
        </w:tc>
        <w:tc>
          <w:tcPr>
            <w:tcW w:w="1560" w:type="dxa"/>
          </w:tcPr>
          <w:p w14:paraId="69FA22B6" w14:textId="77777777" w:rsidR="00B12C74" w:rsidRPr="00DB6472" w:rsidRDefault="00B12C74" w:rsidP="00CC4526">
            <w:pPr>
              <w:pStyle w:val="NoSpacing"/>
              <w:rPr>
                <w:rFonts w:ascii="Times New Roman" w:hAnsi="Times New Roman" w:cs="Times New Roman"/>
                <w:sz w:val="24"/>
                <w:szCs w:val="24"/>
              </w:rPr>
            </w:pPr>
          </w:p>
        </w:tc>
      </w:tr>
      <w:tr w:rsidR="00B12C74" w:rsidRPr="00DB6472" w14:paraId="20C12F90" w14:textId="77777777" w:rsidTr="00CC4526">
        <w:tc>
          <w:tcPr>
            <w:tcW w:w="1560" w:type="dxa"/>
            <w:vMerge/>
          </w:tcPr>
          <w:p w14:paraId="2E3362C7" w14:textId="77777777" w:rsidR="00B12C74" w:rsidRPr="00DB6472" w:rsidRDefault="00B12C74" w:rsidP="00CC4526">
            <w:pPr>
              <w:pStyle w:val="NoSpacing"/>
              <w:rPr>
                <w:rFonts w:ascii="Times New Roman" w:hAnsi="Times New Roman" w:cs="Times New Roman"/>
                <w:sz w:val="24"/>
                <w:szCs w:val="24"/>
              </w:rPr>
            </w:pPr>
          </w:p>
        </w:tc>
        <w:tc>
          <w:tcPr>
            <w:tcW w:w="8222" w:type="dxa"/>
            <w:gridSpan w:val="2"/>
          </w:tcPr>
          <w:p w14:paraId="04613880" w14:textId="77777777" w:rsidR="00B12C74" w:rsidRPr="00DB6472" w:rsidRDefault="00B12C74" w:rsidP="00CC4526">
            <w:pPr>
              <w:pStyle w:val="NoSpacing"/>
              <w:rPr>
                <w:rFonts w:ascii="Times New Roman" w:hAnsi="Times New Roman" w:cs="Times New Roman"/>
                <w:sz w:val="24"/>
                <w:szCs w:val="24"/>
              </w:rPr>
            </w:pPr>
            <w:r w:rsidRPr="00DB6472">
              <w:rPr>
                <w:rFonts w:ascii="Times New Roman" w:hAnsi="Times New Roman" w:cs="Times New Roman"/>
                <w:sz w:val="24"/>
                <w:szCs w:val="24"/>
              </w:rPr>
              <w:t xml:space="preserve">Any other Asian background. Please </w:t>
            </w:r>
            <w:r>
              <w:rPr>
                <w:rFonts w:ascii="Times New Roman" w:hAnsi="Times New Roman" w:cs="Times New Roman"/>
                <w:sz w:val="24"/>
                <w:szCs w:val="24"/>
              </w:rPr>
              <w:t>describe</w:t>
            </w:r>
          </w:p>
        </w:tc>
      </w:tr>
      <w:tr w:rsidR="00B12C74" w:rsidRPr="00DB6472" w14:paraId="2F534996" w14:textId="77777777" w:rsidTr="00CC4526">
        <w:tc>
          <w:tcPr>
            <w:tcW w:w="1560" w:type="dxa"/>
            <w:vMerge w:val="restart"/>
          </w:tcPr>
          <w:p w14:paraId="2E4A6F78" w14:textId="77777777" w:rsidR="00B12C74" w:rsidRPr="00DB6472" w:rsidRDefault="00B12C74" w:rsidP="00CC4526">
            <w:pPr>
              <w:pStyle w:val="NoSpacing"/>
              <w:rPr>
                <w:rFonts w:ascii="Times New Roman" w:hAnsi="Times New Roman" w:cs="Times New Roman"/>
                <w:b/>
                <w:sz w:val="24"/>
                <w:szCs w:val="24"/>
              </w:rPr>
            </w:pPr>
            <w:r w:rsidRPr="00DB6472">
              <w:rPr>
                <w:rFonts w:ascii="Times New Roman" w:hAnsi="Times New Roman" w:cs="Times New Roman"/>
                <w:b/>
                <w:sz w:val="24"/>
                <w:szCs w:val="24"/>
              </w:rPr>
              <w:t>Multiple ethnic groups</w:t>
            </w:r>
          </w:p>
        </w:tc>
        <w:tc>
          <w:tcPr>
            <w:tcW w:w="6662" w:type="dxa"/>
          </w:tcPr>
          <w:p w14:paraId="78A3255C" w14:textId="77777777" w:rsidR="00B12C74" w:rsidRPr="00DB6472" w:rsidRDefault="00B12C74" w:rsidP="00CC4526">
            <w:pPr>
              <w:pStyle w:val="NoSpacing"/>
              <w:rPr>
                <w:rFonts w:ascii="Times New Roman" w:hAnsi="Times New Roman" w:cs="Times New Roman"/>
                <w:sz w:val="24"/>
                <w:szCs w:val="24"/>
              </w:rPr>
            </w:pPr>
            <w:r w:rsidRPr="00DB6472">
              <w:rPr>
                <w:rFonts w:ascii="Times New Roman" w:hAnsi="Times New Roman" w:cs="Times New Roman"/>
                <w:sz w:val="24"/>
                <w:szCs w:val="24"/>
              </w:rPr>
              <w:t>White and Black Caribbean</w:t>
            </w:r>
          </w:p>
        </w:tc>
        <w:tc>
          <w:tcPr>
            <w:tcW w:w="1560" w:type="dxa"/>
          </w:tcPr>
          <w:p w14:paraId="25DD214D" w14:textId="77777777" w:rsidR="00B12C74" w:rsidRPr="00DB6472" w:rsidRDefault="00B12C74" w:rsidP="00CC4526">
            <w:pPr>
              <w:pStyle w:val="NoSpacing"/>
              <w:rPr>
                <w:rFonts w:ascii="Times New Roman" w:hAnsi="Times New Roman" w:cs="Times New Roman"/>
                <w:sz w:val="24"/>
                <w:szCs w:val="24"/>
              </w:rPr>
            </w:pPr>
          </w:p>
        </w:tc>
      </w:tr>
      <w:tr w:rsidR="00B12C74" w:rsidRPr="00DB6472" w14:paraId="4A953C1F" w14:textId="77777777" w:rsidTr="00CC4526">
        <w:tc>
          <w:tcPr>
            <w:tcW w:w="1560" w:type="dxa"/>
            <w:vMerge/>
          </w:tcPr>
          <w:p w14:paraId="293AC554" w14:textId="77777777" w:rsidR="00B12C74" w:rsidRPr="00DB6472" w:rsidRDefault="00B12C74" w:rsidP="00CC4526">
            <w:pPr>
              <w:pStyle w:val="NoSpacing"/>
              <w:rPr>
                <w:rFonts w:ascii="Times New Roman" w:hAnsi="Times New Roman" w:cs="Times New Roman"/>
                <w:sz w:val="24"/>
                <w:szCs w:val="24"/>
              </w:rPr>
            </w:pPr>
          </w:p>
        </w:tc>
        <w:tc>
          <w:tcPr>
            <w:tcW w:w="6662" w:type="dxa"/>
          </w:tcPr>
          <w:p w14:paraId="4EB0E615" w14:textId="77777777" w:rsidR="00B12C74" w:rsidRPr="00DB6472" w:rsidRDefault="00B12C74" w:rsidP="00CC4526">
            <w:pPr>
              <w:pStyle w:val="NoSpacing"/>
              <w:rPr>
                <w:rFonts w:ascii="Times New Roman" w:hAnsi="Times New Roman" w:cs="Times New Roman"/>
                <w:sz w:val="24"/>
                <w:szCs w:val="24"/>
              </w:rPr>
            </w:pPr>
            <w:r w:rsidRPr="00DB6472">
              <w:rPr>
                <w:rFonts w:ascii="Times New Roman" w:hAnsi="Times New Roman" w:cs="Times New Roman"/>
                <w:sz w:val="24"/>
                <w:szCs w:val="24"/>
              </w:rPr>
              <w:t>White and Black African</w:t>
            </w:r>
          </w:p>
        </w:tc>
        <w:tc>
          <w:tcPr>
            <w:tcW w:w="1560" w:type="dxa"/>
          </w:tcPr>
          <w:p w14:paraId="737780CD" w14:textId="77777777" w:rsidR="00B12C74" w:rsidRPr="00DB6472" w:rsidRDefault="00B12C74" w:rsidP="00CC4526">
            <w:pPr>
              <w:pStyle w:val="NoSpacing"/>
              <w:rPr>
                <w:rFonts w:ascii="Times New Roman" w:hAnsi="Times New Roman" w:cs="Times New Roman"/>
                <w:sz w:val="24"/>
                <w:szCs w:val="24"/>
              </w:rPr>
            </w:pPr>
          </w:p>
        </w:tc>
      </w:tr>
      <w:tr w:rsidR="00B12C74" w:rsidRPr="00DB6472" w14:paraId="6648321C" w14:textId="77777777" w:rsidTr="00CC4526">
        <w:tc>
          <w:tcPr>
            <w:tcW w:w="1560" w:type="dxa"/>
            <w:vMerge/>
          </w:tcPr>
          <w:p w14:paraId="5A3050A5" w14:textId="77777777" w:rsidR="00B12C74" w:rsidRPr="00DB6472" w:rsidRDefault="00B12C74" w:rsidP="00CC4526">
            <w:pPr>
              <w:pStyle w:val="NoSpacing"/>
              <w:rPr>
                <w:rFonts w:ascii="Times New Roman" w:hAnsi="Times New Roman" w:cs="Times New Roman"/>
                <w:sz w:val="24"/>
                <w:szCs w:val="24"/>
              </w:rPr>
            </w:pPr>
          </w:p>
        </w:tc>
        <w:tc>
          <w:tcPr>
            <w:tcW w:w="6662" w:type="dxa"/>
          </w:tcPr>
          <w:p w14:paraId="0A92AC8D" w14:textId="77777777" w:rsidR="00B12C74" w:rsidRPr="00DB6472" w:rsidRDefault="00B12C74" w:rsidP="00CC4526">
            <w:pPr>
              <w:pStyle w:val="NoSpacing"/>
              <w:rPr>
                <w:rFonts w:ascii="Times New Roman" w:hAnsi="Times New Roman" w:cs="Times New Roman"/>
                <w:sz w:val="24"/>
                <w:szCs w:val="24"/>
              </w:rPr>
            </w:pPr>
            <w:r w:rsidRPr="00DB6472">
              <w:rPr>
                <w:rFonts w:ascii="Times New Roman" w:hAnsi="Times New Roman" w:cs="Times New Roman"/>
                <w:sz w:val="24"/>
                <w:szCs w:val="24"/>
              </w:rPr>
              <w:t>White and Asian</w:t>
            </w:r>
          </w:p>
        </w:tc>
        <w:tc>
          <w:tcPr>
            <w:tcW w:w="1560" w:type="dxa"/>
          </w:tcPr>
          <w:p w14:paraId="37F25233" w14:textId="77777777" w:rsidR="00B12C74" w:rsidRPr="00DB6472" w:rsidRDefault="00B12C74" w:rsidP="00CC4526">
            <w:pPr>
              <w:pStyle w:val="NoSpacing"/>
              <w:rPr>
                <w:rFonts w:ascii="Times New Roman" w:hAnsi="Times New Roman" w:cs="Times New Roman"/>
                <w:sz w:val="24"/>
                <w:szCs w:val="24"/>
              </w:rPr>
            </w:pPr>
          </w:p>
        </w:tc>
      </w:tr>
      <w:tr w:rsidR="00B12C74" w:rsidRPr="00DB6472" w14:paraId="08110938" w14:textId="77777777" w:rsidTr="00CC4526">
        <w:tc>
          <w:tcPr>
            <w:tcW w:w="1560" w:type="dxa"/>
            <w:vMerge/>
          </w:tcPr>
          <w:p w14:paraId="7AB7563A" w14:textId="77777777" w:rsidR="00B12C74" w:rsidRPr="00DB6472" w:rsidRDefault="00B12C74" w:rsidP="00CC4526">
            <w:pPr>
              <w:pStyle w:val="NoSpacing"/>
              <w:rPr>
                <w:rFonts w:ascii="Times New Roman" w:hAnsi="Times New Roman" w:cs="Times New Roman"/>
                <w:sz w:val="24"/>
                <w:szCs w:val="24"/>
              </w:rPr>
            </w:pPr>
          </w:p>
        </w:tc>
        <w:tc>
          <w:tcPr>
            <w:tcW w:w="8222" w:type="dxa"/>
            <w:gridSpan w:val="2"/>
          </w:tcPr>
          <w:p w14:paraId="6673EB26" w14:textId="77777777" w:rsidR="00B12C74" w:rsidRPr="00DB6472" w:rsidRDefault="00B12C74" w:rsidP="00CC4526">
            <w:pPr>
              <w:pStyle w:val="NoSpacing"/>
              <w:rPr>
                <w:rFonts w:ascii="Times New Roman" w:hAnsi="Times New Roman" w:cs="Times New Roman"/>
                <w:sz w:val="24"/>
                <w:szCs w:val="24"/>
              </w:rPr>
            </w:pPr>
            <w:r w:rsidRPr="00DB6472">
              <w:rPr>
                <w:rFonts w:ascii="Times New Roman" w:hAnsi="Times New Roman" w:cs="Times New Roman"/>
                <w:sz w:val="24"/>
                <w:szCs w:val="24"/>
              </w:rPr>
              <w:t>Any other Multiple ethnic background, please describe</w:t>
            </w:r>
          </w:p>
        </w:tc>
      </w:tr>
      <w:tr w:rsidR="00B12C74" w:rsidRPr="00DB6472" w14:paraId="340380F5" w14:textId="77777777" w:rsidTr="00CC4526">
        <w:tc>
          <w:tcPr>
            <w:tcW w:w="1560" w:type="dxa"/>
            <w:vMerge w:val="restart"/>
          </w:tcPr>
          <w:p w14:paraId="109B58DA" w14:textId="77777777" w:rsidR="00B12C74" w:rsidRPr="00DB6472" w:rsidRDefault="00B12C74" w:rsidP="00CC4526">
            <w:pPr>
              <w:pStyle w:val="NoSpacing"/>
              <w:rPr>
                <w:rFonts w:ascii="Times New Roman" w:hAnsi="Times New Roman" w:cs="Times New Roman"/>
                <w:b/>
                <w:sz w:val="24"/>
                <w:szCs w:val="24"/>
              </w:rPr>
            </w:pPr>
            <w:r w:rsidRPr="00DB6472">
              <w:rPr>
                <w:rFonts w:ascii="Times New Roman" w:hAnsi="Times New Roman" w:cs="Times New Roman"/>
                <w:b/>
                <w:sz w:val="24"/>
                <w:szCs w:val="24"/>
              </w:rPr>
              <w:t>Any other ethnic group</w:t>
            </w:r>
          </w:p>
        </w:tc>
        <w:tc>
          <w:tcPr>
            <w:tcW w:w="6662" w:type="dxa"/>
          </w:tcPr>
          <w:p w14:paraId="32AC5CD1" w14:textId="77777777" w:rsidR="00B12C74" w:rsidRPr="00DB6472" w:rsidRDefault="00B12C74" w:rsidP="00CC4526">
            <w:pPr>
              <w:pStyle w:val="NoSpacing"/>
              <w:rPr>
                <w:rFonts w:ascii="Times New Roman" w:hAnsi="Times New Roman" w:cs="Times New Roman"/>
                <w:sz w:val="24"/>
                <w:szCs w:val="24"/>
              </w:rPr>
            </w:pPr>
            <w:r w:rsidRPr="00DB6472">
              <w:rPr>
                <w:rFonts w:ascii="Times New Roman" w:hAnsi="Times New Roman" w:cs="Times New Roman"/>
                <w:sz w:val="24"/>
                <w:szCs w:val="24"/>
              </w:rPr>
              <w:t xml:space="preserve">Arab </w:t>
            </w:r>
          </w:p>
        </w:tc>
        <w:tc>
          <w:tcPr>
            <w:tcW w:w="1560" w:type="dxa"/>
          </w:tcPr>
          <w:p w14:paraId="19718B8E" w14:textId="77777777" w:rsidR="00B12C74" w:rsidRPr="00DB6472" w:rsidRDefault="00B12C74" w:rsidP="00CC4526">
            <w:pPr>
              <w:pStyle w:val="NoSpacing"/>
              <w:rPr>
                <w:rFonts w:ascii="Times New Roman" w:hAnsi="Times New Roman" w:cs="Times New Roman"/>
                <w:sz w:val="24"/>
                <w:szCs w:val="24"/>
              </w:rPr>
            </w:pPr>
          </w:p>
        </w:tc>
      </w:tr>
      <w:tr w:rsidR="00B12C74" w:rsidRPr="00DB6472" w14:paraId="1C37F092" w14:textId="77777777" w:rsidTr="00CC4526">
        <w:tc>
          <w:tcPr>
            <w:tcW w:w="1560" w:type="dxa"/>
            <w:vMerge/>
          </w:tcPr>
          <w:p w14:paraId="0576FD97" w14:textId="77777777" w:rsidR="00B12C74" w:rsidRPr="00DB6472" w:rsidRDefault="00B12C74" w:rsidP="00CC4526">
            <w:pPr>
              <w:pStyle w:val="NoSpacing"/>
              <w:rPr>
                <w:rFonts w:ascii="Times New Roman" w:hAnsi="Times New Roman" w:cs="Times New Roman"/>
                <w:sz w:val="24"/>
                <w:szCs w:val="24"/>
              </w:rPr>
            </w:pPr>
          </w:p>
        </w:tc>
        <w:tc>
          <w:tcPr>
            <w:tcW w:w="8222" w:type="dxa"/>
            <w:gridSpan w:val="2"/>
          </w:tcPr>
          <w:p w14:paraId="40EB4161" w14:textId="77777777" w:rsidR="00B12C74" w:rsidRPr="00DB6472" w:rsidRDefault="00B12C74" w:rsidP="00CC4526">
            <w:pPr>
              <w:pStyle w:val="NoSpacing"/>
              <w:rPr>
                <w:rFonts w:ascii="Times New Roman" w:hAnsi="Times New Roman" w:cs="Times New Roman"/>
                <w:sz w:val="24"/>
                <w:szCs w:val="24"/>
              </w:rPr>
            </w:pPr>
            <w:r w:rsidRPr="00DB6472">
              <w:rPr>
                <w:rFonts w:ascii="Times New Roman" w:hAnsi="Times New Roman" w:cs="Times New Roman"/>
                <w:sz w:val="24"/>
                <w:szCs w:val="24"/>
              </w:rPr>
              <w:t>Any other ethnic background. Please describe</w:t>
            </w:r>
            <w:r>
              <w:rPr>
                <w:rFonts w:ascii="Times New Roman" w:hAnsi="Times New Roman" w:cs="Times New Roman"/>
                <w:sz w:val="24"/>
                <w:szCs w:val="24"/>
              </w:rPr>
              <w:t>:</w:t>
            </w:r>
          </w:p>
        </w:tc>
      </w:tr>
    </w:tbl>
    <w:p w14:paraId="2914CBB6" w14:textId="77777777" w:rsidR="00B12C74" w:rsidRPr="00DB6472" w:rsidRDefault="00B12C74" w:rsidP="00B12C74">
      <w:pPr>
        <w:pStyle w:val="NoSpacing"/>
        <w:rPr>
          <w:rFonts w:ascii="Times New Roman" w:hAnsi="Times New Roman" w:cs="Times New Roman"/>
          <w:sz w:val="24"/>
          <w:szCs w:val="24"/>
        </w:rPr>
      </w:pPr>
    </w:p>
    <w:p w14:paraId="1DD7C136" w14:textId="77777777" w:rsidR="00B12C74" w:rsidRPr="00DB6472" w:rsidRDefault="00B12C74" w:rsidP="00B12C74">
      <w:pPr>
        <w:pStyle w:val="NoSpacing"/>
        <w:rPr>
          <w:rFonts w:ascii="Times New Roman" w:hAnsi="Times New Roman" w:cs="Times New Roman"/>
          <w:sz w:val="24"/>
          <w:szCs w:val="24"/>
        </w:rPr>
      </w:pPr>
    </w:p>
    <w:p w14:paraId="791C0204" w14:textId="77777777" w:rsidR="00B12C74" w:rsidRDefault="00B12C74" w:rsidP="00B12C74">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rPr>
        <w:t xml:space="preserve">What area of the United Kingdom do you work? </w:t>
      </w:r>
    </w:p>
    <w:p w14:paraId="428645A5" w14:textId="77777777" w:rsidR="00B12C74" w:rsidRDefault="00B12C74" w:rsidP="00B12C74">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8"/>
        <w:gridCol w:w="4508"/>
      </w:tblGrid>
      <w:tr w:rsidR="00B12C74" w14:paraId="7EE187F6" w14:textId="77777777" w:rsidTr="00CC4526">
        <w:tc>
          <w:tcPr>
            <w:tcW w:w="4508" w:type="dxa"/>
          </w:tcPr>
          <w:p w14:paraId="342A9DE3" w14:textId="77777777" w:rsidR="00B12C74" w:rsidRPr="0066701A" w:rsidRDefault="00B12C74" w:rsidP="00CC4526">
            <w:pPr>
              <w:pStyle w:val="NoSpacing"/>
              <w:rPr>
                <w:rFonts w:ascii="Times New Roman" w:hAnsi="Times New Roman" w:cs="Times New Roman"/>
                <w:b/>
                <w:sz w:val="24"/>
                <w:szCs w:val="24"/>
              </w:rPr>
            </w:pPr>
            <w:r w:rsidRPr="0066701A">
              <w:rPr>
                <w:rFonts w:ascii="Times New Roman" w:hAnsi="Times New Roman" w:cs="Times New Roman"/>
                <w:b/>
                <w:sz w:val="24"/>
                <w:szCs w:val="24"/>
              </w:rPr>
              <w:t>Scotland</w:t>
            </w:r>
          </w:p>
        </w:tc>
        <w:tc>
          <w:tcPr>
            <w:tcW w:w="4508" w:type="dxa"/>
          </w:tcPr>
          <w:p w14:paraId="61F7EA39" w14:textId="77777777" w:rsidR="00B12C74" w:rsidRDefault="00B12C74" w:rsidP="00CC4526">
            <w:pPr>
              <w:pStyle w:val="NoSpacing"/>
              <w:rPr>
                <w:rFonts w:ascii="Times New Roman" w:hAnsi="Times New Roman" w:cs="Times New Roman"/>
                <w:sz w:val="24"/>
                <w:szCs w:val="24"/>
              </w:rPr>
            </w:pPr>
          </w:p>
        </w:tc>
      </w:tr>
      <w:tr w:rsidR="00B12C74" w14:paraId="3D0956C5" w14:textId="77777777" w:rsidTr="00CC4526">
        <w:tc>
          <w:tcPr>
            <w:tcW w:w="4508" w:type="dxa"/>
          </w:tcPr>
          <w:p w14:paraId="2D29E0DA" w14:textId="77777777" w:rsidR="00B12C74" w:rsidRPr="0066701A" w:rsidRDefault="00B12C74" w:rsidP="00CC4526">
            <w:pPr>
              <w:pStyle w:val="NoSpacing"/>
              <w:rPr>
                <w:rFonts w:ascii="Times New Roman" w:hAnsi="Times New Roman" w:cs="Times New Roman"/>
                <w:b/>
                <w:sz w:val="24"/>
                <w:szCs w:val="24"/>
              </w:rPr>
            </w:pPr>
            <w:r w:rsidRPr="0066701A">
              <w:rPr>
                <w:rFonts w:ascii="Times New Roman" w:hAnsi="Times New Roman" w:cs="Times New Roman"/>
                <w:b/>
                <w:sz w:val="24"/>
                <w:szCs w:val="24"/>
              </w:rPr>
              <w:t>Northern Ireland</w:t>
            </w:r>
          </w:p>
        </w:tc>
        <w:tc>
          <w:tcPr>
            <w:tcW w:w="4508" w:type="dxa"/>
          </w:tcPr>
          <w:p w14:paraId="3AA3E808" w14:textId="77777777" w:rsidR="00B12C74" w:rsidRDefault="00B12C74" w:rsidP="00CC4526">
            <w:pPr>
              <w:pStyle w:val="NoSpacing"/>
              <w:rPr>
                <w:rFonts w:ascii="Times New Roman" w:hAnsi="Times New Roman" w:cs="Times New Roman"/>
                <w:sz w:val="24"/>
                <w:szCs w:val="24"/>
              </w:rPr>
            </w:pPr>
          </w:p>
        </w:tc>
      </w:tr>
      <w:tr w:rsidR="00B12C74" w14:paraId="780A90CD" w14:textId="77777777" w:rsidTr="00CC4526">
        <w:tc>
          <w:tcPr>
            <w:tcW w:w="4508" w:type="dxa"/>
          </w:tcPr>
          <w:p w14:paraId="2A529192" w14:textId="77777777" w:rsidR="00B12C74" w:rsidRPr="0066701A" w:rsidRDefault="00B12C74" w:rsidP="00CC4526">
            <w:pPr>
              <w:pStyle w:val="NoSpacing"/>
              <w:rPr>
                <w:rFonts w:ascii="Times New Roman" w:hAnsi="Times New Roman" w:cs="Times New Roman"/>
                <w:b/>
                <w:sz w:val="24"/>
                <w:szCs w:val="24"/>
              </w:rPr>
            </w:pPr>
            <w:r w:rsidRPr="0066701A">
              <w:rPr>
                <w:rFonts w:ascii="Times New Roman" w:hAnsi="Times New Roman" w:cs="Times New Roman"/>
                <w:b/>
                <w:sz w:val="24"/>
                <w:szCs w:val="24"/>
              </w:rPr>
              <w:t>Wales</w:t>
            </w:r>
          </w:p>
        </w:tc>
        <w:tc>
          <w:tcPr>
            <w:tcW w:w="4508" w:type="dxa"/>
          </w:tcPr>
          <w:p w14:paraId="3CA744E3" w14:textId="77777777" w:rsidR="00B12C74" w:rsidRDefault="00B12C74" w:rsidP="00CC4526">
            <w:pPr>
              <w:pStyle w:val="NoSpacing"/>
              <w:rPr>
                <w:rFonts w:ascii="Times New Roman" w:hAnsi="Times New Roman" w:cs="Times New Roman"/>
                <w:sz w:val="24"/>
                <w:szCs w:val="24"/>
              </w:rPr>
            </w:pPr>
          </w:p>
        </w:tc>
      </w:tr>
      <w:tr w:rsidR="00B12C74" w14:paraId="6D0882CF" w14:textId="77777777" w:rsidTr="00CC4526">
        <w:tc>
          <w:tcPr>
            <w:tcW w:w="4508" w:type="dxa"/>
          </w:tcPr>
          <w:p w14:paraId="48620E98" w14:textId="77777777" w:rsidR="00B12C74" w:rsidRPr="0066701A" w:rsidRDefault="00B12C74" w:rsidP="00CC4526">
            <w:pPr>
              <w:pStyle w:val="NoSpacing"/>
              <w:rPr>
                <w:rFonts w:ascii="Times New Roman" w:hAnsi="Times New Roman" w:cs="Times New Roman"/>
                <w:b/>
                <w:sz w:val="24"/>
                <w:szCs w:val="24"/>
              </w:rPr>
            </w:pPr>
            <w:proofErr w:type="gramStart"/>
            <w:r w:rsidRPr="0066701A">
              <w:rPr>
                <w:rFonts w:ascii="Times New Roman" w:hAnsi="Times New Roman" w:cs="Times New Roman"/>
                <w:b/>
                <w:sz w:val="24"/>
                <w:szCs w:val="24"/>
              </w:rPr>
              <w:t>North East</w:t>
            </w:r>
            <w:proofErr w:type="gramEnd"/>
          </w:p>
        </w:tc>
        <w:tc>
          <w:tcPr>
            <w:tcW w:w="4508" w:type="dxa"/>
          </w:tcPr>
          <w:p w14:paraId="74D6BC73" w14:textId="77777777" w:rsidR="00B12C74" w:rsidRDefault="00B12C74" w:rsidP="00CC4526">
            <w:pPr>
              <w:pStyle w:val="NoSpacing"/>
              <w:rPr>
                <w:rFonts w:ascii="Times New Roman" w:hAnsi="Times New Roman" w:cs="Times New Roman"/>
                <w:sz w:val="24"/>
                <w:szCs w:val="24"/>
              </w:rPr>
            </w:pPr>
          </w:p>
        </w:tc>
      </w:tr>
      <w:tr w:rsidR="00B12C74" w14:paraId="7273113C" w14:textId="77777777" w:rsidTr="00CC4526">
        <w:tc>
          <w:tcPr>
            <w:tcW w:w="4508" w:type="dxa"/>
          </w:tcPr>
          <w:p w14:paraId="7A8F22ED" w14:textId="77777777" w:rsidR="00B12C74" w:rsidRPr="0066701A" w:rsidRDefault="00B12C74" w:rsidP="00CC4526">
            <w:pPr>
              <w:pStyle w:val="NoSpacing"/>
              <w:rPr>
                <w:rFonts w:ascii="Times New Roman" w:hAnsi="Times New Roman" w:cs="Times New Roman"/>
                <w:b/>
                <w:sz w:val="24"/>
                <w:szCs w:val="24"/>
              </w:rPr>
            </w:pPr>
            <w:proofErr w:type="gramStart"/>
            <w:r w:rsidRPr="0066701A">
              <w:rPr>
                <w:rFonts w:ascii="Times New Roman" w:hAnsi="Times New Roman" w:cs="Times New Roman"/>
                <w:b/>
                <w:sz w:val="24"/>
                <w:szCs w:val="24"/>
              </w:rPr>
              <w:t>North West</w:t>
            </w:r>
            <w:proofErr w:type="gramEnd"/>
          </w:p>
        </w:tc>
        <w:tc>
          <w:tcPr>
            <w:tcW w:w="4508" w:type="dxa"/>
          </w:tcPr>
          <w:p w14:paraId="603BD54F" w14:textId="77777777" w:rsidR="00B12C74" w:rsidRDefault="00B12C74" w:rsidP="00CC4526">
            <w:pPr>
              <w:pStyle w:val="NoSpacing"/>
              <w:rPr>
                <w:rFonts w:ascii="Times New Roman" w:hAnsi="Times New Roman" w:cs="Times New Roman"/>
                <w:sz w:val="24"/>
                <w:szCs w:val="24"/>
              </w:rPr>
            </w:pPr>
          </w:p>
        </w:tc>
      </w:tr>
      <w:tr w:rsidR="00B12C74" w14:paraId="57B2E23A" w14:textId="77777777" w:rsidTr="00CC4526">
        <w:tc>
          <w:tcPr>
            <w:tcW w:w="4508" w:type="dxa"/>
          </w:tcPr>
          <w:p w14:paraId="43692D52" w14:textId="77777777" w:rsidR="00B12C74" w:rsidRPr="0066701A" w:rsidRDefault="00B12C74" w:rsidP="00CC4526">
            <w:pPr>
              <w:pStyle w:val="NoSpacing"/>
              <w:rPr>
                <w:rFonts w:ascii="Times New Roman" w:hAnsi="Times New Roman" w:cs="Times New Roman"/>
                <w:b/>
                <w:sz w:val="24"/>
                <w:szCs w:val="24"/>
              </w:rPr>
            </w:pPr>
            <w:r w:rsidRPr="0066701A">
              <w:rPr>
                <w:rFonts w:ascii="Times New Roman" w:hAnsi="Times New Roman" w:cs="Times New Roman"/>
                <w:b/>
                <w:sz w:val="24"/>
                <w:szCs w:val="24"/>
              </w:rPr>
              <w:t>Yorkshire and the Humber</w:t>
            </w:r>
          </w:p>
        </w:tc>
        <w:tc>
          <w:tcPr>
            <w:tcW w:w="4508" w:type="dxa"/>
          </w:tcPr>
          <w:p w14:paraId="34FC8CD0" w14:textId="77777777" w:rsidR="00B12C74" w:rsidRDefault="00B12C74" w:rsidP="00CC4526">
            <w:pPr>
              <w:pStyle w:val="NoSpacing"/>
              <w:rPr>
                <w:rFonts w:ascii="Times New Roman" w:hAnsi="Times New Roman" w:cs="Times New Roman"/>
                <w:sz w:val="24"/>
                <w:szCs w:val="24"/>
              </w:rPr>
            </w:pPr>
          </w:p>
        </w:tc>
      </w:tr>
      <w:tr w:rsidR="00B12C74" w14:paraId="0CF08CD9" w14:textId="77777777" w:rsidTr="00CC4526">
        <w:tc>
          <w:tcPr>
            <w:tcW w:w="4508" w:type="dxa"/>
          </w:tcPr>
          <w:p w14:paraId="049D9CAC" w14:textId="77777777" w:rsidR="00B12C74" w:rsidRPr="0066701A" w:rsidRDefault="00B12C74" w:rsidP="00CC4526">
            <w:pPr>
              <w:pStyle w:val="NoSpacing"/>
              <w:rPr>
                <w:rFonts w:ascii="Times New Roman" w:hAnsi="Times New Roman" w:cs="Times New Roman"/>
                <w:b/>
                <w:sz w:val="24"/>
                <w:szCs w:val="24"/>
              </w:rPr>
            </w:pPr>
            <w:r w:rsidRPr="0066701A">
              <w:rPr>
                <w:rFonts w:ascii="Times New Roman" w:hAnsi="Times New Roman" w:cs="Times New Roman"/>
                <w:b/>
                <w:sz w:val="24"/>
                <w:szCs w:val="24"/>
              </w:rPr>
              <w:t>West midlands</w:t>
            </w:r>
          </w:p>
        </w:tc>
        <w:tc>
          <w:tcPr>
            <w:tcW w:w="4508" w:type="dxa"/>
          </w:tcPr>
          <w:p w14:paraId="2D901E8B" w14:textId="77777777" w:rsidR="00B12C74" w:rsidRDefault="00B12C74" w:rsidP="00CC4526">
            <w:pPr>
              <w:pStyle w:val="NoSpacing"/>
              <w:rPr>
                <w:rFonts w:ascii="Times New Roman" w:hAnsi="Times New Roman" w:cs="Times New Roman"/>
                <w:sz w:val="24"/>
                <w:szCs w:val="24"/>
              </w:rPr>
            </w:pPr>
          </w:p>
        </w:tc>
      </w:tr>
      <w:tr w:rsidR="00B12C74" w14:paraId="0BD5FD02" w14:textId="77777777" w:rsidTr="00CC4526">
        <w:tc>
          <w:tcPr>
            <w:tcW w:w="4508" w:type="dxa"/>
          </w:tcPr>
          <w:p w14:paraId="035805DA" w14:textId="77777777" w:rsidR="00B12C74" w:rsidRPr="0066701A" w:rsidRDefault="00B12C74" w:rsidP="00CC4526">
            <w:pPr>
              <w:pStyle w:val="NoSpacing"/>
              <w:rPr>
                <w:rFonts w:ascii="Times New Roman" w:hAnsi="Times New Roman" w:cs="Times New Roman"/>
                <w:b/>
                <w:sz w:val="24"/>
                <w:szCs w:val="24"/>
              </w:rPr>
            </w:pPr>
            <w:r w:rsidRPr="0066701A">
              <w:rPr>
                <w:rFonts w:ascii="Times New Roman" w:hAnsi="Times New Roman" w:cs="Times New Roman"/>
                <w:b/>
                <w:sz w:val="24"/>
                <w:szCs w:val="24"/>
              </w:rPr>
              <w:t xml:space="preserve">East Midlands </w:t>
            </w:r>
          </w:p>
        </w:tc>
        <w:tc>
          <w:tcPr>
            <w:tcW w:w="4508" w:type="dxa"/>
          </w:tcPr>
          <w:p w14:paraId="62E52554" w14:textId="77777777" w:rsidR="00B12C74" w:rsidRDefault="00B12C74" w:rsidP="00CC4526">
            <w:pPr>
              <w:pStyle w:val="NoSpacing"/>
              <w:rPr>
                <w:rFonts w:ascii="Times New Roman" w:hAnsi="Times New Roman" w:cs="Times New Roman"/>
                <w:sz w:val="24"/>
                <w:szCs w:val="24"/>
              </w:rPr>
            </w:pPr>
          </w:p>
        </w:tc>
      </w:tr>
      <w:tr w:rsidR="00B12C74" w14:paraId="6C6A5532" w14:textId="77777777" w:rsidTr="00CC4526">
        <w:tc>
          <w:tcPr>
            <w:tcW w:w="4508" w:type="dxa"/>
          </w:tcPr>
          <w:p w14:paraId="2B57E203" w14:textId="77777777" w:rsidR="00B12C74" w:rsidRPr="0066701A" w:rsidRDefault="00B12C74" w:rsidP="00CC4526">
            <w:pPr>
              <w:pStyle w:val="NoSpacing"/>
              <w:rPr>
                <w:rFonts w:ascii="Times New Roman" w:hAnsi="Times New Roman" w:cs="Times New Roman"/>
                <w:b/>
                <w:sz w:val="24"/>
                <w:szCs w:val="24"/>
              </w:rPr>
            </w:pPr>
            <w:proofErr w:type="gramStart"/>
            <w:r w:rsidRPr="0066701A">
              <w:rPr>
                <w:rFonts w:ascii="Times New Roman" w:hAnsi="Times New Roman" w:cs="Times New Roman"/>
                <w:b/>
                <w:sz w:val="24"/>
                <w:szCs w:val="24"/>
              </w:rPr>
              <w:t>South West</w:t>
            </w:r>
            <w:proofErr w:type="gramEnd"/>
          </w:p>
        </w:tc>
        <w:tc>
          <w:tcPr>
            <w:tcW w:w="4508" w:type="dxa"/>
          </w:tcPr>
          <w:p w14:paraId="65864DFA" w14:textId="77777777" w:rsidR="00B12C74" w:rsidRDefault="00B12C74" w:rsidP="00CC4526">
            <w:pPr>
              <w:pStyle w:val="NoSpacing"/>
              <w:rPr>
                <w:rFonts w:ascii="Times New Roman" w:hAnsi="Times New Roman" w:cs="Times New Roman"/>
                <w:sz w:val="24"/>
                <w:szCs w:val="24"/>
              </w:rPr>
            </w:pPr>
          </w:p>
        </w:tc>
      </w:tr>
      <w:tr w:rsidR="00B12C74" w14:paraId="1BFFF321" w14:textId="77777777" w:rsidTr="00CC4526">
        <w:tc>
          <w:tcPr>
            <w:tcW w:w="4508" w:type="dxa"/>
          </w:tcPr>
          <w:p w14:paraId="46535626" w14:textId="77777777" w:rsidR="00B12C74" w:rsidRPr="0066701A" w:rsidRDefault="00B12C74" w:rsidP="00CC4526">
            <w:pPr>
              <w:pStyle w:val="NoSpacing"/>
              <w:rPr>
                <w:rFonts w:ascii="Times New Roman" w:hAnsi="Times New Roman" w:cs="Times New Roman"/>
                <w:b/>
                <w:sz w:val="24"/>
                <w:szCs w:val="24"/>
              </w:rPr>
            </w:pPr>
            <w:proofErr w:type="gramStart"/>
            <w:r w:rsidRPr="0066701A">
              <w:rPr>
                <w:rFonts w:ascii="Times New Roman" w:hAnsi="Times New Roman" w:cs="Times New Roman"/>
                <w:b/>
                <w:sz w:val="24"/>
                <w:szCs w:val="24"/>
              </w:rPr>
              <w:t>South East</w:t>
            </w:r>
            <w:proofErr w:type="gramEnd"/>
            <w:r w:rsidRPr="0066701A">
              <w:rPr>
                <w:rFonts w:ascii="Times New Roman" w:hAnsi="Times New Roman" w:cs="Times New Roman"/>
                <w:b/>
                <w:sz w:val="24"/>
                <w:szCs w:val="24"/>
              </w:rPr>
              <w:t xml:space="preserve"> </w:t>
            </w:r>
          </w:p>
        </w:tc>
        <w:tc>
          <w:tcPr>
            <w:tcW w:w="4508" w:type="dxa"/>
          </w:tcPr>
          <w:p w14:paraId="061CDABB" w14:textId="77777777" w:rsidR="00B12C74" w:rsidRDefault="00B12C74" w:rsidP="00CC4526">
            <w:pPr>
              <w:pStyle w:val="NoSpacing"/>
              <w:rPr>
                <w:rFonts w:ascii="Times New Roman" w:hAnsi="Times New Roman" w:cs="Times New Roman"/>
                <w:sz w:val="24"/>
                <w:szCs w:val="24"/>
              </w:rPr>
            </w:pPr>
          </w:p>
        </w:tc>
      </w:tr>
      <w:tr w:rsidR="00B12C74" w14:paraId="1956218A" w14:textId="77777777" w:rsidTr="00CC4526">
        <w:tc>
          <w:tcPr>
            <w:tcW w:w="4508" w:type="dxa"/>
          </w:tcPr>
          <w:p w14:paraId="451EFF7F" w14:textId="77777777" w:rsidR="00B12C74" w:rsidRPr="0066701A" w:rsidRDefault="00B12C74" w:rsidP="00CC4526">
            <w:pPr>
              <w:pStyle w:val="NoSpacing"/>
              <w:rPr>
                <w:rFonts w:ascii="Times New Roman" w:hAnsi="Times New Roman" w:cs="Times New Roman"/>
                <w:b/>
                <w:sz w:val="24"/>
                <w:szCs w:val="24"/>
              </w:rPr>
            </w:pPr>
            <w:r w:rsidRPr="0066701A">
              <w:rPr>
                <w:rFonts w:ascii="Times New Roman" w:hAnsi="Times New Roman" w:cs="Times New Roman"/>
                <w:b/>
                <w:sz w:val="24"/>
                <w:szCs w:val="24"/>
              </w:rPr>
              <w:t>East of England</w:t>
            </w:r>
          </w:p>
        </w:tc>
        <w:tc>
          <w:tcPr>
            <w:tcW w:w="4508" w:type="dxa"/>
          </w:tcPr>
          <w:p w14:paraId="513C820E" w14:textId="77777777" w:rsidR="00B12C74" w:rsidRDefault="00B12C74" w:rsidP="00CC4526">
            <w:pPr>
              <w:pStyle w:val="NoSpacing"/>
              <w:rPr>
                <w:rFonts w:ascii="Times New Roman" w:hAnsi="Times New Roman" w:cs="Times New Roman"/>
                <w:sz w:val="24"/>
                <w:szCs w:val="24"/>
              </w:rPr>
            </w:pPr>
          </w:p>
        </w:tc>
      </w:tr>
      <w:tr w:rsidR="00B12C74" w14:paraId="55FCA568" w14:textId="77777777" w:rsidTr="00CC4526">
        <w:tc>
          <w:tcPr>
            <w:tcW w:w="4508" w:type="dxa"/>
          </w:tcPr>
          <w:p w14:paraId="1851656E" w14:textId="77777777" w:rsidR="00B12C74" w:rsidRPr="0066701A" w:rsidRDefault="00B12C74" w:rsidP="00CC4526">
            <w:pPr>
              <w:pStyle w:val="NoSpacing"/>
              <w:rPr>
                <w:rFonts w:ascii="Times New Roman" w:hAnsi="Times New Roman" w:cs="Times New Roman"/>
                <w:b/>
                <w:sz w:val="24"/>
                <w:szCs w:val="24"/>
              </w:rPr>
            </w:pPr>
            <w:r w:rsidRPr="0066701A">
              <w:rPr>
                <w:rFonts w:ascii="Times New Roman" w:hAnsi="Times New Roman" w:cs="Times New Roman"/>
                <w:b/>
                <w:sz w:val="24"/>
                <w:szCs w:val="24"/>
              </w:rPr>
              <w:t>Greater London</w:t>
            </w:r>
          </w:p>
        </w:tc>
        <w:tc>
          <w:tcPr>
            <w:tcW w:w="4508" w:type="dxa"/>
          </w:tcPr>
          <w:p w14:paraId="05ACEC94" w14:textId="77777777" w:rsidR="00B12C74" w:rsidRDefault="00B12C74" w:rsidP="00CC4526">
            <w:pPr>
              <w:pStyle w:val="NoSpacing"/>
              <w:rPr>
                <w:rFonts w:ascii="Times New Roman" w:hAnsi="Times New Roman" w:cs="Times New Roman"/>
                <w:sz w:val="24"/>
                <w:szCs w:val="24"/>
              </w:rPr>
            </w:pPr>
          </w:p>
        </w:tc>
      </w:tr>
    </w:tbl>
    <w:p w14:paraId="58627719" w14:textId="77777777" w:rsidR="00B12C74" w:rsidRDefault="00B12C74" w:rsidP="00B12C74">
      <w:pPr>
        <w:pStyle w:val="NoSpacing"/>
        <w:rPr>
          <w:rFonts w:ascii="Times New Roman" w:hAnsi="Times New Roman" w:cs="Times New Roman"/>
          <w:sz w:val="24"/>
          <w:szCs w:val="24"/>
        </w:rPr>
      </w:pPr>
    </w:p>
    <w:p w14:paraId="547FDEA3" w14:textId="77777777" w:rsidR="00B12C74" w:rsidRPr="00E6148E" w:rsidRDefault="00B12C74" w:rsidP="00B12C74">
      <w:pPr>
        <w:pStyle w:val="NoSpacing"/>
        <w:numPr>
          <w:ilvl w:val="0"/>
          <w:numId w:val="35"/>
        </w:numPr>
        <w:rPr>
          <w:rFonts w:ascii="Times New Roman" w:hAnsi="Times New Roman" w:cs="Times New Roman"/>
          <w:sz w:val="24"/>
          <w:szCs w:val="24"/>
        </w:rPr>
      </w:pPr>
      <w:r w:rsidRPr="00E6148E">
        <w:rPr>
          <w:rFonts w:ascii="Times New Roman" w:hAnsi="Times New Roman" w:cs="Times New Roman"/>
          <w:sz w:val="24"/>
          <w:szCs w:val="24"/>
        </w:rPr>
        <w:t xml:space="preserve">What is your job role? </w:t>
      </w:r>
    </w:p>
    <w:p w14:paraId="488CE3EA" w14:textId="77777777" w:rsidR="00B12C74" w:rsidRPr="00E6148E" w:rsidRDefault="00B12C74" w:rsidP="00B12C74">
      <w:pPr>
        <w:pStyle w:val="NoSpacing"/>
        <w:rPr>
          <w:rFonts w:ascii="Times New Roman" w:hAnsi="Times New Roman" w:cs="Times New Roman"/>
          <w:sz w:val="24"/>
          <w:szCs w:val="24"/>
        </w:rPr>
      </w:pPr>
    </w:p>
    <w:p w14:paraId="60105389" w14:textId="77777777" w:rsidR="00B12C74" w:rsidRPr="00E6148E" w:rsidRDefault="00B12C74" w:rsidP="00B12C74">
      <w:pPr>
        <w:pStyle w:val="NoSpacing"/>
        <w:rPr>
          <w:rFonts w:ascii="Times New Roman" w:hAnsi="Times New Roman" w:cs="Times New Roman"/>
          <w:sz w:val="24"/>
          <w:szCs w:val="24"/>
        </w:rPr>
      </w:pPr>
    </w:p>
    <w:p w14:paraId="6D618C34" w14:textId="77777777" w:rsidR="00B12C74" w:rsidRPr="00E6148E" w:rsidRDefault="00B12C74" w:rsidP="00B12C74">
      <w:pPr>
        <w:pStyle w:val="NoSpacing"/>
        <w:rPr>
          <w:rFonts w:ascii="Times New Roman" w:hAnsi="Times New Roman" w:cs="Times New Roman"/>
          <w:sz w:val="24"/>
          <w:szCs w:val="24"/>
        </w:rPr>
      </w:pPr>
    </w:p>
    <w:p w14:paraId="524C9423" w14:textId="77777777" w:rsidR="00B12C74" w:rsidRPr="00E6148E" w:rsidRDefault="00B12C74" w:rsidP="00B12C74">
      <w:pPr>
        <w:pStyle w:val="NoSpacing"/>
        <w:numPr>
          <w:ilvl w:val="0"/>
          <w:numId w:val="35"/>
        </w:numPr>
        <w:rPr>
          <w:rFonts w:ascii="Times New Roman" w:hAnsi="Times New Roman" w:cs="Times New Roman"/>
          <w:sz w:val="24"/>
          <w:szCs w:val="24"/>
        </w:rPr>
      </w:pPr>
      <w:r w:rsidRPr="00E6148E">
        <w:rPr>
          <w:rFonts w:ascii="Times New Roman" w:hAnsi="Times New Roman" w:cs="Times New Roman"/>
          <w:sz w:val="24"/>
          <w:szCs w:val="24"/>
        </w:rPr>
        <w:t>How long have you worked within or with the Multisystemic Team?</w:t>
      </w:r>
    </w:p>
    <w:p w14:paraId="5EDBD642" w14:textId="77777777" w:rsidR="00B12C74" w:rsidRPr="00E6148E" w:rsidRDefault="00B12C74" w:rsidP="00B12C74">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38"/>
        <w:gridCol w:w="1276"/>
      </w:tblGrid>
      <w:tr w:rsidR="00B12C74" w:rsidRPr="00E6148E" w14:paraId="50C72957" w14:textId="77777777" w:rsidTr="00CC4526">
        <w:tc>
          <w:tcPr>
            <w:tcW w:w="1838" w:type="dxa"/>
          </w:tcPr>
          <w:p w14:paraId="32B7901F" w14:textId="77777777" w:rsidR="00B12C74" w:rsidRPr="00E6148E" w:rsidRDefault="00B12C74" w:rsidP="00CC4526">
            <w:pPr>
              <w:pStyle w:val="NoSpacing"/>
              <w:rPr>
                <w:rFonts w:ascii="Times New Roman" w:hAnsi="Times New Roman" w:cs="Times New Roman"/>
                <w:sz w:val="24"/>
                <w:szCs w:val="24"/>
              </w:rPr>
            </w:pPr>
            <w:r w:rsidRPr="00E6148E">
              <w:rPr>
                <w:rFonts w:ascii="Times New Roman" w:hAnsi="Times New Roman" w:cs="Times New Roman"/>
                <w:sz w:val="24"/>
                <w:szCs w:val="24"/>
              </w:rPr>
              <w:t>&lt;1 year</w:t>
            </w:r>
          </w:p>
        </w:tc>
        <w:tc>
          <w:tcPr>
            <w:tcW w:w="1276" w:type="dxa"/>
          </w:tcPr>
          <w:p w14:paraId="4720CF8D" w14:textId="77777777" w:rsidR="00B12C74" w:rsidRPr="00E6148E" w:rsidRDefault="00B12C74" w:rsidP="00CC4526">
            <w:pPr>
              <w:pStyle w:val="NoSpacing"/>
              <w:rPr>
                <w:rFonts w:ascii="Times New Roman" w:hAnsi="Times New Roman" w:cs="Times New Roman"/>
                <w:sz w:val="24"/>
                <w:szCs w:val="24"/>
              </w:rPr>
            </w:pPr>
          </w:p>
        </w:tc>
      </w:tr>
      <w:tr w:rsidR="00B12C74" w:rsidRPr="00E6148E" w14:paraId="6D75E523" w14:textId="77777777" w:rsidTr="00CC4526">
        <w:tc>
          <w:tcPr>
            <w:tcW w:w="1838" w:type="dxa"/>
          </w:tcPr>
          <w:p w14:paraId="0389D5A3" w14:textId="77777777" w:rsidR="00B12C74" w:rsidRPr="00E6148E" w:rsidRDefault="00B12C74" w:rsidP="00CC4526">
            <w:pPr>
              <w:pStyle w:val="NoSpacing"/>
              <w:rPr>
                <w:rFonts w:ascii="Times New Roman" w:hAnsi="Times New Roman" w:cs="Times New Roman"/>
                <w:sz w:val="24"/>
                <w:szCs w:val="24"/>
              </w:rPr>
            </w:pPr>
            <w:r w:rsidRPr="00E6148E">
              <w:rPr>
                <w:rFonts w:ascii="Times New Roman" w:hAnsi="Times New Roman" w:cs="Times New Roman"/>
                <w:sz w:val="24"/>
                <w:szCs w:val="24"/>
              </w:rPr>
              <w:t>2-4 years</w:t>
            </w:r>
          </w:p>
        </w:tc>
        <w:tc>
          <w:tcPr>
            <w:tcW w:w="1276" w:type="dxa"/>
          </w:tcPr>
          <w:p w14:paraId="59D57853" w14:textId="77777777" w:rsidR="00B12C74" w:rsidRPr="00E6148E" w:rsidRDefault="00B12C74" w:rsidP="00CC4526">
            <w:pPr>
              <w:pStyle w:val="NoSpacing"/>
              <w:rPr>
                <w:rFonts w:ascii="Times New Roman" w:hAnsi="Times New Roman" w:cs="Times New Roman"/>
                <w:sz w:val="24"/>
                <w:szCs w:val="24"/>
              </w:rPr>
            </w:pPr>
          </w:p>
        </w:tc>
      </w:tr>
      <w:tr w:rsidR="00B12C74" w:rsidRPr="00E6148E" w14:paraId="48E83E14" w14:textId="77777777" w:rsidTr="00CC4526">
        <w:tc>
          <w:tcPr>
            <w:tcW w:w="1838" w:type="dxa"/>
          </w:tcPr>
          <w:p w14:paraId="5EE45983" w14:textId="77777777" w:rsidR="00B12C74" w:rsidRPr="00E6148E" w:rsidRDefault="00B12C74" w:rsidP="00CC4526">
            <w:pPr>
              <w:pStyle w:val="NoSpacing"/>
              <w:rPr>
                <w:rFonts w:ascii="Times New Roman" w:hAnsi="Times New Roman" w:cs="Times New Roman"/>
                <w:sz w:val="24"/>
                <w:szCs w:val="24"/>
              </w:rPr>
            </w:pPr>
            <w:r w:rsidRPr="00E6148E">
              <w:rPr>
                <w:rFonts w:ascii="Times New Roman" w:hAnsi="Times New Roman" w:cs="Times New Roman"/>
                <w:sz w:val="24"/>
                <w:szCs w:val="24"/>
              </w:rPr>
              <w:t>5-7 years</w:t>
            </w:r>
          </w:p>
        </w:tc>
        <w:tc>
          <w:tcPr>
            <w:tcW w:w="1276" w:type="dxa"/>
          </w:tcPr>
          <w:p w14:paraId="794AE2B5" w14:textId="77777777" w:rsidR="00B12C74" w:rsidRPr="00E6148E" w:rsidRDefault="00B12C74" w:rsidP="00CC4526">
            <w:pPr>
              <w:pStyle w:val="NoSpacing"/>
              <w:rPr>
                <w:rFonts w:ascii="Times New Roman" w:hAnsi="Times New Roman" w:cs="Times New Roman"/>
                <w:sz w:val="24"/>
                <w:szCs w:val="24"/>
              </w:rPr>
            </w:pPr>
          </w:p>
        </w:tc>
      </w:tr>
      <w:tr w:rsidR="00B12C74" w:rsidRPr="00E6148E" w14:paraId="02DED453" w14:textId="77777777" w:rsidTr="00CC4526">
        <w:tc>
          <w:tcPr>
            <w:tcW w:w="1838" w:type="dxa"/>
          </w:tcPr>
          <w:p w14:paraId="10A256B7" w14:textId="77777777" w:rsidR="00B12C74" w:rsidRPr="00E6148E" w:rsidRDefault="00B12C74" w:rsidP="00CC4526">
            <w:pPr>
              <w:pStyle w:val="NoSpacing"/>
              <w:rPr>
                <w:rFonts w:ascii="Times New Roman" w:hAnsi="Times New Roman" w:cs="Times New Roman"/>
                <w:sz w:val="24"/>
                <w:szCs w:val="24"/>
              </w:rPr>
            </w:pPr>
            <w:r w:rsidRPr="00E6148E">
              <w:rPr>
                <w:rFonts w:ascii="Times New Roman" w:hAnsi="Times New Roman" w:cs="Times New Roman"/>
                <w:sz w:val="24"/>
                <w:szCs w:val="24"/>
              </w:rPr>
              <w:t>8-10 years</w:t>
            </w:r>
          </w:p>
        </w:tc>
        <w:tc>
          <w:tcPr>
            <w:tcW w:w="1276" w:type="dxa"/>
          </w:tcPr>
          <w:p w14:paraId="3EE56EF7" w14:textId="77777777" w:rsidR="00B12C74" w:rsidRPr="00E6148E" w:rsidRDefault="00B12C74" w:rsidP="00CC4526">
            <w:pPr>
              <w:pStyle w:val="NoSpacing"/>
              <w:rPr>
                <w:rFonts w:ascii="Times New Roman" w:hAnsi="Times New Roman" w:cs="Times New Roman"/>
                <w:sz w:val="24"/>
                <w:szCs w:val="24"/>
              </w:rPr>
            </w:pPr>
          </w:p>
        </w:tc>
      </w:tr>
      <w:tr w:rsidR="00B12C74" w:rsidRPr="00E6148E" w14:paraId="5422A67B" w14:textId="77777777" w:rsidTr="00CC4526">
        <w:tc>
          <w:tcPr>
            <w:tcW w:w="1838" w:type="dxa"/>
          </w:tcPr>
          <w:p w14:paraId="3984186B" w14:textId="77777777" w:rsidR="00B12C74" w:rsidRPr="00E6148E" w:rsidRDefault="00B12C74" w:rsidP="00CC4526">
            <w:pPr>
              <w:pStyle w:val="NoSpacing"/>
              <w:rPr>
                <w:rFonts w:ascii="Times New Roman" w:hAnsi="Times New Roman" w:cs="Times New Roman"/>
                <w:sz w:val="24"/>
                <w:szCs w:val="24"/>
              </w:rPr>
            </w:pPr>
            <w:r w:rsidRPr="00E6148E">
              <w:rPr>
                <w:rFonts w:ascii="Times New Roman" w:hAnsi="Times New Roman" w:cs="Times New Roman"/>
                <w:sz w:val="24"/>
                <w:szCs w:val="24"/>
              </w:rPr>
              <w:t>11-15 years</w:t>
            </w:r>
          </w:p>
        </w:tc>
        <w:tc>
          <w:tcPr>
            <w:tcW w:w="1276" w:type="dxa"/>
          </w:tcPr>
          <w:p w14:paraId="1BA9976B" w14:textId="77777777" w:rsidR="00B12C74" w:rsidRPr="00E6148E" w:rsidRDefault="00B12C74" w:rsidP="00CC4526">
            <w:pPr>
              <w:pStyle w:val="NoSpacing"/>
              <w:rPr>
                <w:rFonts w:ascii="Times New Roman" w:hAnsi="Times New Roman" w:cs="Times New Roman"/>
                <w:sz w:val="24"/>
                <w:szCs w:val="24"/>
              </w:rPr>
            </w:pPr>
          </w:p>
        </w:tc>
      </w:tr>
      <w:tr w:rsidR="00B12C74" w:rsidRPr="00E6148E" w14:paraId="05AA014D" w14:textId="77777777" w:rsidTr="00CC4526">
        <w:tc>
          <w:tcPr>
            <w:tcW w:w="1838" w:type="dxa"/>
          </w:tcPr>
          <w:p w14:paraId="5059A8E1" w14:textId="77777777" w:rsidR="00B12C74" w:rsidRPr="00E6148E" w:rsidRDefault="00B12C74" w:rsidP="00CC4526">
            <w:pPr>
              <w:pStyle w:val="NoSpacing"/>
              <w:rPr>
                <w:rFonts w:ascii="Times New Roman" w:hAnsi="Times New Roman" w:cs="Times New Roman"/>
                <w:sz w:val="24"/>
                <w:szCs w:val="24"/>
              </w:rPr>
            </w:pPr>
            <w:r w:rsidRPr="00E6148E">
              <w:rPr>
                <w:rFonts w:ascii="Times New Roman" w:hAnsi="Times New Roman" w:cs="Times New Roman"/>
                <w:sz w:val="24"/>
                <w:szCs w:val="24"/>
              </w:rPr>
              <w:t>16 years +</w:t>
            </w:r>
          </w:p>
        </w:tc>
        <w:tc>
          <w:tcPr>
            <w:tcW w:w="1276" w:type="dxa"/>
          </w:tcPr>
          <w:p w14:paraId="1AB0A4AB" w14:textId="77777777" w:rsidR="00B12C74" w:rsidRPr="00E6148E" w:rsidRDefault="00B12C74" w:rsidP="00CC4526">
            <w:pPr>
              <w:pStyle w:val="NoSpacing"/>
              <w:rPr>
                <w:rFonts w:ascii="Times New Roman" w:hAnsi="Times New Roman" w:cs="Times New Roman"/>
                <w:sz w:val="24"/>
                <w:szCs w:val="24"/>
              </w:rPr>
            </w:pPr>
          </w:p>
        </w:tc>
      </w:tr>
    </w:tbl>
    <w:p w14:paraId="66009DE5" w14:textId="77777777" w:rsidR="00B12C74" w:rsidRPr="00E6148E" w:rsidRDefault="00B12C74" w:rsidP="00B12C74">
      <w:pPr>
        <w:pStyle w:val="NoSpacing"/>
        <w:rPr>
          <w:rFonts w:ascii="Times New Roman" w:hAnsi="Times New Roman" w:cs="Times New Roman"/>
          <w:sz w:val="24"/>
          <w:szCs w:val="24"/>
        </w:rPr>
      </w:pPr>
    </w:p>
    <w:p w14:paraId="40B63980" w14:textId="77777777" w:rsidR="00B12C74" w:rsidRPr="00E6148E" w:rsidRDefault="00B12C74" w:rsidP="00B12C74">
      <w:pPr>
        <w:pStyle w:val="NoSpacing"/>
        <w:numPr>
          <w:ilvl w:val="0"/>
          <w:numId w:val="35"/>
        </w:numPr>
        <w:spacing w:line="276" w:lineRule="auto"/>
        <w:rPr>
          <w:rFonts w:ascii="Times New Roman" w:hAnsi="Times New Roman" w:cs="Times New Roman"/>
          <w:sz w:val="24"/>
          <w:szCs w:val="24"/>
        </w:rPr>
      </w:pPr>
      <w:r w:rsidRPr="00E6148E">
        <w:rPr>
          <w:rFonts w:ascii="Times New Roman" w:hAnsi="Times New Roman" w:cs="Times New Roman"/>
          <w:sz w:val="24"/>
          <w:szCs w:val="24"/>
        </w:rPr>
        <w:t>Please tick the educational concerns that you have experienced when working with young people and families.</w:t>
      </w:r>
    </w:p>
    <w:p w14:paraId="29C8BF24" w14:textId="77777777" w:rsidR="00B12C74" w:rsidRPr="00E6148E" w:rsidRDefault="00B12C74" w:rsidP="00B12C74">
      <w:pPr>
        <w:pStyle w:val="NoSpacing"/>
        <w:spacing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39"/>
        <w:gridCol w:w="1134"/>
      </w:tblGrid>
      <w:tr w:rsidR="00B12C74" w:rsidRPr="00E6148E" w14:paraId="6CE16B2A" w14:textId="77777777" w:rsidTr="00CC4526">
        <w:tc>
          <w:tcPr>
            <w:tcW w:w="3539" w:type="dxa"/>
          </w:tcPr>
          <w:p w14:paraId="1559812D" w14:textId="77777777" w:rsidR="00B12C74" w:rsidRPr="00E6148E" w:rsidRDefault="00B12C74" w:rsidP="00CC4526">
            <w:pPr>
              <w:pStyle w:val="NoSpacing"/>
              <w:spacing w:line="276" w:lineRule="auto"/>
              <w:rPr>
                <w:rFonts w:ascii="Times New Roman" w:hAnsi="Times New Roman" w:cs="Times New Roman"/>
                <w:b/>
                <w:bCs/>
                <w:sz w:val="24"/>
                <w:szCs w:val="24"/>
              </w:rPr>
            </w:pPr>
            <w:r w:rsidRPr="00E6148E">
              <w:rPr>
                <w:rFonts w:ascii="Times New Roman" w:hAnsi="Times New Roman" w:cs="Times New Roman"/>
                <w:b/>
                <w:bCs/>
                <w:sz w:val="24"/>
                <w:szCs w:val="24"/>
              </w:rPr>
              <w:t>School Conduct</w:t>
            </w:r>
          </w:p>
        </w:tc>
        <w:tc>
          <w:tcPr>
            <w:tcW w:w="1134" w:type="dxa"/>
          </w:tcPr>
          <w:p w14:paraId="25BD5E8F" w14:textId="77777777" w:rsidR="00B12C74" w:rsidRPr="00E6148E" w:rsidRDefault="00B12C74" w:rsidP="00CC4526">
            <w:pPr>
              <w:pStyle w:val="NoSpacing"/>
              <w:spacing w:line="276" w:lineRule="auto"/>
              <w:rPr>
                <w:rFonts w:ascii="Times New Roman" w:hAnsi="Times New Roman" w:cs="Times New Roman"/>
                <w:sz w:val="24"/>
                <w:szCs w:val="24"/>
              </w:rPr>
            </w:pPr>
          </w:p>
        </w:tc>
      </w:tr>
      <w:tr w:rsidR="00B12C74" w:rsidRPr="00E6148E" w14:paraId="166C1952" w14:textId="77777777" w:rsidTr="00CC4526">
        <w:tc>
          <w:tcPr>
            <w:tcW w:w="3539" w:type="dxa"/>
          </w:tcPr>
          <w:p w14:paraId="1ED91495" w14:textId="77777777" w:rsidR="00B12C74" w:rsidRPr="00E6148E" w:rsidRDefault="00B12C74" w:rsidP="00CC4526">
            <w:pPr>
              <w:pStyle w:val="NoSpacing"/>
              <w:numPr>
                <w:ilvl w:val="0"/>
                <w:numId w:val="30"/>
              </w:numPr>
              <w:spacing w:line="276" w:lineRule="auto"/>
              <w:rPr>
                <w:rFonts w:ascii="Times New Roman" w:hAnsi="Times New Roman" w:cs="Times New Roman"/>
                <w:sz w:val="24"/>
                <w:szCs w:val="24"/>
              </w:rPr>
            </w:pPr>
            <w:r w:rsidRPr="00E6148E">
              <w:rPr>
                <w:rFonts w:ascii="Times New Roman" w:hAnsi="Times New Roman" w:cs="Times New Roman"/>
                <w:sz w:val="24"/>
                <w:szCs w:val="24"/>
              </w:rPr>
              <w:t>Aggression</w:t>
            </w:r>
          </w:p>
        </w:tc>
        <w:tc>
          <w:tcPr>
            <w:tcW w:w="1134" w:type="dxa"/>
          </w:tcPr>
          <w:p w14:paraId="08F76861" w14:textId="77777777" w:rsidR="00B12C74" w:rsidRPr="00E6148E" w:rsidRDefault="00B12C74" w:rsidP="00CC4526">
            <w:pPr>
              <w:pStyle w:val="NoSpacing"/>
              <w:spacing w:line="276" w:lineRule="auto"/>
              <w:rPr>
                <w:rFonts w:ascii="Times New Roman" w:hAnsi="Times New Roman" w:cs="Times New Roman"/>
                <w:sz w:val="24"/>
                <w:szCs w:val="24"/>
              </w:rPr>
            </w:pPr>
          </w:p>
        </w:tc>
      </w:tr>
      <w:tr w:rsidR="00B12C74" w:rsidRPr="00E6148E" w14:paraId="2BC772F0" w14:textId="77777777" w:rsidTr="00CC4526">
        <w:tc>
          <w:tcPr>
            <w:tcW w:w="3539" w:type="dxa"/>
          </w:tcPr>
          <w:p w14:paraId="4C142E96" w14:textId="77777777" w:rsidR="00B12C74" w:rsidRPr="00E6148E" w:rsidRDefault="00B12C74" w:rsidP="00CC4526">
            <w:pPr>
              <w:pStyle w:val="NoSpacing"/>
              <w:numPr>
                <w:ilvl w:val="0"/>
                <w:numId w:val="30"/>
              </w:numPr>
              <w:spacing w:line="276" w:lineRule="auto"/>
              <w:rPr>
                <w:rFonts w:ascii="Times New Roman" w:hAnsi="Times New Roman" w:cs="Times New Roman"/>
                <w:sz w:val="24"/>
                <w:szCs w:val="24"/>
              </w:rPr>
            </w:pPr>
            <w:r w:rsidRPr="00E6148E">
              <w:rPr>
                <w:rFonts w:ascii="Times New Roman" w:hAnsi="Times New Roman" w:cs="Times New Roman"/>
                <w:sz w:val="24"/>
                <w:szCs w:val="24"/>
              </w:rPr>
              <w:t>Disruptive</w:t>
            </w:r>
          </w:p>
        </w:tc>
        <w:tc>
          <w:tcPr>
            <w:tcW w:w="1134" w:type="dxa"/>
          </w:tcPr>
          <w:p w14:paraId="3D4C1B7E" w14:textId="77777777" w:rsidR="00B12C74" w:rsidRPr="00E6148E" w:rsidRDefault="00B12C74" w:rsidP="00CC4526">
            <w:pPr>
              <w:pStyle w:val="NoSpacing"/>
              <w:spacing w:line="276" w:lineRule="auto"/>
              <w:rPr>
                <w:rFonts w:ascii="Times New Roman" w:hAnsi="Times New Roman" w:cs="Times New Roman"/>
                <w:sz w:val="24"/>
                <w:szCs w:val="24"/>
              </w:rPr>
            </w:pPr>
          </w:p>
        </w:tc>
      </w:tr>
      <w:tr w:rsidR="00B12C74" w:rsidRPr="00E6148E" w14:paraId="1E919898" w14:textId="77777777" w:rsidTr="00CC4526">
        <w:tc>
          <w:tcPr>
            <w:tcW w:w="3539" w:type="dxa"/>
          </w:tcPr>
          <w:p w14:paraId="1D912394" w14:textId="77777777" w:rsidR="00B12C74" w:rsidRPr="00E6148E" w:rsidRDefault="00B12C74" w:rsidP="00CC4526">
            <w:pPr>
              <w:pStyle w:val="NoSpacing"/>
              <w:numPr>
                <w:ilvl w:val="0"/>
                <w:numId w:val="30"/>
              </w:numPr>
              <w:spacing w:line="276" w:lineRule="auto"/>
              <w:rPr>
                <w:rFonts w:ascii="Times New Roman" w:hAnsi="Times New Roman" w:cs="Times New Roman"/>
                <w:sz w:val="24"/>
                <w:szCs w:val="24"/>
              </w:rPr>
            </w:pPr>
            <w:r w:rsidRPr="00E6148E">
              <w:rPr>
                <w:rFonts w:ascii="Times New Roman" w:hAnsi="Times New Roman" w:cs="Times New Roman"/>
                <w:sz w:val="24"/>
                <w:szCs w:val="24"/>
              </w:rPr>
              <w:t>Anti-social behaviour</w:t>
            </w:r>
          </w:p>
        </w:tc>
        <w:tc>
          <w:tcPr>
            <w:tcW w:w="1134" w:type="dxa"/>
          </w:tcPr>
          <w:p w14:paraId="640E95B1" w14:textId="77777777" w:rsidR="00B12C74" w:rsidRPr="00E6148E" w:rsidRDefault="00B12C74" w:rsidP="00CC4526">
            <w:pPr>
              <w:pStyle w:val="NoSpacing"/>
              <w:spacing w:line="276" w:lineRule="auto"/>
              <w:rPr>
                <w:rFonts w:ascii="Times New Roman" w:hAnsi="Times New Roman" w:cs="Times New Roman"/>
                <w:sz w:val="24"/>
                <w:szCs w:val="24"/>
              </w:rPr>
            </w:pPr>
          </w:p>
        </w:tc>
      </w:tr>
      <w:tr w:rsidR="00B12C74" w:rsidRPr="00E6148E" w14:paraId="245DFDEB" w14:textId="77777777" w:rsidTr="00CC4526">
        <w:tc>
          <w:tcPr>
            <w:tcW w:w="4673" w:type="dxa"/>
            <w:gridSpan w:val="2"/>
          </w:tcPr>
          <w:p w14:paraId="5297CB45" w14:textId="77777777" w:rsidR="00B12C74" w:rsidRPr="00E6148E" w:rsidRDefault="00B12C74" w:rsidP="00CC4526">
            <w:pPr>
              <w:pStyle w:val="NoSpacing"/>
              <w:numPr>
                <w:ilvl w:val="0"/>
                <w:numId w:val="30"/>
              </w:numPr>
              <w:spacing w:line="276" w:lineRule="auto"/>
              <w:rPr>
                <w:rFonts w:ascii="Times New Roman" w:hAnsi="Times New Roman" w:cs="Times New Roman"/>
                <w:sz w:val="24"/>
                <w:szCs w:val="24"/>
              </w:rPr>
            </w:pPr>
            <w:r w:rsidRPr="00E6148E">
              <w:rPr>
                <w:rFonts w:ascii="Times New Roman" w:hAnsi="Times New Roman" w:cs="Times New Roman"/>
                <w:sz w:val="24"/>
                <w:szCs w:val="24"/>
              </w:rPr>
              <w:t xml:space="preserve">Other: </w:t>
            </w:r>
          </w:p>
        </w:tc>
      </w:tr>
      <w:tr w:rsidR="00B12C74" w:rsidRPr="00E6148E" w14:paraId="7466C10C" w14:textId="77777777" w:rsidTr="00CC4526">
        <w:tc>
          <w:tcPr>
            <w:tcW w:w="3539" w:type="dxa"/>
          </w:tcPr>
          <w:p w14:paraId="44E2F0C5" w14:textId="77777777" w:rsidR="00B12C74" w:rsidRPr="00E6148E" w:rsidRDefault="00B12C74" w:rsidP="00CC4526">
            <w:pPr>
              <w:pStyle w:val="NoSpacing"/>
              <w:spacing w:line="276" w:lineRule="auto"/>
              <w:rPr>
                <w:rFonts w:ascii="Times New Roman" w:hAnsi="Times New Roman" w:cs="Times New Roman"/>
                <w:b/>
                <w:bCs/>
                <w:sz w:val="24"/>
                <w:szCs w:val="24"/>
              </w:rPr>
            </w:pPr>
            <w:r w:rsidRPr="00E6148E">
              <w:rPr>
                <w:rFonts w:ascii="Times New Roman" w:hAnsi="Times New Roman" w:cs="Times New Roman"/>
                <w:b/>
                <w:bCs/>
                <w:sz w:val="24"/>
                <w:szCs w:val="24"/>
              </w:rPr>
              <w:t>Attendance</w:t>
            </w:r>
          </w:p>
        </w:tc>
        <w:tc>
          <w:tcPr>
            <w:tcW w:w="1134" w:type="dxa"/>
          </w:tcPr>
          <w:p w14:paraId="513B8B95" w14:textId="77777777" w:rsidR="00B12C74" w:rsidRPr="00E6148E" w:rsidRDefault="00B12C74" w:rsidP="00CC4526">
            <w:pPr>
              <w:pStyle w:val="NoSpacing"/>
              <w:spacing w:line="276" w:lineRule="auto"/>
              <w:rPr>
                <w:rFonts w:ascii="Times New Roman" w:hAnsi="Times New Roman" w:cs="Times New Roman"/>
                <w:sz w:val="24"/>
                <w:szCs w:val="24"/>
              </w:rPr>
            </w:pPr>
          </w:p>
        </w:tc>
      </w:tr>
      <w:tr w:rsidR="00B12C74" w:rsidRPr="00E6148E" w14:paraId="77A21286" w14:textId="77777777" w:rsidTr="00CC4526">
        <w:tc>
          <w:tcPr>
            <w:tcW w:w="3539" w:type="dxa"/>
          </w:tcPr>
          <w:p w14:paraId="2508D51C" w14:textId="77777777" w:rsidR="00B12C74" w:rsidRPr="00E6148E" w:rsidRDefault="00B12C74" w:rsidP="00CC4526">
            <w:pPr>
              <w:pStyle w:val="NoSpacing"/>
              <w:numPr>
                <w:ilvl w:val="0"/>
                <w:numId w:val="31"/>
              </w:numPr>
              <w:spacing w:line="276" w:lineRule="auto"/>
              <w:rPr>
                <w:rFonts w:ascii="Times New Roman" w:hAnsi="Times New Roman" w:cs="Times New Roman"/>
                <w:sz w:val="24"/>
                <w:szCs w:val="24"/>
              </w:rPr>
            </w:pPr>
            <w:r w:rsidRPr="00E6148E">
              <w:rPr>
                <w:rFonts w:ascii="Times New Roman" w:hAnsi="Times New Roman" w:cs="Times New Roman"/>
                <w:sz w:val="24"/>
                <w:szCs w:val="24"/>
              </w:rPr>
              <w:t>Punctuality</w:t>
            </w:r>
          </w:p>
        </w:tc>
        <w:tc>
          <w:tcPr>
            <w:tcW w:w="1134" w:type="dxa"/>
          </w:tcPr>
          <w:p w14:paraId="5EE44E70" w14:textId="77777777" w:rsidR="00B12C74" w:rsidRPr="00E6148E" w:rsidRDefault="00B12C74" w:rsidP="00CC4526">
            <w:pPr>
              <w:pStyle w:val="NoSpacing"/>
              <w:spacing w:line="276" w:lineRule="auto"/>
              <w:rPr>
                <w:rFonts w:ascii="Times New Roman" w:hAnsi="Times New Roman" w:cs="Times New Roman"/>
                <w:sz w:val="24"/>
                <w:szCs w:val="24"/>
              </w:rPr>
            </w:pPr>
          </w:p>
        </w:tc>
      </w:tr>
      <w:tr w:rsidR="00B12C74" w:rsidRPr="00E6148E" w14:paraId="5A392477" w14:textId="77777777" w:rsidTr="00CC4526">
        <w:tc>
          <w:tcPr>
            <w:tcW w:w="3539" w:type="dxa"/>
          </w:tcPr>
          <w:p w14:paraId="1FAD97D7" w14:textId="77777777" w:rsidR="00B12C74" w:rsidRPr="00E6148E" w:rsidRDefault="00B12C74" w:rsidP="00CC4526">
            <w:pPr>
              <w:pStyle w:val="NoSpacing"/>
              <w:numPr>
                <w:ilvl w:val="0"/>
                <w:numId w:val="31"/>
              </w:numPr>
              <w:spacing w:line="276" w:lineRule="auto"/>
              <w:rPr>
                <w:rFonts w:ascii="Times New Roman" w:hAnsi="Times New Roman" w:cs="Times New Roman"/>
                <w:sz w:val="24"/>
                <w:szCs w:val="24"/>
              </w:rPr>
            </w:pPr>
            <w:r w:rsidRPr="00E6148E">
              <w:rPr>
                <w:rFonts w:ascii="Times New Roman" w:hAnsi="Times New Roman" w:cs="Times New Roman"/>
                <w:sz w:val="24"/>
                <w:szCs w:val="24"/>
              </w:rPr>
              <w:t>Internal Truancy</w:t>
            </w:r>
          </w:p>
        </w:tc>
        <w:tc>
          <w:tcPr>
            <w:tcW w:w="1134" w:type="dxa"/>
          </w:tcPr>
          <w:p w14:paraId="61A6E201" w14:textId="77777777" w:rsidR="00B12C74" w:rsidRPr="00E6148E" w:rsidRDefault="00B12C74" w:rsidP="00CC4526">
            <w:pPr>
              <w:pStyle w:val="NoSpacing"/>
              <w:spacing w:line="276" w:lineRule="auto"/>
              <w:rPr>
                <w:rFonts w:ascii="Times New Roman" w:hAnsi="Times New Roman" w:cs="Times New Roman"/>
                <w:sz w:val="24"/>
                <w:szCs w:val="24"/>
              </w:rPr>
            </w:pPr>
          </w:p>
        </w:tc>
      </w:tr>
      <w:tr w:rsidR="00B12C74" w:rsidRPr="00E6148E" w14:paraId="02764A66" w14:textId="77777777" w:rsidTr="00CC4526">
        <w:tc>
          <w:tcPr>
            <w:tcW w:w="3539" w:type="dxa"/>
          </w:tcPr>
          <w:p w14:paraId="5D38DCD8" w14:textId="77777777" w:rsidR="00B12C74" w:rsidRPr="00E6148E" w:rsidRDefault="00B12C74" w:rsidP="00CC4526">
            <w:pPr>
              <w:pStyle w:val="NoSpacing"/>
              <w:numPr>
                <w:ilvl w:val="0"/>
                <w:numId w:val="31"/>
              </w:numPr>
              <w:spacing w:line="276" w:lineRule="auto"/>
              <w:rPr>
                <w:rFonts w:ascii="Times New Roman" w:hAnsi="Times New Roman" w:cs="Times New Roman"/>
                <w:sz w:val="24"/>
                <w:szCs w:val="24"/>
              </w:rPr>
            </w:pPr>
            <w:r w:rsidRPr="00E6148E">
              <w:rPr>
                <w:rFonts w:ascii="Times New Roman" w:hAnsi="Times New Roman" w:cs="Times New Roman"/>
                <w:sz w:val="24"/>
                <w:szCs w:val="24"/>
              </w:rPr>
              <w:t>Skipping school</w:t>
            </w:r>
          </w:p>
        </w:tc>
        <w:tc>
          <w:tcPr>
            <w:tcW w:w="1134" w:type="dxa"/>
          </w:tcPr>
          <w:p w14:paraId="697D2EB8" w14:textId="77777777" w:rsidR="00B12C74" w:rsidRPr="00E6148E" w:rsidRDefault="00B12C74" w:rsidP="00CC4526">
            <w:pPr>
              <w:pStyle w:val="NoSpacing"/>
              <w:spacing w:line="276" w:lineRule="auto"/>
              <w:rPr>
                <w:rFonts w:ascii="Times New Roman" w:hAnsi="Times New Roman" w:cs="Times New Roman"/>
                <w:sz w:val="24"/>
                <w:szCs w:val="24"/>
              </w:rPr>
            </w:pPr>
          </w:p>
        </w:tc>
      </w:tr>
      <w:tr w:rsidR="00B12C74" w:rsidRPr="00E6148E" w14:paraId="15893555" w14:textId="77777777" w:rsidTr="00CC4526">
        <w:tc>
          <w:tcPr>
            <w:tcW w:w="4673" w:type="dxa"/>
            <w:gridSpan w:val="2"/>
          </w:tcPr>
          <w:p w14:paraId="0F10E0B5" w14:textId="77777777" w:rsidR="00B12C74" w:rsidRPr="00E6148E" w:rsidRDefault="00B12C74" w:rsidP="00CC4526">
            <w:pPr>
              <w:pStyle w:val="NoSpacing"/>
              <w:numPr>
                <w:ilvl w:val="0"/>
                <w:numId w:val="31"/>
              </w:numPr>
              <w:spacing w:line="276" w:lineRule="auto"/>
              <w:rPr>
                <w:rFonts w:ascii="Times New Roman" w:hAnsi="Times New Roman" w:cs="Times New Roman"/>
                <w:sz w:val="24"/>
                <w:szCs w:val="24"/>
              </w:rPr>
            </w:pPr>
            <w:r w:rsidRPr="00E6148E">
              <w:rPr>
                <w:rFonts w:ascii="Times New Roman" w:hAnsi="Times New Roman" w:cs="Times New Roman"/>
                <w:sz w:val="24"/>
                <w:szCs w:val="24"/>
              </w:rPr>
              <w:t>Other:</w:t>
            </w:r>
          </w:p>
        </w:tc>
      </w:tr>
      <w:tr w:rsidR="00B12C74" w:rsidRPr="00E6148E" w14:paraId="0A4C15DE" w14:textId="77777777" w:rsidTr="00CC4526">
        <w:tc>
          <w:tcPr>
            <w:tcW w:w="3539" w:type="dxa"/>
          </w:tcPr>
          <w:p w14:paraId="4BCFC37D" w14:textId="77777777" w:rsidR="00B12C74" w:rsidRPr="00E6148E" w:rsidRDefault="00B12C74" w:rsidP="00CC4526">
            <w:pPr>
              <w:pStyle w:val="NoSpacing"/>
              <w:spacing w:line="276" w:lineRule="auto"/>
              <w:rPr>
                <w:rFonts w:ascii="Times New Roman" w:hAnsi="Times New Roman" w:cs="Times New Roman"/>
                <w:b/>
                <w:bCs/>
                <w:sz w:val="24"/>
                <w:szCs w:val="24"/>
              </w:rPr>
            </w:pPr>
            <w:r w:rsidRPr="00E6148E">
              <w:rPr>
                <w:rFonts w:ascii="Times New Roman" w:hAnsi="Times New Roman" w:cs="Times New Roman"/>
                <w:b/>
                <w:bCs/>
                <w:sz w:val="24"/>
                <w:szCs w:val="24"/>
              </w:rPr>
              <w:t>Educational attainments</w:t>
            </w:r>
          </w:p>
        </w:tc>
        <w:tc>
          <w:tcPr>
            <w:tcW w:w="1134" w:type="dxa"/>
          </w:tcPr>
          <w:p w14:paraId="7C8B626E" w14:textId="77777777" w:rsidR="00B12C74" w:rsidRPr="00E6148E" w:rsidRDefault="00B12C74" w:rsidP="00CC4526">
            <w:pPr>
              <w:pStyle w:val="NoSpacing"/>
              <w:spacing w:line="276" w:lineRule="auto"/>
              <w:rPr>
                <w:rFonts w:ascii="Times New Roman" w:hAnsi="Times New Roman" w:cs="Times New Roman"/>
                <w:sz w:val="24"/>
                <w:szCs w:val="24"/>
              </w:rPr>
            </w:pPr>
          </w:p>
        </w:tc>
      </w:tr>
      <w:tr w:rsidR="00B12C74" w:rsidRPr="00E6148E" w14:paraId="18ADA381" w14:textId="77777777" w:rsidTr="00CC4526">
        <w:tc>
          <w:tcPr>
            <w:tcW w:w="3539" w:type="dxa"/>
          </w:tcPr>
          <w:p w14:paraId="23EF9B86" w14:textId="77777777" w:rsidR="00B12C74" w:rsidRPr="00E6148E" w:rsidRDefault="00B12C74" w:rsidP="00CC4526">
            <w:pPr>
              <w:pStyle w:val="NoSpacing"/>
              <w:numPr>
                <w:ilvl w:val="0"/>
                <w:numId w:val="32"/>
              </w:numPr>
              <w:spacing w:line="276" w:lineRule="auto"/>
              <w:rPr>
                <w:rFonts w:ascii="Times New Roman" w:hAnsi="Times New Roman" w:cs="Times New Roman"/>
                <w:sz w:val="24"/>
                <w:szCs w:val="24"/>
              </w:rPr>
            </w:pPr>
            <w:r w:rsidRPr="00E6148E">
              <w:rPr>
                <w:rFonts w:ascii="Times New Roman" w:hAnsi="Times New Roman" w:cs="Times New Roman"/>
                <w:sz w:val="24"/>
                <w:szCs w:val="24"/>
              </w:rPr>
              <w:t>Issues with homework</w:t>
            </w:r>
          </w:p>
        </w:tc>
        <w:tc>
          <w:tcPr>
            <w:tcW w:w="1134" w:type="dxa"/>
          </w:tcPr>
          <w:p w14:paraId="3A2E2E29" w14:textId="77777777" w:rsidR="00B12C74" w:rsidRPr="00E6148E" w:rsidRDefault="00B12C74" w:rsidP="00CC4526">
            <w:pPr>
              <w:pStyle w:val="NoSpacing"/>
              <w:spacing w:line="276" w:lineRule="auto"/>
              <w:rPr>
                <w:rFonts w:ascii="Times New Roman" w:hAnsi="Times New Roman" w:cs="Times New Roman"/>
                <w:sz w:val="24"/>
                <w:szCs w:val="24"/>
              </w:rPr>
            </w:pPr>
          </w:p>
        </w:tc>
      </w:tr>
      <w:tr w:rsidR="00B12C74" w:rsidRPr="00E6148E" w14:paraId="572894A2" w14:textId="77777777" w:rsidTr="00CC4526">
        <w:tc>
          <w:tcPr>
            <w:tcW w:w="3539" w:type="dxa"/>
          </w:tcPr>
          <w:p w14:paraId="58663FB6" w14:textId="77777777" w:rsidR="00B12C74" w:rsidRPr="00E6148E" w:rsidRDefault="00B12C74" w:rsidP="00CC4526">
            <w:pPr>
              <w:pStyle w:val="NoSpacing"/>
              <w:numPr>
                <w:ilvl w:val="0"/>
                <w:numId w:val="32"/>
              </w:numPr>
              <w:spacing w:line="276" w:lineRule="auto"/>
              <w:rPr>
                <w:rFonts w:ascii="Times New Roman" w:hAnsi="Times New Roman" w:cs="Times New Roman"/>
                <w:sz w:val="24"/>
                <w:szCs w:val="24"/>
              </w:rPr>
            </w:pPr>
            <w:r w:rsidRPr="00E6148E">
              <w:rPr>
                <w:rFonts w:ascii="Times New Roman" w:hAnsi="Times New Roman" w:cs="Times New Roman"/>
                <w:sz w:val="24"/>
                <w:szCs w:val="24"/>
              </w:rPr>
              <w:t>Below target</w:t>
            </w:r>
          </w:p>
        </w:tc>
        <w:tc>
          <w:tcPr>
            <w:tcW w:w="1134" w:type="dxa"/>
          </w:tcPr>
          <w:p w14:paraId="65A71DA1" w14:textId="77777777" w:rsidR="00B12C74" w:rsidRPr="00E6148E" w:rsidRDefault="00B12C74" w:rsidP="00CC4526">
            <w:pPr>
              <w:pStyle w:val="NoSpacing"/>
              <w:spacing w:line="276" w:lineRule="auto"/>
              <w:rPr>
                <w:rFonts w:ascii="Times New Roman" w:hAnsi="Times New Roman" w:cs="Times New Roman"/>
                <w:sz w:val="24"/>
                <w:szCs w:val="24"/>
              </w:rPr>
            </w:pPr>
          </w:p>
        </w:tc>
      </w:tr>
      <w:tr w:rsidR="00B12C74" w:rsidRPr="00E6148E" w14:paraId="58A9CB14" w14:textId="77777777" w:rsidTr="00CC4526">
        <w:tc>
          <w:tcPr>
            <w:tcW w:w="3539" w:type="dxa"/>
          </w:tcPr>
          <w:p w14:paraId="4ADB0150" w14:textId="77777777" w:rsidR="00B12C74" w:rsidRPr="00E6148E" w:rsidRDefault="00B12C74" w:rsidP="00CC4526">
            <w:pPr>
              <w:pStyle w:val="NoSpacing"/>
              <w:spacing w:line="276" w:lineRule="auto"/>
              <w:rPr>
                <w:rFonts w:ascii="Times New Roman" w:hAnsi="Times New Roman" w:cs="Times New Roman"/>
                <w:b/>
                <w:bCs/>
                <w:sz w:val="24"/>
                <w:szCs w:val="24"/>
              </w:rPr>
            </w:pPr>
            <w:r w:rsidRPr="00E6148E">
              <w:rPr>
                <w:rFonts w:ascii="Times New Roman" w:hAnsi="Times New Roman" w:cs="Times New Roman"/>
                <w:b/>
                <w:bCs/>
                <w:sz w:val="24"/>
                <w:szCs w:val="24"/>
              </w:rPr>
              <w:t>Exclusions</w:t>
            </w:r>
          </w:p>
        </w:tc>
        <w:tc>
          <w:tcPr>
            <w:tcW w:w="1134" w:type="dxa"/>
          </w:tcPr>
          <w:p w14:paraId="4ECE3A92" w14:textId="77777777" w:rsidR="00B12C74" w:rsidRPr="00E6148E" w:rsidRDefault="00B12C74" w:rsidP="00CC4526">
            <w:pPr>
              <w:pStyle w:val="NoSpacing"/>
              <w:spacing w:line="276" w:lineRule="auto"/>
              <w:rPr>
                <w:rFonts w:ascii="Times New Roman" w:hAnsi="Times New Roman" w:cs="Times New Roman"/>
                <w:sz w:val="24"/>
                <w:szCs w:val="24"/>
              </w:rPr>
            </w:pPr>
          </w:p>
        </w:tc>
      </w:tr>
      <w:tr w:rsidR="00B12C74" w:rsidRPr="00E6148E" w14:paraId="53D97F21" w14:textId="77777777" w:rsidTr="00CC4526">
        <w:tc>
          <w:tcPr>
            <w:tcW w:w="3539" w:type="dxa"/>
          </w:tcPr>
          <w:p w14:paraId="04E0A885" w14:textId="77777777" w:rsidR="00B12C74" w:rsidRPr="00E6148E" w:rsidRDefault="00B12C74" w:rsidP="00CC4526">
            <w:pPr>
              <w:pStyle w:val="NoSpacing"/>
              <w:numPr>
                <w:ilvl w:val="0"/>
                <w:numId w:val="33"/>
              </w:numPr>
              <w:spacing w:line="276" w:lineRule="auto"/>
              <w:rPr>
                <w:rFonts w:ascii="Times New Roman" w:hAnsi="Times New Roman" w:cs="Times New Roman"/>
                <w:sz w:val="24"/>
                <w:szCs w:val="24"/>
              </w:rPr>
            </w:pPr>
            <w:r w:rsidRPr="00E6148E">
              <w:rPr>
                <w:rFonts w:ascii="Times New Roman" w:hAnsi="Times New Roman" w:cs="Times New Roman"/>
                <w:sz w:val="24"/>
                <w:szCs w:val="24"/>
              </w:rPr>
              <w:t>Fixed exclusion/suspension</w:t>
            </w:r>
          </w:p>
        </w:tc>
        <w:tc>
          <w:tcPr>
            <w:tcW w:w="1134" w:type="dxa"/>
          </w:tcPr>
          <w:p w14:paraId="39AD9929" w14:textId="77777777" w:rsidR="00B12C74" w:rsidRPr="00E6148E" w:rsidRDefault="00B12C74" w:rsidP="00CC4526">
            <w:pPr>
              <w:pStyle w:val="NoSpacing"/>
              <w:spacing w:line="276" w:lineRule="auto"/>
              <w:rPr>
                <w:rFonts w:ascii="Times New Roman" w:hAnsi="Times New Roman" w:cs="Times New Roman"/>
                <w:sz w:val="24"/>
                <w:szCs w:val="24"/>
              </w:rPr>
            </w:pPr>
          </w:p>
        </w:tc>
      </w:tr>
      <w:tr w:rsidR="00B12C74" w:rsidRPr="00E6148E" w14:paraId="7DD1D682" w14:textId="77777777" w:rsidTr="00CC4526">
        <w:tc>
          <w:tcPr>
            <w:tcW w:w="3539" w:type="dxa"/>
          </w:tcPr>
          <w:p w14:paraId="59EEE888" w14:textId="77777777" w:rsidR="00B12C74" w:rsidRPr="00E6148E" w:rsidRDefault="00B12C74" w:rsidP="00CC4526">
            <w:pPr>
              <w:pStyle w:val="NoSpacing"/>
              <w:numPr>
                <w:ilvl w:val="0"/>
                <w:numId w:val="33"/>
              </w:numPr>
              <w:spacing w:line="276" w:lineRule="auto"/>
              <w:rPr>
                <w:rFonts w:ascii="Times New Roman" w:hAnsi="Times New Roman" w:cs="Times New Roman"/>
                <w:sz w:val="24"/>
                <w:szCs w:val="24"/>
              </w:rPr>
            </w:pPr>
            <w:r w:rsidRPr="00E6148E">
              <w:rPr>
                <w:rFonts w:ascii="Times New Roman" w:hAnsi="Times New Roman" w:cs="Times New Roman"/>
                <w:sz w:val="24"/>
                <w:szCs w:val="24"/>
              </w:rPr>
              <w:t>Permanent exclusion</w:t>
            </w:r>
          </w:p>
        </w:tc>
        <w:tc>
          <w:tcPr>
            <w:tcW w:w="1134" w:type="dxa"/>
          </w:tcPr>
          <w:p w14:paraId="3D5B978D" w14:textId="77777777" w:rsidR="00B12C74" w:rsidRPr="00E6148E" w:rsidRDefault="00B12C74" w:rsidP="00CC4526">
            <w:pPr>
              <w:pStyle w:val="NoSpacing"/>
              <w:spacing w:line="276" w:lineRule="auto"/>
              <w:rPr>
                <w:rFonts w:ascii="Times New Roman" w:hAnsi="Times New Roman" w:cs="Times New Roman"/>
                <w:sz w:val="24"/>
                <w:szCs w:val="24"/>
              </w:rPr>
            </w:pPr>
          </w:p>
        </w:tc>
      </w:tr>
      <w:tr w:rsidR="00B12C74" w:rsidRPr="00E6148E" w14:paraId="378C6DD9" w14:textId="77777777" w:rsidTr="00CC4526">
        <w:tc>
          <w:tcPr>
            <w:tcW w:w="4673" w:type="dxa"/>
            <w:gridSpan w:val="2"/>
          </w:tcPr>
          <w:p w14:paraId="761F34B5" w14:textId="77777777" w:rsidR="00B12C74" w:rsidRPr="00E6148E" w:rsidRDefault="00B12C74" w:rsidP="00CC4526">
            <w:pPr>
              <w:pStyle w:val="NoSpacing"/>
              <w:spacing w:line="276" w:lineRule="auto"/>
              <w:rPr>
                <w:rFonts w:ascii="Times New Roman" w:hAnsi="Times New Roman" w:cs="Times New Roman"/>
                <w:sz w:val="24"/>
                <w:szCs w:val="24"/>
              </w:rPr>
            </w:pPr>
            <w:r w:rsidRPr="00E6148E">
              <w:rPr>
                <w:rFonts w:ascii="Times New Roman" w:hAnsi="Times New Roman" w:cs="Times New Roman"/>
                <w:sz w:val="24"/>
                <w:szCs w:val="24"/>
              </w:rPr>
              <w:t>Other:</w:t>
            </w:r>
          </w:p>
          <w:p w14:paraId="2635EAC8" w14:textId="77777777" w:rsidR="00B12C74" w:rsidRPr="00E6148E" w:rsidRDefault="00B12C74" w:rsidP="00CC4526">
            <w:pPr>
              <w:pStyle w:val="NoSpacing"/>
              <w:spacing w:line="276" w:lineRule="auto"/>
              <w:rPr>
                <w:rFonts w:ascii="Times New Roman" w:hAnsi="Times New Roman" w:cs="Times New Roman"/>
                <w:sz w:val="24"/>
                <w:szCs w:val="24"/>
              </w:rPr>
            </w:pPr>
          </w:p>
          <w:p w14:paraId="7D7CCB33" w14:textId="77777777" w:rsidR="00B12C74" w:rsidRPr="00E6148E" w:rsidRDefault="00B12C74" w:rsidP="00CC4526">
            <w:pPr>
              <w:pStyle w:val="NoSpacing"/>
              <w:spacing w:line="276" w:lineRule="auto"/>
              <w:rPr>
                <w:rFonts w:ascii="Times New Roman" w:hAnsi="Times New Roman" w:cs="Times New Roman"/>
                <w:sz w:val="24"/>
                <w:szCs w:val="24"/>
              </w:rPr>
            </w:pPr>
          </w:p>
        </w:tc>
      </w:tr>
    </w:tbl>
    <w:p w14:paraId="44B0B0F9" w14:textId="0C44F332" w:rsidR="00B12C74" w:rsidRPr="008A219B" w:rsidRDefault="00B12C74" w:rsidP="00B12C74">
      <w:pPr>
        <w:pStyle w:val="NoSpacing"/>
        <w:rPr>
          <w:rFonts w:ascii="Times New Roman" w:hAnsi="Times New Roman" w:cs="Times New Roman"/>
          <w:b/>
          <w:bCs/>
          <w:sz w:val="24"/>
          <w:szCs w:val="24"/>
          <w:lang w:eastAsia="en-GB"/>
        </w:rPr>
      </w:pPr>
      <w:r w:rsidRPr="008A219B">
        <w:rPr>
          <w:sz w:val="24"/>
          <w:szCs w:val="24"/>
          <w:lang w:eastAsia="en-GB"/>
        </w:rPr>
        <w:br w:type="page"/>
      </w:r>
    </w:p>
    <w:p w14:paraId="75683A94" w14:textId="231F36CB" w:rsidR="003B0869" w:rsidRPr="00314A87" w:rsidRDefault="003B0869" w:rsidP="003B0869">
      <w:pPr>
        <w:pStyle w:val="Heading2"/>
        <w:ind w:left="0" w:firstLine="0"/>
        <w:jc w:val="left"/>
        <w:rPr>
          <w:lang w:eastAsia="en-GB"/>
        </w:rPr>
      </w:pPr>
      <w:bookmarkStart w:id="102" w:name="_Toc113197125"/>
      <w:r w:rsidRPr="0047719D">
        <w:rPr>
          <w:lang w:eastAsia="en-GB"/>
        </w:rPr>
        <w:t xml:space="preserve">Appendix </w:t>
      </w:r>
      <w:r>
        <w:rPr>
          <w:lang w:eastAsia="en-GB"/>
        </w:rPr>
        <w:t>E</w:t>
      </w:r>
      <w:r>
        <w:rPr>
          <w:lang w:eastAsia="en-GB"/>
        </w:rPr>
        <w:t>: Interview schedules</w:t>
      </w:r>
      <w:bookmarkEnd w:id="102"/>
    </w:p>
    <w:p w14:paraId="3A9C38ED" w14:textId="4CC06799" w:rsidR="003B0869" w:rsidRPr="00314A87" w:rsidRDefault="003B0869" w:rsidP="003B0869">
      <w:pPr>
        <w:pStyle w:val="Heading3"/>
        <w:rPr>
          <w:lang w:eastAsia="en-GB"/>
        </w:rPr>
      </w:pPr>
      <w:bookmarkStart w:id="103" w:name="_Toc113197126"/>
      <w:r w:rsidRPr="00C552E7">
        <w:rPr>
          <w:lang w:eastAsia="en-GB"/>
        </w:rPr>
        <w:t xml:space="preserve">Appendix </w:t>
      </w:r>
      <w:r>
        <w:rPr>
          <w:lang w:eastAsia="en-GB"/>
        </w:rPr>
        <w:t>E</w:t>
      </w:r>
      <w:r w:rsidRPr="00C552E7">
        <w:rPr>
          <w:lang w:eastAsia="en-GB"/>
        </w:rPr>
        <w:t>1: Interview schedules (Caregivers)</w:t>
      </w:r>
      <w:bookmarkEnd w:id="103"/>
    </w:p>
    <w:p w14:paraId="1640AB00" w14:textId="77777777" w:rsidR="003B0869" w:rsidRPr="00F11A21" w:rsidRDefault="003B0869" w:rsidP="003B0869">
      <w:pPr>
        <w:pStyle w:val="NoSpacing"/>
        <w:spacing w:line="276" w:lineRule="auto"/>
        <w:rPr>
          <w:rFonts w:ascii="Times New Roman" w:hAnsi="Times New Roman" w:cs="Times New Roman"/>
          <w:b/>
          <w:sz w:val="24"/>
        </w:rPr>
      </w:pPr>
      <w:r w:rsidRPr="00F11A21">
        <w:rPr>
          <w:rFonts w:ascii="Times New Roman" w:hAnsi="Times New Roman" w:cs="Times New Roman"/>
          <w:b/>
          <w:sz w:val="24"/>
        </w:rPr>
        <w:t>Interview Schedule - Caregivers</w:t>
      </w:r>
    </w:p>
    <w:p w14:paraId="49ECDCBE" w14:textId="77777777" w:rsidR="003B0869" w:rsidRPr="00F11A21" w:rsidRDefault="003B0869" w:rsidP="003B0869">
      <w:pPr>
        <w:pStyle w:val="NoSpacing"/>
        <w:spacing w:line="276" w:lineRule="auto"/>
        <w:rPr>
          <w:rFonts w:ascii="Times New Roman" w:hAnsi="Times New Roman" w:cs="Times New Roman"/>
          <w:sz w:val="24"/>
          <w:szCs w:val="24"/>
        </w:rPr>
      </w:pPr>
    </w:p>
    <w:p w14:paraId="1EDD3247" w14:textId="77777777" w:rsidR="003B0869" w:rsidRPr="00F11A21" w:rsidRDefault="003B0869" w:rsidP="003B0869">
      <w:pPr>
        <w:pStyle w:val="NoSpacing"/>
        <w:spacing w:line="276" w:lineRule="auto"/>
        <w:rPr>
          <w:rFonts w:ascii="Times New Roman" w:hAnsi="Times New Roman" w:cs="Times New Roman"/>
          <w:i/>
          <w:sz w:val="24"/>
          <w:szCs w:val="24"/>
        </w:rPr>
      </w:pPr>
      <w:r w:rsidRPr="00F11A21">
        <w:rPr>
          <w:rFonts w:ascii="Times New Roman" w:hAnsi="Times New Roman" w:cs="Times New Roman"/>
          <w:i/>
          <w:sz w:val="24"/>
          <w:szCs w:val="24"/>
        </w:rPr>
        <w:t>Introductions</w:t>
      </w:r>
    </w:p>
    <w:p w14:paraId="26DE8BB0" w14:textId="77777777" w:rsidR="003B0869" w:rsidRDefault="003B0869" w:rsidP="003B0869">
      <w:pPr>
        <w:pStyle w:val="NoSpacing"/>
        <w:spacing w:line="276" w:lineRule="auto"/>
        <w:rPr>
          <w:rFonts w:ascii="Times New Roman" w:hAnsi="Times New Roman" w:cs="Times New Roman"/>
          <w:sz w:val="24"/>
          <w:szCs w:val="24"/>
        </w:rPr>
      </w:pPr>
      <w:r w:rsidRPr="00F11A21">
        <w:rPr>
          <w:rFonts w:ascii="Times New Roman" w:hAnsi="Times New Roman" w:cs="Times New Roman"/>
          <w:sz w:val="24"/>
          <w:szCs w:val="24"/>
        </w:rPr>
        <w:t>Introduce self, role</w:t>
      </w:r>
      <w:r>
        <w:rPr>
          <w:rFonts w:ascii="Times New Roman" w:hAnsi="Times New Roman" w:cs="Times New Roman"/>
          <w:sz w:val="24"/>
          <w:szCs w:val="24"/>
        </w:rPr>
        <w:t>, project, rationale</w:t>
      </w:r>
    </w:p>
    <w:p w14:paraId="42A193C3" w14:textId="77777777" w:rsidR="003B0869" w:rsidRDefault="003B0869" w:rsidP="003B086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Timings</w:t>
      </w:r>
    </w:p>
    <w:p w14:paraId="4BAE7BDA" w14:textId="77777777" w:rsidR="003B0869" w:rsidRDefault="003B0869" w:rsidP="003B0869">
      <w:pPr>
        <w:pStyle w:val="NoSpacing"/>
        <w:spacing w:line="276" w:lineRule="auto"/>
        <w:rPr>
          <w:rFonts w:ascii="Times New Roman" w:hAnsi="Times New Roman" w:cs="Times New Roman"/>
          <w:sz w:val="24"/>
          <w:szCs w:val="24"/>
        </w:rPr>
      </w:pPr>
      <w:r w:rsidRPr="00F11A21">
        <w:rPr>
          <w:rFonts w:ascii="Times New Roman" w:hAnsi="Times New Roman" w:cs="Times New Roman"/>
          <w:sz w:val="24"/>
          <w:szCs w:val="24"/>
        </w:rPr>
        <w:t xml:space="preserve">Ground rules </w:t>
      </w:r>
    </w:p>
    <w:p w14:paraId="7FD23621" w14:textId="77777777" w:rsidR="003B0869" w:rsidRDefault="003B0869" w:rsidP="003B0869">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Discuss/recap consent form (anonymity, right to withdraw, stop interview)</w:t>
      </w:r>
    </w:p>
    <w:p w14:paraId="3E738B52" w14:textId="77777777" w:rsidR="003B0869" w:rsidRDefault="003B0869" w:rsidP="003B0869">
      <w:pPr>
        <w:pStyle w:val="NoSpacing"/>
        <w:spacing w:line="276" w:lineRule="auto"/>
        <w:rPr>
          <w:rFonts w:ascii="Times New Roman" w:hAnsi="Times New Roman" w:cs="Times New Roman"/>
          <w:sz w:val="24"/>
          <w:szCs w:val="24"/>
        </w:rPr>
      </w:pPr>
      <w:r w:rsidRPr="00F11A21">
        <w:rPr>
          <w:rFonts w:ascii="Times New Roman" w:hAnsi="Times New Roman" w:cs="Times New Roman"/>
          <w:sz w:val="24"/>
          <w:szCs w:val="24"/>
        </w:rPr>
        <w:t xml:space="preserve">Welcome stories, anecdotes, and examples of </w:t>
      </w:r>
      <w:r>
        <w:rPr>
          <w:rFonts w:ascii="Times New Roman" w:hAnsi="Times New Roman" w:cs="Times New Roman"/>
          <w:sz w:val="24"/>
          <w:szCs w:val="24"/>
        </w:rPr>
        <w:t xml:space="preserve">the </w:t>
      </w:r>
      <w:r w:rsidRPr="00F11A21">
        <w:rPr>
          <w:rFonts w:ascii="Times New Roman" w:hAnsi="Times New Roman" w:cs="Times New Roman"/>
          <w:sz w:val="24"/>
          <w:szCs w:val="24"/>
        </w:rPr>
        <w:t>work</w:t>
      </w:r>
    </w:p>
    <w:p w14:paraId="71B4A207" w14:textId="77777777" w:rsidR="003B0869" w:rsidRDefault="003B0869" w:rsidP="003B0869">
      <w:pPr>
        <w:pStyle w:val="NoSpacing"/>
        <w:spacing w:line="276" w:lineRule="auto"/>
        <w:rPr>
          <w:rFonts w:ascii="Times New Roman" w:hAnsi="Times New Roman" w:cs="Times New Roman"/>
          <w:sz w:val="24"/>
          <w:szCs w:val="24"/>
        </w:rPr>
      </w:pPr>
    </w:p>
    <w:p w14:paraId="39B8CD32" w14:textId="77777777" w:rsidR="003B0869" w:rsidRPr="00DF402E" w:rsidRDefault="003B0869" w:rsidP="003B0869">
      <w:pPr>
        <w:pStyle w:val="NoSpacing"/>
        <w:spacing w:line="276" w:lineRule="auto"/>
        <w:rPr>
          <w:rFonts w:ascii="Times New Roman" w:hAnsi="Times New Roman" w:cs="Times New Roman"/>
          <w:b/>
          <w:bCs/>
          <w:sz w:val="24"/>
          <w:szCs w:val="24"/>
          <w:u w:val="single"/>
        </w:rPr>
      </w:pPr>
      <w:r w:rsidRPr="00DF402E">
        <w:rPr>
          <w:rFonts w:ascii="Times New Roman" w:hAnsi="Times New Roman" w:cs="Times New Roman"/>
          <w:b/>
          <w:bCs/>
          <w:sz w:val="24"/>
          <w:szCs w:val="24"/>
          <w:u w:val="single"/>
        </w:rPr>
        <w:t>Referral</w:t>
      </w:r>
    </w:p>
    <w:p w14:paraId="01A4CB50" w14:textId="77777777" w:rsidR="003B0869" w:rsidRPr="00DF402E" w:rsidRDefault="003B0869" w:rsidP="003B0869">
      <w:pPr>
        <w:pStyle w:val="NoSpacing"/>
        <w:numPr>
          <w:ilvl w:val="0"/>
          <w:numId w:val="15"/>
        </w:numPr>
        <w:spacing w:line="276" w:lineRule="auto"/>
        <w:rPr>
          <w:rFonts w:ascii="Times New Roman" w:hAnsi="Times New Roman" w:cs="Times New Roman"/>
          <w:sz w:val="24"/>
          <w:szCs w:val="24"/>
        </w:rPr>
      </w:pPr>
      <w:r w:rsidRPr="00DF402E">
        <w:rPr>
          <w:rFonts w:ascii="Times New Roman" w:hAnsi="Times New Roman" w:cs="Times New Roman"/>
          <w:sz w:val="24"/>
          <w:szCs w:val="24"/>
        </w:rPr>
        <w:t>How did you come to be involved with the Multisystemic Therapy team?</w:t>
      </w:r>
    </w:p>
    <w:p w14:paraId="2A186EDE" w14:textId="77777777" w:rsidR="003B0869" w:rsidRPr="00DF402E" w:rsidRDefault="003B0869" w:rsidP="003B0869">
      <w:pPr>
        <w:pStyle w:val="NoSpacing"/>
        <w:numPr>
          <w:ilvl w:val="1"/>
          <w:numId w:val="15"/>
        </w:numPr>
        <w:spacing w:line="276" w:lineRule="auto"/>
        <w:rPr>
          <w:rFonts w:ascii="Times New Roman" w:hAnsi="Times New Roman" w:cs="Times New Roman"/>
          <w:i/>
          <w:iCs/>
        </w:rPr>
      </w:pPr>
      <w:r w:rsidRPr="00DF402E">
        <w:rPr>
          <w:rFonts w:ascii="Times New Roman" w:hAnsi="Times New Roman" w:cs="Times New Roman"/>
          <w:i/>
          <w:iCs/>
        </w:rPr>
        <w:t xml:space="preserve">Prompt: What was the journey to MST? </w:t>
      </w:r>
    </w:p>
    <w:p w14:paraId="0661F3F9" w14:textId="77777777" w:rsidR="003B0869" w:rsidRPr="00DF402E" w:rsidRDefault="003B0869" w:rsidP="003B0869">
      <w:pPr>
        <w:pStyle w:val="NoSpacing"/>
        <w:numPr>
          <w:ilvl w:val="1"/>
          <w:numId w:val="15"/>
        </w:numPr>
        <w:spacing w:line="276" w:lineRule="auto"/>
        <w:rPr>
          <w:rFonts w:ascii="Times New Roman" w:hAnsi="Times New Roman" w:cs="Times New Roman"/>
          <w:i/>
          <w:iCs/>
        </w:rPr>
      </w:pPr>
      <w:r w:rsidRPr="00DF402E">
        <w:rPr>
          <w:rFonts w:ascii="Times New Roman" w:hAnsi="Times New Roman" w:cs="Times New Roman"/>
          <w:i/>
          <w:iCs/>
        </w:rPr>
        <w:t xml:space="preserve">Prompt: </w:t>
      </w:r>
      <w:r>
        <w:rPr>
          <w:rFonts w:ascii="Times New Roman" w:hAnsi="Times New Roman" w:cs="Times New Roman"/>
          <w:i/>
          <w:iCs/>
        </w:rPr>
        <w:t>H</w:t>
      </w:r>
      <w:r w:rsidRPr="00DF402E">
        <w:rPr>
          <w:rFonts w:ascii="Times New Roman" w:hAnsi="Times New Roman" w:cs="Times New Roman"/>
          <w:i/>
          <w:iCs/>
        </w:rPr>
        <w:t>ow long did you wait to work with MST?</w:t>
      </w:r>
    </w:p>
    <w:p w14:paraId="76D954B5" w14:textId="77777777" w:rsidR="003B0869" w:rsidRPr="00DF402E" w:rsidRDefault="003B0869" w:rsidP="003B0869">
      <w:pPr>
        <w:pStyle w:val="NoSpacing"/>
        <w:numPr>
          <w:ilvl w:val="1"/>
          <w:numId w:val="15"/>
        </w:numPr>
        <w:spacing w:line="276" w:lineRule="auto"/>
        <w:rPr>
          <w:rFonts w:ascii="Times New Roman" w:hAnsi="Times New Roman" w:cs="Times New Roman"/>
          <w:i/>
          <w:iCs/>
        </w:rPr>
      </w:pPr>
      <w:r w:rsidRPr="00DF402E">
        <w:rPr>
          <w:rFonts w:ascii="Times New Roman" w:hAnsi="Times New Roman" w:cs="Times New Roman"/>
          <w:i/>
          <w:iCs/>
        </w:rPr>
        <w:t xml:space="preserve">After the assessment, how long was it until the therapist started to help? </w:t>
      </w:r>
    </w:p>
    <w:p w14:paraId="0A93A39F" w14:textId="77777777" w:rsidR="003B0869" w:rsidRPr="00DF402E" w:rsidRDefault="003B0869" w:rsidP="003B0869">
      <w:pPr>
        <w:pStyle w:val="NoSpacing"/>
        <w:numPr>
          <w:ilvl w:val="0"/>
          <w:numId w:val="15"/>
        </w:numPr>
        <w:spacing w:line="276" w:lineRule="auto"/>
        <w:rPr>
          <w:rFonts w:ascii="Times New Roman" w:hAnsi="Times New Roman" w:cs="Times New Roman"/>
          <w:sz w:val="24"/>
          <w:szCs w:val="24"/>
        </w:rPr>
      </w:pPr>
      <w:r w:rsidRPr="00DF402E">
        <w:rPr>
          <w:rFonts w:ascii="Times New Roman" w:hAnsi="Times New Roman" w:cs="Times New Roman"/>
          <w:sz w:val="24"/>
          <w:szCs w:val="24"/>
        </w:rPr>
        <w:t>What was your experience of being referred for multisystemic therapy?</w:t>
      </w:r>
    </w:p>
    <w:p w14:paraId="5CF8D05E" w14:textId="77777777" w:rsidR="003B0869" w:rsidRPr="00DF402E" w:rsidRDefault="003B0869" w:rsidP="003B0869">
      <w:pPr>
        <w:pStyle w:val="NoSpacing"/>
        <w:numPr>
          <w:ilvl w:val="1"/>
          <w:numId w:val="15"/>
        </w:numPr>
        <w:spacing w:line="276" w:lineRule="auto"/>
        <w:rPr>
          <w:rFonts w:ascii="Times New Roman" w:hAnsi="Times New Roman" w:cs="Times New Roman"/>
          <w:i/>
        </w:rPr>
      </w:pPr>
      <w:r w:rsidRPr="00DF402E">
        <w:rPr>
          <w:rFonts w:ascii="Times New Roman" w:hAnsi="Times New Roman" w:cs="Times New Roman"/>
          <w:i/>
        </w:rPr>
        <w:t>Prompt: feelings, thoughts, fears, relationship with referrer and with family</w:t>
      </w:r>
    </w:p>
    <w:p w14:paraId="505E9C89" w14:textId="77777777" w:rsidR="003B0869" w:rsidRPr="00DF402E" w:rsidRDefault="003B0869" w:rsidP="003B0869">
      <w:pPr>
        <w:pStyle w:val="NoSpacing"/>
        <w:numPr>
          <w:ilvl w:val="0"/>
          <w:numId w:val="15"/>
        </w:numPr>
        <w:spacing w:line="276" w:lineRule="auto"/>
        <w:rPr>
          <w:rFonts w:ascii="Times New Roman" w:hAnsi="Times New Roman" w:cs="Times New Roman"/>
          <w:sz w:val="24"/>
          <w:szCs w:val="24"/>
        </w:rPr>
      </w:pPr>
      <w:r w:rsidRPr="00DF402E">
        <w:rPr>
          <w:rFonts w:ascii="Times New Roman" w:hAnsi="Times New Roman" w:cs="Times New Roman"/>
          <w:sz w:val="24"/>
          <w:szCs w:val="24"/>
        </w:rPr>
        <w:t>Could you expand on some of the difficulties the young person was having in relation to education, that you mentioned in the demographic form?</w:t>
      </w:r>
    </w:p>
    <w:p w14:paraId="58A80D4F" w14:textId="77777777" w:rsidR="003B0869" w:rsidRPr="00DF402E" w:rsidRDefault="003B0869" w:rsidP="003B0869">
      <w:pPr>
        <w:pStyle w:val="NoSpacing"/>
        <w:numPr>
          <w:ilvl w:val="0"/>
          <w:numId w:val="15"/>
        </w:numPr>
        <w:spacing w:line="276" w:lineRule="auto"/>
        <w:rPr>
          <w:rFonts w:ascii="Times New Roman" w:hAnsi="Times New Roman" w:cs="Times New Roman"/>
          <w:sz w:val="24"/>
          <w:szCs w:val="24"/>
        </w:rPr>
      </w:pPr>
      <w:r w:rsidRPr="00DF402E">
        <w:rPr>
          <w:rFonts w:ascii="Times New Roman" w:hAnsi="Times New Roman" w:cs="Times New Roman"/>
          <w:sz w:val="24"/>
          <w:szCs w:val="24"/>
        </w:rPr>
        <w:t>What do you think led to some of the difficulties within education?</w:t>
      </w:r>
    </w:p>
    <w:p w14:paraId="42136BDC" w14:textId="77777777" w:rsidR="003B0869" w:rsidRPr="00801D3E" w:rsidRDefault="003B0869" w:rsidP="003B0869">
      <w:pPr>
        <w:pStyle w:val="NoSpacing"/>
        <w:spacing w:line="276" w:lineRule="auto"/>
        <w:rPr>
          <w:rFonts w:ascii="Times New Roman" w:hAnsi="Times New Roman" w:cs="Times New Roman"/>
          <w:sz w:val="24"/>
          <w:szCs w:val="24"/>
        </w:rPr>
      </w:pPr>
    </w:p>
    <w:p w14:paraId="7E1DC0CB" w14:textId="77777777" w:rsidR="003B0869" w:rsidRPr="00801D3E" w:rsidRDefault="003B0869" w:rsidP="003B0869">
      <w:pPr>
        <w:pStyle w:val="NoSpacing"/>
        <w:spacing w:line="276" w:lineRule="auto"/>
        <w:rPr>
          <w:rFonts w:ascii="Times New Roman" w:hAnsi="Times New Roman" w:cs="Times New Roman"/>
          <w:b/>
          <w:bCs/>
          <w:sz w:val="24"/>
          <w:szCs w:val="24"/>
          <w:u w:val="single"/>
        </w:rPr>
      </w:pPr>
      <w:r w:rsidRPr="00801D3E">
        <w:rPr>
          <w:rFonts w:ascii="Times New Roman" w:hAnsi="Times New Roman" w:cs="Times New Roman"/>
          <w:b/>
          <w:bCs/>
          <w:sz w:val="24"/>
          <w:szCs w:val="24"/>
          <w:u w:val="single"/>
        </w:rPr>
        <w:t>Focus of Therapy</w:t>
      </w:r>
    </w:p>
    <w:p w14:paraId="567A1ED6" w14:textId="77777777" w:rsidR="003B0869" w:rsidRPr="00801D3E" w:rsidRDefault="003B0869" w:rsidP="003B0869">
      <w:pPr>
        <w:pStyle w:val="NoSpacing"/>
        <w:numPr>
          <w:ilvl w:val="0"/>
          <w:numId w:val="15"/>
        </w:numPr>
        <w:spacing w:line="276" w:lineRule="auto"/>
        <w:rPr>
          <w:rFonts w:ascii="Times New Roman" w:hAnsi="Times New Roman" w:cs="Times New Roman"/>
          <w:sz w:val="24"/>
          <w:szCs w:val="24"/>
        </w:rPr>
      </w:pPr>
      <w:r w:rsidRPr="00801D3E">
        <w:rPr>
          <w:rFonts w:ascii="Times New Roman" w:hAnsi="Times New Roman" w:cs="Times New Roman"/>
          <w:sz w:val="24"/>
          <w:szCs w:val="24"/>
        </w:rPr>
        <w:t>In reference to education, what was focused on or prioritised during the work with the MST team?</w:t>
      </w:r>
    </w:p>
    <w:p w14:paraId="25FDD195" w14:textId="77777777" w:rsidR="003B0869" w:rsidRPr="00801D3E" w:rsidRDefault="003B0869" w:rsidP="003B0869">
      <w:pPr>
        <w:pStyle w:val="NoSpacing"/>
        <w:numPr>
          <w:ilvl w:val="1"/>
          <w:numId w:val="15"/>
        </w:numPr>
        <w:spacing w:line="276" w:lineRule="auto"/>
        <w:rPr>
          <w:rFonts w:ascii="Times New Roman" w:hAnsi="Times New Roman" w:cs="Times New Roman"/>
          <w:sz w:val="24"/>
          <w:szCs w:val="24"/>
        </w:rPr>
      </w:pPr>
      <w:r w:rsidRPr="00801D3E">
        <w:rPr>
          <w:rFonts w:ascii="Times New Roman" w:hAnsi="Times New Roman"/>
          <w:i/>
          <w:iCs/>
          <w:szCs w:val="24"/>
        </w:rPr>
        <w:t xml:space="preserve">Prompt; school conduct, attendance issues, educational attainments, exclusions </w:t>
      </w:r>
    </w:p>
    <w:p w14:paraId="155E12CE" w14:textId="77777777" w:rsidR="003B0869" w:rsidRPr="00801D3E" w:rsidRDefault="003B0869" w:rsidP="003B0869">
      <w:pPr>
        <w:pStyle w:val="NoSpacing"/>
        <w:numPr>
          <w:ilvl w:val="1"/>
          <w:numId w:val="15"/>
        </w:numPr>
        <w:spacing w:line="276" w:lineRule="auto"/>
        <w:rPr>
          <w:rFonts w:ascii="Times New Roman" w:hAnsi="Times New Roman"/>
          <w:i/>
          <w:iCs/>
          <w:szCs w:val="24"/>
        </w:rPr>
      </w:pPr>
      <w:r w:rsidRPr="00801D3E">
        <w:rPr>
          <w:rFonts w:ascii="Times New Roman" w:hAnsi="Times New Roman"/>
          <w:i/>
          <w:iCs/>
          <w:szCs w:val="24"/>
        </w:rPr>
        <w:t>Prompts: communication; relationships; the drivers/contributions</w:t>
      </w:r>
    </w:p>
    <w:p w14:paraId="55041BDC" w14:textId="77777777" w:rsidR="003B0869" w:rsidRPr="00801D3E" w:rsidRDefault="003B0869" w:rsidP="003B0869">
      <w:pPr>
        <w:pStyle w:val="NoSpacing"/>
        <w:numPr>
          <w:ilvl w:val="0"/>
          <w:numId w:val="15"/>
        </w:numPr>
        <w:spacing w:line="276" w:lineRule="auto"/>
        <w:rPr>
          <w:rFonts w:ascii="Times New Roman" w:hAnsi="Times New Roman" w:cs="Times New Roman"/>
          <w:sz w:val="24"/>
          <w:szCs w:val="24"/>
        </w:rPr>
      </w:pPr>
      <w:r w:rsidRPr="00801D3E">
        <w:rPr>
          <w:rFonts w:ascii="Times New Roman" w:hAnsi="Times New Roman" w:cs="Times New Roman"/>
          <w:sz w:val="24"/>
          <w:szCs w:val="24"/>
        </w:rPr>
        <w:t>How did you and the therapist work together to address these concerns?</w:t>
      </w:r>
    </w:p>
    <w:p w14:paraId="19ADBB83" w14:textId="77777777" w:rsidR="003B0869" w:rsidRPr="00801D3E" w:rsidRDefault="003B0869" w:rsidP="003B0869">
      <w:pPr>
        <w:pStyle w:val="NoSpacing"/>
        <w:numPr>
          <w:ilvl w:val="1"/>
          <w:numId w:val="15"/>
        </w:numPr>
        <w:spacing w:line="276" w:lineRule="auto"/>
        <w:rPr>
          <w:rFonts w:ascii="Times New Roman" w:hAnsi="Times New Roman" w:cs="Times New Roman"/>
          <w:i/>
          <w:iCs/>
        </w:rPr>
      </w:pPr>
      <w:r w:rsidRPr="00801D3E">
        <w:rPr>
          <w:rFonts w:ascii="Times New Roman" w:hAnsi="Times New Roman" w:cs="Times New Roman"/>
          <w:i/>
          <w:iCs/>
        </w:rPr>
        <w:t>Prompt: What did the work first focus on?</w:t>
      </w:r>
    </w:p>
    <w:p w14:paraId="38FF5C58" w14:textId="77777777" w:rsidR="003B0869" w:rsidRPr="00801D3E" w:rsidRDefault="003B0869" w:rsidP="003B0869">
      <w:pPr>
        <w:pStyle w:val="NoSpacing"/>
        <w:numPr>
          <w:ilvl w:val="1"/>
          <w:numId w:val="15"/>
        </w:numPr>
        <w:spacing w:line="276" w:lineRule="auto"/>
        <w:rPr>
          <w:rFonts w:ascii="Times New Roman" w:hAnsi="Times New Roman" w:cs="Times New Roman"/>
          <w:i/>
          <w:iCs/>
        </w:rPr>
      </w:pPr>
      <w:r w:rsidRPr="00801D3E">
        <w:rPr>
          <w:rFonts w:ascii="Times New Roman" w:hAnsi="Times New Roman" w:cs="Times New Roman"/>
          <w:i/>
          <w:iCs/>
        </w:rPr>
        <w:t>Prompt: What did this involve for you? Young person? Educational professionals?</w:t>
      </w:r>
    </w:p>
    <w:p w14:paraId="378667F2" w14:textId="77777777" w:rsidR="003B0869" w:rsidRPr="00801D3E" w:rsidRDefault="003B0869" w:rsidP="003B0869">
      <w:pPr>
        <w:pStyle w:val="NoSpacing"/>
        <w:numPr>
          <w:ilvl w:val="0"/>
          <w:numId w:val="15"/>
        </w:numPr>
        <w:spacing w:line="276" w:lineRule="auto"/>
        <w:rPr>
          <w:rFonts w:ascii="Times New Roman" w:hAnsi="Times New Roman" w:cs="Times New Roman"/>
          <w:sz w:val="24"/>
          <w:szCs w:val="24"/>
        </w:rPr>
      </w:pPr>
      <w:r w:rsidRPr="00801D3E">
        <w:rPr>
          <w:rFonts w:ascii="Times New Roman" w:hAnsi="Times New Roman" w:cs="Times New Roman"/>
          <w:sz w:val="24"/>
          <w:szCs w:val="24"/>
        </w:rPr>
        <w:t>To what extent do you think the work with MST supported these concerns?</w:t>
      </w:r>
    </w:p>
    <w:p w14:paraId="3A4E8FCC" w14:textId="77777777" w:rsidR="003B0869" w:rsidRPr="00801D3E" w:rsidRDefault="003B0869" w:rsidP="003B0869">
      <w:pPr>
        <w:pStyle w:val="NoSpacing"/>
        <w:numPr>
          <w:ilvl w:val="0"/>
          <w:numId w:val="15"/>
        </w:numPr>
        <w:spacing w:line="276" w:lineRule="auto"/>
        <w:rPr>
          <w:rFonts w:ascii="Times New Roman" w:hAnsi="Times New Roman" w:cs="Times New Roman"/>
          <w:sz w:val="24"/>
          <w:szCs w:val="24"/>
        </w:rPr>
      </w:pPr>
      <w:r w:rsidRPr="00801D3E">
        <w:rPr>
          <w:rFonts w:ascii="Times New Roman" w:hAnsi="Times New Roman" w:cs="Times New Roman"/>
          <w:sz w:val="24"/>
          <w:szCs w:val="24"/>
        </w:rPr>
        <w:t xml:space="preserve">How did the MST therapist support the relationship with educational professionals? </w:t>
      </w:r>
    </w:p>
    <w:p w14:paraId="72EF59A0" w14:textId="77777777" w:rsidR="003B0869" w:rsidRPr="00801D3E" w:rsidRDefault="003B0869" w:rsidP="003B0869">
      <w:pPr>
        <w:pStyle w:val="NoSpacing"/>
        <w:spacing w:line="276" w:lineRule="auto"/>
        <w:rPr>
          <w:rFonts w:ascii="Times New Roman" w:hAnsi="Times New Roman" w:cs="Times New Roman"/>
          <w:sz w:val="24"/>
          <w:szCs w:val="24"/>
        </w:rPr>
      </w:pPr>
    </w:p>
    <w:p w14:paraId="634E4B21" w14:textId="77777777" w:rsidR="003B0869" w:rsidRPr="00801D3E" w:rsidRDefault="003B0869" w:rsidP="003B0869">
      <w:pPr>
        <w:pStyle w:val="NoSpacing"/>
        <w:spacing w:line="276" w:lineRule="auto"/>
        <w:rPr>
          <w:rFonts w:ascii="Times New Roman" w:hAnsi="Times New Roman" w:cs="Times New Roman"/>
          <w:b/>
          <w:bCs/>
          <w:sz w:val="24"/>
          <w:szCs w:val="24"/>
          <w:u w:val="single"/>
        </w:rPr>
      </w:pPr>
      <w:r w:rsidRPr="00801D3E">
        <w:rPr>
          <w:rFonts w:ascii="Times New Roman" w:hAnsi="Times New Roman" w:cs="Times New Roman"/>
          <w:b/>
          <w:bCs/>
          <w:sz w:val="24"/>
          <w:szCs w:val="24"/>
          <w:u w:val="single"/>
        </w:rPr>
        <w:t>Review of Therapy</w:t>
      </w:r>
    </w:p>
    <w:p w14:paraId="4DA52281" w14:textId="77777777" w:rsidR="003B0869" w:rsidRPr="00801D3E" w:rsidRDefault="003B0869" w:rsidP="003B0869">
      <w:pPr>
        <w:pStyle w:val="NoSpacing"/>
        <w:numPr>
          <w:ilvl w:val="0"/>
          <w:numId w:val="15"/>
        </w:numPr>
        <w:spacing w:line="276" w:lineRule="auto"/>
        <w:rPr>
          <w:rFonts w:ascii="Times New Roman" w:hAnsi="Times New Roman" w:cs="Times New Roman"/>
          <w:sz w:val="24"/>
          <w:szCs w:val="24"/>
        </w:rPr>
      </w:pPr>
      <w:r w:rsidRPr="00801D3E">
        <w:rPr>
          <w:rFonts w:ascii="Times New Roman" w:hAnsi="Times New Roman" w:cs="Times New Roman"/>
          <w:sz w:val="24"/>
          <w:szCs w:val="24"/>
        </w:rPr>
        <w:t xml:space="preserve">In your experience, what didn’t work well, in addressing the educational concerns? </w:t>
      </w:r>
    </w:p>
    <w:p w14:paraId="53298FD2" w14:textId="77777777" w:rsidR="003B0869" w:rsidRPr="00801D3E" w:rsidRDefault="003B0869" w:rsidP="003B0869">
      <w:pPr>
        <w:pStyle w:val="NoSpacing"/>
        <w:numPr>
          <w:ilvl w:val="1"/>
          <w:numId w:val="15"/>
        </w:numPr>
        <w:spacing w:line="276" w:lineRule="auto"/>
        <w:rPr>
          <w:rFonts w:ascii="Times New Roman" w:hAnsi="Times New Roman" w:cs="Times New Roman"/>
          <w:i/>
          <w:iCs/>
          <w:sz w:val="24"/>
          <w:szCs w:val="24"/>
        </w:rPr>
      </w:pPr>
      <w:r w:rsidRPr="00801D3E">
        <w:rPr>
          <w:rFonts w:ascii="Times New Roman" w:hAnsi="Times New Roman"/>
          <w:i/>
          <w:iCs/>
          <w:szCs w:val="24"/>
        </w:rPr>
        <w:t xml:space="preserve">Prompt; school conduct, attendance issues, educational attainments, exclusions </w:t>
      </w:r>
    </w:p>
    <w:p w14:paraId="7C7F46C6" w14:textId="77777777" w:rsidR="003B0869" w:rsidRPr="00801D3E" w:rsidRDefault="003B0869" w:rsidP="003B0869">
      <w:pPr>
        <w:pStyle w:val="NoSpacing"/>
        <w:numPr>
          <w:ilvl w:val="0"/>
          <w:numId w:val="15"/>
        </w:numPr>
        <w:spacing w:line="276" w:lineRule="auto"/>
        <w:rPr>
          <w:rFonts w:ascii="Times New Roman" w:hAnsi="Times New Roman" w:cs="Times New Roman"/>
          <w:sz w:val="24"/>
          <w:szCs w:val="24"/>
        </w:rPr>
      </w:pPr>
      <w:r w:rsidRPr="00801D3E">
        <w:rPr>
          <w:rFonts w:ascii="Times New Roman" w:hAnsi="Times New Roman" w:cs="Times New Roman"/>
          <w:sz w:val="24"/>
          <w:szCs w:val="24"/>
        </w:rPr>
        <w:t xml:space="preserve">From your experience, were there things that could have been done differently within the work completed to support the concerns had around education? </w:t>
      </w:r>
    </w:p>
    <w:p w14:paraId="39CB11D1" w14:textId="77777777" w:rsidR="003B0869" w:rsidRPr="00801D3E" w:rsidRDefault="003B0869" w:rsidP="003B0869">
      <w:pPr>
        <w:pStyle w:val="NoSpacing"/>
        <w:numPr>
          <w:ilvl w:val="0"/>
          <w:numId w:val="15"/>
        </w:numPr>
        <w:spacing w:line="276" w:lineRule="auto"/>
        <w:rPr>
          <w:rFonts w:ascii="Times New Roman" w:hAnsi="Times New Roman" w:cs="Times New Roman"/>
          <w:sz w:val="24"/>
          <w:szCs w:val="24"/>
        </w:rPr>
      </w:pPr>
      <w:r w:rsidRPr="00801D3E">
        <w:rPr>
          <w:rFonts w:ascii="Times New Roman" w:hAnsi="Times New Roman" w:cs="Times New Roman"/>
          <w:sz w:val="24"/>
          <w:szCs w:val="24"/>
        </w:rPr>
        <w:t xml:space="preserve">Were there any barriers to addressing educational concerns? </w:t>
      </w:r>
    </w:p>
    <w:p w14:paraId="3E774A61" w14:textId="77777777" w:rsidR="003B0869" w:rsidRPr="00801D3E" w:rsidRDefault="003B0869" w:rsidP="003B0869">
      <w:pPr>
        <w:pStyle w:val="NoSpacing"/>
        <w:numPr>
          <w:ilvl w:val="1"/>
          <w:numId w:val="15"/>
        </w:numPr>
        <w:spacing w:line="276" w:lineRule="auto"/>
        <w:rPr>
          <w:rFonts w:ascii="Times New Roman" w:hAnsi="Times New Roman" w:cs="Times New Roman"/>
          <w:i/>
          <w:iCs/>
        </w:rPr>
      </w:pPr>
      <w:r w:rsidRPr="00801D3E">
        <w:rPr>
          <w:rFonts w:ascii="Times New Roman" w:hAnsi="Times New Roman" w:cs="Times New Roman"/>
          <w:i/>
          <w:iCs/>
        </w:rPr>
        <w:t xml:space="preserve">Prompts: engagement, relationships </w:t>
      </w:r>
    </w:p>
    <w:p w14:paraId="016D41B6" w14:textId="77777777" w:rsidR="003B0869" w:rsidRPr="00801D3E" w:rsidRDefault="003B0869" w:rsidP="003B0869">
      <w:pPr>
        <w:pStyle w:val="NoSpacing"/>
        <w:numPr>
          <w:ilvl w:val="0"/>
          <w:numId w:val="15"/>
        </w:numPr>
        <w:spacing w:line="276" w:lineRule="auto"/>
        <w:rPr>
          <w:rFonts w:ascii="Times New Roman" w:hAnsi="Times New Roman" w:cs="Times New Roman"/>
          <w:sz w:val="24"/>
          <w:szCs w:val="24"/>
        </w:rPr>
      </w:pPr>
      <w:r w:rsidRPr="00801D3E">
        <w:rPr>
          <w:rFonts w:ascii="Times New Roman" w:hAnsi="Times New Roman" w:cs="Times New Roman"/>
          <w:sz w:val="24"/>
          <w:szCs w:val="24"/>
        </w:rPr>
        <w:t xml:space="preserve">What was done to try and overcome these challenges during therapy? </w:t>
      </w:r>
    </w:p>
    <w:p w14:paraId="577E87C2" w14:textId="77777777" w:rsidR="003B0869" w:rsidRPr="00801D3E" w:rsidRDefault="003B0869" w:rsidP="003B0869">
      <w:pPr>
        <w:pStyle w:val="NoSpacing"/>
        <w:numPr>
          <w:ilvl w:val="1"/>
          <w:numId w:val="15"/>
        </w:numPr>
        <w:spacing w:line="276" w:lineRule="auto"/>
        <w:rPr>
          <w:rFonts w:ascii="Times New Roman" w:hAnsi="Times New Roman" w:cs="Times New Roman"/>
          <w:i/>
          <w:iCs/>
        </w:rPr>
      </w:pPr>
      <w:r w:rsidRPr="00801D3E">
        <w:rPr>
          <w:rFonts w:ascii="Times New Roman" w:hAnsi="Times New Roman" w:cs="Times New Roman"/>
          <w:i/>
          <w:iCs/>
        </w:rPr>
        <w:t xml:space="preserve">Prompt: what did you and the therapist do to overcome the barriers? </w:t>
      </w:r>
    </w:p>
    <w:p w14:paraId="2C2AF080" w14:textId="77777777" w:rsidR="003B0869" w:rsidRPr="00801D3E" w:rsidRDefault="003B0869" w:rsidP="003B0869">
      <w:pPr>
        <w:pStyle w:val="NoSpacing"/>
        <w:numPr>
          <w:ilvl w:val="0"/>
          <w:numId w:val="15"/>
        </w:numPr>
        <w:spacing w:line="276" w:lineRule="auto"/>
        <w:rPr>
          <w:rFonts w:ascii="Times New Roman" w:hAnsi="Times New Roman" w:cs="Times New Roman"/>
          <w:sz w:val="24"/>
          <w:szCs w:val="24"/>
        </w:rPr>
      </w:pPr>
      <w:r w:rsidRPr="00801D3E">
        <w:rPr>
          <w:rFonts w:ascii="Times New Roman" w:hAnsi="Times New Roman" w:cs="Times New Roman"/>
          <w:sz w:val="24"/>
          <w:szCs w:val="24"/>
        </w:rPr>
        <w:t>In your experience, what worked well, in relation to addressing the educational concerns?</w:t>
      </w:r>
    </w:p>
    <w:p w14:paraId="06592756" w14:textId="77777777" w:rsidR="003B0869" w:rsidRPr="00801D3E" w:rsidRDefault="003B0869" w:rsidP="003B0869">
      <w:pPr>
        <w:pStyle w:val="NoSpacing"/>
        <w:numPr>
          <w:ilvl w:val="1"/>
          <w:numId w:val="15"/>
        </w:numPr>
        <w:spacing w:line="276" w:lineRule="auto"/>
        <w:rPr>
          <w:rFonts w:ascii="Times New Roman" w:hAnsi="Times New Roman" w:cs="Times New Roman"/>
          <w:i/>
          <w:iCs/>
          <w:sz w:val="24"/>
          <w:szCs w:val="24"/>
        </w:rPr>
      </w:pPr>
      <w:r w:rsidRPr="00801D3E">
        <w:rPr>
          <w:rFonts w:ascii="Times New Roman" w:hAnsi="Times New Roman"/>
          <w:i/>
          <w:iCs/>
          <w:szCs w:val="24"/>
        </w:rPr>
        <w:t xml:space="preserve">Prompt; school conduct, attendance issues, educational attainments, exclusions </w:t>
      </w:r>
    </w:p>
    <w:p w14:paraId="2546B0A3" w14:textId="77777777" w:rsidR="003B0869" w:rsidRPr="00801D3E" w:rsidRDefault="003B0869" w:rsidP="003B0869">
      <w:pPr>
        <w:pStyle w:val="NoSpacing"/>
        <w:numPr>
          <w:ilvl w:val="0"/>
          <w:numId w:val="15"/>
        </w:numPr>
        <w:spacing w:line="276" w:lineRule="auto"/>
        <w:rPr>
          <w:rFonts w:ascii="Times New Roman" w:hAnsi="Times New Roman" w:cs="Times New Roman"/>
          <w:sz w:val="24"/>
          <w:szCs w:val="24"/>
        </w:rPr>
      </w:pPr>
      <w:r w:rsidRPr="00801D3E">
        <w:rPr>
          <w:rFonts w:ascii="Times New Roman" w:hAnsi="Times New Roman" w:cs="Times New Roman"/>
          <w:sz w:val="24"/>
          <w:szCs w:val="24"/>
        </w:rPr>
        <w:t xml:space="preserve">*What did you and the therapist do that worked well? </w:t>
      </w:r>
    </w:p>
    <w:p w14:paraId="23F31F01" w14:textId="77777777" w:rsidR="003B0869" w:rsidRPr="00801D3E" w:rsidRDefault="003B0869" w:rsidP="003B0869">
      <w:pPr>
        <w:pStyle w:val="NoSpacing"/>
        <w:numPr>
          <w:ilvl w:val="1"/>
          <w:numId w:val="15"/>
        </w:numPr>
        <w:spacing w:line="276" w:lineRule="auto"/>
        <w:rPr>
          <w:rFonts w:ascii="Times New Roman" w:hAnsi="Times New Roman" w:cs="Times New Roman"/>
          <w:i/>
          <w:iCs/>
        </w:rPr>
      </w:pPr>
      <w:r w:rsidRPr="00801D3E">
        <w:rPr>
          <w:rFonts w:ascii="Times New Roman" w:hAnsi="Times New Roman" w:cs="Times New Roman"/>
          <w:i/>
          <w:iCs/>
        </w:rPr>
        <w:t xml:space="preserve">Prompt: what strategies or interventions did you use? </w:t>
      </w:r>
    </w:p>
    <w:p w14:paraId="40F92F46" w14:textId="77777777" w:rsidR="003B0869" w:rsidRPr="00801D3E" w:rsidRDefault="003B0869" w:rsidP="003B0869">
      <w:pPr>
        <w:pStyle w:val="NoSpacing"/>
        <w:numPr>
          <w:ilvl w:val="0"/>
          <w:numId w:val="15"/>
        </w:numPr>
        <w:spacing w:line="276" w:lineRule="auto"/>
        <w:rPr>
          <w:rFonts w:ascii="Times New Roman" w:hAnsi="Times New Roman" w:cs="Times New Roman"/>
          <w:sz w:val="24"/>
          <w:szCs w:val="24"/>
        </w:rPr>
      </w:pPr>
      <w:r w:rsidRPr="00801D3E">
        <w:rPr>
          <w:rFonts w:ascii="Times New Roman" w:hAnsi="Times New Roman" w:cs="Times New Roman"/>
          <w:sz w:val="24"/>
          <w:szCs w:val="24"/>
        </w:rPr>
        <w:t>*Was there anything that helped engagement with the MST process when addressing educational concerns?</w:t>
      </w:r>
    </w:p>
    <w:p w14:paraId="329755F7" w14:textId="77777777" w:rsidR="003B0869" w:rsidRPr="00EC40FD" w:rsidRDefault="003B0869" w:rsidP="003B0869">
      <w:pPr>
        <w:pStyle w:val="NoSpacing"/>
        <w:numPr>
          <w:ilvl w:val="0"/>
          <w:numId w:val="15"/>
        </w:numPr>
        <w:spacing w:line="276" w:lineRule="auto"/>
        <w:rPr>
          <w:rFonts w:ascii="Times New Roman" w:hAnsi="Times New Roman" w:cs="Times New Roman"/>
          <w:sz w:val="24"/>
          <w:szCs w:val="24"/>
        </w:rPr>
      </w:pPr>
      <w:r w:rsidRPr="00801D3E">
        <w:rPr>
          <w:rFonts w:ascii="Times New Roman" w:hAnsi="Times New Roman" w:cs="Times New Roman"/>
          <w:sz w:val="24"/>
          <w:szCs w:val="24"/>
        </w:rPr>
        <w:t xml:space="preserve">*What between you and the therapist had the biggest impact, on educational </w:t>
      </w:r>
      <w:r w:rsidRPr="00EC40FD">
        <w:rPr>
          <w:rFonts w:ascii="Times New Roman" w:hAnsi="Times New Roman" w:cs="Times New Roman"/>
          <w:sz w:val="24"/>
          <w:szCs w:val="24"/>
        </w:rPr>
        <w:t xml:space="preserve">concerns? </w:t>
      </w:r>
    </w:p>
    <w:p w14:paraId="72C9ADC8" w14:textId="77777777" w:rsidR="003B0869" w:rsidRPr="00EC40FD" w:rsidRDefault="003B0869" w:rsidP="003B0869">
      <w:pPr>
        <w:pStyle w:val="NoSpacing"/>
        <w:numPr>
          <w:ilvl w:val="1"/>
          <w:numId w:val="15"/>
        </w:numPr>
        <w:spacing w:line="276" w:lineRule="auto"/>
        <w:rPr>
          <w:rFonts w:ascii="Times New Roman" w:hAnsi="Times New Roman"/>
          <w:i/>
          <w:iCs/>
          <w:szCs w:val="24"/>
        </w:rPr>
      </w:pPr>
      <w:r w:rsidRPr="00EC40FD">
        <w:rPr>
          <w:rFonts w:ascii="Times New Roman" w:hAnsi="Times New Roman"/>
          <w:i/>
          <w:iCs/>
          <w:szCs w:val="24"/>
        </w:rPr>
        <w:t>Prompt: What did this involve?</w:t>
      </w:r>
    </w:p>
    <w:p w14:paraId="3E1CD5AE" w14:textId="77777777" w:rsidR="003B0869" w:rsidRPr="00EC40FD" w:rsidRDefault="003B0869" w:rsidP="003B0869">
      <w:pPr>
        <w:pStyle w:val="NoSpacing"/>
        <w:numPr>
          <w:ilvl w:val="0"/>
          <w:numId w:val="15"/>
        </w:numPr>
        <w:spacing w:line="276" w:lineRule="auto"/>
        <w:rPr>
          <w:rFonts w:ascii="Times New Roman" w:hAnsi="Times New Roman" w:cs="Times New Roman"/>
          <w:sz w:val="24"/>
          <w:szCs w:val="24"/>
        </w:rPr>
      </w:pPr>
      <w:r w:rsidRPr="00EC40FD">
        <w:rPr>
          <w:rFonts w:ascii="Times New Roman" w:hAnsi="Times New Roman" w:cs="Times New Roman"/>
          <w:sz w:val="24"/>
          <w:szCs w:val="24"/>
        </w:rPr>
        <w:t>*In relation to educational concerns, what did the MST therapist do to empower you?</w:t>
      </w:r>
    </w:p>
    <w:p w14:paraId="733E5025" w14:textId="77777777" w:rsidR="003B0869" w:rsidRPr="00EC40FD" w:rsidRDefault="003B0869" w:rsidP="003B0869">
      <w:pPr>
        <w:pStyle w:val="NoSpacing"/>
        <w:numPr>
          <w:ilvl w:val="1"/>
          <w:numId w:val="15"/>
        </w:numPr>
        <w:spacing w:line="276" w:lineRule="auto"/>
        <w:rPr>
          <w:rFonts w:ascii="Times New Roman" w:hAnsi="Times New Roman" w:cs="Times New Roman"/>
          <w:i/>
          <w:iCs/>
        </w:rPr>
      </w:pPr>
      <w:r w:rsidRPr="00EC40FD">
        <w:rPr>
          <w:rFonts w:ascii="Times New Roman" w:hAnsi="Times New Roman" w:cs="Times New Roman"/>
          <w:i/>
          <w:iCs/>
        </w:rPr>
        <w:t xml:space="preserve">Prompt: How did the MST therapist do that? </w:t>
      </w:r>
    </w:p>
    <w:p w14:paraId="389596C6" w14:textId="77777777" w:rsidR="003B0869" w:rsidRPr="00B17386" w:rsidRDefault="003B0869" w:rsidP="003B0869">
      <w:pPr>
        <w:pStyle w:val="NoSpacing"/>
        <w:numPr>
          <w:ilvl w:val="1"/>
          <w:numId w:val="15"/>
        </w:numPr>
        <w:spacing w:line="276" w:lineRule="auto"/>
        <w:rPr>
          <w:rFonts w:ascii="Times New Roman" w:hAnsi="Times New Roman" w:cs="Times New Roman"/>
          <w:i/>
          <w:iCs/>
          <w:sz w:val="24"/>
          <w:szCs w:val="24"/>
        </w:rPr>
      </w:pPr>
      <w:r w:rsidRPr="00B17386">
        <w:rPr>
          <w:rFonts w:ascii="Times New Roman" w:hAnsi="Times New Roman" w:cs="Times New Roman"/>
          <w:i/>
          <w:iCs/>
        </w:rPr>
        <w:t>Prompt: increasing responsibility, having difficult conversations with school.</w:t>
      </w:r>
    </w:p>
    <w:p w14:paraId="5DC6032B" w14:textId="77777777" w:rsidR="003B0869" w:rsidRPr="00B17386" w:rsidRDefault="003B0869" w:rsidP="003B0869">
      <w:pPr>
        <w:pStyle w:val="NoSpacing"/>
        <w:numPr>
          <w:ilvl w:val="1"/>
          <w:numId w:val="15"/>
        </w:numPr>
        <w:spacing w:line="276" w:lineRule="auto"/>
        <w:rPr>
          <w:rFonts w:ascii="Times New Roman" w:hAnsi="Times New Roman" w:cs="Times New Roman"/>
          <w:i/>
          <w:iCs/>
          <w:sz w:val="24"/>
          <w:szCs w:val="24"/>
        </w:rPr>
      </w:pPr>
      <w:r w:rsidRPr="00B17386">
        <w:rPr>
          <w:rFonts w:ascii="Times New Roman" w:hAnsi="Times New Roman" w:cs="Times New Roman"/>
          <w:i/>
          <w:iCs/>
        </w:rPr>
        <w:t xml:space="preserve">Prompt: being the young person’s advocate </w:t>
      </w:r>
    </w:p>
    <w:p w14:paraId="10746F47" w14:textId="77777777" w:rsidR="003B0869" w:rsidRPr="00B17386" w:rsidRDefault="003B0869" w:rsidP="003B0869">
      <w:pPr>
        <w:pStyle w:val="NoSpacing"/>
        <w:numPr>
          <w:ilvl w:val="0"/>
          <w:numId w:val="15"/>
        </w:numPr>
        <w:spacing w:line="276" w:lineRule="auto"/>
        <w:rPr>
          <w:rFonts w:ascii="Times New Roman" w:hAnsi="Times New Roman" w:cs="Times New Roman"/>
          <w:sz w:val="24"/>
          <w:szCs w:val="24"/>
          <w:u w:val="single"/>
        </w:rPr>
      </w:pPr>
      <w:r w:rsidRPr="00B17386">
        <w:rPr>
          <w:rFonts w:ascii="Times New Roman" w:hAnsi="Times New Roman" w:cs="Times New Roman"/>
          <w:sz w:val="24"/>
          <w:szCs w:val="24"/>
        </w:rPr>
        <w:t>What were some of the impacts of the work completed?</w:t>
      </w:r>
    </w:p>
    <w:p w14:paraId="5DDDA46C" w14:textId="77777777" w:rsidR="003B0869" w:rsidRPr="00B17386" w:rsidRDefault="003B0869" w:rsidP="003B0869">
      <w:pPr>
        <w:pStyle w:val="NoSpacing"/>
        <w:numPr>
          <w:ilvl w:val="1"/>
          <w:numId w:val="15"/>
        </w:numPr>
        <w:spacing w:line="276" w:lineRule="auto"/>
        <w:rPr>
          <w:rFonts w:ascii="Times New Roman" w:hAnsi="Times New Roman" w:cs="Times New Roman"/>
          <w:i/>
          <w:iCs/>
          <w:sz w:val="24"/>
          <w:szCs w:val="24"/>
        </w:rPr>
      </w:pPr>
      <w:r w:rsidRPr="00B17386">
        <w:rPr>
          <w:rFonts w:ascii="Times New Roman" w:hAnsi="Times New Roman"/>
          <w:i/>
          <w:iCs/>
          <w:szCs w:val="24"/>
        </w:rPr>
        <w:t xml:space="preserve">Prompt; school conduct (aggressive, </w:t>
      </w:r>
      <w:proofErr w:type="gramStart"/>
      <w:r w:rsidRPr="00B17386">
        <w:rPr>
          <w:rFonts w:ascii="Times New Roman" w:hAnsi="Times New Roman"/>
          <w:i/>
          <w:iCs/>
          <w:szCs w:val="24"/>
        </w:rPr>
        <w:t>disruptive</w:t>
      </w:r>
      <w:proofErr w:type="gramEnd"/>
      <w:r w:rsidRPr="00B17386">
        <w:rPr>
          <w:rFonts w:ascii="Times New Roman" w:hAnsi="Times New Roman"/>
          <w:i/>
          <w:iCs/>
          <w:szCs w:val="24"/>
        </w:rPr>
        <w:t xml:space="preserve"> or anti-social behaviour)</w:t>
      </w:r>
    </w:p>
    <w:p w14:paraId="1AF9B4D4" w14:textId="77777777" w:rsidR="003B0869" w:rsidRPr="00B17386" w:rsidRDefault="003B0869" w:rsidP="003B0869">
      <w:pPr>
        <w:pStyle w:val="NoSpacing"/>
        <w:numPr>
          <w:ilvl w:val="1"/>
          <w:numId w:val="15"/>
        </w:numPr>
        <w:spacing w:line="276" w:lineRule="auto"/>
        <w:rPr>
          <w:rFonts w:ascii="Times New Roman" w:hAnsi="Times New Roman" w:cs="Times New Roman"/>
          <w:i/>
          <w:iCs/>
          <w:sz w:val="24"/>
          <w:szCs w:val="24"/>
        </w:rPr>
      </w:pPr>
      <w:r w:rsidRPr="00B17386">
        <w:rPr>
          <w:rFonts w:ascii="Times New Roman" w:hAnsi="Times New Roman"/>
          <w:i/>
          <w:iCs/>
          <w:szCs w:val="24"/>
        </w:rPr>
        <w:t>attendance issues (punctuality, internal truancy, skipping school)</w:t>
      </w:r>
    </w:p>
    <w:p w14:paraId="789AEA93" w14:textId="77777777" w:rsidR="003B0869" w:rsidRPr="00B17386" w:rsidRDefault="003B0869" w:rsidP="003B0869">
      <w:pPr>
        <w:pStyle w:val="NoSpacing"/>
        <w:numPr>
          <w:ilvl w:val="1"/>
          <w:numId w:val="15"/>
        </w:numPr>
        <w:spacing w:line="276" w:lineRule="auto"/>
        <w:rPr>
          <w:rFonts w:ascii="Times New Roman" w:hAnsi="Times New Roman" w:cs="Times New Roman"/>
          <w:i/>
          <w:iCs/>
          <w:sz w:val="24"/>
          <w:szCs w:val="24"/>
        </w:rPr>
      </w:pPr>
      <w:r w:rsidRPr="00B17386">
        <w:rPr>
          <w:rFonts w:ascii="Times New Roman" w:hAnsi="Times New Roman"/>
          <w:i/>
          <w:iCs/>
          <w:szCs w:val="24"/>
        </w:rPr>
        <w:t>educational attainments (completing schoolwork, meeting targets)</w:t>
      </w:r>
    </w:p>
    <w:p w14:paraId="6A260721" w14:textId="77777777" w:rsidR="003B0869" w:rsidRPr="00B17386" w:rsidRDefault="003B0869" w:rsidP="003B0869">
      <w:pPr>
        <w:pStyle w:val="NoSpacing"/>
        <w:numPr>
          <w:ilvl w:val="1"/>
          <w:numId w:val="15"/>
        </w:numPr>
        <w:spacing w:line="276" w:lineRule="auto"/>
        <w:rPr>
          <w:rFonts w:ascii="Times New Roman" w:hAnsi="Times New Roman" w:cs="Times New Roman"/>
          <w:i/>
          <w:iCs/>
          <w:sz w:val="24"/>
          <w:szCs w:val="24"/>
        </w:rPr>
      </w:pPr>
      <w:r w:rsidRPr="00B17386">
        <w:rPr>
          <w:rFonts w:ascii="Times New Roman" w:hAnsi="Times New Roman"/>
          <w:i/>
          <w:iCs/>
          <w:szCs w:val="24"/>
        </w:rPr>
        <w:t>school exclusions (fixed or permanent)</w:t>
      </w:r>
    </w:p>
    <w:p w14:paraId="4FEC7566" w14:textId="77777777" w:rsidR="003B0869" w:rsidRPr="00B17386" w:rsidRDefault="003B0869" w:rsidP="003B0869">
      <w:pPr>
        <w:pStyle w:val="NoSpacing"/>
        <w:spacing w:line="276" w:lineRule="auto"/>
        <w:rPr>
          <w:rFonts w:ascii="Times New Roman" w:hAnsi="Times New Roman" w:cs="Times New Roman"/>
          <w:b/>
          <w:bCs/>
          <w:sz w:val="24"/>
          <w:szCs w:val="24"/>
          <w:u w:val="single"/>
        </w:rPr>
      </w:pPr>
    </w:p>
    <w:p w14:paraId="3D609FEC" w14:textId="77777777" w:rsidR="003B0869" w:rsidRPr="00B17386" w:rsidRDefault="003B0869" w:rsidP="003B0869">
      <w:pPr>
        <w:pStyle w:val="NoSpacing"/>
        <w:spacing w:line="276" w:lineRule="auto"/>
        <w:rPr>
          <w:rFonts w:ascii="Times New Roman" w:hAnsi="Times New Roman" w:cs="Times New Roman"/>
          <w:b/>
          <w:bCs/>
          <w:sz w:val="24"/>
          <w:szCs w:val="24"/>
          <w:u w:val="single"/>
        </w:rPr>
      </w:pPr>
      <w:r w:rsidRPr="00B17386">
        <w:rPr>
          <w:rFonts w:ascii="Times New Roman" w:hAnsi="Times New Roman" w:cs="Times New Roman"/>
          <w:b/>
          <w:bCs/>
          <w:sz w:val="24"/>
          <w:szCs w:val="24"/>
          <w:u w:val="single"/>
        </w:rPr>
        <w:t>Impacts of COVID</w:t>
      </w:r>
    </w:p>
    <w:p w14:paraId="3EE400B8" w14:textId="77777777" w:rsidR="003B0869" w:rsidRPr="00B17386" w:rsidRDefault="003B0869" w:rsidP="003B0869">
      <w:pPr>
        <w:pStyle w:val="NoSpacing"/>
        <w:numPr>
          <w:ilvl w:val="0"/>
          <w:numId w:val="15"/>
        </w:numPr>
        <w:spacing w:line="276" w:lineRule="auto"/>
        <w:rPr>
          <w:rFonts w:ascii="Times New Roman" w:hAnsi="Times New Roman" w:cs="Times New Roman"/>
          <w:sz w:val="24"/>
          <w:szCs w:val="24"/>
        </w:rPr>
      </w:pPr>
      <w:r w:rsidRPr="00B17386">
        <w:rPr>
          <w:rFonts w:ascii="Times New Roman" w:hAnsi="Times New Roman" w:cs="Times New Roman"/>
          <w:sz w:val="24"/>
          <w:szCs w:val="24"/>
        </w:rPr>
        <w:t>Did any part of the therapy take place during the COVID-19 pandemic – from March 2020 onwards?</w:t>
      </w:r>
    </w:p>
    <w:p w14:paraId="4BFC6078" w14:textId="77777777" w:rsidR="003B0869" w:rsidRPr="00B17386" w:rsidRDefault="003B0869" w:rsidP="003B0869">
      <w:pPr>
        <w:pStyle w:val="NoSpacing"/>
        <w:numPr>
          <w:ilvl w:val="1"/>
          <w:numId w:val="15"/>
        </w:numPr>
        <w:spacing w:line="276" w:lineRule="auto"/>
        <w:rPr>
          <w:rFonts w:ascii="Times New Roman" w:hAnsi="Times New Roman"/>
          <w:i/>
          <w:iCs/>
          <w:szCs w:val="24"/>
        </w:rPr>
      </w:pPr>
      <w:r w:rsidRPr="00B17386">
        <w:rPr>
          <w:rFonts w:ascii="Times New Roman" w:hAnsi="Times New Roman"/>
          <w:i/>
          <w:iCs/>
          <w:szCs w:val="24"/>
        </w:rPr>
        <w:t xml:space="preserve">What was the </w:t>
      </w:r>
      <w:proofErr w:type="gramStart"/>
      <w:r w:rsidRPr="00B17386">
        <w:rPr>
          <w:rFonts w:ascii="Times New Roman" w:hAnsi="Times New Roman"/>
          <w:i/>
          <w:iCs/>
          <w:szCs w:val="24"/>
        </w:rPr>
        <w:t>time period</w:t>
      </w:r>
      <w:proofErr w:type="gramEnd"/>
      <w:r w:rsidRPr="00B17386">
        <w:rPr>
          <w:rFonts w:ascii="Times New Roman" w:hAnsi="Times New Roman"/>
          <w:i/>
          <w:iCs/>
          <w:szCs w:val="24"/>
        </w:rPr>
        <w:t xml:space="preserve">? </w:t>
      </w:r>
    </w:p>
    <w:p w14:paraId="2C0DBC54" w14:textId="77777777" w:rsidR="003B0869" w:rsidRPr="00B17386" w:rsidRDefault="003B0869" w:rsidP="003B0869">
      <w:pPr>
        <w:pStyle w:val="NoSpacing"/>
        <w:numPr>
          <w:ilvl w:val="0"/>
          <w:numId w:val="15"/>
        </w:numPr>
        <w:spacing w:line="276" w:lineRule="auto"/>
        <w:rPr>
          <w:rFonts w:ascii="Times New Roman" w:hAnsi="Times New Roman" w:cs="Times New Roman"/>
          <w:sz w:val="24"/>
          <w:szCs w:val="24"/>
        </w:rPr>
      </w:pPr>
      <w:r w:rsidRPr="00B17386">
        <w:rPr>
          <w:rFonts w:ascii="Times New Roman" w:hAnsi="Times New Roman" w:cs="Times New Roman"/>
          <w:sz w:val="24"/>
          <w:szCs w:val="24"/>
        </w:rPr>
        <w:t xml:space="preserve">*What was the impact of COVID-19 on education? </w:t>
      </w:r>
    </w:p>
    <w:p w14:paraId="25FEA91A" w14:textId="77777777" w:rsidR="003B0869" w:rsidRPr="00B17386" w:rsidRDefault="003B0869" w:rsidP="003B0869">
      <w:pPr>
        <w:pStyle w:val="NoSpacing"/>
        <w:numPr>
          <w:ilvl w:val="1"/>
          <w:numId w:val="15"/>
        </w:numPr>
        <w:spacing w:line="276" w:lineRule="auto"/>
        <w:rPr>
          <w:rFonts w:ascii="Times New Roman" w:hAnsi="Times New Roman" w:cs="Times New Roman"/>
          <w:i/>
          <w:iCs/>
        </w:rPr>
      </w:pPr>
      <w:r w:rsidRPr="00B17386">
        <w:rPr>
          <w:rFonts w:ascii="Times New Roman" w:hAnsi="Times New Roman" w:cs="Times New Roman"/>
          <w:i/>
          <w:iCs/>
        </w:rPr>
        <w:t>Prompt: home-schooling</w:t>
      </w:r>
    </w:p>
    <w:p w14:paraId="35AA01F8" w14:textId="77777777" w:rsidR="003B0869" w:rsidRPr="00B17386" w:rsidRDefault="003B0869" w:rsidP="003B0869">
      <w:pPr>
        <w:pStyle w:val="NoSpacing"/>
        <w:numPr>
          <w:ilvl w:val="0"/>
          <w:numId w:val="15"/>
        </w:numPr>
        <w:spacing w:line="276" w:lineRule="auto"/>
        <w:rPr>
          <w:rFonts w:ascii="Times New Roman" w:hAnsi="Times New Roman" w:cs="Times New Roman"/>
          <w:sz w:val="24"/>
          <w:szCs w:val="24"/>
        </w:rPr>
      </w:pPr>
      <w:r w:rsidRPr="00B17386">
        <w:rPr>
          <w:rFonts w:ascii="Times New Roman" w:hAnsi="Times New Roman" w:cs="Times New Roman"/>
          <w:sz w:val="24"/>
          <w:szCs w:val="24"/>
        </w:rPr>
        <w:t xml:space="preserve">*How did you overcome these impacts and challenges on education with MST? </w:t>
      </w:r>
    </w:p>
    <w:p w14:paraId="561A516C" w14:textId="77777777" w:rsidR="003B0869" w:rsidRPr="00B17386" w:rsidRDefault="003B0869" w:rsidP="003B0869">
      <w:pPr>
        <w:pStyle w:val="NoSpacing"/>
        <w:numPr>
          <w:ilvl w:val="0"/>
          <w:numId w:val="15"/>
        </w:numPr>
        <w:spacing w:line="276" w:lineRule="auto"/>
        <w:rPr>
          <w:rFonts w:ascii="Times New Roman" w:hAnsi="Times New Roman" w:cs="Times New Roman"/>
          <w:sz w:val="24"/>
          <w:szCs w:val="24"/>
        </w:rPr>
      </w:pPr>
      <w:r w:rsidRPr="00B17386">
        <w:rPr>
          <w:rFonts w:ascii="Times New Roman" w:hAnsi="Times New Roman" w:cs="Times New Roman"/>
          <w:sz w:val="24"/>
          <w:szCs w:val="24"/>
        </w:rPr>
        <w:t xml:space="preserve">*What did the work look like with the MST therapist? </w:t>
      </w:r>
    </w:p>
    <w:p w14:paraId="4AB27D44" w14:textId="77777777" w:rsidR="003B0869" w:rsidRPr="00B17386" w:rsidRDefault="003B0869" w:rsidP="003B0869">
      <w:pPr>
        <w:pStyle w:val="NoSpacing"/>
        <w:numPr>
          <w:ilvl w:val="0"/>
          <w:numId w:val="15"/>
        </w:numPr>
        <w:spacing w:line="276" w:lineRule="auto"/>
        <w:rPr>
          <w:rFonts w:ascii="Times New Roman" w:hAnsi="Times New Roman" w:cs="Times New Roman"/>
          <w:sz w:val="24"/>
          <w:szCs w:val="24"/>
        </w:rPr>
      </w:pPr>
      <w:r w:rsidRPr="00B17386">
        <w:rPr>
          <w:rFonts w:ascii="Times New Roman" w:hAnsi="Times New Roman" w:cs="Times New Roman"/>
          <w:sz w:val="24"/>
          <w:szCs w:val="24"/>
        </w:rPr>
        <w:t xml:space="preserve">*How were educational concerns managed? </w:t>
      </w:r>
    </w:p>
    <w:p w14:paraId="3C7C7C29" w14:textId="77777777" w:rsidR="003B0869" w:rsidRPr="00B17386" w:rsidRDefault="003B0869" w:rsidP="003B0869">
      <w:pPr>
        <w:pStyle w:val="NoSpacing"/>
        <w:spacing w:line="276" w:lineRule="auto"/>
        <w:rPr>
          <w:rFonts w:ascii="Times New Roman" w:hAnsi="Times New Roman" w:cs="Times New Roman"/>
          <w:sz w:val="24"/>
          <w:szCs w:val="24"/>
          <w:u w:val="single"/>
        </w:rPr>
      </w:pPr>
    </w:p>
    <w:p w14:paraId="0EB3FE4C" w14:textId="77777777" w:rsidR="003B0869" w:rsidRPr="00B17386" w:rsidRDefault="003B0869" w:rsidP="003B0869">
      <w:pPr>
        <w:pStyle w:val="NoSpacing"/>
        <w:spacing w:line="276" w:lineRule="auto"/>
        <w:rPr>
          <w:rFonts w:ascii="Times New Roman" w:hAnsi="Times New Roman" w:cs="Times New Roman"/>
          <w:b/>
          <w:bCs/>
          <w:sz w:val="24"/>
          <w:szCs w:val="24"/>
          <w:u w:val="single"/>
        </w:rPr>
      </w:pPr>
      <w:r w:rsidRPr="00B17386">
        <w:rPr>
          <w:rFonts w:ascii="Times New Roman" w:hAnsi="Times New Roman" w:cs="Times New Roman"/>
          <w:b/>
          <w:bCs/>
          <w:sz w:val="24"/>
          <w:szCs w:val="24"/>
          <w:u w:val="single"/>
        </w:rPr>
        <w:t>End of therapy</w:t>
      </w:r>
    </w:p>
    <w:p w14:paraId="2A2F7570" w14:textId="77777777" w:rsidR="003B0869" w:rsidRPr="00B17386" w:rsidRDefault="003B0869" w:rsidP="003B0869">
      <w:pPr>
        <w:pStyle w:val="NoSpacing"/>
        <w:numPr>
          <w:ilvl w:val="0"/>
          <w:numId w:val="15"/>
        </w:numPr>
        <w:spacing w:line="276" w:lineRule="auto"/>
        <w:rPr>
          <w:rFonts w:ascii="Times New Roman" w:hAnsi="Times New Roman" w:cs="Times New Roman"/>
          <w:sz w:val="24"/>
          <w:szCs w:val="24"/>
        </w:rPr>
      </w:pPr>
      <w:r w:rsidRPr="00B17386">
        <w:rPr>
          <w:rFonts w:ascii="Times New Roman" w:hAnsi="Times New Roman" w:cs="Times New Roman"/>
          <w:sz w:val="24"/>
          <w:szCs w:val="24"/>
        </w:rPr>
        <w:t>What were the outcomes of the MST work, in relation to the concerns around education?</w:t>
      </w:r>
    </w:p>
    <w:p w14:paraId="79B91CA1" w14:textId="77777777" w:rsidR="003B0869" w:rsidRPr="00B17386" w:rsidRDefault="003B0869" w:rsidP="003B0869">
      <w:pPr>
        <w:pStyle w:val="NoSpacing"/>
        <w:numPr>
          <w:ilvl w:val="1"/>
          <w:numId w:val="15"/>
        </w:numPr>
        <w:spacing w:line="276" w:lineRule="auto"/>
        <w:rPr>
          <w:rFonts w:ascii="Times New Roman" w:hAnsi="Times New Roman" w:cs="Times New Roman"/>
          <w:i/>
          <w:iCs/>
          <w:sz w:val="24"/>
          <w:szCs w:val="24"/>
        </w:rPr>
      </w:pPr>
      <w:r w:rsidRPr="00B17386">
        <w:rPr>
          <w:rFonts w:ascii="Times New Roman" w:hAnsi="Times New Roman"/>
          <w:i/>
          <w:iCs/>
          <w:szCs w:val="24"/>
        </w:rPr>
        <w:t xml:space="preserve">Prompt; school conduct (aggressive, </w:t>
      </w:r>
      <w:proofErr w:type="gramStart"/>
      <w:r w:rsidRPr="00B17386">
        <w:rPr>
          <w:rFonts w:ascii="Times New Roman" w:hAnsi="Times New Roman"/>
          <w:i/>
          <w:iCs/>
          <w:szCs w:val="24"/>
        </w:rPr>
        <w:t>disruptive</w:t>
      </w:r>
      <w:proofErr w:type="gramEnd"/>
      <w:r w:rsidRPr="00B17386">
        <w:rPr>
          <w:rFonts w:ascii="Times New Roman" w:hAnsi="Times New Roman"/>
          <w:i/>
          <w:iCs/>
          <w:szCs w:val="24"/>
        </w:rPr>
        <w:t xml:space="preserve"> or anti-social behaviour)</w:t>
      </w:r>
    </w:p>
    <w:p w14:paraId="4D8C4F9D" w14:textId="77777777" w:rsidR="003B0869" w:rsidRPr="00B17386" w:rsidRDefault="003B0869" w:rsidP="003B0869">
      <w:pPr>
        <w:pStyle w:val="NoSpacing"/>
        <w:numPr>
          <w:ilvl w:val="1"/>
          <w:numId w:val="15"/>
        </w:numPr>
        <w:spacing w:line="276" w:lineRule="auto"/>
        <w:rPr>
          <w:rFonts w:ascii="Times New Roman" w:hAnsi="Times New Roman" w:cs="Times New Roman"/>
          <w:i/>
          <w:iCs/>
          <w:sz w:val="24"/>
          <w:szCs w:val="24"/>
        </w:rPr>
      </w:pPr>
      <w:r w:rsidRPr="00B17386">
        <w:rPr>
          <w:rFonts w:ascii="Times New Roman" w:hAnsi="Times New Roman"/>
          <w:i/>
          <w:iCs/>
          <w:szCs w:val="24"/>
        </w:rPr>
        <w:t>attendance issues (punctuality, internal truancy, skipping school)</w:t>
      </w:r>
    </w:p>
    <w:p w14:paraId="1AD70F15" w14:textId="77777777" w:rsidR="003B0869" w:rsidRPr="00B17386" w:rsidRDefault="003B0869" w:rsidP="003B0869">
      <w:pPr>
        <w:pStyle w:val="NoSpacing"/>
        <w:numPr>
          <w:ilvl w:val="1"/>
          <w:numId w:val="15"/>
        </w:numPr>
        <w:spacing w:line="276" w:lineRule="auto"/>
        <w:rPr>
          <w:rFonts w:ascii="Times New Roman" w:hAnsi="Times New Roman" w:cs="Times New Roman"/>
          <w:i/>
          <w:iCs/>
          <w:sz w:val="24"/>
          <w:szCs w:val="24"/>
        </w:rPr>
      </w:pPr>
      <w:r w:rsidRPr="00B17386">
        <w:rPr>
          <w:rFonts w:ascii="Times New Roman" w:hAnsi="Times New Roman"/>
          <w:i/>
          <w:iCs/>
          <w:szCs w:val="24"/>
        </w:rPr>
        <w:t>educational attainments (completing schoolwork, meeting targets)</w:t>
      </w:r>
    </w:p>
    <w:p w14:paraId="476A5253" w14:textId="77777777" w:rsidR="003B0869" w:rsidRPr="00B17386" w:rsidRDefault="003B0869" w:rsidP="003B0869">
      <w:pPr>
        <w:pStyle w:val="NoSpacing"/>
        <w:numPr>
          <w:ilvl w:val="1"/>
          <w:numId w:val="15"/>
        </w:numPr>
        <w:spacing w:line="276" w:lineRule="auto"/>
        <w:rPr>
          <w:rFonts w:ascii="Times New Roman" w:hAnsi="Times New Roman" w:cs="Times New Roman"/>
          <w:i/>
          <w:iCs/>
          <w:sz w:val="24"/>
          <w:szCs w:val="24"/>
        </w:rPr>
      </w:pPr>
      <w:r w:rsidRPr="00B17386">
        <w:rPr>
          <w:rFonts w:ascii="Times New Roman" w:hAnsi="Times New Roman"/>
          <w:i/>
          <w:iCs/>
          <w:szCs w:val="24"/>
        </w:rPr>
        <w:t>school exclusions (fixed or permanent)</w:t>
      </w:r>
    </w:p>
    <w:p w14:paraId="54E50EBF" w14:textId="77777777" w:rsidR="003B0869" w:rsidRPr="00B17386" w:rsidRDefault="003B0869" w:rsidP="003B0869">
      <w:pPr>
        <w:pStyle w:val="NoSpacing"/>
        <w:numPr>
          <w:ilvl w:val="0"/>
          <w:numId w:val="15"/>
        </w:numPr>
        <w:spacing w:line="276" w:lineRule="auto"/>
        <w:rPr>
          <w:rFonts w:ascii="Times New Roman" w:hAnsi="Times New Roman" w:cs="Times New Roman"/>
          <w:sz w:val="24"/>
          <w:szCs w:val="24"/>
        </w:rPr>
      </w:pPr>
      <w:r w:rsidRPr="00B17386">
        <w:rPr>
          <w:rFonts w:ascii="Times New Roman" w:hAnsi="Times New Roman" w:cs="Times New Roman"/>
          <w:sz w:val="24"/>
          <w:szCs w:val="24"/>
        </w:rPr>
        <w:t xml:space="preserve">What work was completed, potentially towards the end of therapy, to continue the progress or improvements after therapy ended? </w:t>
      </w:r>
    </w:p>
    <w:p w14:paraId="727391FF" w14:textId="77777777" w:rsidR="003B0869" w:rsidRPr="00B17386" w:rsidRDefault="003B0869" w:rsidP="003B0869">
      <w:pPr>
        <w:pStyle w:val="NoSpacing"/>
        <w:numPr>
          <w:ilvl w:val="0"/>
          <w:numId w:val="15"/>
        </w:numPr>
        <w:spacing w:line="276" w:lineRule="auto"/>
        <w:rPr>
          <w:rFonts w:ascii="Times New Roman" w:hAnsi="Times New Roman" w:cs="Times New Roman"/>
          <w:sz w:val="24"/>
          <w:szCs w:val="24"/>
        </w:rPr>
      </w:pPr>
      <w:r w:rsidRPr="00B17386">
        <w:rPr>
          <w:rFonts w:ascii="Times New Roman" w:hAnsi="Times New Roman" w:cs="Times New Roman"/>
          <w:sz w:val="24"/>
          <w:szCs w:val="24"/>
        </w:rPr>
        <w:t xml:space="preserve">What was your experience of ending therapy with the MST team? </w:t>
      </w:r>
    </w:p>
    <w:p w14:paraId="56B4D0F5" w14:textId="77777777" w:rsidR="003B0869" w:rsidRPr="00B17386" w:rsidRDefault="003B0869" w:rsidP="003B0869">
      <w:pPr>
        <w:pStyle w:val="NoSpacing"/>
        <w:numPr>
          <w:ilvl w:val="1"/>
          <w:numId w:val="15"/>
        </w:numPr>
        <w:spacing w:line="276" w:lineRule="auto"/>
        <w:rPr>
          <w:rFonts w:ascii="Times New Roman" w:hAnsi="Times New Roman"/>
          <w:i/>
          <w:iCs/>
          <w:szCs w:val="24"/>
        </w:rPr>
      </w:pPr>
      <w:r w:rsidRPr="00B17386">
        <w:rPr>
          <w:rFonts w:ascii="Times New Roman" w:hAnsi="Times New Roman"/>
          <w:i/>
          <w:iCs/>
          <w:szCs w:val="24"/>
        </w:rPr>
        <w:t>Prompts: what were your thoughts, feelings, fears, hopes</w:t>
      </w:r>
    </w:p>
    <w:p w14:paraId="71C12171" w14:textId="77777777" w:rsidR="003B0869" w:rsidRPr="00B17386" w:rsidRDefault="003B0869" w:rsidP="003B0869">
      <w:pPr>
        <w:pStyle w:val="NoSpacing"/>
        <w:numPr>
          <w:ilvl w:val="0"/>
          <w:numId w:val="15"/>
        </w:numPr>
        <w:spacing w:line="276" w:lineRule="auto"/>
        <w:rPr>
          <w:rFonts w:ascii="Times New Roman" w:hAnsi="Times New Roman" w:cs="Times New Roman"/>
          <w:sz w:val="24"/>
          <w:szCs w:val="24"/>
        </w:rPr>
      </w:pPr>
      <w:r w:rsidRPr="00B17386">
        <w:rPr>
          <w:rFonts w:ascii="Times New Roman" w:hAnsi="Times New Roman" w:cs="Times New Roman"/>
          <w:sz w:val="24"/>
          <w:szCs w:val="24"/>
        </w:rPr>
        <w:t xml:space="preserve">What have been the impacts of MST since the referral on the young person’s engagement and experience of education? </w:t>
      </w:r>
    </w:p>
    <w:p w14:paraId="192CCF1C" w14:textId="77777777" w:rsidR="003B0869" w:rsidRPr="00B17386" w:rsidRDefault="003B0869" w:rsidP="003B0869">
      <w:pPr>
        <w:pStyle w:val="NoSpacing"/>
        <w:numPr>
          <w:ilvl w:val="0"/>
          <w:numId w:val="15"/>
        </w:numPr>
        <w:spacing w:line="276" w:lineRule="auto"/>
        <w:rPr>
          <w:rFonts w:ascii="Times New Roman" w:hAnsi="Times New Roman" w:cs="Times New Roman"/>
          <w:sz w:val="24"/>
          <w:szCs w:val="24"/>
        </w:rPr>
      </w:pPr>
      <w:r w:rsidRPr="00B17386">
        <w:rPr>
          <w:rFonts w:ascii="Times New Roman" w:hAnsi="Times New Roman" w:cs="Times New Roman"/>
          <w:sz w:val="24"/>
          <w:szCs w:val="24"/>
        </w:rPr>
        <w:t xml:space="preserve">What was the impact of MST on you as a caregiver, in managing educational concerns? </w:t>
      </w:r>
    </w:p>
    <w:p w14:paraId="67121DBE" w14:textId="77777777" w:rsidR="003B0869" w:rsidRPr="00B17386" w:rsidRDefault="003B0869" w:rsidP="003B0869">
      <w:pPr>
        <w:pStyle w:val="NoSpacing"/>
        <w:numPr>
          <w:ilvl w:val="0"/>
          <w:numId w:val="15"/>
        </w:numPr>
        <w:spacing w:line="276" w:lineRule="auto"/>
        <w:rPr>
          <w:rFonts w:ascii="Times New Roman" w:hAnsi="Times New Roman" w:cs="Times New Roman"/>
          <w:sz w:val="24"/>
          <w:szCs w:val="24"/>
        </w:rPr>
      </w:pPr>
      <w:r w:rsidRPr="00B17386">
        <w:rPr>
          <w:rFonts w:ascii="Times New Roman" w:hAnsi="Times New Roman" w:cs="Times New Roman"/>
          <w:sz w:val="24"/>
          <w:szCs w:val="24"/>
        </w:rPr>
        <w:t>What was your experience of the end of therapy?</w:t>
      </w:r>
    </w:p>
    <w:p w14:paraId="3D0BE12F" w14:textId="77777777" w:rsidR="003B0869" w:rsidRPr="00B17386" w:rsidRDefault="003B0869" w:rsidP="003B0869">
      <w:pPr>
        <w:pStyle w:val="NoSpacing"/>
        <w:numPr>
          <w:ilvl w:val="1"/>
          <w:numId w:val="15"/>
        </w:numPr>
        <w:spacing w:line="276" w:lineRule="auto"/>
        <w:rPr>
          <w:rFonts w:ascii="Times New Roman" w:hAnsi="Times New Roman" w:cs="Times New Roman"/>
          <w:i/>
          <w:iCs/>
        </w:rPr>
      </w:pPr>
      <w:r w:rsidRPr="00B17386">
        <w:rPr>
          <w:rFonts w:ascii="Times New Roman" w:hAnsi="Times New Roman" w:cs="Times New Roman"/>
          <w:i/>
          <w:iCs/>
        </w:rPr>
        <w:t xml:space="preserve">Prompt: what did you do in the work to support ending and sustain changes? </w:t>
      </w:r>
    </w:p>
    <w:p w14:paraId="0BCA95C7" w14:textId="77777777" w:rsidR="003B0869" w:rsidRPr="00B17386" w:rsidRDefault="003B0869" w:rsidP="003B0869">
      <w:pPr>
        <w:pStyle w:val="NoSpacing"/>
        <w:spacing w:line="276" w:lineRule="auto"/>
        <w:rPr>
          <w:rFonts w:ascii="Times New Roman" w:hAnsi="Times New Roman" w:cs="Times New Roman"/>
          <w:b/>
          <w:bCs/>
          <w:sz w:val="24"/>
          <w:szCs w:val="24"/>
          <w:u w:val="single"/>
        </w:rPr>
      </w:pPr>
      <w:r w:rsidRPr="00B17386">
        <w:rPr>
          <w:rFonts w:ascii="Times New Roman" w:hAnsi="Times New Roman" w:cs="Times New Roman"/>
          <w:b/>
          <w:bCs/>
          <w:sz w:val="24"/>
          <w:szCs w:val="24"/>
          <w:u w:val="single"/>
        </w:rPr>
        <w:t>Sustaining changes</w:t>
      </w:r>
    </w:p>
    <w:p w14:paraId="75E0B4A1" w14:textId="77777777" w:rsidR="003B0869" w:rsidRPr="00B17386" w:rsidRDefault="003B0869" w:rsidP="003B0869">
      <w:pPr>
        <w:pStyle w:val="NoSpacing"/>
        <w:numPr>
          <w:ilvl w:val="0"/>
          <w:numId w:val="15"/>
        </w:numPr>
        <w:spacing w:line="276" w:lineRule="auto"/>
        <w:rPr>
          <w:rFonts w:ascii="Times New Roman" w:hAnsi="Times New Roman" w:cs="Times New Roman"/>
          <w:sz w:val="24"/>
          <w:szCs w:val="24"/>
        </w:rPr>
      </w:pPr>
      <w:r w:rsidRPr="00B17386">
        <w:rPr>
          <w:rFonts w:ascii="Times New Roman" w:hAnsi="Times New Roman" w:cs="Times New Roman"/>
          <w:sz w:val="24"/>
          <w:szCs w:val="24"/>
        </w:rPr>
        <w:t xml:space="preserve">How are thing now </w:t>
      </w:r>
      <w:proofErr w:type="gramStart"/>
      <w:r w:rsidRPr="00B17386">
        <w:rPr>
          <w:rFonts w:ascii="Times New Roman" w:hAnsi="Times New Roman" w:cs="Times New Roman"/>
          <w:sz w:val="24"/>
          <w:szCs w:val="24"/>
        </w:rPr>
        <w:t>in regards to</w:t>
      </w:r>
      <w:proofErr w:type="gramEnd"/>
      <w:r w:rsidRPr="00B17386">
        <w:rPr>
          <w:rFonts w:ascii="Times New Roman" w:hAnsi="Times New Roman" w:cs="Times New Roman"/>
          <w:sz w:val="24"/>
          <w:szCs w:val="24"/>
        </w:rPr>
        <w:t xml:space="preserve"> education since MST has finished?</w:t>
      </w:r>
    </w:p>
    <w:p w14:paraId="487E6D50" w14:textId="77777777" w:rsidR="003B0869" w:rsidRPr="00B17386" w:rsidRDefault="003B0869" w:rsidP="003B0869">
      <w:pPr>
        <w:pStyle w:val="NoSpacing"/>
        <w:numPr>
          <w:ilvl w:val="0"/>
          <w:numId w:val="15"/>
        </w:numPr>
        <w:spacing w:line="276" w:lineRule="auto"/>
        <w:rPr>
          <w:rFonts w:ascii="Times New Roman" w:hAnsi="Times New Roman" w:cs="Times New Roman"/>
          <w:sz w:val="24"/>
          <w:szCs w:val="24"/>
        </w:rPr>
      </w:pPr>
      <w:r w:rsidRPr="00B17386">
        <w:rPr>
          <w:rFonts w:ascii="Times New Roman" w:hAnsi="Times New Roman" w:cs="Times New Roman"/>
          <w:sz w:val="24"/>
          <w:szCs w:val="24"/>
        </w:rPr>
        <w:t>Has anything hindered sustaining changes made?</w:t>
      </w:r>
    </w:p>
    <w:p w14:paraId="35347466" w14:textId="77777777" w:rsidR="003B0869" w:rsidRPr="00B17386" w:rsidRDefault="003B0869" w:rsidP="003B0869">
      <w:pPr>
        <w:pStyle w:val="NoSpacing"/>
        <w:numPr>
          <w:ilvl w:val="0"/>
          <w:numId w:val="15"/>
        </w:numPr>
        <w:spacing w:line="276" w:lineRule="auto"/>
        <w:rPr>
          <w:rFonts w:ascii="Times New Roman" w:hAnsi="Times New Roman" w:cs="Times New Roman"/>
          <w:sz w:val="24"/>
          <w:szCs w:val="24"/>
        </w:rPr>
      </w:pPr>
      <w:r w:rsidRPr="00B17386">
        <w:rPr>
          <w:rFonts w:ascii="Times New Roman" w:hAnsi="Times New Roman" w:cs="Times New Roman"/>
          <w:sz w:val="24"/>
          <w:szCs w:val="24"/>
        </w:rPr>
        <w:t xml:space="preserve">What helped sustain changes made? </w:t>
      </w:r>
    </w:p>
    <w:p w14:paraId="38623AD5" w14:textId="77777777" w:rsidR="003B0869" w:rsidRPr="00B17386" w:rsidRDefault="003B0869" w:rsidP="003B0869">
      <w:pPr>
        <w:pStyle w:val="NoSpacing"/>
        <w:numPr>
          <w:ilvl w:val="1"/>
          <w:numId w:val="15"/>
        </w:numPr>
        <w:spacing w:line="276" w:lineRule="auto"/>
        <w:rPr>
          <w:rFonts w:ascii="Times New Roman" w:hAnsi="Times New Roman" w:cs="Times New Roman"/>
          <w:i/>
          <w:iCs/>
          <w:sz w:val="24"/>
          <w:szCs w:val="24"/>
        </w:rPr>
      </w:pPr>
      <w:r w:rsidRPr="00B17386">
        <w:rPr>
          <w:rFonts w:ascii="Times New Roman" w:hAnsi="Times New Roman" w:cs="Times New Roman"/>
          <w:i/>
          <w:iCs/>
        </w:rPr>
        <w:t xml:space="preserve">Prompt: what helped maintain the relationship with school? </w:t>
      </w:r>
    </w:p>
    <w:p w14:paraId="2B77C5B0" w14:textId="77777777" w:rsidR="003B0869" w:rsidRPr="00B17386" w:rsidRDefault="003B0869" w:rsidP="003B0869">
      <w:pPr>
        <w:pStyle w:val="NoSpacing"/>
        <w:spacing w:line="276" w:lineRule="auto"/>
        <w:rPr>
          <w:rFonts w:ascii="Times New Roman" w:hAnsi="Times New Roman" w:cs="Times New Roman"/>
          <w:sz w:val="24"/>
          <w:szCs w:val="24"/>
        </w:rPr>
      </w:pPr>
    </w:p>
    <w:p w14:paraId="2CE7AF48" w14:textId="77777777" w:rsidR="003B0869" w:rsidRPr="00B17386" w:rsidRDefault="003B0869" w:rsidP="003B0869">
      <w:pPr>
        <w:pStyle w:val="NoSpacing"/>
        <w:spacing w:line="276" w:lineRule="auto"/>
        <w:rPr>
          <w:rFonts w:ascii="Times New Roman" w:hAnsi="Times New Roman" w:cs="Times New Roman"/>
          <w:b/>
          <w:bCs/>
          <w:sz w:val="24"/>
          <w:szCs w:val="24"/>
          <w:u w:val="single"/>
        </w:rPr>
      </w:pPr>
      <w:r w:rsidRPr="00B17386">
        <w:rPr>
          <w:rFonts w:ascii="Times New Roman" w:hAnsi="Times New Roman" w:cs="Times New Roman"/>
          <w:b/>
          <w:bCs/>
          <w:sz w:val="24"/>
          <w:szCs w:val="24"/>
          <w:u w:val="single"/>
        </w:rPr>
        <w:t>End of interview</w:t>
      </w:r>
    </w:p>
    <w:p w14:paraId="4F3C156D" w14:textId="77777777" w:rsidR="003B0869" w:rsidRPr="00B17386" w:rsidRDefault="003B0869" w:rsidP="003B0869">
      <w:pPr>
        <w:pStyle w:val="NoSpacing"/>
        <w:numPr>
          <w:ilvl w:val="0"/>
          <w:numId w:val="15"/>
        </w:numPr>
        <w:spacing w:line="276" w:lineRule="auto"/>
        <w:rPr>
          <w:rFonts w:ascii="Times New Roman" w:hAnsi="Times New Roman" w:cs="Times New Roman"/>
          <w:sz w:val="24"/>
          <w:szCs w:val="24"/>
        </w:rPr>
      </w:pPr>
      <w:r w:rsidRPr="00B17386">
        <w:rPr>
          <w:rFonts w:ascii="Times New Roman" w:hAnsi="Times New Roman" w:cs="Times New Roman"/>
          <w:sz w:val="24"/>
          <w:szCs w:val="24"/>
        </w:rPr>
        <w:t>Is there anything that you were expecting to come up, that has not?</w:t>
      </w:r>
    </w:p>
    <w:p w14:paraId="4F0EE03F" w14:textId="77777777" w:rsidR="003B0869" w:rsidRPr="00B17386" w:rsidRDefault="003B0869" w:rsidP="003B0869">
      <w:pPr>
        <w:pStyle w:val="NoSpacing"/>
        <w:numPr>
          <w:ilvl w:val="0"/>
          <w:numId w:val="15"/>
        </w:numPr>
        <w:spacing w:line="276" w:lineRule="auto"/>
        <w:rPr>
          <w:rFonts w:ascii="Times New Roman" w:hAnsi="Times New Roman" w:cs="Times New Roman"/>
          <w:sz w:val="24"/>
          <w:szCs w:val="24"/>
        </w:rPr>
      </w:pPr>
      <w:r w:rsidRPr="00B17386">
        <w:rPr>
          <w:rFonts w:ascii="Times New Roman" w:hAnsi="Times New Roman" w:cs="Times New Roman"/>
          <w:sz w:val="24"/>
          <w:szCs w:val="24"/>
        </w:rPr>
        <w:t xml:space="preserve">Is there anything else you would like to add? </w:t>
      </w:r>
    </w:p>
    <w:p w14:paraId="08BDAF13" w14:textId="77777777" w:rsidR="003B0869" w:rsidRPr="00B17386" w:rsidRDefault="003B0869" w:rsidP="003B0869">
      <w:pPr>
        <w:pStyle w:val="NoSpacing"/>
        <w:spacing w:line="276" w:lineRule="auto"/>
        <w:rPr>
          <w:rFonts w:ascii="Times New Roman" w:hAnsi="Times New Roman" w:cs="Times New Roman"/>
          <w:sz w:val="24"/>
          <w:szCs w:val="24"/>
        </w:rPr>
      </w:pPr>
    </w:p>
    <w:p w14:paraId="6FF22BBD" w14:textId="77777777" w:rsidR="003B0869" w:rsidRPr="00B17386" w:rsidRDefault="003B0869" w:rsidP="003B0869">
      <w:pPr>
        <w:pStyle w:val="NoSpacing"/>
        <w:spacing w:line="276" w:lineRule="auto"/>
        <w:rPr>
          <w:rFonts w:ascii="Times New Roman" w:hAnsi="Times New Roman" w:cs="Times New Roman"/>
          <w:sz w:val="24"/>
          <w:szCs w:val="24"/>
        </w:rPr>
      </w:pPr>
      <w:r w:rsidRPr="00B17386">
        <w:rPr>
          <w:rFonts w:ascii="Times New Roman" w:hAnsi="Times New Roman" w:cs="Times New Roman"/>
          <w:sz w:val="24"/>
          <w:szCs w:val="24"/>
        </w:rPr>
        <w:t xml:space="preserve">Debrief </w:t>
      </w:r>
    </w:p>
    <w:p w14:paraId="3884E892" w14:textId="77777777" w:rsidR="003B0869" w:rsidRDefault="003B0869" w:rsidP="003B0869">
      <w:pPr>
        <w:pStyle w:val="NoSpacing"/>
        <w:spacing w:line="276" w:lineRule="auto"/>
        <w:rPr>
          <w:rFonts w:ascii="Times New Roman" w:hAnsi="Times New Roman" w:cs="Times New Roman"/>
          <w:sz w:val="24"/>
          <w:szCs w:val="24"/>
        </w:rPr>
      </w:pPr>
      <w:r w:rsidRPr="00B17386">
        <w:rPr>
          <w:rFonts w:ascii="Times New Roman" w:hAnsi="Times New Roman" w:cs="Times New Roman"/>
          <w:sz w:val="24"/>
          <w:szCs w:val="24"/>
        </w:rPr>
        <w:t>Voucher</w:t>
      </w:r>
    </w:p>
    <w:p w14:paraId="5DDB0D11" w14:textId="77777777" w:rsidR="003B0869" w:rsidRPr="00C47264" w:rsidRDefault="003B0869" w:rsidP="003B0869">
      <w:pPr>
        <w:pStyle w:val="NoSpacing"/>
        <w:spacing w:line="276" w:lineRule="auto"/>
        <w:rPr>
          <w:rFonts w:ascii="Times New Roman" w:hAnsi="Times New Roman" w:cs="Times New Roman"/>
          <w:sz w:val="24"/>
          <w:szCs w:val="24"/>
        </w:rPr>
      </w:pPr>
    </w:p>
    <w:p w14:paraId="379131D3" w14:textId="77777777" w:rsidR="003B0869" w:rsidRDefault="003B0869" w:rsidP="003B0869">
      <w:pPr>
        <w:rPr>
          <w:rFonts w:ascii="Times New Roman" w:hAnsi="Times New Roman" w:cs="Times New Roman"/>
          <w:b/>
          <w:bCs/>
          <w:sz w:val="24"/>
          <w:szCs w:val="24"/>
          <w:lang w:eastAsia="en-GB"/>
        </w:rPr>
      </w:pPr>
      <w:r>
        <w:rPr>
          <w:rFonts w:ascii="Times New Roman" w:hAnsi="Times New Roman" w:cs="Times New Roman"/>
          <w:b/>
          <w:bCs/>
          <w:sz w:val="24"/>
          <w:szCs w:val="24"/>
          <w:lang w:eastAsia="en-GB"/>
        </w:rPr>
        <w:br w:type="page"/>
      </w:r>
    </w:p>
    <w:p w14:paraId="58312DAA" w14:textId="75F705DE" w:rsidR="003B0869" w:rsidRPr="00314A87" w:rsidRDefault="003B0869" w:rsidP="003B0869">
      <w:pPr>
        <w:pStyle w:val="Heading3"/>
        <w:rPr>
          <w:lang w:eastAsia="en-GB"/>
        </w:rPr>
      </w:pPr>
      <w:bookmarkStart w:id="104" w:name="_Toc113197127"/>
      <w:r w:rsidRPr="00C552E7">
        <w:rPr>
          <w:lang w:eastAsia="en-GB"/>
        </w:rPr>
        <w:t xml:space="preserve">Appendix </w:t>
      </w:r>
      <w:r>
        <w:rPr>
          <w:lang w:eastAsia="en-GB"/>
        </w:rPr>
        <w:t>E</w:t>
      </w:r>
      <w:r w:rsidRPr="00C552E7">
        <w:rPr>
          <w:lang w:eastAsia="en-GB"/>
        </w:rPr>
        <w:t>2: Interview Schedule (Educational professionals)</w:t>
      </w:r>
      <w:bookmarkEnd w:id="104"/>
    </w:p>
    <w:p w14:paraId="71B1AD91" w14:textId="77777777" w:rsidR="003B0869" w:rsidRPr="00922149" w:rsidRDefault="003B0869" w:rsidP="003B0869">
      <w:pPr>
        <w:pStyle w:val="NoSpacing"/>
        <w:spacing w:line="276" w:lineRule="auto"/>
        <w:rPr>
          <w:rFonts w:ascii="Times New Roman" w:hAnsi="Times New Roman" w:cs="Times New Roman"/>
          <w:b/>
          <w:bCs/>
          <w:sz w:val="24"/>
          <w:szCs w:val="24"/>
          <w:lang w:eastAsia="en-GB"/>
        </w:rPr>
      </w:pPr>
      <w:r>
        <w:rPr>
          <w:rFonts w:ascii="Times New Roman" w:hAnsi="Times New Roman" w:cs="Times New Roman"/>
          <w:b/>
          <w:bCs/>
          <w:sz w:val="24"/>
          <w:szCs w:val="24"/>
          <w:lang w:eastAsia="en-GB"/>
        </w:rPr>
        <w:t>Interview Schedule – Educational Professional</w:t>
      </w:r>
    </w:p>
    <w:p w14:paraId="485C9993" w14:textId="77777777" w:rsidR="003B0869" w:rsidRDefault="003B0869" w:rsidP="003B0869">
      <w:pPr>
        <w:pStyle w:val="NoSpacing"/>
        <w:spacing w:line="276" w:lineRule="auto"/>
        <w:rPr>
          <w:rFonts w:ascii="Times New Roman" w:hAnsi="Times New Roman" w:cs="Times New Roman"/>
          <w:i/>
          <w:color w:val="000000" w:themeColor="text1"/>
          <w:sz w:val="24"/>
          <w:szCs w:val="24"/>
        </w:rPr>
      </w:pPr>
    </w:p>
    <w:p w14:paraId="237C66A9" w14:textId="77777777" w:rsidR="003B0869" w:rsidRPr="00B8742A" w:rsidRDefault="003B0869" w:rsidP="003B0869">
      <w:pPr>
        <w:pStyle w:val="NoSpacing"/>
        <w:spacing w:line="276" w:lineRule="auto"/>
        <w:rPr>
          <w:rFonts w:ascii="Times New Roman" w:hAnsi="Times New Roman" w:cs="Times New Roman"/>
          <w:i/>
          <w:color w:val="000000" w:themeColor="text1"/>
          <w:sz w:val="24"/>
          <w:szCs w:val="24"/>
        </w:rPr>
      </w:pPr>
      <w:r w:rsidRPr="00B8742A">
        <w:rPr>
          <w:rFonts w:ascii="Times New Roman" w:hAnsi="Times New Roman" w:cs="Times New Roman"/>
          <w:i/>
          <w:color w:val="000000" w:themeColor="text1"/>
          <w:sz w:val="24"/>
          <w:szCs w:val="24"/>
        </w:rPr>
        <w:t>Introductions</w:t>
      </w:r>
    </w:p>
    <w:p w14:paraId="767B1518" w14:textId="77777777" w:rsidR="003B0869" w:rsidRPr="00B8742A" w:rsidRDefault="003B0869" w:rsidP="003B0869">
      <w:pPr>
        <w:pStyle w:val="NoSpacing"/>
        <w:spacing w:line="276" w:lineRule="auto"/>
        <w:rPr>
          <w:rFonts w:ascii="Times New Roman" w:hAnsi="Times New Roman" w:cs="Times New Roman"/>
          <w:color w:val="000000" w:themeColor="text1"/>
          <w:sz w:val="24"/>
          <w:szCs w:val="24"/>
        </w:rPr>
      </w:pPr>
      <w:r w:rsidRPr="00B8742A">
        <w:rPr>
          <w:rFonts w:ascii="Times New Roman" w:hAnsi="Times New Roman" w:cs="Times New Roman"/>
          <w:color w:val="000000" w:themeColor="text1"/>
          <w:sz w:val="24"/>
          <w:szCs w:val="24"/>
        </w:rPr>
        <w:t>Introduce self, role, project, rationale</w:t>
      </w:r>
    </w:p>
    <w:p w14:paraId="6AE5204B" w14:textId="77777777" w:rsidR="003B0869" w:rsidRPr="004E4B99" w:rsidRDefault="003B0869" w:rsidP="003B0869">
      <w:pPr>
        <w:pStyle w:val="NoSpacing"/>
        <w:spacing w:line="276" w:lineRule="auto"/>
        <w:rPr>
          <w:rFonts w:ascii="Times New Roman" w:hAnsi="Times New Roman" w:cs="Times New Roman"/>
          <w:color w:val="000000" w:themeColor="text1"/>
          <w:sz w:val="24"/>
          <w:szCs w:val="24"/>
        </w:rPr>
      </w:pPr>
      <w:r w:rsidRPr="004E4B99">
        <w:rPr>
          <w:rFonts w:ascii="Times New Roman" w:hAnsi="Times New Roman" w:cs="Times New Roman"/>
          <w:color w:val="000000" w:themeColor="text1"/>
          <w:sz w:val="24"/>
          <w:szCs w:val="24"/>
        </w:rPr>
        <w:t>Timings</w:t>
      </w:r>
    </w:p>
    <w:p w14:paraId="7314D0B5" w14:textId="77777777" w:rsidR="003B0869" w:rsidRPr="004E4B99" w:rsidRDefault="003B0869" w:rsidP="003B0869">
      <w:pPr>
        <w:pStyle w:val="NoSpacing"/>
        <w:spacing w:line="276" w:lineRule="auto"/>
        <w:rPr>
          <w:rFonts w:ascii="Times New Roman" w:hAnsi="Times New Roman" w:cs="Times New Roman"/>
          <w:color w:val="000000" w:themeColor="text1"/>
          <w:sz w:val="24"/>
          <w:szCs w:val="24"/>
        </w:rPr>
      </w:pPr>
      <w:r w:rsidRPr="004E4B99">
        <w:rPr>
          <w:rFonts w:ascii="Times New Roman" w:hAnsi="Times New Roman" w:cs="Times New Roman"/>
          <w:color w:val="000000" w:themeColor="text1"/>
          <w:sz w:val="24"/>
          <w:szCs w:val="24"/>
        </w:rPr>
        <w:t xml:space="preserve">Ground rules </w:t>
      </w:r>
    </w:p>
    <w:p w14:paraId="0097AC84" w14:textId="77777777" w:rsidR="003B0869" w:rsidRPr="004E4B99" w:rsidRDefault="003B0869" w:rsidP="003B0869">
      <w:pPr>
        <w:pStyle w:val="NoSpacing"/>
        <w:spacing w:line="276" w:lineRule="auto"/>
        <w:rPr>
          <w:rFonts w:ascii="Times New Roman" w:hAnsi="Times New Roman" w:cs="Times New Roman"/>
          <w:color w:val="000000" w:themeColor="text1"/>
          <w:sz w:val="24"/>
          <w:szCs w:val="24"/>
        </w:rPr>
      </w:pPr>
      <w:r w:rsidRPr="004E4B99">
        <w:rPr>
          <w:rFonts w:ascii="Times New Roman" w:hAnsi="Times New Roman" w:cs="Times New Roman"/>
          <w:color w:val="000000" w:themeColor="text1"/>
          <w:sz w:val="24"/>
          <w:szCs w:val="24"/>
        </w:rPr>
        <w:t>Discuss/recap consent form (anonymity, right to withdraw, stop interview)</w:t>
      </w:r>
    </w:p>
    <w:p w14:paraId="55C1E1B3" w14:textId="77777777" w:rsidR="003B0869" w:rsidRPr="004E4B99" w:rsidRDefault="003B0869" w:rsidP="003B0869">
      <w:pPr>
        <w:pStyle w:val="NoSpacing"/>
        <w:spacing w:line="276" w:lineRule="auto"/>
        <w:rPr>
          <w:rFonts w:ascii="Times New Roman" w:hAnsi="Times New Roman" w:cs="Times New Roman"/>
          <w:color w:val="000000" w:themeColor="text1"/>
          <w:sz w:val="24"/>
          <w:szCs w:val="24"/>
        </w:rPr>
      </w:pPr>
      <w:r w:rsidRPr="004E4B99">
        <w:rPr>
          <w:rFonts w:ascii="Times New Roman" w:hAnsi="Times New Roman" w:cs="Times New Roman"/>
          <w:color w:val="000000" w:themeColor="text1"/>
          <w:sz w:val="24"/>
          <w:szCs w:val="24"/>
        </w:rPr>
        <w:t xml:space="preserve">Welcome stories, </w:t>
      </w:r>
      <w:proofErr w:type="gramStart"/>
      <w:r w:rsidRPr="004E4B99">
        <w:rPr>
          <w:rFonts w:ascii="Times New Roman" w:hAnsi="Times New Roman" w:cs="Times New Roman"/>
          <w:color w:val="000000" w:themeColor="text1"/>
          <w:sz w:val="24"/>
          <w:szCs w:val="24"/>
        </w:rPr>
        <w:t>anecdotes</w:t>
      </w:r>
      <w:proofErr w:type="gramEnd"/>
      <w:r w:rsidRPr="004E4B99">
        <w:rPr>
          <w:rFonts w:ascii="Times New Roman" w:hAnsi="Times New Roman" w:cs="Times New Roman"/>
          <w:color w:val="000000" w:themeColor="text1"/>
          <w:sz w:val="24"/>
          <w:szCs w:val="24"/>
        </w:rPr>
        <w:t xml:space="preserve"> and examples of work</w:t>
      </w:r>
    </w:p>
    <w:p w14:paraId="09FC6E24" w14:textId="77777777" w:rsidR="003B0869" w:rsidRPr="004E4B99" w:rsidRDefault="003B0869" w:rsidP="003B0869">
      <w:pPr>
        <w:spacing w:line="276" w:lineRule="auto"/>
        <w:rPr>
          <w:rFonts w:ascii="Times New Roman" w:hAnsi="Times New Roman"/>
          <w:b/>
          <w:color w:val="000000" w:themeColor="text1"/>
        </w:rPr>
      </w:pPr>
    </w:p>
    <w:p w14:paraId="341A1F6A" w14:textId="77777777" w:rsidR="003B0869" w:rsidRPr="004E4B99" w:rsidRDefault="003B0869" w:rsidP="003B0869">
      <w:pPr>
        <w:spacing w:line="276" w:lineRule="auto"/>
        <w:rPr>
          <w:rFonts w:ascii="Times New Roman" w:hAnsi="Times New Roman"/>
          <w:b/>
          <w:color w:val="000000" w:themeColor="text1"/>
        </w:rPr>
      </w:pPr>
      <w:r w:rsidRPr="004E4B99">
        <w:rPr>
          <w:rFonts w:ascii="Times New Roman" w:hAnsi="Times New Roman"/>
          <w:b/>
          <w:color w:val="000000" w:themeColor="text1"/>
        </w:rPr>
        <w:t>General</w:t>
      </w:r>
    </w:p>
    <w:p w14:paraId="6933F228" w14:textId="77777777" w:rsidR="003B0869" w:rsidRPr="004E4B99" w:rsidRDefault="003B0869" w:rsidP="003B0869">
      <w:pPr>
        <w:pStyle w:val="NoSpacing"/>
        <w:numPr>
          <w:ilvl w:val="0"/>
          <w:numId w:val="17"/>
        </w:numPr>
        <w:spacing w:line="276" w:lineRule="auto"/>
        <w:rPr>
          <w:rFonts w:ascii="Times New Roman" w:hAnsi="Times New Roman" w:cs="Times New Roman"/>
          <w:color w:val="000000" w:themeColor="text1"/>
          <w:sz w:val="24"/>
          <w:szCs w:val="24"/>
        </w:rPr>
      </w:pPr>
      <w:r w:rsidRPr="004E4B99">
        <w:rPr>
          <w:rFonts w:ascii="Times New Roman" w:hAnsi="Times New Roman" w:cs="Times New Roman"/>
          <w:color w:val="000000" w:themeColor="text1"/>
          <w:sz w:val="24"/>
          <w:szCs w:val="24"/>
        </w:rPr>
        <w:t>How many young people have you worked with that have been involved with the Multisystemic therapy team?</w:t>
      </w:r>
    </w:p>
    <w:p w14:paraId="08DDE1C5" w14:textId="77777777" w:rsidR="003B0869" w:rsidRPr="004E4B99" w:rsidRDefault="003B0869" w:rsidP="003B0869">
      <w:pPr>
        <w:pStyle w:val="NoSpacing"/>
        <w:numPr>
          <w:ilvl w:val="0"/>
          <w:numId w:val="17"/>
        </w:numPr>
        <w:spacing w:line="276" w:lineRule="auto"/>
        <w:rPr>
          <w:rFonts w:ascii="Times New Roman" w:hAnsi="Times New Roman" w:cs="Times New Roman"/>
          <w:color w:val="000000" w:themeColor="text1"/>
          <w:sz w:val="24"/>
          <w:szCs w:val="24"/>
        </w:rPr>
      </w:pPr>
      <w:r w:rsidRPr="004E4B99">
        <w:rPr>
          <w:rFonts w:ascii="Times New Roman" w:hAnsi="Times New Roman" w:cs="Times New Roman"/>
          <w:color w:val="000000" w:themeColor="text1"/>
          <w:sz w:val="24"/>
          <w:szCs w:val="24"/>
        </w:rPr>
        <w:t xml:space="preserve">In your experience what has been the journey for a young person getting support from the MST team for educational concerns? </w:t>
      </w:r>
    </w:p>
    <w:p w14:paraId="432AF1FF" w14:textId="77777777" w:rsidR="003B0869" w:rsidRPr="004E4B99" w:rsidRDefault="003B0869" w:rsidP="003B0869">
      <w:pPr>
        <w:pStyle w:val="NoSpacing"/>
        <w:numPr>
          <w:ilvl w:val="0"/>
          <w:numId w:val="17"/>
        </w:numPr>
        <w:spacing w:line="276" w:lineRule="auto"/>
        <w:rPr>
          <w:rFonts w:ascii="Times New Roman" w:hAnsi="Times New Roman" w:cs="Times New Roman"/>
          <w:color w:val="000000" w:themeColor="text1"/>
          <w:sz w:val="24"/>
          <w:szCs w:val="24"/>
        </w:rPr>
      </w:pPr>
      <w:r w:rsidRPr="004E4B99">
        <w:rPr>
          <w:rFonts w:ascii="Times New Roman" w:hAnsi="Times New Roman" w:cs="Times New Roman"/>
          <w:color w:val="000000" w:themeColor="text1"/>
          <w:sz w:val="24"/>
          <w:szCs w:val="24"/>
        </w:rPr>
        <w:t xml:space="preserve">In your experience, what are some of the educational concerns that young people and their families are referred to MST for? </w:t>
      </w:r>
    </w:p>
    <w:p w14:paraId="61929CA6" w14:textId="77777777" w:rsidR="003B0869" w:rsidRPr="004E4B99" w:rsidRDefault="003B0869" w:rsidP="003B0869">
      <w:pPr>
        <w:pStyle w:val="NoSpacing"/>
        <w:numPr>
          <w:ilvl w:val="1"/>
          <w:numId w:val="17"/>
        </w:numPr>
        <w:spacing w:line="276" w:lineRule="auto"/>
        <w:rPr>
          <w:rFonts w:ascii="Times New Roman" w:hAnsi="Times New Roman" w:cs="Times New Roman"/>
          <w:i/>
          <w:iCs/>
          <w:color w:val="000000" w:themeColor="text1"/>
          <w:sz w:val="24"/>
          <w:szCs w:val="24"/>
        </w:rPr>
      </w:pPr>
      <w:r w:rsidRPr="004E4B99">
        <w:rPr>
          <w:rFonts w:ascii="Times New Roman" w:hAnsi="Times New Roman"/>
          <w:i/>
          <w:iCs/>
          <w:color w:val="000000" w:themeColor="text1"/>
          <w:szCs w:val="24"/>
        </w:rPr>
        <w:t xml:space="preserve">Prompt; school conduct, attendance issues, educational attainments, school </w:t>
      </w:r>
    </w:p>
    <w:p w14:paraId="5090846A" w14:textId="77777777" w:rsidR="003B0869" w:rsidRPr="004E4B99" w:rsidRDefault="003B0869" w:rsidP="003B0869">
      <w:pPr>
        <w:pStyle w:val="NoSpacing"/>
        <w:numPr>
          <w:ilvl w:val="0"/>
          <w:numId w:val="17"/>
        </w:numPr>
        <w:spacing w:line="276" w:lineRule="auto"/>
        <w:rPr>
          <w:rFonts w:ascii="Times New Roman" w:hAnsi="Times New Roman" w:cs="Times New Roman"/>
          <w:color w:val="000000" w:themeColor="text1"/>
          <w:sz w:val="24"/>
          <w:szCs w:val="24"/>
        </w:rPr>
      </w:pPr>
      <w:r w:rsidRPr="004E4B99">
        <w:rPr>
          <w:rFonts w:ascii="Times New Roman" w:hAnsi="Times New Roman" w:cs="Times New Roman"/>
          <w:color w:val="000000" w:themeColor="text1"/>
          <w:sz w:val="24"/>
          <w:szCs w:val="24"/>
        </w:rPr>
        <w:t xml:space="preserve">What do you think are the contributions that led to difficulties within education? </w:t>
      </w:r>
    </w:p>
    <w:p w14:paraId="5334B6DD" w14:textId="77777777" w:rsidR="003B0869" w:rsidRPr="004E4B99" w:rsidRDefault="003B0869" w:rsidP="003B0869">
      <w:pPr>
        <w:pStyle w:val="NoSpacing"/>
        <w:numPr>
          <w:ilvl w:val="1"/>
          <w:numId w:val="17"/>
        </w:numPr>
        <w:spacing w:line="276" w:lineRule="auto"/>
        <w:rPr>
          <w:rFonts w:ascii="Times New Roman" w:hAnsi="Times New Roman"/>
          <w:i/>
          <w:iCs/>
          <w:color w:val="000000" w:themeColor="text1"/>
          <w:szCs w:val="24"/>
        </w:rPr>
      </w:pPr>
      <w:r w:rsidRPr="004E4B99">
        <w:rPr>
          <w:rFonts w:ascii="Times New Roman" w:hAnsi="Times New Roman"/>
          <w:i/>
          <w:iCs/>
          <w:color w:val="000000" w:themeColor="text1"/>
          <w:szCs w:val="24"/>
        </w:rPr>
        <w:t>Prompts: communication, relationships</w:t>
      </w:r>
    </w:p>
    <w:p w14:paraId="28582CC1" w14:textId="77777777" w:rsidR="003B0869" w:rsidRPr="004E4B99" w:rsidRDefault="003B0869" w:rsidP="003B0869">
      <w:pPr>
        <w:spacing w:line="276" w:lineRule="auto"/>
        <w:rPr>
          <w:rFonts w:ascii="Times New Roman" w:hAnsi="Times New Roman"/>
          <w:b/>
          <w:color w:val="000000" w:themeColor="text1"/>
        </w:rPr>
      </w:pPr>
    </w:p>
    <w:p w14:paraId="59B9B43D" w14:textId="77777777" w:rsidR="003B0869" w:rsidRPr="004E4B99" w:rsidRDefault="003B0869" w:rsidP="003B0869">
      <w:pPr>
        <w:pStyle w:val="NoSpacing"/>
        <w:spacing w:line="276" w:lineRule="auto"/>
        <w:rPr>
          <w:rFonts w:ascii="Times New Roman" w:hAnsi="Times New Roman" w:cs="Times New Roman"/>
          <w:b/>
          <w:color w:val="000000" w:themeColor="text1"/>
          <w:sz w:val="24"/>
          <w:szCs w:val="24"/>
        </w:rPr>
      </w:pPr>
      <w:r w:rsidRPr="004E4B99">
        <w:rPr>
          <w:rFonts w:ascii="Times New Roman" w:hAnsi="Times New Roman" w:cs="Times New Roman"/>
          <w:b/>
          <w:color w:val="000000" w:themeColor="text1"/>
          <w:sz w:val="24"/>
          <w:szCs w:val="24"/>
        </w:rPr>
        <w:t>Focus of therapy</w:t>
      </w:r>
    </w:p>
    <w:p w14:paraId="444476FB" w14:textId="77777777" w:rsidR="003B0869" w:rsidRPr="004E4B99" w:rsidRDefault="003B0869" w:rsidP="003B0869">
      <w:pPr>
        <w:pStyle w:val="NoSpacing"/>
        <w:numPr>
          <w:ilvl w:val="0"/>
          <w:numId w:val="17"/>
        </w:numPr>
        <w:spacing w:line="276" w:lineRule="auto"/>
        <w:rPr>
          <w:rFonts w:ascii="Times New Roman" w:hAnsi="Times New Roman" w:cs="Times New Roman"/>
          <w:color w:val="000000" w:themeColor="text1"/>
          <w:sz w:val="24"/>
          <w:szCs w:val="24"/>
        </w:rPr>
      </w:pPr>
      <w:r w:rsidRPr="004E4B99">
        <w:rPr>
          <w:rFonts w:ascii="Times New Roman" w:hAnsi="Times New Roman" w:cs="Times New Roman"/>
          <w:color w:val="000000" w:themeColor="text1"/>
          <w:sz w:val="24"/>
          <w:szCs w:val="24"/>
        </w:rPr>
        <w:t>How much do you know about what MST involved and what the therapist was doing with the family?</w:t>
      </w:r>
    </w:p>
    <w:p w14:paraId="11954777" w14:textId="77777777" w:rsidR="003B0869" w:rsidRPr="004E4B99" w:rsidRDefault="003B0869" w:rsidP="003B0869">
      <w:pPr>
        <w:pStyle w:val="NoSpacing"/>
        <w:numPr>
          <w:ilvl w:val="0"/>
          <w:numId w:val="17"/>
        </w:numPr>
        <w:spacing w:line="276" w:lineRule="auto"/>
        <w:rPr>
          <w:rFonts w:ascii="Times New Roman" w:hAnsi="Times New Roman" w:cs="Times New Roman"/>
          <w:color w:val="000000" w:themeColor="text1"/>
          <w:sz w:val="24"/>
          <w:szCs w:val="24"/>
        </w:rPr>
      </w:pPr>
      <w:r w:rsidRPr="004E4B99">
        <w:rPr>
          <w:rFonts w:ascii="Times New Roman" w:hAnsi="Times New Roman" w:cs="Times New Roman"/>
          <w:color w:val="000000" w:themeColor="text1"/>
          <w:sz w:val="24"/>
          <w:szCs w:val="24"/>
        </w:rPr>
        <w:t>What has been your experience of being involved with MST with families?</w:t>
      </w:r>
    </w:p>
    <w:p w14:paraId="26E35043" w14:textId="77777777" w:rsidR="003B0869" w:rsidRPr="004E4B99" w:rsidRDefault="003B0869" w:rsidP="003B0869">
      <w:pPr>
        <w:pStyle w:val="NoSpacing"/>
        <w:numPr>
          <w:ilvl w:val="0"/>
          <w:numId w:val="17"/>
        </w:numPr>
        <w:spacing w:line="276" w:lineRule="auto"/>
        <w:rPr>
          <w:rFonts w:ascii="Times New Roman" w:hAnsi="Times New Roman" w:cs="Times New Roman"/>
          <w:color w:val="000000" w:themeColor="text1"/>
          <w:sz w:val="24"/>
          <w:szCs w:val="24"/>
        </w:rPr>
      </w:pPr>
      <w:r w:rsidRPr="004E4B99">
        <w:rPr>
          <w:rFonts w:ascii="Times New Roman" w:hAnsi="Times New Roman" w:cs="Times New Roman"/>
          <w:color w:val="000000" w:themeColor="text1"/>
          <w:sz w:val="24"/>
          <w:szCs w:val="24"/>
        </w:rPr>
        <w:t>Can you tell us a bit about your contact with the MST therapist and what that involved?</w:t>
      </w:r>
    </w:p>
    <w:p w14:paraId="798ADE5F" w14:textId="77777777" w:rsidR="003B0869" w:rsidRPr="004E4B99" w:rsidRDefault="003B0869" w:rsidP="003B0869">
      <w:pPr>
        <w:pStyle w:val="NoSpacing"/>
        <w:numPr>
          <w:ilvl w:val="1"/>
          <w:numId w:val="17"/>
        </w:numPr>
        <w:spacing w:line="276" w:lineRule="auto"/>
        <w:rPr>
          <w:rFonts w:ascii="Times New Roman" w:hAnsi="Times New Roman" w:cs="Times New Roman"/>
          <w:i/>
          <w:iCs/>
          <w:color w:val="000000" w:themeColor="text1"/>
        </w:rPr>
      </w:pPr>
      <w:r w:rsidRPr="004E4B99">
        <w:rPr>
          <w:rFonts w:ascii="Times New Roman" w:hAnsi="Times New Roman"/>
          <w:i/>
          <w:iCs/>
          <w:color w:val="000000" w:themeColor="text1"/>
          <w:szCs w:val="24"/>
        </w:rPr>
        <w:t xml:space="preserve">To what extent were you involved with the work? </w:t>
      </w:r>
    </w:p>
    <w:p w14:paraId="5F81E004" w14:textId="77777777" w:rsidR="003B0869" w:rsidRPr="004E4B99" w:rsidRDefault="003B0869" w:rsidP="003B0869">
      <w:pPr>
        <w:pStyle w:val="NoSpacing"/>
        <w:numPr>
          <w:ilvl w:val="1"/>
          <w:numId w:val="17"/>
        </w:numPr>
        <w:spacing w:line="276" w:lineRule="auto"/>
        <w:rPr>
          <w:rFonts w:ascii="Times New Roman" w:hAnsi="Times New Roman" w:cs="Times New Roman"/>
          <w:i/>
          <w:iCs/>
          <w:color w:val="000000" w:themeColor="text1"/>
        </w:rPr>
      </w:pPr>
      <w:r w:rsidRPr="004E4B99">
        <w:rPr>
          <w:rFonts w:ascii="Times New Roman" w:hAnsi="Times New Roman" w:cs="Times New Roman"/>
          <w:i/>
          <w:iCs/>
          <w:color w:val="000000" w:themeColor="text1"/>
        </w:rPr>
        <w:t xml:space="preserve">Prompt: What did </w:t>
      </w:r>
      <w:proofErr w:type="gramStart"/>
      <w:r w:rsidRPr="004E4B99">
        <w:rPr>
          <w:rFonts w:ascii="Times New Roman" w:hAnsi="Times New Roman" w:cs="Times New Roman"/>
          <w:i/>
          <w:iCs/>
          <w:color w:val="000000" w:themeColor="text1"/>
        </w:rPr>
        <w:t>you</w:t>
      </w:r>
      <w:proofErr w:type="gramEnd"/>
      <w:r w:rsidRPr="004E4B99">
        <w:rPr>
          <w:rFonts w:ascii="Times New Roman" w:hAnsi="Times New Roman" w:cs="Times New Roman"/>
          <w:i/>
          <w:iCs/>
          <w:color w:val="000000" w:themeColor="text1"/>
        </w:rPr>
        <w:t xml:space="preserve"> involvement look like?</w:t>
      </w:r>
    </w:p>
    <w:p w14:paraId="147BDCE3" w14:textId="77777777" w:rsidR="003B0869" w:rsidRPr="004E4B99" w:rsidRDefault="003B0869" w:rsidP="003B0869">
      <w:pPr>
        <w:pStyle w:val="NoSpacing"/>
        <w:numPr>
          <w:ilvl w:val="0"/>
          <w:numId w:val="17"/>
        </w:numPr>
        <w:spacing w:line="276" w:lineRule="auto"/>
        <w:rPr>
          <w:rFonts w:ascii="Times New Roman" w:hAnsi="Times New Roman" w:cs="Times New Roman"/>
          <w:color w:val="000000" w:themeColor="text1"/>
          <w:sz w:val="24"/>
          <w:szCs w:val="24"/>
        </w:rPr>
      </w:pPr>
      <w:r w:rsidRPr="004E4B99">
        <w:rPr>
          <w:rFonts w:ascii="Times New Roman" w:hAnsi="Times New Roman" w:cs="Times New Roman"/>
          <w:color w:val="000000" w:themeColor="text1"/>
          <w:sz w:val="24"/>
          <w:szCs w:val="24"/>
        </w:rPr>
        <w:t xml:space="preserve">What educational concerns were being focused on during MST? </w:t>
      </w:r>
    </w:p>
    <w:p w14:paraId="6ED5A55D" w14:textId="77777777" w:rsidR="003B0869" w:rsidRPr="004E4B99" w:rsidRDefault="003B0869" w:rsidP="003B0869">
      <w:pPr>
        <w:pStyle w:val="NoSpacing"/>
        <w:numPr>
          <w:ilvl w:val="1"/>
          <w:numId w:val="17"/>
        </w:numPr>
        <w:spacing w:line="276" w:lineRule="auto"/>
        <w:rPr>
          <w:rFonts w:ascii="Times New Roman" w:hAnsi="Times New Roman" w:cs="Times New Roman"/>
          <w:color w:val="000000" w:themeColor="text1"/>
          <w:sz w:val="24"/>
          <w:szCs w:val="24"/>
        </w:rPr>
      </w:pPr>
      <w:r w:rsidRPr="004E4B99">
        <w:rPr>
          <w:rFonts w:ascii="Times New Roman" w:hAnsi="Times New Roman"/>
          <w:i/>
          <w:iCs/>
          <w:color w:val="000000" w:themeColor="text1"/>
          <w:szCs w:val="24"/>
        </w:rPr>
        <w:t xml:space="preserve">Prompt; school conduct, attendance issues, educational attainments, exclusions </w:t>
      </w:r>
    </w:p>
    <w:p w14:paraId="1535C3C5" w14:textId="77777777" w:rsidR="003B0869" w:rsidRPr="004E4B99" w:rsidRDefault="003B0869" w:rsidP="003B0869">
      <w:pPr>
        <w:pStyle w:val="NoSpacing"/>
        <w:numPr>
          <w:ilvl w:val="1"/>
          <w:numId w:val="17"/>
        </w:numPr>
        <w:spacing w:line="276" w:lineRule="auto"/>
        <w:rPr>
          <w:rFonts w:ascii="Times New Roman" w:hAnsi="Times New Roman"/>
          <w:i/>
          <w:iCs/>
          <w:color w:val="000000" w:themeColor="text1"/>
          <w:szCs w:val="24"/>
        </w:rPr>
      </w:pPr>
      <w:r w:rsidRPr="004E4B99">
        <w:rPr>
          <w:rFonts w:ascii="Times New Roman" w:hAnsi="Times New Roman"/>
          <w:i/>
          <w:iCs/>
          <w:color w:val="000000" w:themeColor="text1"/>
          <w:szCs w:val="24"/>
        </w:rPr>
        <w:t>Prompts: communication; relationships; the drivers/contributions</w:t>
      </w:r>
    </w:p>
    <w:p w14:paraId="4AA40E18" w14:textId="77777777" w:rsidR="003B0869" w:rsidRPr="004E4B99" w:rsidRDefault="003B0869" w:rsidP="003B0869">
      <w:pPr>
        <w:pStyle w:val="NoSpacing"/>
        <w:numPr>
          <w:ilvl w:val="0"/>
          <w:numId w:val="17"/>
        </w:numPr>
        <w:spacing w:line="276" w:lineRule="auto"/>
        <w:rPr>
          <w:rFonts w:ascii="Times New Roman" w:hAnsi="Times New Roman" w:cs="Times New Roman"/>
          <w:color w:val="000000" w:themeColor="text1"/>
          <w:sz w:val="24"/>
          <w:szCs w:val="24"/>
        </w:rPr>
      </w:pPr>
      <w:r w:rsidRPr="004E4B99">
        <w:rPr>
          <w:rFonts w:ascii="Times New Roman" w:hAnsi="Times New Roman" w:cs="Times New Roman"/>
          <w:color w:val="000000" w:themeColor="text1"/>
          <w:sz w:val="24"/>
          <w:szCs w:val="24"/>
        </w:rPr>
        <w:t xml:space="preserve">How did you and the MST therapist align in reference to your goals of education? </w:t>
      </w:r>
    </w:p>
    <w:p w14:paraId="12BD8B09" w14:textId="77777777" w:rsidR="003B0869" w:rsidRPr="004E4B99" w:rsidRDefault="003B0869" w:rsidP="003B0869">
      <w:pPr>
        <w:pStyle w:val="NoSpacing"/>
        <w:numPr>
          <w:ilvl w:val="0"/>
          <w:numId w:val="17"/>
        </w:numPr>
        <w:spacing w:line="276" w:lineRule="auto"/>
        <w:rPr>
          <w:rFonts w:ascii="Times New Roman" w:hAnsi="Times New Roman" w:cs="Times New Roman"/>
          <w:color w:val="000000" w:themeColor="text1"/>
          <w:sz w:val="24"/>
          <w:szCs w:val="24"/>
        </w:rPr>
      </w:pPr>
      <w:r w:rsidRPr="004E4B99">
        <w:rPr>
          <w:rFonts w:ascii="Times New Roman" w:hAnsi="Times New Roman" w:cs="Times New Roman"/>
          <w:color w:val="000000" w:themeColor="text1"/>
          <w:sz w:val="24"/>
          <w:szCs w:val="24"/>
        </w:rPr>
        <w:t xml:space="preserve">To what extent do you think that MST addressed the educational concerns? </w:t>
      </w:r>
    </w:p>
    <w:p w14:paraId="0C8B835B" w14:textId="77777777" w:rsidR="003B0869" w:rsidRPr="004E4B99" w:rsidRDefault="003B0869" w:rsidP="003B0869">
      <w:pPr>
        <w:pStyle w:val="NoSpacing"/>
        <w:spacing w:line="276" w:lineRule="auto"/>
        <w:rPr>
          <w:rFonts w:ascii="Times New Roman" w:hAnsi="Times New Roman" w:cs="Times New Roman"/>
          <w:color w:val="000000" w:themeColor="text1"/>
          <w:sz w:val="24"/>
          <w:szCs w:val="24"/>
        </w:rPr>
      </w:pPr>
    </w:p>
    <w:p w14:paraId="5F3AFE8B" w14:textId="77777777" w:rsidR="003B0869" w:rsidRPr="004E4B99" w:rsidRDefault="003B0869" w:rsidP="003B0869">
      <w:pPr>
        <w:pStyle w:val="NoSpacing"/>
        <w:spacing w:line="276" w:lineRule="auto"/>
        <w:rPr>
          <w:rFonts w:ascii="Times New Roman" w:hAnsi="Times New Roman" w:cs="Times New Roman"/>
          <w:b/>
          <w:bCs/>
          <w:color w:val="000000" w:themeColor="text1"/>
          <w:sz w:val="24"/>
          <w:szCs w:val="24"/>
        </w:rPr>
      </w:pPr>
      <w:r w:rsidRPr="004E4B99">
        <w:rPr>
          <w:rFonts w:ascii="Times New Roman" w:hAnsi="Times New Roman" w:cs="Times New Roman"/>
          <w:b/>
          <w:bCs/>
          <w:color w:val="000000" w:themeColor="text1"/>
          <w:sz w:val="24"/>
          <w:szCs w:val="24"/>
        </w:rPr>
        <w:t>Review of therapy</w:t>
      </w:r>
    </w:p>
    <w:p w14:paraId="7543F515" w14:textId="77777777" w:rsidR="003B0869" w:rsidRPr="004E4B99" w:rsidRDefault="003B0869" w:rsidP="003B0869">
      <w:pPr>
        <w:pStyle w:val="NoSpacing"/>
        <w:numPr>
          <w:ilvl w:val="0"/>
          <w:numId w:val="17"/>
        </w:numPr>
        <w:spacing w:line="276" w:lineRule="auto"/>
        <w:rPr>
          <w:rFonts w:ascii="Times New Roman" w:hAnsi="Times New Roman" w:cs="Times New Roman"/>
          <w:color w:val="000000" w:themeColor="text1"/>
          <w:sz w:val="24"/>
          <w:szCs w:val="24"/>
        </w:rPr>
      </w:pPr>
      <w:r w:rsidRPr="004E4B99">
        <w:rPr>
          <w:rFonts w:ascii="Times New Roman" w:hAnsi="Times New Roman" w:cs="Times New Roman"/>
          <w:color w:val="000000" w:themeColor="text1"/>
          <w:sz w:val="24"/>
          <w:szCs w:val="24"/>
        </w:rPr>
        <w:t>What role did you see MST as playing to support the difficulties around education for the young person?</w:t>
      </w:r>
    </w:p>
    <w:p w14:paraId="4B1E179F" w14:textId="77777777" w:rsidR="003B0869" w:rsidRPr="004E4B99" w:rsidRDefault="003B0869" w:rsidP="003B0869">
      <w:pPr>
        <w:pStyle w:val="NoSpacing"/>
        <w:numPr>
          <w:ilvl w:val="0"/>
          <w:numId w:val="17"/>
        </w:numPr>
        <w:spacing w:line="276" w:lineRule="auto"/>
        <w:rPr>
          <w:rFonts w:ascii="Times New Roman" w:hAnsi="Times New Roman" w:cs="Times New Roman"/>
          <w:color w:val="000000" w:themeColor="text1"/>
          <w:sz w:val="24"/>
          <w:szCs w:val="24"/>
        </w:rPr>
      </w:pPr>
      <w:r w:rsidRPr="004E4B99">
        <w:rPr>
          <w:rFonts w:ascii="Times New Roman" w:hAnsi="Times New Roman" w:cs="Times New Roman"/>
          <w:color w:val="000000" w:themeColor="text1"/>
          <w:sz w:val="24"/>
          <w:szCs w:val="24"/>
        </w:rPr>
        <w:t xml:space="preserve">In your experience what didn’t work well in addressing the educational concerns that the work focused on? </w:t>
      </w:r>
    </w:p>
    <w:p w14:paraId="5C7D054D" w14:textId="77777777" w:rsidR="003B0869" w:rsidRPr="004E4B99" w:rsidRDefault="003B0869" w:rsidP="003B0869">
      <w:pPr>
        <w:pStyle w:val="NoSpacing"/>
        <w:numPr>
          <w:ilvl w:val="1"/>
          <w:numId w:val="17"/>
        </w:numPr>
        <w:spacing w:line="276" w:lineRule="auto"/>
        <w:rPr>
          <w:rFonts w:ascii="Times New Roman" w:hAnsi="Times New Roman" w:cs="Times New Roman"/>
          <w:i/>
          <w:iCs/>
          <w:color w:val="000000" w:themeColor="text1"/>
          <w:sz w:val="24"/>
          <w:szCs w:val="24"/>
        </w:rPr>
      </w:pPr>
      <w:r w:rsidRPr="004E4B99">
        <w:rPr>
          <w:rFonts w:ascii="Times New Roman" w:hAnsi="Times New Roman"/>
          <w:i/>
          <w:iCs/>
          <w:color w:val="000000" w:themeColor="text1"/>
          <w:szCs w:val="24"/>
        </w:rPr>
        <w:t xml:space="preserve">Prompt; school conduct (aggressive, </w:t>
      </w:r>
      <w:proofErr w:type="gramStart"/>
      <w:r w:rsidRPr="004E4B99">
        <w:rPr>
          <w:rFonts w:ascii="Times New Roman" w:hAnsi="Times New Roman"/>
          <w:i/>
          <w:iCs/>
          <w:color w:val="000000" w:themeColor="text1"/>
          <w:szCs w:val="24"/>
        </w:rPr>
        <w:t>disruptive</w:t>
      </w:r>
      <w:proofErr w:type="gramEnd"/>
      <w:r w:rsidRPr="004E4B99">
        <w:rPr>
          <w:rFonts w:ascii="Times New Roman" w:hAnsi="Times New Roman"/>
          <w:i/>
          <w:iCs/>
          <w:color w:val="000000" w:themeColor="text1"/>
          <w:szCs w:val="24"/>
        </w:rPr>
        <w:t xml:space="preserve"> or anti-social behaviour)</w:t>
      </w:r>
    </w:p>
    <w:p w14:paraId="4341534F" w14:textId="77777777" w:rsidR="003B0869" w:rsidRPr="004E4B99" w:rsidRDefault="003B0869" w:rsidP="003B0869">
      <w:pPr>
        <w:pStyle w:val="NoSpacing"/>
        <w:numPr>
          <w:ilvl w:val="1"/>
          <w:numId w:val="17"/>
        </w:numPr>
        <w:spacing w:line="276" w:lineRule="auto"/>
        <w:rPr>
          <w:rFonts w:ascii="Times New Roman" w:hAnsi="Times New Roman" w:cs="Times New Roman"/>
          <w:i/>
          <w:iCs/>
          <w:color w:val="000000" w:themeColor="text1"/>
          <w:sz w:val="24"/>
          <w:szCs w:val="24"/>
        </w:rPr>
      </w:pPr>
      <w:r w:rsidRPr="004E4B99">
        <w:rPr>
          <w:rFonts w:ascii="Times New Roman" w:hAnsi="Times New Roman"/>
          <w:i/>
          <w:iCs/>
          <w:color w:val="000000" w:themeColor="text1"/>
          <w:szCs w:val="24"/>
        </w:rPr>
        <w:t>attendance issues (punctuality, internal truancy, skipping school)</w:t>
      </w:r>
    </w:p>
    <w:p w14:paraId="3C25CC99" w14:textId="77777777" w:rsidR="003B0869" w:rsidRPr="004E4B99" w:rsidRDefault="003B0869" w:rsidP="003B0869">
      <w:pPr>
        <w:pStyle w:val="NoSpacing"/>
        <w:numPr>
          <w:ilvl w:val="1"/>
          <w:numId w:val="17"/>
        </w:numPr>
        <w:spacing w:line="276" w:lineRule="auto"/>
        <w:rPr>
          <w:rFonts w:ascii="Times New Roman" w:hAnsi="Times New Roman" w:cs="Times New Roman"/>
          <w:i/>
          <w:iCs/>
          <w:color w:val="000000" w:themeColor="text1"/>
          <w:sz w:val="24"/>
          <w:szCs w:val="24"/>
        </w:rPr>
      </w:pPr>
      <w:r w:rsidRPr="004E4B99">
        <w:rPr>
          <w:rFonts w:ascii="Times New Roman" w:hAnsi="Times New Roman"/>
          <w:i/>
          <w:iCs/>
          <w:color w:val="000000" w:themeColor="text1"/>
          <w:szCs w:val="24"/>
        </w:rPr>
        <w:t>educational attainments (completing schoolwork, meeting targets)</w:t>
      </w:r>
    </w:p>
    <w:p w14:paraId="1126EDB0" w14:textId="77777777" w:rsidR="003B0869" w:rsidRPr="004E4B99" w:rsidRDefault="003B0869" w:rsidP="003B0869">
      <w:pPr>
        <w:pStyle w:val="NoSpacing"/>
        <w:numPr>
          <w:ilvl w:val="1"/>
          <w:numId w:val="17"/>
        </w:numPr>
        <w:spacing w:line="276" w:lineRule="auto"/>
        <w:rPr>
          <w:rFonts w:ascii="Times New Roman" w:hAnsi="Times New Roman" w:cs="Times New Roman"/>
          <w:i/>
          <w:iCs/>
          <w:color w:val="000000" w:themeColor="text1"/>
          <w:sz w:val="24"/>
          <w:szCs w:val="24"/>
        </w:rPr>
      </w:pPr>
      <w:r w:rsidRPr="004E4B99">
        <w:rPr>
          <w:rFonts w:ascii="Times New Roman" w:hAnsi="Times New Roman"/>
          <w:i/>
          <w:iCs/>
          <w:color w:val="000000" w:themeColor="text1"/>
          <w:szCs w:val="24"/>
        </w:rPr>
        <w:t>school exclusions (fixed or permanent)</w:t>
      </w:r>
    </w:p>
    <w:p w14:paraId="1D794631" w14:textId="77777777" w:rsidR="003B0869" w:rsidRPr="004E4B99" w:rsidRDefault="003B0869" w:rsidP="003B0869">
      <w:pPr>
        <w:pStyle w:val="NoSpacing"/>
        <w:numPr>
          <w:ilvl w:val="0"/>
          <w:numId w:val="17"/>
        </w:numPr>
        <w:spacing w:line="276" w:lineRule="auto"/>
        <w:rPr>
          <w:rFonts w:ascii="Times New Roman" w:hAnsi="Times New Roman" w:cs="Times New Roman"/>
          <w:color w:val="000000" w:themeColor="text1"/>
          <w:sz w:val="24"/>
          <w:szCs w:val="24"/>
        </w:rPr>
      </w:pPr>
      <w:r w:rsidRPr="004E4B99">
        <w:rPr>
          <w:rFonts w:ascii="Times New Roman" w:hAnsi="Times New Roman" w:cs="Times New Roman"/>
          <w:color w:val="000000" w:themeColor="text1"/>
          <w:sz w:val="24"/>
          <w:szCs w:val="24"/>
        </w:rPr>
        <w:t>What factors, if any, got in the way of addressing the concerns?</w:t>
      </w:r>
    </w:p>
    <w:p w14:paraId="508683B1" w14:textId="77777777" w:rsidR="003B0869" w:rsidRPr="004E4B99" w:rsidRDefault="003B0869" w:rsidP="003B0869">
      <w:pPr>
        <w:pStyle w:val="NoSpacing"/>
        <w:numPr>
          <w:ilvl w:val="1"/>
          <w:numId w:val="17"/>
        </w:numPr>
        <w:spacing w:line="276" w:lineRule="auto"/>
        <w:rPr>
          <w:rFonts w:ascii="Times New Roman" w:hAnsi="Times New Roman" w:cs="Times New Roman"/>
          <w:i/>
          <w:iCs/>
          <w:color w:val="000000" w:themeColor="text1"/>
        </w:rPr>
      </w:pPr>
      <w:r w:rsidRPr="004E4B99">
        <w:rPr>
          <w:rFonts w:ascii="Times New Roman" w:hAnsi="Times New Roman" w:cs="Times New Roman"/>
          <w:i/>
          <w:iCs/>
          <w:color w:val="000000" w:themeColor="text1"/>
        </w:rPr>
        <w:t>What were the challenges?</w:t>
      </w:r>
    </w:p>
    <w:p w14:paraId="5376F87D" w14:textId="77777777" w:rsidR="003B0869" w:rsidRPr="004E4B99" w:rsidRDefault="003B0869" w:rsidP="003B0869">
      <w:pPr>
        <w:pStyle w:val="NoSpacing"/>
        <w:numPr>
          <w:ilvl w:val="1"/>
          <w:numId w:val="17"/>
        </w:numPr>
        <w:spacing w:line="276" w:lineRule="auto"/>
        <w:rPr>
          <w:rFonts w:ascii="Times New Roman" w:hAnsi="Times New Roman" w:cs="Times New Roman"/>
          <w:i/>
          <w:iCs/>
          <w:color w:val="000000" w:themeColor="text1"/>
        </w:rPr>
      </w:pPr>
      <w:r w:rsidRPr="004E4B99">
        <w:rPr>
          <w:rFonts w:ascii="Times New Roman" w:hAnsi="Times New Roman" w:cs="Times New Roman"/>
          <w:i/>
          <w:iCs/>
          <w:color w:val="000000" w:themeColor="text1"/>
        </w:rPr>
        <w:t>Prompts: Relationships with other professionals, relationship with the family members attendance/communication, therapeutic alliance</w:t>
      </w:r>
    </w:p>
    <w:p w14:paraId="1627AF6D" w14:textId="77777777" w:rsidR="003B0869" w:rsidRPr="004E4B99" w:rsidRDefault="003B0869" w:rsidP="003B0869">
      <w:pPr>
        <w:pStyle w:val="NoSpacing"/>
        <w:numPr>
          <w:ilvl w:val="1"/>
          <w:numId w:val="17"/>
        </w:numPr>
        <w:spacing w:line="276" w:lineRule="auto"/>
        <w:rPr>
          <w:rFonts w:ascii="Times New Roman" w:hAnsi="Times New Roman" w:cs="Times New Roman"/>
          <w:i/>
          <w:iCs/>
          <w:color w:val="000000" w:themeColor="text1"/>
        </w:rPr>
      </w:pPr>
      <w:r w:rsidRPr="004E4B99">
        <w:rPr>
          <w:rFonts w:ascii="Times New Roman" w:hAnsi="Times New Roman" w:cs="Times New Roman"/>
          <w:i/>
          <w:iCs/>
          <w:color w:val="000000" w:themeColor="text1"/>
        </w:rPr>
        <w:t xml:space="preserve">How were these challenges overcome </w:t>
      </w:r>
      <w:proofErr w:type="gramStart"/>
      <w:r w:rsidRPr="004E4B99">
        <w:rPr>
          <w:rFonts w:ascii="Times New Roman" w:hAnsi="Times New Roman" w:cs="Times New Roman"/>
          <w:i/>
          <w:iCs/>
          <w:color w:val="000000" w:themeColor="text1"/>
        </w:rPr>
        <w:t>during the course of</w:t>
      </w:r>
      <w:proofErr w:type="gramEnd"/>
      <w:r w:rsidRPr="004E4B99">
        <w:rPr>
          <w:rFonts w:ascii="Times New Roman" w:hAnsi="Times New Roman" w:cs="Times New Roman"/>
          <w:i/>
          <w:iCs/>
          <w:color w:val="000000" w:themeColor="text1"/>
        </w:rPr>
        <w:t xml:space="preserve"> therapy?</w:t>
      </w:r>
    </w:p>
    <w:p w14:paraId="0B819E2D" w14:textId="77777777" w:rsidR="003B0869" w:rsidRPr="004E4B99" w:rsidRDefault="003B0869" w:rsidP="003B0869">
      <w:pPr>
        <w:pStyle w:val="NoSpacing"/>
        <w:numPr>
          <w:ilvl w:val="0"/>
          <w:numId w:val="17"/>
        </w:numPr>
        <w:spacing w:line="276" w:lineRule="auto"/>
        <w:rPr>
          <w:rFonts w:ascii="Times New Roman" w:hAnsi="Times New Roman" w:cs="Times New Roman"/>
          <w:color w:val="000000" w:themeColor="text1"/>
          <w:sz w:val="24"/>
          <w:szCs w:val="24"/>
        </w:rPr>
      </w:pPr>
      <w:r w:rsidRPr="004E4B99">
        <w:rPr>
          <w:rFonts w:ascii="Times New Roman" w:hAnsi="Times New Roman" w:cs="Times New Roman"/>
          <w:color w:val="000000" w:themeColor="text1"/>
          <w:sz w:val="24"/>
          <w:szCs w:val="24"/>
        </w:rPr>
        <w:t>In your experience, what worked well, in relation to addressing the educational concerns?</w:t>
      </w:r>
    </w:p>
    <w:p w14:paraId="069DD2F5" w14:textId="77777777" w:rsidR="003B0869" w:rsidRPr="004E4B99" w:rsidRDefault="003B0869" w:rsidP="003B0869">
      <w:pPr>
        <w:pStyle w:val="NoSpacing"/>
        <w:numPr>
          <w:ilvl w:val="1"/>
          <w:numId w:val="17"/>
        </w:numPr>
        <w:spacing w:line="276" w:lineRule="auto"/>
        <w:rPr>
          <w:rFonts w:ascii="Times New Roman" w:hAnsi="Times New Roman" w:cs="Times New Roman"/>
          <w:i/>
          <w:iCs/>
          <w:color w:val="000000" w:themeColor="text1"/>
          <w:sz w:val="24"/>
          <w:szCs w:val="24"/>
        </w:rPr>
      </w:pPr>
      <w:r w:rsidRPr="004E4B99">
        <w:rPr>
          <w:rFonts w:ascii="Times New Roman" w:hAnsi="Times New Roman"/>
          <w:i/>
          <w:iCs/>
          <w:color w:val="000000" w:themeColor="text1"/>
          <w:szCs w:val="24"/>
        </w:rPr>
        <w:t xml:space="preserve">Prompt; school conduct, attendance, attainments, exclusions  </w:t>
      </w:r>
    </w:p>
    <w:p w14:paraId="6FB2B3BA" w14:textId="77777777" w:rsidR="003B0869" w:rsidRPr="004E4B99" w:rsidRDefault="003B0869" w:rsidP="003B0869">
      <w:pPr>
        <w:pStyle w:val="NoSpacing"/>
        <w:numPr>
          <w:ilvl w:val="0"/>
          <w:numId w:val="17"/>
        </w:numPr>
        <w:spacing w:line="276" w:lineRule="auto"/>
        <w:rPr>
          <w:rFonts w:ascii="Times New Roman" w:hAnsi="Times New Roman" w:cs="Times New Roman"/>
          <w:color w:val="000000" w:themeColor="text1"/>
          <w:sz w:val="24"/>
          <w:szCs w:val="24"/>
        </w:rPr>
      </w:pPr>
      <w:r w:rsidRPr="004E4B99">
        <w:rPr>
          <w:rFonts w:ascii="Times New Roman" w:hAnsi="Times New Roman" w:cs="Times New Roman"/>
          <w:color w:val="000000" w:themeColor="text1"/>
          <w:sz w:val="24"/>
          <w:szCs w:val="24"/>
        </w:rPr>
        <w:t>How did MST support with building up the relationship with the family?</w:t>
      </w:r>
    </w:p>
    <w:p w14:paraId="35A5E5A6" w14:textId="77777777" w:rsidR="003B0869" w:rsidRPr="004E4B99" w:rsidRDefault="003B0869" w:rsidP="003B0869">
      <w:pPr>
        <w:pStyle w:val="NoSpacing"/>
        <w:numPr>
          <w:ilvl w:val="1"/>
          <w:numId w:val="17"/>
        </w:numPr>
        <w:spacing w:line="276" w:lineRule="auto"/>
        <w:rPr>
          <w:rFonts w:ascii="Times New Roman" w:hAnsi="Times New Roman" w:cs="Times New Roman"/>
          <w:i/>
          <w:iCs/>
          <w:color w:val="000000" w:themeColor="text1"/>
        </w:rPr>
      </w:pPr>
      <w:r w:rsidRPr="004E4B99">
        <w:rPr>
          <w:rFonts w:ascii="Times New Roman" w:hAnsi="Times New Roman" w:cs="Times New Roman"/>
          <w:i/>
          <w:iCs/>
          <w:color w:val="000000" w:themeColor="text1"/>
        </w:rPr>
        <w:t>Prompt: What did this look like/involve?</w:t>
      </w:r>
    </w:p>
    <w:p w14:paraId="3867ED8B" w14:textId="77777777" w:rsidR="003B0869" w:rsidRPr="004E4B99" w:rsidRDefault="003B0869" w:rsidP="003B0869">
      <w:pPr>
        <w:pStyle w:val="NoSpacing"/>
        <w:numPr>
          <w:ilvl w:val="0"/>
          <w:numId w:val="17"/>
        </w:numPr>
        <w:spacing w:line="276" w:lineRule="auto"/>
        <w:rPr>
          <w:rFonts w:ascii="Times New Roman" w:hAnsi="Times New Roman" w:cs="Times New Roman"/>
          <w:color w:val="000000" w:themeColor="text1"/>
          <w:sz w:val="24"/>
          <w:szCs w:val="24"/>
        </w:rPr>
      </w:pPr>
      <w:r w:rsidRPr="004E4B99">
        <w:rPr>
          <w:rFonts w:ascii="Times New Roman" w:hAnsi="Times New Roman" w:cs="Times New Roman"/>
          <w:color w:val="000000" w:themeColor="text1"/>
          <w:sz w:val="24"/>
          <w:szCs w:val="24"/>
        </w:rPr>
        <w:t xml:space="preserve">What between you and the therapist had the biggest impact, on educational concerns? </w:t>
      </w:r>
    </w:p>
    <w:p w14:paraId="0610B7FB" w14:textId="77777777" w:rsidR="003B0869" w:rsidRPr="004E4B99" w:rsidRDefault="003B0869" w:rsidP="003B0869">
      <w:pPr>
        <w:pStyle w:val="NoSpacing"/>
        <w:numPr>
          <w:ilvl w:val="1"/>
          <w:numId w:val="17"/>
        </w:numPr>
        <w:spacing w:line="276" w:lineRule="auto"/>
        <w:rPr>
          <w:rFonts w:ascii="Times New Roman" w:hAnsi="Times New Roman"/>
          <w:i/>
          <w:iCs/>
          <w:color w:val="000000" w:themeColor="text1"/>
          <w:szCs w:val="24"/>
        </w:rPr>
      </w:pPr>
      <w:r w:rsidRPr="004E4B99">
        <w:rPr>
          <w:rFonts w:ascii="Times New Roman" w:hAnsi="Times New Roman"/>
          <w:i/>
          <w:iCs/>
          <w:color w:val="000000" w:themeColor="text1"/>
          <w:szCs w:val="24"/>
        </w:rPr>
        <w:t>Prompt: What did this involve?</w:t>
      </w:r>
    </w:p>
    <w:p w14:paraId="4A6EBA6D" w14:textId="77777777" w:rsidR="003B0869" w:rsidRPr="004E4B99" w:rsidRDefault="003B0869" w:rsidP="003B0869">
      <w:pPr>
        <w:pStyle w:val="NoSpacing"/>
        <w:numPr>
          <w:ilvl w:val="0"/>
          <w:numId w:val="17"/>
        </w:numPr>
        <w:spacing w:line="276" w:lineRule="auto"/>
        <w:rPr>
          <w:rFonts w:ascii="Times New Roman" w:hAnsi="Times New Roman" w:cs="Times New Roman"/>
          <w:color w:val="000000" w:themeColor="text1"/>
          <w:sz w:val="24"/>
          <w:szCs w:val="24"/>
          <w:u w:val="single"/>
        </w:rPr>
      </w:pPr>
      <w:r w:rsidRPr="004E4B99">
        <w:rPr>
          <w:rFonts w:ascii="Times New Roman" w:hAnsi="Times New Roman" w:cs="Times New Roman"/>
          <w:color w:val="000000" w:themeColor="text1"/>
          <w:sz w:val="24"/>
          <w:szCs w:val="24"/>
        </w:rPr>
        <w:t>What were some of the impacts of the work completed with the MST team?</w:t>
      </w:r>
    </w:p>
    <w:p w14:paraId="14F2C1D0" w14:textId="77777777" w:rsidR="003B0869" w:rsidRPr="004E4B99" w:rsidRDefault="003B0869" w:rsidP="003B0869">
      <w:pPr>
        <w:pStyle w:val="NoSpacing"/>
        <w:numPr>
          <w:ilvl w:val="1"/>
          <w:numId w:val="17"/>
        </w:numPr>
        <w:spacing w:line="276" w:lineRule="auto"/>
        <w:rPr>
          <w:rFonts w:ascii="Times New Roman" w:hAnsi="Times New Roman" w:cs="Times New Roman"/>
          <w:i/>
          <w:iCs/>
          <w:color w:val="000000" w:themeColor="text1"/>
          <w:sz w:val="24"/>
          <w:szCs w:val="24"/>
        </w:rPr>
      </w:pPr>
      <w:r w:rsidRPr="004E4B99">
        <w:rPr>
          <w:rFonts w:ascii="Times New Roman" w:hAnsi="Times New Roman"/>
          <w:i/>
          <w:iCs/>
          <w:color w:val="000000" w:themeColor="text1"/>
          <w:szCs w:val="24"/>
        </w:rPr>
        <w:t xml:space="preserve">Prompt; school conduct (aggressive, </w:t>
      </w:r>
      <w:proofErr w:type="gramStart"/>
      <w:r w:rsidRPr="004E4B99">
        <w:rPr>
          <w:rFonts w:ascii="Times New Roman" w:hAnsi="Times New Roman"/>
          <w:i/>
          <w:iCs/>
          <w:color w:val="000000" w:themeColor="text1"/>
          <w:szCs w:val="24"/>
        </w:rPr>
        <w:t>disruptive</w:t>
      </w:r>
      <w:proofErr w:type="gramEnd"/>
      <w:r w:rsidRPr="004E4B99">
        <w:rPr>
          <w:rFonts w:ascii="Times New Roman" w:hAnsi="Times New Roman"/>
          <w:i/>
          <w:iCs/>
          <w:color w:val="000000" w:themeColor="text1"/>
          <w:szCs w:val="24"/>
        </w:rPr>
        <w:t xml:space="preserve"> or anti-social behaviour)</w:t>
      </w:r>
    </w:p>
    <w:p w14:paraId="400216B7" w14:textId="77777777" w:rsidR="003B0869" w:rsidRPr="004E4B99" w:rsidRDefault="003B0869" w:rsidP="003B0869">
      <w:pPr>
        <w:pStyle w:val="NoSpacing"/>
        <w:numPr>
          <w:ilvl w:val="1"/>
          <w:numId w:val="17"/>
        </w:numPr>
        <w:spacing w:line="276" w:lineRule="auto"/>
        <w:rPr>
          <w:rFonts w:ascii="Times New Roman" w:hAnsi="Times New Roman" w:cs="Times New Roman"/>
          <w:i/>
          <w:iCs/>
          <w:color w:val="000000" w:themeColor="text1"/>
          <w:sz w:val="24"/>
          <w:szCs w:val="24"/>
        </w:rPr>
      </w:pPr>
      <w:r w:rsidRPr="004E4B99">
        <w:rPr>
          <w:rFonts w:ascii="Times New Roman" w:hAnsi="Times New Roman"/>
          <w:i/>
          <w:iCs/>
          <w:color w:val="000000" w:themeColor="text1"/>
          <w:szCs w:val="24"/>
        </w:rPr>
        <w:t>attendance issues (punctuality, internal truancy, skipping school)</w:t>
      </w:r>
    </w:p>
    <w:p w14:paraId="2B2E2F44" w14:textId="77777777" w:rsidR="003B0869" w:rsidRPr="004E4B99" w:rsidRDefault="003B0869" w:rsidP="003B0869">
      <w:pPr>
        <w:pStyle w:val="NoSpacing"/>
        <w:numPr>
          <w:ilvl w:val="1"/>
          <w:numId w:val="17"/>
        </w:numPr>
        <w:spacing w:line="276" w:lineRule="auto"/>
        <w:rPr>
          <w:rFonts w:ascii="Times New Roman" w:hAnsi="Times New Roman" w:cs="Times New Roman"/>
          <w:i/>
          <w:iCs/>
          <w:color w:val="000000" w:themeColor="text1"/>
          <w:sz w:val="24"/>
          <w:szCs w:val="24"/>
        </w:rPr>
      </w:pPr>
      <w:r w:rsidRPr="004E4B99">
        <w:rPr>
          <w:rFonts w:ascii="Times New Roman" w:hAnsi="Times New Roman"/>
          <w:i/>
          <w:iCs/>
          <w:color w:val="000000" w:themeColor="text1"/>
          <w:szCs w:val="24"/>
        </w:rPr>
        <w:t>educational attainments (completing schoolwork, meeting targets)</w:t>
      </w:r>
    </w:p>
    <w:p w14:paraId="25D813CE" w14:textId="77777777" w:rsidR="003B0869" w:rsidRPr="004E4B99" w:rsidRDefault="003B0869" w:rsidP="003B0869">
      <w:pPr>
        <w:pStyle w:val="NoSpacing"/>
        <w:numPr>
          <w:ilvl w:val="1"/>
          <w:numId w:val="17"/>
        </w:numPr>
        <w:spacing w:line="276" w:lineRule="auto"/>
        <w:rPr>
          <w:rFonts w:ascii="Times New Roman" w:hAnsi="Times New Roman" w:cs="Times New Roman"/>
          <w:i/>
          <w:iCs/>
          <w:color w:val="000000" w:themeColor="text1"/>
          <w:sz w:val="24"/>
          <w:szCs w:val="24"/>
        </w:rPr>
      </w:pPr>
      <w:r w:rsidRPr="004E4B99">
        <w:rPr>
          <w:rFonts w:ascii="Times New Roman" w:hAnsi="Times New Roman"/>
          <w:i/>
          <w:iCs/>
          <w:color w:val="000000" w:themeColor="text1"/>
          <w:szCs w:val="24"/>
        </w:rPr>
        <w:t>school exclusions (fixed or permanent)</w:t>
      </w:r>
    </w:p>
    <w:p w14:paraId="6D7C7FFA" w14:textId="77777777" w:rsidR="003B0869" w:rsidRPr="004E4B99" w:rsidRDefault="003B0869" w:rsidP="003B0869">
      <w:pPr>
        <w:pStyle w:val="NoSpacing"/>
        <w:spacing w:line="276" w:lineRule="auto"/>
        <w:rPr>
          <w:rFonts w:ascii="Times New Roman" w:hAnsi="Times New Roman"/>
          <w:i/>
          <w:iCs/>
          <w:color w:val="000000" w:themeColor="text1"/>
          <w:szCs w:val="24"/>
        </w:rPr>
      </w:pPr>
    </w:p>
    <w:p w14:paraId="5C469839" w14:textId="77777777" w:rsidR="003B0869" w:rsidRPr="004E4B99" w:rsidRDefault="003B0869" w:rsidP="003B0869">
      <w:pPr>
        <w:pStyle w:val="NoSpacing"/>
        <w:spacing w:line="276" w:lineRule="auto"/>
        <w:rPr>
          <w:rFonts w:ascii="Times New Roman" w:hAnsi="Times New Roman" w:cs="Times New Roman"/>
          <w:b/>
          <w:bCs/>
          <w:color w:val="000000" w:themeColor="text1"/>
          <w:sz w:val="24"/>
          <w:szCs w:val="24"/>
          <w:u w:val="single"/>
        </w:rPr>
      </w:pPr>
      <w:r w:rsidRPr="004E4B99">
        <w:rPr>
          <w:rFonts w:ascii="Times New Roman" w:hAnsi="Times New Roman" w:cs="Times New Roman"/>
          <w:b/>
          <w:bCs/>
          <w:color w:val="000000" w:themeColor="text1"/>
          <w:sz w:val="24"/>
          <w:szCs w:val="24"/>
          <w:u w:val="single"/>
        </w:rPr>
        <w:t>COVID-19</w:t>
      </w:r>
    </w:p>
    <w:p w14:paraId="1B4AAD08" w14:textId="77777777" w:rsidR="003B0869" w:rsidRPr="004E4B99" w:rsidRDefault="003B0869" w:rsidP="003B0869">
      <w:pPr>
        <w:pStyle w:val="NoSpacing"/>
        <w:numPr>
          <w:ilvl w:val="0"/>
          <w:numId w:val="17"/>
        </w:numPr>
        <w:spacing w:line="276" w:lineRule="auto"/>
        <w:rPr>
          <w:rFonts w:ascii="Times New Roman" w:hAnsi="Times New Roman" w:cs="Times New Roman"/>
          <w:color w:val="000000" w:themeColor="text1"/>
          <w:sz w:val="24"/>
          <w:szCs w:val="24"/>
        </w:rPr>
      </w:pPr>
      <w:r w:rsidRPr="004E4B99">
        <w:rPr>
          <w:rFonts w:ascii="Times New Roman" w:hAnsi="Times New Roman" w:cs="Times New Roman"/>
          <w:color w:val="000000" w:themeColor="text1"/>
          <w:sz w:val="24"/>
          <w:szCs w:val="24"/>
        </w:rPr>
        <w:t>Were you involved with the young person engaging with MST during the COVID-19 pandemic?</w:t>
      </w:r>
    </w:p>
    <w:p w14:paraId="1ADCDC15" w14:textId="77777777" w:rsidR="003B0869" w:rsidRPr="004E4B99" w:rsidRDefault="003B0869" w:rsidP="003B0869">
      <w:pPr>
        <w:pStyle w:val="NoSpacing"/>
        <w:numPr>
          <w:ilvl w:val="0"/>
          <w:numId w:val="17"/>
        </w:numPr>
        <w:spacing w:line="276" w:lineRule="auto"/>
        <w:rPr>
          <w:rFonts w:ascii="Times New Roman" w:hAnsi="Times New Roman" w:cs="Times New Roman"/>
          <w:color w:val="000000" w:themeColor="text1"/>
          <w:sz w:val="24"/>
          <w:szCs w:val="24"/>
        </w:rPr>
      </w:pPr>
      <w:r w:rsidRPr="004E4B99">
        <w:rPr>
          <w:rFonts w:ascii="Times New Roman" w:hAnsi="Times New Roman" w:cs="Times New Roman"/>
          <w:color w:val="000000" w:themeColor="text1"/>
          <w:sz w:val="24"/>
          <w:szCs w:val="24"/>
        </w:rPr>
        <w:t xml:space="preserve">*What was the impact of COVID-19 on education for the young person? </w:t>
      </w:r>
    </w:p>
    <w:p w14:paraId="25F3D2BE" w14:textId="77777777" w:rsidR="003B0869" w:rsidRPr="004E4B99" w:rsidRDefault="003B0869" w:rsidP="003B0869">
      <w:pPr>
        <w:pStyle w:val="NoSpacing"/>
        <w:numPr>
          <w:ilvl w:val="0"/>
          <w:numId w:val="17"/>
        </w:numPr>
        <w:spacing w:line="276" w:lineRule="auto"/>
        <w:rPr>
          <w:rFonts w:ascii="Times New Roman" w:hAnsi="Times New Roman" w:cs="Times New Roman"/>
          <w:color w:val="000000" w:themeColor="text1"/>
          <w:sz w:val="24"/>
          <w:szCs w:val="24"/>
        </w:rPr>
      </w:pPr>
      <w:r w:rsidRPr="004E4B99">
        <w:rPr>
          <w:rFonts w:ascii="Times New Roman" w:hAnsi="Times New Roman" w:cs="Times New Roman"/>
          <w:color w:val="000000" w:themeColor="text1"/>
          <w:sz w:val="24"/>
          <w:szCs w:val="24"/>
        </w:rPr>
        <w:t xml:space="preserve">*What were the challenges of these impacts on education? </w:t>
      </w:r>
    </w:p>
    <w:p w14:paraId="15E896F2" w14:textId="77777777" w:rsidR="003B0869" w:rsidRPr="004E4B99" w:rsidRDefault="003B0869" w:rsidP="003B0869">
      <w:pPr>
        <w:pStyle w:val="NoSpacing"/>
        <w:numPr>
          <w:ilvl w:val="0"/>
          <w:numId w:val="17"/>
        </w:numPr>
        <w:spacing w:line="276" w:lineRule="auto"/>
        <w:rPr>
          <w:rFonts w:ascii="Times New Roman" w:hAnsi="Times New Roman" w:cs="Times New Roman"/>
          <w:color w:val="000000" w:themeColor="text1"/>
          <w:sz w:val="24"/>
          <w:szCs w:val="24"/>
        </w:rPr>
      </w:pPr>
      <w:r w:rsidRPr="004E4B99">
        <w:rPr>
          <w:rFonts w:ascii="Times New Roman" w:hAnsi="Times New Roman" w:cs="Times New Roman"/>
          <w:color w:val="000000" w:themeColor="text1"/>
          <w:sz w:val="24"/>
          <w:szCs w:val="24"/>
        </w:rPr>
        <w:t>*How were these challenges managed during the MST work?</w:t>
      </w:r>
    </w:p>
    <w:p w14:paraId="16F3862D" w14:textId="77777777" w:rsidR="003B0869" w:rsidRPr="004E4B99" w:rsidRDefault="003B0869" w:rsidP="003B0869">
      <w:pPr>
        <w:pStyle w:val="NoSpacing"/>
        <w:spacing w:line="276" w:lineRule="auto"/>
        <w:rPr>
          <w:rFonts w:ascii="Times New Roman" w:hAnsi="Times New Roman" w:cs="Times New Roman"/>
          <w:color w:val="000000" w:themeColor="text1"/>
          <w:sz w:val="24"/>
          <w:szCs w:val="24"/>
        </w:rPr>
      </w:pPr>
    </w:p>
    <w:p w14:paraId="176F3209" w14:textId="77777777" w:rsidR="003B0869" w:rsidRPr="004E4B99" w:rsidRDefault="003B0869" w:rsidP="003B0869">
      <w:pPr>
        <w:pStyle w:val="NoSpacing"/>
        <w:spacing w:line="276" w:lineRule="auto"/>
        <w:rPr>
          <w:rFonts w:ascii="Times New Roman" w:hAnsi="Times New Roman" w:cs="Times New Roman"/>
          <w:b/>
          <w:bCs/>
          <w:color w:val="000000" w:themeColor="text1"/>
          <w:sz w:val="24"/>
          <w:szCs w:val="24"/>
          <w:u w:val="single"/>
        </w:rPr>
      </w:pPr>
      <w:r w:rsidRPr="004E4B99">
        <w:rPr>
          <w:rFonts w:ascii="Times New Roman" w:hAnsi="Times New Roman" w:cs="Times New Roman"/>
          <w:b/>
          <w:bCs/>
          <w:color w:val="000000" w:themeColor="text1"/>
          <w:sz w:val="24"/>
          <w:szCs w:val="24"/>
          <w:u w:val="single"/>
        </w:rPr>
        <w:t>End of therapy</w:t>
      </w:r>
    </w:p>
    <w:p w14:paraId="1FDF33E6" w14:textId="77777777" w:rsidR="003B0869" w:rsidRPr="004E4B99" w:rsidRDefault="003B0869" w:rsidP="003B0869">
      <w:pPr>
        <w:pStyle w:val="NoSpacing"/>
        <w:numPr>
          <w:ilvl w:val="0"/>
          <w:numId w:val="17"/>
        </w:numPr>
        <w:spacing w:line="276" w:lineRule="auto"/>
        <w:rPr>
          <w:rFonts w:ascii="Times New Roman" w:hAnsi="Times New Roman" w:cs="Times New Roman"/>
          <w:color w:val="000000" w:themeColor="text1"/>
          <w:sz w:val="24"/>
          <w:szCs w:val="24"/>
        </w:rPr>
      </w:pPr>
      <w:r w:rsidRPr="004E4B99">
        <w:rPr>
          <w:rFonts w:ascii="Times New Roman" w:hAnsi="Times New Roman" w:cs="Times New Roman"/>
          <w:color w:val="000000" w:themeColor="text1"/>
          <w:sz w:val="24"/>
          <w:szCs w:val="24"/>
        </w:rPr>
        <w:t xml:space="preserve">What was your experience of the therapy ending with the MST team? </w:t>
      </w:r>
    </w:p>
    <w:p w14:paraId="50D6D3F9" w14:textId="77777777" w:rsidR="003B0869" w:rsidRPr="004E4B99" w:rsidRDefault="003B0869" w:rsidP="003B0869">
      <w:pPr>
        <w:pStyle w:val="NoSpacing"/>
        <w:numPr>
          <w:ilvl w:val="1"/>
          <w:numId w:val="17"/>
        </w:numPr>
        <w:spacing w:line="276" w:lineRule="auto"/>
        <w:rPr>
          <w:rFonts w:ascii="Times New Roman" w:hAnsi="Times New Roman"/>
          <w:i/>
          <w:iCs/>
          <w:color w:val="000000" w:themeColor="text1"/>
          <w:szCs w:val="24"/>
        </w:rPr>
      </w:pPr>
      <w:r w:rsidRPr="004E4B99">
        <w:rPr>
          <w:rFonts w:ascii="Times New Roman" w:hAnsi="Times New Roman"/>
          <w:i/>
          <w:iCs/>
          <w:color w:val="000000" w:themeColor="text1"/>
          <w:szCs w:val="24"/>
        </w:rPr>
        <w:t>Prompts: what were your thoughts, feelings, fears, hopes</w:t>
      </w:r>
    </w:p>
    <w:p w14:paraId="5C8ED3FE" w14:textId="77777777" w:rsidR="003B0869" w:rsidRPr="004E4B99" w:rsidRDefault="003B0869" w:rsidP="003B0869">
      <w:pPr>
        <w:pStyle w:val="NoSpacing"/>
        <w:numPr>
          <w:ilvl w:val="0"/>
          <w:numId w:val="17"/>
        </w:numPr>
        <w:spacing w:line="276" w:lineRule="auto"/>
        <w:rPr>
          <w:rFonts w:ascii="Times New Roman" w:hAnsi="Times New Roman" w:cs="Times New Roman"/>
          <w:color w:val="000000" w:themeColor="text1"/>
          <w:sz w:val="24"/>
          <w:szCs w:val="24"/>
        </w:rPr>
      </w:pPr>
      <w:r w:rsidRPr="004E4B99">
        <w:rPr>
          <w:rFonts w:ascii="Times New Roman" w:hAnsi="Times New Roman" w:cs="Times New Roman"/>
          <w:color w:val="000000" w:themeColor="text1"/>
          <w:sz w:val="24"/>
          <w:szCs w:val="24"/>
        </w:rPr>
        <w:t>What was your involvement with the young person when the therapy was coming to an end and then completed?</w:t>
      </w:r>
    </w:p>
    <w:p w14:paraId="6E679D9F" w14:textId="77777777" w:rsidR="003B0869" w:rsidRPr="004E4B99" w:rsidRDefault="003B0869" w:rsidP="003B0869">
      <w:pPr>
        <w:pStyle w:val="NoSpacing"/>
        <w:numPr>
          <w:ilvl w:val="0"/>
          <w:numId w:val="17"/>
        </w:numPr>
        <w:spacing w:line="276" w:lineRule="auto"/>
        <w:rPr>
          <w:rFonts w:ascii="Times New Roman" w:hAnsi="Times New Roman" w:cs="Times New Roman"/>
          <w:color w:val="000000" w:themeColor="text1"/>
          <w:sz w:val="24"/>
          <w:szCs w:val="24"/>
        </w:rPr>
      </w:pPr>
      <w:r w:rsidRPr="004E4B99">
        <w:rPr>
          <w:rFonts w:ascii="Times New Roman" w:hAnsi="Times New Roman" w:cs="Times New Roman"/>
          <w:color w:val="000000" w:themeColor="text1"/>
          <w:sz w:val="24"/>
          <w:szCs w:val="24"/>
        </w:rPr>
        <w:t>What helped with the end of therapy?</w:t>
      </w:r>
    </w:p>
    <w:p w14:paraId="1816E19D" w14:textId="77777777" w:rsidR="003B0869" w:rsidRPr="004E4B99" w:rsidRDefault="003B0869" w:rsidP="003B0869">
      <w:pPr>
        <w:pStyle w:val="NoSpacing"/>
        <w:numPr>
          <w:ilvl w:val="1"/>
          <w:numId w:val="17"/>
        </w:numPr>
        <w:spacing w:line="276" w:lineRule="auto"/>
        <w:rPr>
          <w:rFonts w:ascii="Times New Roman" w:hAnsi="Times New Roman" w:cs="Times New Roman"/>
          <w:i/>
          <w:iCs/>
          <w:color w:val="000000" w:themeColor="text1"/>
        </w:rPr>
      </w:pPr>
      <w:r w:rsidRPr="004E4B99">
        <w:rPr>
          <w:rFonts w:ascii="Times New Roman" w:hAnsi="Times New Roman" w:cs="Times New Roman"/>
          <w:i/>
          <w:iCs/>
          <w:color w:val="000000" w:themeColor="text1"/>
        </w:rPr>
        <w:t xml:space="preserve">Prompt: what </w:t>
      </w:r>
      <w:proofErr w:type="gramStart"/>
      <w:r w:rsidRPr="004E4B99">
        <w:rPr>
          <w:rFonts w:ascii="Times New Roman" w:hAnsi="Times New Roman" w:cs="Times New Roman"/>
          <w:i/>
          <w:iCs/>
          <w:color w:val="000000" w:themeColor="text1"/>
        </w:rPr>
        <w:t>particular strategies</w:t>
      </w:r>
      <w:proofErr w:type="gramEnd"/>
      <w:r w:rsidRPr="004E4B99">
        <w:rPr>
          <w:rFonts w:ascii="Times New Roman" w:hAnsi="Times New Roman" w:cs="Times New Roman"/>
          <w:i/>
          <w:iCs/>
          <w:color w:val="000000" w:themeColor="text1"/>
        </w:rPr>
        <w:t xml:space="preserve">, interventions, techniques </w:t>
      </w:r>
    </w:p>
    <w:p w14:paraId="40D9F976" w14:textId="77777777" w:rsidR="003B0869" w:rsidRPr="004E4B99" w:rsidRDefault="003B0869" w:rsidP="003B0869">
      <w:pPr>
        <w:pStyle w:val="NoSpacing"/>
        <w:numPr>
          <w:ilvl w:val="0"/>
          <w:numId w:val="17"/>
        </w:numPr>
        <w:spacing w:line="276" w:lineRule="auto"/>
        <w:rPr>
          <w:rFonts w:ascii="Times New Roman" w:hAnsi="Times New Roman" w:cs="Times New Roman"/>
          <w:color w:val="000000" w:themeColor="text1"/>
          <w:sz w:val="24"/>
          <w:szCs w:val="24"/>
        </w:rPr>
      </w:pPr>
      <w:r w:rsidRPr="004E4B99">
        <w:rPr>
          <w:rFonts w:ascii="Times New Roman" w:hAnsi="Times New Roman" w:cs="Times New Roman"/>
          <w:color w:val="000000" w:themeColor="text1"/>
          <w:sz w:val="24"/>
          <w:szCs w:val="24"/>
        </w:rPr>
        <w:t>What have been some of the outcomes of the MST work, in relation to the concerns that were had about education?</w:t>
      </w:r>
    </w:p>
    <w:p w14:paraId="0543EAE7" w14:textId="77777777" w:rsidR="003B0869" w:rsidRPr="004E4B99" w:rsidRDefault="003B0869" w:rsidP="003B0869">
      <w:pPr>
        <w:pStyle w:val="NoSpacing"/>
        <w:numPr>
          <w:ilvl w:val="1"/>
          <w:numId w:val="17"/>
        </w:numPr>
        <w:spacing w:line="276" w:lineRule="auto"/>
        <w:rPr>
          <w:rFonts w:ascii="Times New Roman" w:hAnsi="Times New Roman" w:cs="Times New Roman"/>
          <w:i/>
          <w:iCs/>
          <w:color w:val="000000" w:themeColor="text1"/>
          <w:sz w:val="24"/>
          <w:szCs w:val="24"/>
        </w:rPr>
      </w:pPr>
      <w:r w:rsidRPr="004E4B99">
        <w:rPr>
          <w:rFonts w:ascii="Times New Roman" w:hAnsi="Times New Roman"/>
          <w:i/>
          <w:iCs/>
          <w:color w:val="000000" w:themeColor="text1"/>
          <w:szCs w:val="24"/>
        </w:rPr>
        <w:t xml:space="preserve">Prompt; school conduct, attendance, attainments, exclusions  </w:t>
      </w:r>
    </w:p>
    <w:p w14:paraId="19975AE4" w14:textId="77777777" w:rsidR="003B0869" w:rsidRPr="004E4B99" w:rsidRDefault="003B0869" w:rsidP="003B0869">
      <w:pPr>
        <w:pStyle w:val="NoSpacing"/>
        <w:numPr>
          <w:ilvl w:val="0"/>
          <w:numId w:val="17"/>
        </w:numPr>
        <w:spacing w:line="276" w:lineRule="auto"/>
        <w:rPr>
          <w:rFonts w:ascii="Times New Roman" w:hAnsi="Times New Roman" w:cs="Times New Roman"/>
          <w:color w:val="000000" w:themeColor="text1"/>
          <w:sz w:val="24"/>
          <w:szCs w:val="24"/>
        </w:rPr>
      </w:pPr>
      <w:r w:rsidRPr="004E4B99">
        <w:rPr>
          <w:rFonts w:ascii="Times New Roman" w:hAnsi="Times New Roman" w:cs="Times New Roman"/>
          <w:color w:val="000000" w:themeColor="text1"/>
          <w:sz w:val="24"/>
          <w:szCs w:val="24"/>
        </w:rPr>
        <w:t xml:space="preserve">Were there things that could have been done differently within the MST work to support the educational concerns? </w:t>
      </w:r>
    </w:p>
    <w:p w14:paraId="5E868E6E" w14:textId="77777777" w:rsidR="003B0869" w:rsidRPr="004E4B99" w:rsidRDefault="003B0869" w:rsidP="003B0869">
      <w:pPr>
        <w:pStyle w:val="NoSpacing"/>
        <w:numPr>
          <w:ilvl w:val="0"/>
          <w:numId w:val="17"/>
        </w:numPr>
        <w:spacing w:line="276" w:lineRule="auto"/>
        <w:rPr>
          <w:rFonts w:ascii="Times New Roman" w:hAnsi="Times New Roman" w:cs="Times New Roman"/>
          <w:color w:val="000000" w:themeColor="text1"/>
          <w:sz w:val="24"/>
          <w:szCs w:val="24"/>
        </w:rPr>
      </w:pPr>
      <w:r w:rsidRPr="004E4B99">
        <w:rPr>
          <w:rFonts w:ascii="Times New Roman" w:hAnsi="Times New Roman" w:cs="Times New Roman"/>
          <w:color w:val="000000" w:themeColor="text1"/>
          <w:sz w:val="24"/>
          <w:szCs w:val="24"/>
        </w:rPr>
        <w:t xml:space="preserve">What have been the impacts of MST since the referral on the young person’s engagement and experience of education? </w:t>
      </w:r>
    </w:p>
    <w:p w14:paraId="6B12F53D" w14:textId="77777777" w:rsidR="003B0869" w:rsidRPr="004E4B99" w:rsidRDefault="003B0869" w:rsidP="003B0869">
      <w:pPr>
        <w:pStyle w:val="NoSpacing"/>
        <w:numPr>
          <w:ilvl w:val="0"/>
          <w:numId w:val="17"/>
        </w:numPr>
        <w:spacing w:line="276" w:lineRule="auto"/>
        <w:rPr>
          <w:rFonts w:ascii="Times New Roman" w:hAnsi="Times New Roman" w:cs="Times New Roman"/>
          <w:color w:val="000000" w:themeColor="text1"/>
          <w:sz w:val="24"/>
          <w:szCs w:val="24"/>
        </w:rPr>
      </w:pPr>
      <w:r w:rsidRPr="004E4B99">
        <w:rPr>
          <w:rFonts w:ascii="Times New Roman" w:hAnsi="Times New Roman" w:cs="Times New Roman"/>
          <w:color w:val="000000" w:themeColor="text1"/>
          <w:sz w:val="24"/>
          <w:szCs w:val="24"/>
        </w:rPr>
        <w:t>*What have been the longer-term outcomes of engaging with MST?</w:t>
      </w:r>
    </w:p>
    <w:p w14:paraId="515718D9" w14:textId="77777777" w:rsidR="003B0869" w:rsidRPr="004E4B99" w:rsidRDefault="003B0869" w:rsidP="003B0869">
      <w:pPr>
        <w:pStyle w:val="NoSpacing"/>
        <w:spacing w:line="276" w:lineRule="auto"/>
        <w:rPr>
          <w:rFonts w:ascii="Times New Roman" w:hAnsi="Times New Roman" w:cs="Times New Roman"/>
          <w:color w:val="000000" w:themeColor="text1"/>
          <w:sz w:val="24"/>
          <w:szCs w:val="24"/>
        </w:rPr>
      </w:pPr>
    </w:p>
    <w:p w14:paraId="1561280F" w14:textId="77777777" w:rsidR="003B0869" w:rsidRPr="004E4B99" w:rsidRDefault="003B0869" w:rsidP="003B0869">
      <w:pPr>
        <w:pStyle w:val="NoSpacing"/>
        <w:spacing w:line="276" w:lineRule="auto"/>
        <w:rPr>
          <w:rFonts w:ascii="Times New Roman" w:hAnsi="Times New Roman" w:cs="Times New Roman"/>
          <w:b/>
          <w:bCs/>
          <w:color w:val="000000" w:themeColor="text1"/>
          <w:sz w:val="24"/>
          <w:szCs w:val="24"/>
          <w:u w:val="single"/>
        </w:rPr>
      </w:pPr>
      <w:r w:rsidRPr="004E4B99">
        <w:rPr>
          <w:rFonts w:ascii="Times New Roman" w:hAnsi="Times New Roman" w:cs="Times New Roman"/>
          <w:b/>
          <w:bCs/>
          <w:color w:val="000000" w:themeColor="text1"/>
          <w:sz w:val="24"/>
          <w:szCs w:val="24"/>
          <w:u w:val="single"/>
        </w:rPr>
        <w:t>Sustaining change</w:t>
      </w:r>
    </w:p>
    <w:p w14:paraId="4B4A7827" w14:textId="77777777" w:rsidR="003B0869" w:rsidRPr="004E4B99" w:rsidRDefault="003B0869" w:rsidP="003B0869">
      <w:pPr>
        <w:pStyle w:val="NoSpacing"/>
        <w:numPr>
          <w:ilvl w:val="0"/>
          <w:numId w:val="17"/>
        </w:numPr>
        <w:spacing w:line="276" w:lineRule="auto"/>
        <w:rPr>
          <w:rFonts w:ascii="Times New Roman" w:hAnsi="Times New Roman" w:cs="Times New Roman"/>
          <w:sz w:val="24"/>
          <w:szCs w:val="24"/>
        </w:rPr>
      </w:pPr>
      <w:r w:rsidRPr="004E4B99">
        <w:rPr>
          <w:rFonts w:ascii="Times New Roman" w:hAnsi="Times New Roman" w:cs="Times New Roman"/>
          <w:sz w:val="24"/>
          <w:szCs w:val="24"/>
        </w:rPr>
        <w:t xml:space="preserve">In your experience, what do you think has hindered sustaining changes made after MST has finished? </w:t>
      </w:r>
    </w:p>
    <w:p w14:paraId="02F04C8F" w14:textId="77777777" w:rsidR="003B0869" w:rsidRPr="004E4B99" w:rsidRDefault="003B0869" w:rsidP="003B0869">
      <w:pPr>
        <w:pStyle w:val="NoSpacing"/>
        <w:numPr>
          <w:ilvl w:val="0"/>
          <w:numId w:val="17"/>
        </w:numPr>
        <w:spacing w:line="276" w:lineRule="auto"/>
        <w:rPr>
          <w:rFonts w:ascii="Times New Roman" w:hAnsi="Times New Roman" w:cs="Times New Roman"/>
          <w:sz w:val="24"/>
          <w:szCs w:val="24"/>
        </w:rPr>
      </w:pPr>
      <w:r w:rsidRPr="004E4B99">
        <w:rPr>
          <w:rFonts w:ascii="Times New Roman" w:hAnsi="Times New Roman" w:cs="Times New Roman"/>
          <w:sz w:val="24"/>
          <w:szCs w:val="24"/>
        </w:rPr>
        <w:t>What do you think has helped sustaining changes made after MST has finished?</w:t>
      </w:r>
    </w:p>
    <w:p w14:paraId="57B5BC00" w14:textId="77777777" w:rsidR="003B0869" w:rsidRDefault="003B0869" w:rsidP="003B0869">
      <w:pPr>
        <w:pStyle w:val="NoSpacing"/>
        <w:spacing w:line="276" w:lineRule="auto"/>
        <w:rPr>
          <w:rFonts w:ascii="Times New Roman" w:hAnsi="Times New Roman" w:cs="Times New Roman"/>
          <w:sz w:val="24"/>
          <w:szCs w:val="24"/>
        </w:rPr>
      </w:pPr>
    </w:p>
    <w:p w14:paraId="71FA32BA" w14:textId="77777777" w:rsidR="003B0869" w:rsidRDefault="003B0869" w:rsidP="003B0869">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 xml:space="preserve">End </w:t>
      </w:r>
    </w:p>
    <w:p w14:paraId="2678FB8A" w14:textId="77777777" w:rsidR="003B0869" w:rsidRPr="00F6540C" w:rsidRDefault="003B0869" w:rsidP="003B0869">
      <w:pPr>
        <w:pStyle w:val="NoSpacing"/>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Is there anything that you thought may come up in the interview today, that hasn’t?</w:t>
      </w:r>
    </w:p>
    <w:p w14:paraId="0A569B41" w14:textId="77777777" w:rsidR="003B0869" w:rsidRDefault="003B0869" w:rsidP="003B0869">
      <w:pPr>
        <w:pStyle w:val="NoSpacing"/>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 xml:space="preserve">Is there anything that </w:t>
      </w:r>
      <w:r w:rsidRPr="00F6540C">
        <w:rPr>
          <w:rFonts w:ascii="Times New Roman" w:hAnsi="Times New Roman" w:cs="Times New Roman"/>
          <w:sz w:val="24"/>
          <w:szCs w:val="24"/>
        </w:rPr>
        <w:t xml:space="preserve">you would like to add? </w:t>
      </w:r>
    </w:p>
    <w:p w14:paraId="378EAFFB" w14:textId="77777777" w:rsidR="003B0869" w:rsidRDefault="003B0869" w:rsidP="003B0869">
      <w:pPr>
        <w:pStyle w:val="NoSpacing"/>
        <w:spacing w:line="276" w:lineRule="auto"/>
        <w:rPr>
          <w:rFonts w:ascii="Times New Roman" w:hAnsi="Times New Roman" w:cs="Times New Roman"/>
          <w:b/>
          <w:sz w:val="24"/>
          <w:szCs w:val="24"/>
        </w:rPr>
      </w:pPr>
    </w:p>
    <w:p w14:paraId="7801FFD4" w14:textId="77777777" w:rsidR="003B0869" w:rsidRPr="00A54082" w:rsidRDefault="003B0869" w:rsidP="003B0869">
      <w:pPr>
        <w:pStyle w:val="NoSpacing"/>
        <w:spacing w:line="276" w:lineRule="auto"/>
      </w:pPr>
      <w:r>
        <w:rPr>
          <w:rFonts w:ascii="Times New Roman" w:hAnsi="Times New Roman" w:cs="Times New Roman"/>
          <w:b/>
          <w:sz w:val="24"/>
          <w:szCs w:val="24"/>
        </w:rPr>
        <w:t>Debrief</w:t>
      </w:r>
    </w:p>
    <w:p w14:paraId="7FC06B70" w14:textId="77777777" w:rsidR="003B0869" w:rsidRDefault="003B0869" w:rsidP="003B0869">
      <w:pPr>
        <w:pStyle w:val="NoSpacing"/>
        <w:spacing w:line="276" w:lineRule="auto"/>
        <w:rPr>
          <w:rFonts w:ascii="Times New Roman" w:hAnsi="Times New Roman" w:cs="Times New Roman"/>
          <w:sz w:val="24"/>
          <w:szCs w:val="24"/>
          <w:lang w:eastAsia="en-GB"/>
        </w:rPr>
      </w:pPr>
    </w:p>
    <w:p w14:paraId="13E6989C" w14:textId="77777777" w:rsidR="003B0869" w:rsidRDefault="003B0869" w:rsidP="003B0869">
      <w:pPr>
        <w:pStyle w:val="NoSpacing"/>
        <w:spacing w:line="276" w:lineRule="auto"/>
        <w:rPr>
          <w:rFonts w:ascii="Times New Roman" w:hAnsi="Times New Roman" w:cs="Times New Roman"/>
          <w:sz w:val="24"/>
          <w:szCs w:val="24"/>
          <w:lang w:eastAsia="en-GB"/>
        </w:rPr>
      </w:pPr>
    </w:p>
    <w:p w14:paraId="107941F6" w14:textId="77777777" w:rsidR="003B0869" w:rsidRDefault="003B0869" w:rsidP="003B0869">
      <w:pPr>
        <w:pStyle w:val="NoSpacing"/>
        <w:spacing w:line="276" w:lineRule="auto"/>
        <w:rPr>
          <w:rFonts w:ascii="Times New Roman" w:hAnsi="Times New Roman" w:cs="Times New Roman"/>
          <w:sz w:val="24"/>
          <w:szCs w:val="24"/>
          <w:lang w:eastAsia="en-GB"/>
        </w:rPr>
      </w:pPr>
    </w:p>
    <w:p w14:paraId="16E43111" w14:textId="77777777" w:rsidR="003B0869" w:rsidRDefault="003B0869" w:rsidP="003B0869">
      <w:pPr>
        <w:pStyle w:val="NoSpacing"/>
        <w:spacing w:line="276" w:lineRule="auto"/>
        <w:rPr>
          <w:rFonts w:ascii="Times New Roman" w:hAnsi="Times New Roman" w:cs="Times New Roman"/>
          <w:sz w:val="24"/>
          <w:szCs w:val="24"/>
          <w:lang w:eastAsia="en-GB"/>
        </w:rPr>
      </w:pPr>
    </w:p>
    <w:p w14:paraId="4B3B2394" w14:textId="77777777" w:rsidR="003B0869" w:rsidRDefault="003B0869" w:rsidP="003B0869">
      <w:pPr>
        <w:pStyle w:val="NoSpacing"/>
        <w:spacing w:line="276" w:lineRule="auto"/>
        <w:rPr>
          <w:rFonts w:ascii="Times New Roman" w:hAnsi="Times New Roman" w:cs="Times New Roman"/>
          <w:sz w:val="24"/>
          <w:szCs w:val="24"/>
          <w:lang w:eastAsia="en-GB"/>
        </w:rPr>
      </w:pPr>
    </w:p>
    <w:p w14:paraId="36D0CCC4" w14:textId="77777777" w:rsidR="003B0869" w:rsidRDefault="003B0869" w:rsidP="003B0869">
      <w:pPr>
        <w:pStyle w:val="NoSpacing"/>
        <w:spacing w:line="276" w:lineRule="auto"/>
        <w:rPr>
          <w:rFonts w:ascii="Times New Roman" w:hAnsi="Times New Roman" w:cs="Times New Roman"/>
          <w:b/>
          <w:bCs/>
          <w:sz w:val="24"/>
          <w:szCs w:val="24"/>
          <w:lang w:eastAsia="en-GB"/>
        </w:rPr>
      </w:pPr>
    </w:p>
    <w:p w14:paraId="034C598B" w14:textId="77777777" w:rsidR="003B0869" w:rsidRDefault="003B0869" w:rsidP="003B0869">
      <w:pPr>
        <w:pStyle w:val="NoSpacing"/>
        <w:spacing w:line="276" w:lineRule="auto"/>
        <w:rPr>
          <w:rFonts w:ascii="Times New Roman" w:hAnsi="Times New Roman" w:cs="Times New Roman"/>
          <w:b/>
          <w:bCs/>
          <w:sz w:val="24"/>
          <w:szCs w:val="24"/>
          <w:lang w:eastAsia="en-GB"/>
        </w:rPr>
      </w:pPr>
    </w:p>
    <w:p w14:paraId="2313D0E9" w14:textId="77777777" w:rsidR="003B0869" w:rsidRDefault="003B0869" w:rsidP="003B0869">
      <w:pPr>
        <w:pStyle w:val="NoSpacing"/>
        <w:spacing w:line="276" w:lineRule="auto"/>
        <w:rPr>
          <w:rFonts w:ascii="Times New Roman" w:hAnsi="Times New Roman" w:cs="Times New Roman"/>
          <w:b/>
          <w:bCs/>
          <w:sz w:val="24"/>
          <w:szCs w:val="24"/>
          <w:lang w:eastAsia="en-GB"/>
        </w:rPr>
      </w:pPr>
    </w:p>
    <w:p w14:paraId="4A4242F4" w14:textId="77777777" w:rsidR="003B0869" w:rsidRDefault="003B0869" w:rsidP="003B0869">
      <w:pPr>
        <w:rPr>
          <w:rFonts w:ascii="Times New Roman" w:hAnsi="Times New Roman" w:cs="Times New Roman"/>
          <w:b/>
          <w:bCs/>
          <w:sz w:val="24"/>
          <w:szCs w:val="24"/>
          <w:lang w:eastAsia="en-GB"/>
        </w:rPr>
      </w:pPr>
      <w:r>
        <w:rPr>
          <w:rFonts w:ascii="Times New Roman" w:hAnsi="Times New Roman" w:cs="Times New Roman"/>
          <w:b/>
          <w:bCs/>
          <w:sz w:val="24"/>
          <w:szCs w:val="24"/>
          <w:lang w:eastAsia="en-GB"/>
        </w:rPr>
        <w:br w:type="page"/>
      </w:r>
    </w:p>
    <w:p w14:paraId="6B0F5FFB" w14:textId="657D44DB" w:rsidR="003B0869" w:rsidRDefault="003B0869" w:rsidP="003B0869">
      <w:pPr>
        <w:pStyle w:val="Heading3"/>
        <w:rPr>
          <w:lang w:eastAsia="en-GB"/>
        </w:rPr>
      </w:pPr>
      <w:bookmarkStart w:id="105" w:name="_Toc113197128"/>
      <w:r w:rsidRPr="00922149">
        <w:rPr>
          <w:lang w:eastAsia="en-GB"/>
        </w:rPr>
        <w:t xml:space="preserve">Appendix </w:t>
      </w:r>
      <w:r>
        <w:rPr>
          <w:lang w:eastAsia="en-GB"/>
        </w:rPr>
        <w:t>E</w:t>
      </w:r>
      <w:r w:rsidRPr="00922149">
        <w:rPr>
          <w:lang w:eastAsia="en-GB"/>
        </w:rPr>
        <w:t>3: Interview Schedule (MST Professional)</w:t>
      </w:r>
      <w:bookmarkEnd w:id="105"/>
    </w:p>
    <w:p w14:paraId="47E21C1D" w14:textId="77777777" w:rsidR="003B0869" w:rsidRPr="00A87770" w:rsidRDefault="003B0869" w:rsidP="003B0869">
      <w:pPr>
        <w:spacing w:line="276" w:lineRule="auto"/>
        <w:rPr>
          <w:rFonts w:ascii="Times New Roman" w:eastAsiaTheme="minorHAnsi" w:hAnsi="Times New Roman"/>
          <w:b/>
          <w:color w:val="000000" w:themeColor="text1"/>
          <w:sz w:val="24"/>
          <w:szCs w:val="28"/>
        </w:rPr>
      </w:pPr>
      <w:r w:rsidRPr="00A87770">
        <w:rPr>
          <w:rFonts w:ascii="Times New Roman" w:hAnsi="Times New Roman"/>
          <w:b/>
          <w:color w:val="000000" w:themeColor="text1"/>
          <w:sz w:val="24"/>
          <w:szCs w:val="32"/>
        </w:rPr>
        <w:t>Interview schedule - MST Professionals</w:t>
      </w:r>
    </w:p>
    <w:p w14:paraId="485D6F28" w14:textId="77777777" w:rsidR="003B0869" w:rsidRPr="001E0E63" w:rsidRDefault="003B0869" w:rsidP="003B0869">
      <w:pPr>
        <w:pStyle w:val="NoSpacing"/>
        <w:spacing w:line="276" w:lineRule="auto"/>
        <w:rPr>
          <w:rFonts w:ascii="Times New Roman" w:hAnsi="Times New Roman" w:cs="Times New Roman"/>
          <w:color w:val="000000" w:themeColor="text1"/>
          <w:sz w:val="24"/>
          <w:szCs w:val="24"/>
        </w:rPr>
      </w:pPr>
    </w:p>
    <w:p w14:paraId="437E3D94" w14:textId="77777777" w:rsidR="003B0869" w:rsidRPr="001E0E63" w:rsidRDefault="003B0869" w:rsidP="003B0869">
      <w:pPr>
        <w:pStyle w:val="NoSpacing"/>
        <w:spacing w:line="276" w:lineRule="auto"/>
        <w:rPr>
          <w:rFonts w:ascii="Times New Roman" w:hAnsi="Times New Roman" w:cs="Times New Roman"/>
          <w:i/>
          <w:color w:val="000000" w:themeColor="text1"/>
          <w:sz w:val="24"/>
          <w:szCs w:val="24"/>
        </w:rPr>
      </w:pPr>
      <w:r w:rsidRPr="001E0E63">
        <w:rPr>
          <w:rFonts w:ascii="Times New Roman" w:hAnsi="Times New Roman" w:cs="Times New Roman"/>
          <w:i/>
          <w:color w:val="000000" w:themeColor="text1"/>
          <w:sz w:val="24"/>
          <w:szCs w:val="24"/>
        </w:rPr>
        <w:t>Introductions</w:t>
      </w:r>
    </w:p>
    <w:p w14:paraId="5D0D2DC2" w14:textId="77777777" w:rsidR="003B0869" w:rsidRPr="001E0E63" w:rsidRDefault="003B0869" w:rsidP="003B0869">
      <w:pPr>
        <w:pStyle w:val="NoSpacing"/>
        <w:spacing w:line="276" w:lineRule="auto"/>
        <w:rPr>
          <w:rFonts w:ascii="Times New Roman" w:hAnsi="Times New Roman" w:cs="Times New Roman"/>
          <w:color w:val="000000" w:themeColor="text1"/>
          <w:sz w:val="24"/>
          <w:szCs w:val="24"/>
        </w:rPr>
      </w:pPr>
      <w:r w:rsidRPr="001E0E63">
        <w:rPr>
          <w:rFonts w:ascii="Times New Roman" w:hAnsi="Times New Roman" w:cs="Times New Roman"/>
          <w:color w:val="000000" w:themeColor="text1"/>
          <w:sz w:val="24"/>
          <w:szCs w:val="24"/>
        </w:rPr>
        <w:t>Introduce self, role, project, rationale</w:t>
      </w:r>
      <w:r>
        <w:rPr>
          <w:rFonts w:ascii="Times New Roman" w:hAnsi="Times New Roman" w:cs="Times New Roman"/>
          <w:color w:val="000000" w:themeColor="text1"/>
          <w:sz w:val="24"/>
          <w:szCs w:val="24"/>
        </w:rPr>
        <w:t xml:space="preserve"> – MST Standard!</w:t>
      </w:r>
    </w:p>
    <w:p w14:paraId="5DA140E5" w14:textId="77777777" w:rsidR="003B0869" w:rsidRPr="001E0E63" w:rsidRDefault="003B0869" w:rsidP="003B0869">
      <w:pPr>
        <w:pStyle w:val="NoSpacing"/>
        <w:spacing w:line="276" w:lineRule="auto"/>
        <w:rPr>
          <w:rFonts w:ascii="Times New Roman" w:hAnsi="Times New Roman" w:cs="Times New Roman"/>
          <w:color w:val="000000" w:themeColor="text1"/>
          <w:sz w:val="24"/>
          <w:szCs w:val="24"/>
        </w:rPr>
      </w:pPr>
      <w:r w:rsidRPr="001E0E63">
        <w:rPr>
          <w:rFonts w:ascii="Times New Roman" w:hAnsi="Times New Roman" w:cs="Times New Roman"/>
          <w:color w:val="000000" w:themeColor="text1"/>
          <w:sz w:val="24"/>
          <w:szCs w:val="24"/>
        </w:rPr>
        <w:t>Timings</w:t>
      </w:r>
    </w:p>
    <w:p w14:paraId="0E436DBB" w14:textId="77777777" w:rsidR="003B0869" w:rsidRPr="001E0E63" w:rsidRDefault="003B0869" w:rsidP="003B0869">
      <w:pPr>
        <w:pStyle w:val="NoSpacing"/>
        <w:spacing w:line="276" w:lineRule="auto"/>
        <w:rPr>
          <w:rFonts w:ascii="Times New Roman" w:hAnsi="Times New Roman" w:cs="Times New Roman"/>
          <w:color w:val="000000" w:themeColor="text1"/>
          <w:sz w:val="24"/>
          <w:szCs w:val="24"/>
        </w:rPr>
      </w:pPr>
      <w:r w:rsidRPr="001E0E63">
        <w:rPr>
          <w:rFonts w:ascii="Times New Roman" w:hAnsi="Times New Roman" w:cs="Times New Roman"/>
          <w:color w:val="000000" w:themeColor="text1"/>
          <w:sz w:val="24"/>
          <w:szCs w:val="24"/>
        </w:rPr>
        <w:t xml:space="preserve">Ground rules </w:t>
      </w:r>
    </w:p>
    <w:p w14:paraId="4BD55EEC" w14:textId="77777777" w:rsidR="003B0869" w:rsidRPr="001E0E63" w:rsidRDefault="003B0869" w:rsidP="003B0869">
      <w:pPr>
        <w:pStyle w:val="NoSpacing"/>
        <w:spacing w:line="276" w:lineRule="auto"/>
        <w:rPr>
          <w:rFonts w:ascii="Times New Roman" w:hAnsi="Times New Roman" w:cs="Times New Roman"/>
          <w:color w:val="000000" w:themeColor="text1"/>
          <w:sz w:val="24"/>
          <w:szCs w:val="24"/>
        </w:rPr>
      </w:pPr>
      <w:r w:rsidRPr="001E0E63">
        <w:rPr>
          <w:rFonts w:ascii="Times New Roman" w:hAnsi="Times New Roman" w:cs="Times New Roman"/>
          <w:color w:val="000000" w:themeColor="text1"/>
          <w:sz w:val="24"/>
          <w:szCs w:val="24"/>
        </w:rPr>
        <w:t>Discuss/recap consent form (anonymity, right to withdraw, stop interview)</w:t>
      </w:r>
    </w:p>
    <w:p w14:paraId="53A76238" w14:textId="77777777" w:rsidR="003B0869" w:rsidRPr="001E0E63" w:rsidRDefault="003B0869" w:rsidP="003B0869">
      <w:pPr>
        <w:pStyle w:val="NoSpacing"/>
        <w:spacing w:line="276" w:lineRule="auto"/>
        <w:rPr>
          <w:rFonts w:ascii="Times New Roman" w:hAnsi="Times New Roman" w:cs="Times New Roman"/>
          <w:color w:val="000000" w:themeColor="text1"/>
          <w:sz w:val="24"/>
          <w:szCs w:val="24"/>
        </w:rPr>
      </w:pPr>
      <w:r w:rsidRPr="001E0E63">
        <w:rPr>
          <w:rFonts w:ascii="Times New Roman" w:hAnsi="Times New Roman" w:cs="Times New Roman"/>
          <w:color w:val="000000" w:themeColor="text1"/>
          <w:sz w:val="24"/>
          <w:szCs w:val="24"/>
        </w:rPr>
        <w:t>Welcome stories, anecdotes, and examples of work</w:t>
      </w:r>
    </w:p>
    <w:p w14:paraId="576FDA0E" w14:textId="77777777" w:rsidR="003B0869" w:rsidRPr="001E0E63" w:rsidRDefault="003B0869" w:rsidP="003B0869">
      <w:pPr>
        <w:pStyle w:val="NoSpacing"/>
        <w:spacing w:line="276" w:lineRule="auto"/>
        <w:rPr>
          <w:rFonts w:ascii="Times New Roman" w:hAnsi="Times New Roman" w:cs="Times New Roman"/>
          <w:color w:val="000000" w:themeColor="text1"/>
          <w:sz w:val="24"/>
          <w:szCs w:val="24"/>
        </w:rPr>
      </w:pPr>
    </w:p>
    <w:p w14:paraId="790D3182" w14:textId="77777777" w:rsidR="003B0869" w:rsidRPr="001E0E63" w:rsidRDefault="003B0869" w:rsidP="003B0869">
      <w:pPr>
        <w:pStyle w:val="NoSpacing"/>
        <w:spacing w:line="276" w:lineRule="auto"/>
        <w:rPr>
          <w:rFonts w:ascii="Times New Roman" w:hAnsi="Times New Roman" w:cs="Times New Roman"/>
          <w:b/>
          <w:color w:val="000000" w:themeColor="text1"/>
          <w:sz w:val="24"/>
          <w:szCs w:val="24"/>
        </w:rPr>
      </w:pPr>
      <w:r w:rsidRPr="001E0E63">
        <w:rPr>
          <w:rFonts w:ascii="Times New Roman" w:hAnsi="Times New Roman" w:cs="Times New Roman"/>
          <w:b/>
          <w:color w:val="000000" w:themeColor="text1"/>
          <w:sz w:val="24"/>
          <w:szCs w:val="24"/>
        </w:rPr>
        <w:t>General</w:t>
      </w:r>
    </w:p>
    <w:p w14:paraId="0A31540C" w14:textId="77777777" w:rsidR="003B0869" w:rsidRPr="001E0E63" w:rsidRDefault="003B0869" w:rsidP="003B0869">
      <w:pPr>
        <w:pStyle w:val="NoSpacing"/>
        <w:numPr>
          <w:ilvl w:val="0"/>
          <w:numId w:val="16"/>
        </w:numPr>
        <w:spacing w:line="276" w:lineRule="auto"/>
        <w:rPr>
          <w:rFonts w:ascii="Times New Roman" w:hAnsi="Times New Roman" w:cs="Times New Roman"/>
          <w:color w:val="000000" w:themeColor="text1"/>
          <w:sz w:val="24"/>
          <w:szCs w:val="24"/>
        </w:rPr>
      </w:pPr>
      <w:r w:rsidRPr="001E0E63">
        <w:rPr>
          <w:rFonts w:ascii="Times New Roman" w:hAnsi="Times New Roman" w:cs="Times New Roman"/>
          <w:color w:val="000000" w:themeColor="text1"/>
          <w:sz w:val="24"/>
          <w:szCs w:val="24"/>
        </w:rPr>
        <w:t xml:space="preserve">How much of your work focuses on supporting young people’s education? </w:t>
      </w:r>
    </w:p>
    <w:p w14:paraId="217201BD" w14:textId="77777777" w:rsidR="003B0869" w:rsidRPr="001E0E63" w:rsidRDefault="003B0869" w:rsidP="003B0869">
      <w:pPr>
        <w:pStyle w:val="NoSpacing"/>
        <w:numPr>
          <w:ilvl w:val="0"/>
          <w:numId w:val="16"/>
        </w:numPr>
        <w:spacing w:line="276" w:lineRule="auto"/>
        <w:rPr>
          <w:rFonts w:ascii="Times New Roman" w:hAnsi="Times New Roman" w:cs="Times New Roman"/>
          <w:color w:val="000000" w:themeColor="text1"/>
          <w:sz w:val="24"/>
          <w:szCs w:val="24"/>
        </w:rPr>
      </w:pPr>
      <w:r w:rsidRPr="001E0E63">
        <w:rPr>
          <w:rFonts w:ascii="Times New Roman" w:hAnsi="Times New Roman" w:cs="Times New Roman"/>
          <w:color w:val="000000" w:themeColor="text1"/>
          <w:sz w:val="24"/>
          <w:szCs w:val="24"/>
        </w:rPr>
        <w:t xml:space="preserve">What are some of the journeys for families who have been referred to MST for educational concerns? </w:t>
      </w:r>
    </w:p>
    <w:p w14:paraId="2DB97E09" w14:textId="77777777" w:rsidR="003B0869" w:rsidRPr="001E0E63" w:rsidRDefault="003B0869" w:rsidP="003B0869">
      <w:pPr>
        <w:pStyle w:val="NoSpacing"/>
        <w:numPr>
          <w:ilvl w:val="0"/>
          <w:numId w:val="16"/>
        </w:numPr>
        <w:spacing w:line="276" w:lineRule="auto"/>
        <w:rPr>
          <w:rFonts w:ascii="Times New Roman" w:hAnsi="Times New Roman" w:cs="Times New Roman"/>
          <w:color w:val="000000" w:themeColor="text1"/>
          <w:sz w:val="24"/>
          <w:szCs w:val="24"/>
        </w:rPr>
      </w:pPr>
      <w:r w:rsidRPr="001E0E63">
        <w:rPr>
          <w:rFonts w:ascii="Times New Roman" w:hAnsi="Times New Roman" w:cs="Times New Roman"/>
          <w:color w:val="000000" w:themeColor="text1"/>
          <w:sz w:val="24"/>
          <w:szCs w:val="24"/>
        </w:rPr>
        <w:t>In your experience, what educational concerns are young people and their families referred to MST with?</w:t>
      </w:r>
    </w:p>
    <w:p w14:paraId="4024F8F6" w14:textId="77777777" w:rsidR="003B0869" w:rsidRPr="001E0E63" w:rsidRDefault="003B0869" w:rsidP="003B0869">
      <w:pPr>
        <w:pStyle w:val="NoSpacing"/>
        <w:numPr>
          <w:ilvl w:val="1"/>
          <w:numId w:val="36"/>
        </w:numPr>
        <w:spacing w:line="276" w:lineRule="auto"/>
        <w:rPr>
          <w:rFonts w:ascii="Times New Roman" w:hAnsi="Times New Roman" w:cs="Times New Roman"/>
          <w:i/>
          <w:iCs/>
          <w:color w:val="000000" w:themeColor="text1"/>
          <w:sz w:val="24"/>
          <w:szCs w:val="24"/>
        </w:rPr>
      </w:pPr>
      <w:r w:rsidRPr="001E0E63">
        <w:rPr>
          <w:rFonts w:ascii="Times New Roman" w:hAnsi="Times New Roman"/>
          <w:i/>
          <w:iCs/>
          <w:color w:val="000000" w:themeColor="text1"/>
          <w:szCs w:val="24"/>
        </w:rPr>
        <w:t xml:space="preserve">Prompt; school conduct (aggressive, </w:t>
      </w:r>
      <w:proofErr w:type="gramStart"/>
      <w:r w:rsidRPr="001E0E63">
        <w:rPr>
          <w:rFonts w:ascii="Times New Roman" w:hAnsi="Times New Roman"/>
          <w:i/>
          <w:iCs/>
          <w:color w:val="000000" w:themeColor="text1"/>
          <w:szCs w:val="24"/>
        </w:rPr>
        <w:t>disruptive</w:t>
      </w:r>
      <w:proofErr w:type="gramEnd"/>
      <w:r w:rsidRPr="001E0E63">
        <w:rPr>
          <w:rFonts w:ascii="Times New Roman" w:hAnsi="Times New Roman"/>
          <w:i/>
          <w:iCs/>
          <w:color w:val="000000" w:themeColor="text1"/>
          <w:szCs w:val="24"/>
        </w:rPr>
        <w:t xml:space="preserve"> or anti-social behaviour)</w:t>
      </w:r>
    </w:p>
    <w:p w14:paraId="656FB91A" w14:textId="77777777" w:rsidR="003B0869" w:rsidRPr="001E0E63" w:rsidRDefault="003B0869" w:rsidP="003B0869">
      <w:pPr>
        <w:pStyle w:val="NoSpacing"/>
        <w:numPr>
          <w:ilvl w:val="1"/>
          <w:numId w:val="36"/>
        </w:numPr>
        <w:spacing w:line="276" w:lineRule="auto"/>
        <w:rPr>
          <w:rFonts w:ascii="Times New Roman" w:hAnsi="Times New Roman" w:cs="Times New Roman"/>
          <w:i/>
          <w:iCs/>
          <w:color w:val="000000" w:themeColor="text1"/>
          <w:sz w:val="24"/>
          <w:szCs w:val="24"/>
        </w:rPr>
      </w:pPr>
      <w:r w:rsidRPr="001E0E63">
        <w:rPr>
          <w:rFonts w:ascii="Times New Roman" w:hAnsi="Times New Roman"/>
          <w:i/>
          <w:iCs/>
          <w:color w:val="000000" w:themeColor="text1"/>
          <w:szCs w:val="24"/>
        </w:rPr>
        <w:t>Prompt; attendance issues (punctuality, internal truancy, skipping school)</w:t>
      </w:r>
    </w:p>
    <w:p w14:paraId="0A1CFC15" w14:textId="77777777" w:rsidR="003B0869" w:rsidRPr="001E0E63" w:rsidRDefault="003B0869" w:rsidP="003B0869">
      <w:pPr>
        <w:pStyle w:val="NoSpacing"/>
        <w:numPr>
          <w:ilvl w:val="1"/>
          <w:numId w:val="36"/>
        </w:numPr>
        <w:spacing w:line="276" w:lineRule="auto"/>
        <w:rPr>
          <w:rFonts w:ascii="Times New Roman" w:hAnsi="Times New Roman" w:cs="Times New Roman"/>
          <w:i/>
          <w:iCs/>
          <w:color w:val="000000" w:themeColor="text1"/>
          <w:sz w:val="24"/>
          <w:szCs w:val="24"/>
        </w:rPr>
      </w:pPr>
      <w:r w:rsidRPr="001E0E63">
        <w:rPr>
          <w:rFonts w:ascii="Times New Roman" w:hAnsi="Times New Roman"/>
          <w:i/>
          <w:iCs/>
          <w:color w:val="000000" w:themeColor="text1"/>
          <w:szCs w:val="24"/>
        </w:rPr>
        <w:t>Prompt; educational attainments (completing schoolwork, meeting targets)</w:t>
      </w:r>
    </w:p>
    <w:p w14:paraId="14FF58BF" w14:textId="77777777" w:rsidR="003B0869" w:rsidRPr="001E0E63" w:rsidRDefault="003B0869" w:rsidP="003B0869">
      <w:pPr>
        <w:pStyle w:val="NoSpacing"/>
        <w:numPr>
          <w:ilvl w:val="1"/>
          <w:numId w:val="36"/>
        </w:numPr>
        <w:spacing w:line="276" w:lineRule="auto"/>
        <w:rPr>
          <w:rFonts w:ascii="Times New Roman" w:hAnsi="Times New Roman" w:cs="Times New Roman"/>
          <w:i/>
          <w:iCs/>
          <w:color w:val="000000" w:themeColor="text1"/>
          <w:sz w:val="24"/>
          <w:szCs w:val="24"/>
        </w:rPr>
      </w:pPr>
      <w:r w:rsidRPr="001E0E63">
        <w:rPr>
          <w:rFonts w:ascii="Times New Roman" w:hAnsi="Times New Roman"/>
          <w:i/>
          <w:iCs/>
          <w:color w:val="000000" w:themeColor="text1"/>
          <w:szCs w:val="24"/>
        </w:rPr>
        <w:t>Prompt; school exclusions (fixed or permanent)</w:t>
      </w:r>
    </w:p>
    <w:p w14:paraId="22FC43D2" w14:textId="77777777" w:rsidR="003B0869" w:rsidRPr="001E0E63" w:rsidRDefault="003B0869" w:rsidP="003B0869">
      <w:pPr>
        <w:pStyle w:val="NoSpacing"/>
        <w:numPr>
          <w:ilvl w:val="0"/>
          <w:numId w:val="16"/>
        </w:numPr>
        <w:spacing w:line="276" w:lineRule="auto"/>
        <w:rPr>
          <w:rFonts w:ascii="Times New Roman" w:hAnsi="Times New Roman" w:cs="Times New Roman"/>
          <w:color w:val="000000" w:themeColor="text1"/>
          <w:sz w:val="24"/>
          <w:szCs w:val="24"/>
        </w:rPr>
      </w:pPr>
      <w:r w:rsidRPr="001E0E63">
        <w:rPr>
          <w:rFonts w:ascii="Times New Roman" w:hAnsi="Times New Roman" w:cs="Times New Roman"/>
          <w:color w:val="000000" w:themeColor="text1"/>
          <w:sz w:val="24"/>
          <w:szCs w:val="24"/>
        </w:rPr>
        <w:t xml:space="preserve">What do you think are some of main drivers that have contributed to difficulties within education? </w:t>
      </w:r>
    </w:p>
    <w:p w14:paraId="42C29E1D" w14:textId="77777777" w:rsidR="003B0869" w:rsidRPr="001E0E63" w:rsidRDefault="003B0869" w:rsidP="003B0869">
      <w:pPr>
        <w:pStyle w:val="NoSpacing"/>
        <w:numPr>
          <w:ilvl w:val="1"/>
          <w:numId w:val="16"/>
        </w:numPr>
        <w:spacing w:line="276" w:lineRule="auto"/>
        <w:rPr>
          <w:rFonts w:ascii="Times New Roman" w:hAnsi="Times New Roman" w:cs="Times New Roman"/>
          <w:i/>
          <w:iCs/>
          <w:color w:val="000000" w:themeColor="text1"/>
        </w:rPr>
      </w:pPr>
      <w:r w:rsidRPr="001E0E63">
        <w:rPr>
          <w:rFonts w:ascii="Times New Roman" w:hAnsi="Times New Roman" w:cs="Times New Roman"/>
          <w:i/>
          <w:iCs/>
          <w:color w:val="000000" w:themeColor="text1"/>
        </w:rPr>
        <w:t>Prompts: causes of difficulties, contributions</w:t>
      </w:r>
    </w:p>
    <w:p w14:paraId="3F389BAC" w14:textId="77777777" w:rsidR="003B0869" w:rsidRPr="001E0E63" w:rsidRDefault="003B0869" w:rsidP="003B0869">
      <w:pPr>
        <w:pStyle w:val="NoSpacing"/>
        <w:numPr>
          <w:ilvl w:val="1"/>
          <w:numId w:val="16"/>
        </w:numPr>
        <w:spacing w:line="276" w:lineRule="auto"/>
        <w:rPr>
          <w:rFonts w:ascii="Times New Roman" w:hAnsi="Times New Roman" w:cs="Times New Roman"/>
          <w:i/>
          <w:iCs/>
          <w:color w:val="000000" w:themeColor="text1"/>
        </w:rPr>
      </w:pPr>
      <w:r w:rsidRPr="001E0E63">
        <w:rPr>
          <w:rFonts w:ascii="Times New Roman" w:hAnsi="Times New Roman" w:cs="Times New Roman"/>
          <w:i/>
          <w:iCs/>
          <w:color w:val="000000" w:themeColor="text1"/>
        </w:rPr>
        <w:t>Prompts: maintaining/perpetuating factors</w:t>
      </w:r>
    </w:p>
    <w:p w14:paraId="79B8E6DA" w14:textId="77777777" w:rsidR="003B0869" w:rsidRPr="001E0E63" w:rsidRDefault="003B0869" w:rsidP="003B0869">
      <w:pPr>
        <w:pStyle w:val="NoSpacing"/>
        <w:spacing w:line="276" w:lineRule="auto"/>
        <w:rPr>
          <w:rFonts w:ascii="Times New Roman" w:hAnsi="Times New Roman" w:cs="Times New Roman"/>
          <w:color w:val="000000" w:themeColor="text1"/>
          <w:sz w:val="24"/>
          <w:szCs w:val="24"/>
        </w:rPr>
      </w:pPr>
    </w:p>
    <w:p w14:paraId="457D4370" w14:textId="77777777" w:rsidR="003B0869" w:rsidRPr="001E0E63" w:rsidRDefault="003B0869" w:rsidP="003B0869">
      <w:pPr>
        <w:pStyle w:val="NoSpacing"/>
        <w:spacing w:line="276" w:lineRule="auto"/>
        <w:rPr>
          <w:rFonts w:ascii="Times New Roman" w:hAnsi="Times New Roman" w:cs="Times New Roman"/>
          <w:b/>
          <w:color w:val="000000" w:themeColor="text1"/>
          <w:sz w:val="24"/>
          <w:szCs w:val="24"/>
        </w:rPr>
      </w:pPr>
      <w:r w:rsidRPr="001E0E63">
        <w:rPr>
          <w:rFonts w:ascii="Times New Roman" w:hAnsi="Times New Roman" w:cs="Times New Roman"/>
          <w:b/>
          <w:color w:val="000000" w:themeColor="text1"/>
          <w:sz w:val="24"/>
          <w:szCs w:val="24"/>
        </w:rPr>
        <w:t>Focus of Therapy</w:t>
      </w:r>
    </w:p>
    <w:p w14:paraId="7190FE78" w14:textId="77777777" w:rsidR="003B0869" w:rsidRPr="001E0E63" w:rsidRDefault="003B0869" w:rsidP="003B0869">
      <w:pPr>
        <w:pStyle w:val="NoSpacing"/>
        <w:numPr>
          <w:ilvl w:val="0"/>
          <w:numId w:val="16"/>
        </w:numPr>
        <w:spacing w:line="276" w:lineRule="auto"/>
        <w:rPr>
          <w:rFonts w:ascii="Times New Roman" w:hAnsi="Times New Roman" w:cs="Times New Roman"/>
          <w:color w:val="000000" w:themeColor="text1"/>
          <w:sz w:val="24"/>
          <w:szCs w:val="24"/>
        </w:rPr>
      </w:pPr>
      <w:r w:rsidRPr="001E0E63">
        <w:rPr>
          <w:rFonts w:ascii="Times New Roman" w:hAnsi="Times New Roman" w:cs="Times New Roman"/>
          <w:color w:val="000000" w:themeColor="text1"/>
          <w:sz w:val="24"/>
          <w:szCs w:val="24"/>
        </w:rPr>
        <w:t>Can you speak to the work you have completed or supervised with families to address educational concerns?</w:t>
      </w:r>
    </w:p>
    <w:p w14:paraId="627F392D" w14:textId="77777777" w:rsidR="003B0869" w:rsidRPr="001E0E63" w:rsidRDefault="003B0869" w:rsidP="003B0869">
      <w:pPr>
        <w:pStyle w:val="NoSpacing"/>
        <w:numPr>
          <w:ilvl w:val="1"/>
          <w:numId w:val="16"/>
        </w:numPr>
        <w:spacing w:line="276" w:lineRule="auto"/>
        <w:rPr>
          <w:rFonts w:ascii="Times New Roman" w:hAnsi="Times New Roman" w:cs="Times New Roman"/>
          <w:i/>
          <w:iCs/>
          <w:color w:val="000000" w:themeColor="text1"/>
          <w:sz w:val="24"/>
          <w:szCs w:val="24"/>
        </w:rPr>
      </w:pPr>
      <w:r w:rsidRPr="001E0E63">
        <w:rPr>
          <w:rFonts w:ascii="Times New Roman" w:hAnsi="Times New Roman"/>
          <w:i/>
          <w:iCs/>
          <w:color w:val="000000" w:themeColor="text1"/>
          <w:szCs w:val="24"/>
        </w:rPr>
        <w:t xml:space="preserve">Prompt; for school conduct, attendance, </w:t>
      </w:r>
      <w:proofErr w:type="gramStart"/>
      <w:r w:rsidRPr="001E0E63">
        <w:rPr>
          <w:rFonts w:ascii="Times New Roman" w:hAnsi="Times New Roman"/>
          <w:i/>
          <w:iCs/>
          <w:color w:val="000000" w:themeColor="text1"/>
          <w:szCs w:val="24"/>
        </w:rPr>
        <w:t>attainments</w:t>
      </w:r>
      <w:proofErr w:type="gramEnd"/>
      <w:r w:rsidRPr="001E0E63">
        <w:rPr>
          <w:rFonts w:ascii="Times New Roman" w:hAnsi="Times New Roman"/>
          <w:i/>
          <w:iCs/>
          <w:color w:val="000000" w:themeColor="text1"/>
          <w:szCs w:val="24"/>
        </w:rPr>
        <w:t xml:space="preserve"> and school exclusions </w:t>
      </w:r>
    </w:p>
    <w:p w14:paraId="45C16FA7" w14:textId="77777777" w:rsidR="003B0869" w:rsidRPr="001E0E63" w:rsidRDefault="003B0869" w:rsidP="003B0869">
      <w:pPr>
        <w:pStyle w:val="NoSpacing"/>
        <w:numPr>
          <w:ilvl w:val="1"/>
          <w:numId w:val="16"/>
        </w:numPr>
        <w:spacing w:line="276" w:lineRule="auto"/>
        <w:rPr>
          <w:rFonts w:ascii="Times New Roman" w:hAnsi="Times New Roman" w:cs="Times New Roman"/>
          <w:i/>
          <w:iCs/>
          <w:color w:val="000000" w:themeColor="text1"/>
          <w:sz w:val="24"/>
          <w:szCs w:val="24"/>
        </w:rPr>
      </w:pPr>
      <w:proofErr w:type="gramStart"/>
      <w:r w:rsidRPr="001E0E63">
        <w:rPr>
          <w:rFonts w:ascii="Times New Roman" w:hAnsi="Times New Roman"/>
          <w:i/>
          <w:iCs/>
          <w:color w:val="000000" w:themeColor="text1"/>
          <w:szCs w:val="24"/>
        </w:rPr>
        <w:t>Prompt;</w:t>
      </w:r>
      <w:proofErr w:type="gramEnd"/>
      <w:r w:rsidRPr="001E0E63">
        <w:rPr>
          <w:rFonts w:ascii="Times New Roman" w:hAnsi="Times New Roman"/>
          <w:i/>
          <w:iCs/>
          <w:color w:val="000000" w:themeColor="text1"/>
          <w:szCs w:val="24"/>
        </w:rPr>
        <w:t xml:space="preserve"> What did that work look like or involve? Where did work start?</w:t>
      </w:r>
    </w:p>
    <w:p w14:paraId="28E5409F" w14:textId="77777777" w:rsidR="003B0869" w:rsidRPr="001E0E63" w:rsidRDefault="003B0869" w:rsidP="003B0869">
      <w:pPr>
        <w:pStyle w:val="NoSpacing"/>
        <w:numPr>
          <w:ilvl w:val="1"/>
          <w:numId w:val="16"/>
        </w:numPr>
        <w:spacing w:line="276" w:lineRule="auto"/>
        <w:rPr>
          <w:rFonts w:ascii="Times New Roman" w:hAnsi="Times New Roman" w:cs="Times New Roman"/>
          <w:i/>
          <w:iCs/>
          <w:color w:val="000000" w:themeColor="text1"/>
          <w:sz w:val="24"/>
          <w:szCs w:val="24"/>
        </w:rPr>
      </w:pPr>
      <w:proofErr w:type="gramStart"/>
      <w:r w:rsidRPr="001E0E63">
        <w:rPr>
          <w:rFonts w:ascii="Times New Roman" w:hAnsi="Times New Roman"/>
          <w:i/>
          <w:iCs/>
          <w:color w:val="000000" w:themeColor="text1"/>
          <w:szCs w:val="24"/>
        </w:rPr>
        <w:t>Prompt;</w:t>
      </w:r>
      <w:proofErr w:type="gramEnd"/>
      <w:r w:rsidRPr="001E0E63">
        <w:rPr>
          <w:rFonts w:ascii="Times New Roman" w:hAnsi="Times New Roman"/>
          <w:i/>
          <w:iCs/>
          <w:color w:val="000000" w:themeColor="text1"/>
          <w:szCs w:val="24"/>
        </w:rPr>
        <w:t xml:space="preserve"> Who in the system did this involve?</w:t>
      </w:r>
    </w:p>
    <w:p w14:paraId="7DECDD43" w14:textId="77777777" w:rsidR="003B0869" w:rsidRPr="001E0E63" w:rsidRDefault="003B0869" w:rsidP="003B0869">
      <w:pPr>
        <w:pStyle w:val="NoSpacing"/>
        <w:numPr>
          <w:ilvl w:val="0"/>
          <w:numId w:val="16"/>
        </w:numPr>
        <w:spacing w:line="276" w:lineRule="auto"/>
        <w:rPr>
          <w:rFonts w:ascii="Times New Roman" w:hAnsi="Times New Roman" w:cs="Times New Roman"/>
          <w:color w:val="000000" w:themeColor="text1"/>
          <w:sz w:val="24"/>
          <w:szCs w:val="24"/>
        </w:rPr>
      </w:pPr>
      <w:r w:rsidRPr="001E0E63">
        <w:rPr>
          <w:rFonts w:ascii="Times New Roman" w:hAnsi="Times New Roman" w:cs="Times New Roman"/>
          <w:color w:val="000000" w:themeColor="text1"/>
          <w:sz w:val="24"/>
          <w:szCs w:val="24"/>
        </w:rPr>
        <w:t xml:space="preserve">In your own experiences, what educational concerns have you focused on during therapy? </w:t>
      </w:r>
    </w:p>
    <w:p w14:paraId="02F15AD0" w14:textId="77777777" w:rsidR="003B0869" w:rsidRPr="001E0E63" w:rsidRDefault="003B0869" w:rsidP="003B0869">
      <w:pPr>
        <w:pStyle w:val="NoSpacing"/>
        <w:numPr>
          <w:ilvl w:val="0"/>
          <w:numId w:val="16"/>
        </w:numPr>
        <w:spacing w:line="276" w:lineRule="auto"/>
        <w:rPr>
          <w:rFonts w:ascii="Times New Roman" w:hAnsi="Times New Roman" w:cs="Times New Roman"/>
          <w:i/>
          <w:iCs/>
          <w:color w:val="000000" w:themeColor="text1"/>
          <w:sz w:val="24"/>
          <w:szCs w:val="24"/>
        </w:rPr>
      </w:pPr>
      <w:r w:rsidRPr="001E0E63">
        <w:rPr>
          <w:rFonts w:ascii="Times New Roman" w:hAnsi="Times New Roman" w:cs="Times New Roman"/>
          <w:color w:val="000000" w:themeColor="text1"/>
          <w:sz w:val="24"/>
          <w:szCs w:val="24"/>
        </w:rPr>
        <w:t>What may therapy focus on at the start of the work when there are educational concerns?</w:t>
      </w:r>
    </w:p>
    <w:p w14:paraId="0035A0A1" w14:textId="77777777" w:rsidR="003B0869" w:rsidRPr="001E0E63" w:rsidRDefault="003B0869" w:rsidP="003B0869">
      <w:pPr>
        <w:pStyle w:val="NoSpacing"/>
        <w:numPr>
          <w:ilvl w:val="1"/>
          <w:numId w:val="16"/>
        </w:numPr>
        <w:spacing w:line="276" w:lineRule="auto"/>
        <w:rPr>
          <w:rFonts w:ascii="Times New Roman" w:hAnsi="Times New Roman" w:cs="Times New Roman"/>
          <w:i/>
          <w:iCs/>
          <w:color w:val="000000" w:themeColor="text1"/>
        </w:rPr>
      </w:pPr>
      <w:r w:rsidRPr="001E0E63">
        <w:rPr>
          <w:rFonts w:ascii="Times New Roman" w:hAnsi="Times New Roman" w:cs="Times New Roman"/>
          <w:i/>
          <w:iCs/>
          <w:color w:val="000000" w:themeColor="text1"/>
        </w:rPr>
        <w:t>Prompt: what does this involve?</w:t>
      </w:r>
    </w:p>
    <w:p w14:paraId="245FE369" w14:textId="77777777" w:rsidR="003B0869" w:rsidRPr="001E0E63" w:rsidRDefault="003B0869" w:rsidP="003B0869">
      <w:pPr>
        <w:pStyle w:val="NoSpacing"/>
        <w:numPr>
          <w:ilvl w:val="1"/>
          <w:numId w:val="16"/>
        </w:numPr>
        <w:spacing w:line="276" w:lineRule="auto"/>
        <w:rPr>
          <w:rFonts w:ascii="Times New Roman" w:hAnsi="Times New Roman" w:cs="Times New Roman"/>
          <w:i/>
          <w:iCs/>
          <w:color w:val="000000" w:themeColor="text1"/>
        </w:rPr>
      </w:pPr>
      <w:r w:rsidRPr="001E0E63">
        <w:rPr>
          <w:rFonts w:ascii="Times New Roman" w:hAnsi="Times New Roman" w:cs="Times New Roman"/>
          <w:i/>
          <w:iCs/>
          <w:color w:val="000000" w:themeColor="text1"/>
        </w:rPr>
        <w:t>Who does this involve?</w:t>
      </w:r>
    </w:p>
    <w:p w14:paraId="0DA3EFFC" w14:textId="77777777" w:rsidR="003B0869" w:rsidRPr="001E0E63" w:rsidRDefault="003B0869" w:rsidP="003B0869">
      <w:pPr>
        <w:pStyle w:val="NoSpacing"/>
        <w:spacing w:line="276" w:lineRule="auto"/>
        <w:rPr>
          <w:rFonts w:ascii="Times New Roman" w:hAnsi="Times New Roman" w:cs="Times New Roman"/>
          <w:b/>
          <w:bCs/>
          <w:color w:val="000000" w:themeColor="text1"/>
          <w:sz w:val="24"/>
          <w:szCs w:val="24"/>
        </w:rPr>
      </w:pPr>
    </w:p>
    <w:p w14:paraId="653A4CA5" w14:textId="77777777" w:rsidR="003B0869" w:rsidRPr="001E0E63" w:rsidRDefault="003B0869" w:rsidP="003B0869">
      <w:pPr>
        <w:pStyle w:val="NoSpacing"/>
        <w:spacing w:line="276" w:lineRule="auto"/>
        <w:rPr>
          <w:rFonts w:ascii="Times New Roman" w:hAnsi="Times New Roman" w:cs="Times New Roman"/>
          <w:b/>
          <w:bCs/>
          <w:color w:val="000000" w:themeColor="text1"/>
          <w:sz w:val="24"/>
          <w:szCs w:val="24"/>
        </w:rPr>
      </w:pPr>
      <w:r w:rsidRPr="001E0E63">
        <w:rPr>
          <w:rFonts w:ascii="Times New Roman" w:hAnsi="Times New Roman" w:cs="Times New Roman"/>
          <w:b/>
          <w:bCs/>
          <w:color w:val="000000" w:themeColor="text1"/>
          <w:sz w:val="24"/>
          <w:szCs w:val="24"/>
        </w:rPr>
        <w:t>Review of the therapeutic work</w:t>
      </w:r>
    </w:p>
    <w:p w14:paraId="089B3554" w14:textId="77777777" w:rsidR="003B0869" w:rsidRPr="001E0E63" w:rsidRDefault="003B0869" w:rsidP="003B0869">
      <w:pPr>
        <w:pStyle w:val="NoSpacing"/>
        <w:numPr>
          <w:ilvl w:val="0"/>
          <w:numId w:val="16"/>
        </w:numPr>
        <w:spacing w:line="276" w:lineRule="auto"/>
        <w:rPr>
          <w:rFonts w:ascii="Times New Roman" w:hAnsi="Times New Roman" w:cs="Times New Roman"/>
          <w:color w:val="000000" w:themeColor="text1"/>
          <w:sz w:val="24"/>
          <w:szCs w:val="24"/>
        </w:rPr>
      </w:pPr>
      <w:r w:rsidRPr="001E0E63">
        <w:rPr>
          <w:rFonts w:ascii="Times New Roman" w:hAnsi="Times New Roman" w:cs="Times New Roman"/>
          <w:color w:val="000000" w:themeColor="text1"/>
          <w:sz w:val="24"/>
          <w:szCs w:val="24"/>
        </w:rPr>
        <w:t>What have been some of the parts of the work that have gone well?</w:t>
      </w:r>
    </w:p>
    <w:p w14:paraId="455993C2" w14:textId="77777777" w:rsidR="003B0869" w:rsidRPr="001E0E63" w:rsidRDefault="003B0869" w:rsidP="003B0869">
      <w:pPr>
        <w:pStyle w:val="NoSpacing"/>
        <w:numPr>
          <w:ilvl w:val="0"/>
          <w:numId w:val="16"/>
        </w:numPr>
        <w:spacing w:line="276" w:lineRule="auto"/>
        <w:rPr>
          <w:rFonts w:ascii="Times New Roman" w:hAnsi="Times New Roman" w:cs="Times New Roman"/>
          <w:color w:val="000000" w:themeColor="text1"/>
          <w:sz w:val="24"/>
          <w:szCs w:val="24"/>
        </w:rPr>
      </w:pPr>
      <w:r w:rsidRPr="001E0E63">
        <w:rPr>
          <w:rFonts w:ascii="Times New Roman" w:hAnsi="Times New Roman" w:cs="Times New Roman"/>
          <w:color w:val="000000" w:themeColor="text1"/>
          <w:sz w:val="24"/>
          <w:szCs w:val="24"/>
        </w:rPr>
        <w:t>What specific strategies, techniques and interventions do you feel have been most useful to address educational concerns?</w:t>
      </w:r>
    </w:p>
    <w:p w14:paraId="188654D1" w14:textId="77777777" w:rsidR="003B0869" w:rsidRPr="001E0E63" w:rsidRDefault="003B0869" w:rsidP="003B0869">
      <w:pPr>
        <w:pStyle w:val="NoSpacing"/>
        <w:numPr>
          <w:ilvl w:val="1"/>
          <w:numId w:val="16"/>
        </w:numPr>
        <w:spacing w:line="276" w:lineRule="auto"/>
        <w:rPr>
          <w:rFonts w:ascii="Times New Roman" w:hAnsi="Times New Roman" w:cs="Times New Roman"/>
          <w:i/>
          <w:iCs/>
          <w:color w:val="000000" w:themeColor="text1"/>
        </w:rPr>
      </w:pPr>
      <w:r w:rsidRPr="001E0E63">
        <w:rPr>
          <w:rFonts w:ascii="Times New Roman" w:hAnsi="Times New Roman" w:cs="Times New Roman"/>
          <w:i/>
          <w:iCs/>
          <w:color w:val="000000" w:themeColor="text1"/>
        </w:rPr>
        <w:t>Prompts: empowering parents, motivational interviewing</w:t>
      </w:r>
    </w:p>
    <w:p w14:paraId="74709982" w14:textId="77777777" w:rsidR="003B0869" w:rsidRPr="001E0E63" w:rsidRDefault="003B0869" w:rsidP="003B0869">
      <w:pPr>
        <w:pStyle w:val="NoSpacing"/>
        <w:numPr>
          <w:ilvl w:val="0"/>
          <w:numId w:val="16"/>
        </w:numPr>
        <w:spacing w:line="276" w:lineRule="auto"/>
        <w:rPr>
          <w:rFonts w:ascii="Times New Roman" w:hAnsi="Times New Roman" w:cs="Times New Roman"/>
          <w:color w:val="000000" w:themeColor="text1"/>
          <w:sz w:val="24"/>
          <w:szCs w:val="24"/>
        </w:rPr>
      </w:pPr>
      <w:r w:rsidRPr="001E0E63">
        <w:rPr>
          <w:rFonts w:ascii="Times New Roman" w:hAnsi="Times New Roman" w:cs="Times New Roman"/>
          <w:color w:val="000000" w:themeColor="text1"/>
          <w:sz w:val="24"/>
          <w:szCs w:val="24"/>
        </w:rPr>
        <w:t>Can you tell me about some examples of when some specific educational goals have managed to be achieved?</w:t>
      </w:r>
    </w:p>
    <w:p w14:paraId="1EBE0A4A" w14:textId="77777777" w:rsidR="003B0869" w:rsidRPr="001E0E63" w:rsidRDefault="003B0869" w:rsidP="003B0869">
      <w:pPr>
        <w:pStyle w:val="NoSpacing"/>
        <w:numPr>
          <w:ilvl w:val="1"/>
          <w:numId w:val="16"/>
        </w:numPr>
        <w:spacing w:line="276" w:lineRule="auto"/>
        <w:rPr>
          <w:rFonts w:ascii="Times New Roman" w:hAnsi="Times New Roman" w:cs="Times New Roman"/>
          <w:i/>
          <w:iCs/>
          <w:color w:val="000000" w:themeColor="text1"/>
        </w:rPr>
      </w:pPr>
      <w:r w:rsidRPr="001E0E63">
        <w:rPr>
          <w:rFonts w:ascii="Times New Roman" w:hAnsi="Times New Roman" w:cs="Times New Roman"/>
          <w:i/>
          <w:iCs/>
          <w:color w:val="000000" w:themeColor="text1"/>
        </w:rPr>
        <w:t>What do you think enabled this to happen?</w:t>
      </w:r>
    </w:p>
    <w:p w14:paraId="7B9D684F" w14:textId="77777777" w:rsidR="003B0869" w:rsidRPr="001E0E63" w:rsidRDefault="003B0869" w:rsidP="003B0869">
      <w:pPr>
        <w:pStyle w:val="NoSpacing"/>
        <w:numPr>
          <w:ilvl w:val="1"/>
          <w:numId w:val="16"/>
        </w:numPr>
        <w:spacing w:line="276" w:lineRule="auto"/>
        <w:rPr>
          <w:rFonts w:ascii="Times New Roman" w:hAnsi="Times New Roman" w:cs="Times New Roman"/>
          <w:i/>
          <w:iCs/>
          <w:color w:val="000000" w:themeColor="text1"/>
        </w:rPr>
      </w:pPr>
      <w:r w:rsidRPr="001E0E63">
        <w:rPr>
          <w:rFonts w:ascii="Times New Roman" w:hAnsi="Times New Roman" w:cs="Times New Roman"/>
          <w:i/>
          <w:iCs/>
          <w:color w:val="000000" w:themeColor="text1"/>
        </w:rPr>
        <w:t xml:space="preserve">What worked well about the work </w:t>
      </w:r>
      <w:proofErr w:type="gramStart"/>
      <w:r w:rsidRPr="001E0E63">
        <w:rPr>
          <w:rFonts w:ascii="Times New Roman" w:hAnsi="Times New Roman" w:cs="Times New Roman"/>
          <w:i/>
          <w:iCs/>
          <w:color w:val="000000" w:themeColor="text1"/>
        </w:rPr>
        <w:t>in order for</w:t>
      </w:r>
      <w:proofErr w:type="gramEnd"/>
      <w:r w:rsidRPr="001E0E63">
        <w:rPr>
          <w:rFonts w:ascii="Times New Roman" w:hAnsi="Times New Roman" w:cs="Times New Roman"/>
          <w:i/>
          <w:iCs/>
          <w:color w:val="000000" w:themeColor="text1"/>
        </w:rPr>
        <w:t xml:space="preserve"> this to happen?</w:t>
      </w:r>
    </w:p>
    <w:p w14:paraId="60B79E13" w14:textId="77777777" w:rsidR="003B0869" w:rsidRPr="001E0E63" w:rsidRDefault="003B0869" w:rsidP="003B0869">
      <w:pPr>
        <w:pStyle w:val="NoSpacing"/>
        <w:numPr>
          <w:ilvl w:val="0"/>
          <w:numId w:val="16"/>
        </w:numPr>
        <w:spacing w:line="276" w:lineRule="auto"/>
        <w:rPr>
          <w:rFonts w:ascii="Times New Roman" w:hAnsi="Times New Roman" w:cs="Times New Roman"/>
          <w:color w:val="000000" w:themeColor="text1"/>
          <w:sz w:val="24"/>
          <w:szCs w:val="24"/>
        </w:rPr>
      </w:pPr>
      <w:r w:rsidRPr="001E0E63">
        <w:rPr>
          <w:rFonts w:ascii="Times New Roman" w:hAnsi="Times New Roman"/>
          <w:color w:val="000000" w:themeColor="text1"/>
          <w:sz w:val="24"/>
          <w:szCs w:val="28"/>
        </w:rPr>
        <w:t>In your experience</w:t>
      </w:r>
      <w:r w:rsidRPr="001E0E63">
        <w:rPr>
          <w:rFonts w:ascii="Times New Roman" w:hAnsi="Times New Roman"/>
          <w:i/>
          <w:iCs/>
          <w:color w:val="000000" w:themeColor="text1"/>
          <w:szCs w:val="24"/>
        </w:rPr>
        <w:t>, w</w:t>
      </w:r>
      <w:r w:rsidRPr="001E0E63">
        <w:rPr>
          <w:rFonts w:ascii="Times New Roman" w:hAnsi="Times New Roman" w:cs="Times New Roman"/>
          <w:color w:val="000000" w:themeColor="text1"/>
          <w:sz w:val="24"/>
          <w:szCs w:val="24"/>
        </w:rPr>
        <w:t xml:space="preserve">hat are some of the factors that promote engagement when addressing educational concerns in MST? </w:t>
      </w:r>
    </w:p>
    <w:p w14:paraId="7F383702" w14:textId="77777777" w:rsidR="003B0869" w:rsidRPr="001E0E63" w:rsidRDefault="003B0869" w:rsidP="003B0869">
      <w:pPr>
        <w:pStyle w:val="NoSpacing"/>
        <w:numPr>
          <w:ilvl w:val="1"/>
          <w:numId w:val="16"/>
        </w:numPr>
        <w:spacing w:line="276" w:lineRule="auto"/>
        <w:rPr>
          <w:rFonts w:ascii="Times New Roman" w:hAnsi="Times New Roman" w:cs="Times New Roman"/>
          <w:i/>
          <w:iCs/>
          <w:color w:val="000000" w:themeColor="text1"/>
        </w:rPr>
      </w:pPr>
      <w:r w:rsidRPr="001E0E63">
        <w:rPr>
          <w:rFonts w:ascii="Times New Roman" w:hAnsi="Times New Roman"/>
          <w:i/>
          <w:iCs/>
          <w:color w:val="000000" w:themeColor="text1"/>
          <w:szCs w:val="24"/>
        </w:rPr>
        <w:t xml:space="preserve">Prompt: with family, young person, </w:t>
      </w:r>
      <w:proofErr w:type="gramStart"/>
      <w:r w:rsidRPr="001E0E63">
        <w:rPr>
          <w:rFonts w:ascii="Times New Roman" w:hAnsi="Times New Roman"/>
          <w:i/>
          <w:iCs/>
          <w:color w:val="000000" w:themeColor="text1"/>
          <w:szCs w:val="24"/>
        </w:rPr>
        <w:t>professionals</w:t>
      </w:r>
      <w:proofErr w:type="gramEnd"/>
      <w:r w:rsidRPr="001E0E63">
        <w:rPr>
          <w:rFonts w:ascii="Times New Roman" w:hAnsi="Times New Roman"/>
          <w:i/>
          <w:iCs/>
          <w:color w:val="000000" w:themeColor="text1"/>
          <w:szCs w:val="24"/>
        </w:rPr>
        <w:t xml:space="preserve"> and all together </w:t>
      </w:r>
    </w:p>
    <w:p w14:paraId="2AA34E73" w14:textId="77777777" w:rsidR="003B0869" w:rsidRPr="001E0E63" w:rsidRDefault="003B0869" w:rsidP="003B0869">
      <w:pPr>
        <w:pStyle w:val="NoSpacing"/>
        <w:numPr>
          <w:ilvl w:val="0"/>
          <w:numId w:val="16"/>
        </w:numPr>
        <w:spacing w:line="276" w:lineRule="auto"/>
        <w:rPr>
          <w:rFonts w:ascii="Times New Roman" w:hAnsi="Times New Roman" w:cs="Times New Roman"/>
          <w:color w:val="000000" w:themeColor="text1"/>
          <w:sz w:val="24"/>
          <w:szCs w:val="24"/>
        </w:rPr>
      </w:pPr>
      <w:r w:rsidRPr="001E0E63">
        <w:rPr>
          <w:rFonts w:ascii="Times New Roman" w:hAnsi="Times New Roman" w:cs="Times New Roman"/>
          <w:color w:val="000000" w:themeColor="text1"/>
          <w:sz w:val="24"/>
          <w:szCs w:val="24"/>
        </w:rPr>
        <w:t>In your experiences, what hasn’t worked well when addressing educational concerns?</w:t>
      </w:r>
    </w:p>
    <w:p w14:paraId="56055C08" w14:textId="77777777" w:rsidR="003B0869" w:rsidRPr="001E0E63" w:rsidRDefault="003B0869" w:rsidP="003B0869">
      <w:pPr>
        <w:pStyle w:val="NoSpacing"/>
        <w:numPr>
          <w:ilvl w:val="1"/>
          <w:numId w:val="16"/>
        </w:numPr>
        <w:spacing w:line="276" w:lineRule="auto"/>
        <w:rPr>
          <w:rFonts w:ascii="Times New Roman" w:hAnsi="Times New Roman" w:cs="Times New Roman"/>
          <w:i/>
          <w:iCs/>
          <w:color w:val="000000" w:themeColor="text1"/>
          <w:sz w:val="24"/>
          <w:szCs w:val="24"/>
        </w:rPr>
      </w:pPr>
      <w:r w:rsidRPr="001E0E63">
        <w:rPr>
          <w:rFonts w:ascii="Times New Roman" w:hAnsi="Times New Roman"/>
          <w:i/>
          <w:iCs/>
          <w:color w:val="000000" w:themeColor="text1"/>
          <w:szCs w:val="24"/>
        </w:rPr>
        <w:t xml:space="preserve">Prompt; school conduct, attendance issues, educational attainments, school exclusions </w:t>
      </w:r>
    </w:p>
    <w:p w14:paraId="26A878F9" w14:textId="77777777" w:rsidR="003B0869" w:rsidRPr="001E0E63" w:rsidRDefault="003B0869" w:rsidP="003B0869">
      <w:pPr>
        <w:pStyle w:val="NoSpacing"/>
        <w:numPr>
          <w:ilvl w:val="0"/>
          <w:numId w:val="16"/>
        </w:numPr>
        <w:spacing w:line="276" w:lineRule="auto"/>
        <w:rPr>
          <w:rFonts w:ascii="Times New Roman" w:hAnsi="Times New Roman" w:cs="Times New Roman"/>
          <w:color w:val="000000" w:themeColor="text1"/>
          <w:sz w:val="24"/>
          <w:szCs w:val="24"/>
        </w:rPr>
      </w:pPr>
      <w:r w:rsidRPr="001E0E63">
        <w:rPr>
          <w:rFonts w:ascii="Times New Roman" w:hAnsi="Times New Roman" w:cs="Times New Roman"/>
          <w:color w:val="000000" w:themeColor="text1"/>
          <w:sz w:val="24"/>
          <w:szCs w:val="24"/>
        </w:rPr>
        <w:t xml:space="preserve">What clinical skills have you used to overcome barriers? </w:t>
      </w:r>
    </w:p>
    <w:p w14:paraId="2835A8AC" w14:textId="77777777" w:rsidR="003B0869" w:rsidRPr="001E0E63" w:rsidRDefault="003B0869" w:rsidP="003B0869">
      <w:pPr>
        <w:pStyle w:val="NoSpacing"/>
        <w:numPr>
          <w:ilvl w:val="0"/>
          <w:numId w:val="16"/>
        </w:numPr>
        <w:spacing w:line="276" w:lineRule="auto"/>
        <w:rPr>
          <w:rFonts w:ascii="Times New Roman" w:hAnsi="Times New Roman" w:cs="Times New Roman"/>
          <w:color w:val="000000" w:themeColor="text1"/>
          <w:sz w:val="24"/>
          <w:szCs w:val="24"/>
        </w:rPr>
      </w:pPr>
      <w:r w:rsidRPr="001E0E63">
        <w:rPr>
          <w:rFonts w:ascii="Times New Roman" w:hAnsi="Times New Roman" w:cs="Times New Roman"/>
          <w:color w:val="000000" w:themeColor="text1"/>
          <w:sz w:val="24"/>
          <w:szCs w:val="24"/>
        </w:rPr>
        <w:t xml:space="preserve">What were the barriers to supporting young people with educational concerns? </w:t>
      </w:r>
    </w:p>
    <w:p w14:paraId="2D949B83" w14:textId="77777777" w:rsidR="003B0869" w:rsidRPr="001E0E63" w:rsidRDefault="003B0869" w:rsidP="003B0869">
      <w:pPr>
        <w:pStyle w:val="NoSpacing"/>
        <w:numPr>
          <w:ilvl w:val="1"/>
          <w:numId w:val="16"/>
        </w:numPr>
        <w:spacing w:line="276" w:lineRule="auto"/>
        <w:rPr>
          <w:rFonts w:ascii="Times New Roman" w:hAnsi="Times New Roman" w:cs="Times New Roman"/>
          <w:i/>
          <w:iCs/>
          <w:color w:val="000000" w:themeColor="text1"/>
        </w:rPr>
      </w:pPr>
      <w:r w:rsidRPr="001E0E63">
        <w:rPr>
          <w:rFonts w:ascii="Times New Roman" w:hAnsi="Times New Roman" w:cs="Times New Roman"/>
          <w:i/>
          <w:iCs/>
          <w:color w:val="000000" w:themeColor="text1"/>
        </w:rPr>
        <w:t xml:space="preserve">Prompts: where there any alignment difficulties with young people, </w:t>
      </w:r>
      <w:proofErr w:type="gramStart"/>
      <w:r w:rsidRPr="001E0E63">
        <w:rPr>
          <w:rFonts w:ascii="Times New Roman" w:hAnsi="Times New Roman" w:cs="Times New Roman"/>
          <w:i/>
          <w:iCs/>
          <w:color w:val="000000" w:themeColor="text1"/>
        </w:rPr>
        <w:t>caregivers</w:t>
      </w:r>
      <w:proofErr w:type="gramEnd"/>
      <w:r w:rsidRPr="001E0E63">
        <w:rPr>
          <w:rFonts w:ascii="Times New Roman" w:hAnsi="Times New Roman" w:cs="Times New Roman"/>
          <w:i/>
          <w:iCs/>
          <w:color w:val="000000" w:themeColor="text1"/>
        </w:rPr>
        <w:t xml:space="preserve"> or educational staff?</w:t>
      </w:r>
    </w:p>
    <w:p w14:paraId="391EBFF1" w14:textId="77777777" w:rsidR="003B0869" w:rsidRPr="001E0E63" w:rsidRDefault="003B0869" w:rsidP="003B0869">
      <w:pPr>
        <w:pStyle w:val="NoSpacing"/>
        <w:numPr>
          <w:ilvl w:val="0"/>
          <w:numId w:val="16"/>
        </w:numPr>
        <w:spacing w:line="276" w:lineRule="auto"/>
        <w:rPr>
          <w:rFonts w:ascii="Times New Roman" w:hAnsi="Times New Roman" w:cs="Times New Roman"/>
          <w:color w:val="000000" w:themeColor="text1"/>
          <w:sz w:val="24"/>
          <w:szCs w:val="24"/>
        </w:rPr>
      </w:pPr>
      <w:r w:rsidRPr="001E0E63">
        <w:rPr>
          <w:rFonts w:ascii="Times New Roman" w:hAnsi="Times New Roman" w:cs="Times New Roman"/>
          <w:color w:val="000000" w:themeColor="text1"/>
          <w:sz w:val="24"/>
          <w:szCs w:val="24"/>
        </w:rPr>
        <w:t>How did you try and overcome these issues?</w:t>
      </w:r>
    </w:p>
    <w:p w14:paraId="6BB641BC" w14:textId="77777777" w:rsidR="003B0869" w:rsidRPr="001E0E63" w:rsidRDefault="003B0869" w:rsidP="003B0869">
      <w:pPr>
        <w:pStyle w:val="NoSpacing"/>
        <w:numPr>
          <w:ilvl w:val="1"/>
          <w:numId w:val="16"/>
        </w:numPr>
        <w:spacing w:line="276" w:lineRule="auto"/>
        <w:rPr>
          <w:rFonts w:ascii="Times New Roman" w:hAnsi="Times New Roman" w:cs="Times New Roman"/>
          <w:i/>
          <w:iCs/>
          <w:color w:val="000000" w:themeColor="text1"/>
          <w:sz w:val="24"/>
          <w:szCs w:val="24"/>
        </w:rPr>
      </w:pPr>
      <w:r w:rsidRPr="001E0E63">
        <w:rPr>
          <w:rFonts w:ascii="Times New Roman" w:hAnsi="Times New Roman" w:cs="Times New Roman"/>
          <w:i/>
          <w:iCs/>
          <w:color w:val="000000" w:themeColor="text1"/>
        </w:rPr>
        <w:t xml:space="preserve">Prompt: What worked? What didn’t work?  </w:t>
      </w:r>
    </w:p>
    <w:p w14:paraId="4A04CA8C" w14:textId="77777777" w:rsidR="003B0869" w:rsidRPr="001E0E63" w:rsidRDefault="003B0869" w:rsidP="003B0869">
      <w:pPr>
        <w:pStyle w:val="NoSpacing"/>
        <w:numPr>
          <w:ilvl w:val="1"/>
          <w:numId w:val="16"/>
        </w:numPr>
        <w:spacing w:line="276" w:lineRule="auto"/>
        <w:rPr>
          <w:rFonts w:ascii="Times New Roman" w:hAnsi="Times New Roman" w:cs="Times New Roman"/>
          <w:i/>
          <w:iCs/>
          <w:color w:val="000000" w:themeColor="text1"/>
          <w:sz w:val="24"/>
          <w:szCs w:val="24"/>
        </w:rPr>
      </w:pPr>
      <w:r w:rsidRPr="001E0E63">
        <w:rPr>
          <w:rFonts w:ascii="Times New Roman" w:hAnsi="Times New Roman" w:cs="Times New Roman"/>
          <w:i/>
          <w:iCs/>
          <w:color w:val="000000" w:themeColor="text1"/>
        </w:rPr>
        <w:t>Prompt: With whom?</w:t>
      </w:r>
    </w:p>
    <w:p w14:paraId="34DB4370" w14:textId="77777777" w:rsidR="003B0869" w:rsidRPr="001E0E63" w:rsidRDefault="003B0869" w:rsidP="003B0869">
      <w:pPr>
        <w:pStyle w:val="NoSpacing"/>
        <w:numPr>
          <w:ilvl w:val="0"/>
          <w:numId w:val="16"/>
        </w:numPr>
        <w:spacing w:line="276" w:lineRule="auto"/>
        <w:rPr>
          <w:rFonts w:ascii="Times New Roman" w:hAnsi="Times New Roman" w:cs="Times New Roman"/>
          <w:color w:val="000000" w:themeColor="text1"/>
          <w:sz w:val="24"/>
          <w:szCs w:val="24"/>
        </w:rPr>
      </w:pPr>
      <w:r w:rsidRPr="001E0E63">
        <w:rPr>
          <w:rFonts w:ascii="Times New Roman" w:hAnsi="Times New Roman" w:cs="Times New Roman"/>
          <w:color w:val="000000" w:themeColor="text1"/>
          <w:sz w:val="24"/>
          <w:szCs w:val="24"/>
        </w:rPr>
        <w:t xml:space="preserve">How did you use supervision to support you with challenges for barriers in education? </w:t>
      </w:r>
    </w:p>
    <w:p w14:paraId="5AB6ECB6" w14:textId="77777777" w:rsidR="003B0869" w:rsidRPr="001E0E63" w:rsidRDefault="003B0869" w:rsidP="003B0869">
      <w:pPr>
        <w:pStyle w:val="NoSpacing"/>
        <w:numPr>
          <w:ilvl w:val="0"/>
          <w:numId w:val="16"/>
        </w:numPr>
        <w:spacing w:line="276" w:lineRule="auto"/>
        <w:rPr>
          <w:rFonts w:ascii="Times New Roman" w:hAnsi="Times New Roman" w:cs="Times New Roman"/>
          <w:color w:val="000000" w:themeColor="text1"/>
          <w:sz w:val="24"/>
          <w:szCs w:val="24"/>
        </w:rPr>
      </w:pPr>
      <w:r w:rsidRPr="001E0E63">
        <w:rPr>
          <w:rFonts w:ascii="Times New Roman" w:hAnsi="Times New Roman" w:cs="Times New Roman"/>
          <w:color w:val="000000" w:themeColor="text1"/>
          <w:sz w:val="24"/>
          <w:szCs w:val="24"/>
        </w:rPr>
        <w:t xml:space="preserve">Can you tell me about some of the difficulties you have had when working with a family </w:t>
      </w:r>
      <w:proofErr w:type="gramStart"/>
      <w:r w:rsidRPr="001E0E63">
        <w:rPr>
          <w:rFonts w:ascii="Times New Roman" w:hAnsi="Times New Roman" w:cs="Times New Roman"/>
          <w:color w:val="000000" w:themeColor="text1"/>
          <w:sz w:val="24"/>
          <w:szCs w:val="24"/>
        </w:rPr>
        <w:t>around educational concerns</w:t>
      </w:r>
      <w:proofErr w:type="gramEnd"/>
      <w:r w:rsidRPr="001E0E63">
        <w:rPr>
          <w:rFonts w:ascii="Times New Roman" w:hAnsi="Times New Roman" w:cs="Times New Roman"/>
          <w:color w:val="000000" w:themeColor="text1"/>
          <w:sz w:val="24"/>
          <w:szCs w:val="24"/>
        </w:rPr>
        <w:t>?</w:t>
      </w:r>
    </w:p>
    <w:p w14:paraId="36A3F7D5" w14:textId="77777777" w:rsidR="003B0869" w:rsidRPr="001E0E63" w:rsidRDefault="003B0869" w:rsidP="003B0869">
      <w:pPr>
        <w:pStyle w:val="NoSpacing"/>
        <w:numPr>
          <w:ilvl w:val="1"/>
          <w:numId w:val="16"/>
        </w:numPr>
        <w:spacing w:line="276" w:lineRule="auto"/>
        <w:rPr>
          <w:rFonts w:ascii="Times New Roman" w:hAnsi="Times New Roman" w:cs="Times New Roman"/>
          <w:i/>
          <w:iCs/>
          <w:color w:val="000000" w:themeColor="text1"/>
        </w:rPr>
      </w:pPr>
      <w:r w:rsidRPr="001E0E63">
        <w:rPr>
          <w:rFonts w:ascii="Times New Roman" w:hAnsi="Times New Roman" w:cs="Times New Roman"/>
          <w:i/>
          <w:iCs/>
          <w:color w:val="000000" w:themeColor="text1"/>
        </w:rPr>
        <w:t>Prompt: How did you try and overcome these issues?</w:t>
      </w:r>
    </w:p>
    <w:p w14:paraId="4B676791" w14:textId="77777777" w:rsidR="003B0869" w:rsidRPr="001E0E63" w:rsidRDefault="003B0869" w:rsidP="003B0869">
      <w:pPr>
        <w:pStyle w:val="NoSpacing"/>
        <w:numPr>
          <w:ilvl w:val="0"/>
          <w:numId w:val="16"/>
        </w:numPr>
        <w:spacing w:line="276" w:lineRule="auto"/>
        <w:rPr>
          <w:rFonts w:ascii="Times New Roman" w:hAnsi="Times New Roman" w:cs="Times New Roman"/>
          <w:color w:val="000000" w:themeColor="text1"/>
          <w:sz w:val="24"/>
          <w:szCs w:val="24"/>
        </w:rPr>
      </w:pPr>
      <w:r w:rsidRPr="001E0E63">
        <w:rPr>
          <w:rFonts w:ascii="Times New Roman" w:hAnsi="Times New Roman" w:cs="Times New Roman"/>
          <w:color w:val="000000" w:themeColor="text1"/>
          <w:sz w:val="24"/>
          <w:szCs w:val="24"/>
        </w:rPr>
        <w:t>Can you tell me about some of the difficulties you have had when working with educational professionals?</w:t>
      </w:r>
    </w:p>
    <w:p w14:paraId="58FD0090" w14:textId="77777777" w:rsidR="003B0869" w:rsidRPr="001E0E63" w:rsidRDefault="003B0869" w:rsidP="003B0869">
      <w:pPr>
        <w:pStyle w:val="NoSpacing"/>
        <w:numPr>
          <w:ilvl w:val="1"/>
          <w:numId w:val="16"/>
        </w:numPr>
        <w:spacing w:line="276" w:lineRule="auto"/>
        <w:rPr>
          <w:rFonts w:ascii="Times New Roman" w:hAnsi="Times New Roman" w:cs="Times New Roman"/>
          <w:i/>
          <w:iCs/>
          <w:color w:val="000000" w:themeColor="text1"/>
        </w:rPr>
      </w:pPr>
      <w:r w:rsidRPr="001E0E63">
        <w:rPr>
          <w:rFonts w:ascii="Times New Roman" w:hAnsi="Times New Roman" w:cs="Times New Roman"/>
          <w:i/>
          <w:iCs/>
          <w:color w:val="000000" w:themeColor="text1"/>
        </w:rPr>
        <w:t>Prompt: How did you try and overcome these issues?</w:t>
      </w:r>
    </w:p>
    <w:p w14:paraId="7D0B7AD0" w14:textId="77777777" w:rsidR="003B0869" w:rsidRPr="001E0E63" w:rsidRDefault="003B0869" w:rsidP="003B0869">
      <w:pPr>
        <w:pStyle w:val="NoSpacing"/>
        <w:numPr>
          <w:ilvl w:val="0"/>
          <w:numId w:val="16"/>
        </w:numPr>
        <w:spacing w:line="276" w:lineRule="auto"/>
        <w:rPr>
          <w:rFonts w:ascii="Times New Roman" w:hAnsi="Times New Roman" w:cs="Times New Roman"/>
          <w:color w:val="000000" w:themeColor="text1"/>
          <w:sz w:val="24"/>
          <w:szCs w:val="24"/>
        </w:rPr>
      </w:pPr>
      <w:r w:rsidRPr="001E0E63">
        <w:rPr>
          <w:rFonts w:ascii="Times New Roman" w:hAnsi="Times New Roman" w:cs="Times New Roman"/>
          <w:color w:val="000000" w:themeColor="text1"/>
          <w:sz w:val="24"/>
          <w:szCs w:val="24"/>
        </w:rPr>
        <w:t xml:space="preserve">In your experiences, are there any specific regional challenges that may contribute to the educational concerns experienced by families you have worked with? </w:t>
      </w:r>
    </w:p>
    <w:p w14:paraId="3C7369FC" w14:textId="77777777" w:rsidR="003B0869" w:rsidRPr="001E0E63" w:rsidRDefault="003B0869" w:rsidP="003B0869">
      <w:pPr>
        <w:pStyle w:val="NoSpacing"/>
        <w:numPr>
          <w:ilvl w:val="0"/>
          <w:numId w:val="16"/>
        </w:numPr>
        <w:spacing w:line="276" w:lineRule="auto"/>
        <w:rPr>
          <w:rFonts w:ascii="Times New Roman" w:hAnsi="Times New Roman" w:cs="Times New Roman"/>
          <w:color w:val="000000" w:themeColor="text1"/>
          <w:sz w:val="24"/>
          <w:szCs w:val="24"/>
        </w:rPr>
      </w:pPr>
      <w:r w:rsidRPr="001E0E63">
        <w:rPr>
          <w:rFonts w:ascii="Times New Roman" w:hAnsi="Times New Roman" w:cs="Times New Roman"/>
          <w:color w:val="000000" w:themeColor="text1"/>
          <w:sz w:val="24"/>
          <w:szCs w:val="24"/>
        </w:rPr>
        <w:t xml:space="preserve">*How has the work tried to overcome these challenges? </w:t>
      </w:r>
    </w:p>
    <w:p w14:paraId="32B5BC18" w14:textId="77777777" w:rsidR="003B0869" w:rsidRPr="001E0E63" w:rsidRDefault="003B0869" w:rsidP="003B0869">
      <w:pPr>
        <w:pStyle w:val="NoSpacing"/>
        <w:numPr>
          <w:ilvl w:val="1"/>
          <w:numId w:val="16"/>
        </w:numPr>
        <w:spacing w:line="276" w:lineRule="auto"/>
        <w:rPr>
          <w:rFonts w:ascii="Times New Roman" w:hAnsi="Times New Roman" w:cs="Times New Roman"/>
          <w:i/>
          <w:iCs/>
          <w:color w:val="000000" w:themeColor="text1"/>
        </w:rPr>
      </w:pPr>
      <w:r w:rsidRPr="001E0E63">
        <w:rPr>
          <w:rFonts w:ascii="Times New Roman" w:hAnsi="Times New Roman" w:cs="Times New Roman"/>
          <w:i/>
          <w:iCs/>
          <w:color w:val="000000" w:themeColor="text1"/>
        </w:rPr>
        <w:t>Prompts: how may they be overcome?</w:t>
      </w:r>
    </w:p>
    <w:p w14:paraId="00FDAC81" w14:textId="77777777" w:rsidR="003B0869" w:rsidRPr="001E0E63" w:rsidRDefault="003B0869" w:rsidP="003B0869">
      <w:pPr>
        <w:pStyle w:val="NoSpacing"/>
        <w:spacing w:line="276" w:lineRule="auto"/>
        <w:rPr>
          <w:rFonts w:ascii="Times New Roman" w:hAnsi="Times New Roman" w:cs="Times New Roman"/>
          <w:i/>
          <w:iCs/>
          <w:color w:val="000000" w:themeColor="text1"/>
        </w:rPr>
      </w:pPr>
    </w:p>
    <w:p w14:paraId="1ECF84CA" w14:textId="77777777" w:rsidR="003B0869" w:rsidRPr="001E0E63" w:rsidRDefault="003B0869" w:rsidP="003B0869">
      <w:pPr>
        <w:pStyle w:val="NoSpacing"/>
        <w:spacing w:line="276" w:lineRule="auto"/>
        <w:rPr>
          <w:rFonts w:ascii="Times New Roman" w:hAnsi="Times New Roman" w:cs="Times New Roman"/>
          <w:b/>
          <w:bCs/>
          <w:color w:val="000000" w:themeColor="text1"/>
          <w:sz w:val="24"/>
          <w:szCs w:val="24"/>
        </w:rPr>
      </w:pPr>
      <w:r w:rsidRPr="001E0E63">
        <w:rPr>
          <w:rFonts w:ascii="Times New Roman" w:hAnsi="Times New Roman" w:cs="Times New Roman"/>
          <w:b/>
          <w:bCs/>
          <w:color w:val="000000" w:themeColor="text1"/>
          <w:sz w:val="24"/>
          <w:szCs w:val="24"/>
        </w:rPr>
        <w:t>Impacts of COVID</w:t>
      </w:r>
    </w:p>
    <w:p w14:paraId="1A260E81" w14:textId="77777777" w:rsidR="003B0869" w:rsidRPr="001E0E63" w:rsidRDefault="003B0869" w:rsidP="003B0869">
      <w:pPr>
        <w:pStyle w:val="NoSpacing"/>
        <w:numPr>
          <w:ilvl w:val="0"/>
          <w:numId w:val="16"/>
        </w:numPr>
        <w:spacing w:line="276" w:lineRule="auto"/>
        <w:rPr>
          <w:rFonts w:ascii="Times New Roman" w:hAnsi="Times New Roman" w:cs="Times New Roman"/>
          <w:color w:val="000000" w:themeColor="text1"/>
          <w:sz w:val="24"/>
          <w:szCs w:val="24"/>
        </w:rPr>
      </w:pPr>
      <w:r w:rsidRPr="001E0E63">
        <w:rPr>
          <w:rFonts w:ascii="Times New Roman" w:hAnsi="Times New Roman" w:cs="Times New Roman"/>
          <w:color w:val="000000" w:themeColor="text1"/>
          <w:sz w:val="24"/>
          <w:szCs w:val="24"/>
        </w:rPr>
        <w:t>How has the COVID-19 pandemic impacted specifically on educational concerns for young people and their families that you have worked with?</w:t>
      </w:r>
    </w:p>
    <w:p w14:paraId="41073707" w14:textId="77777777" w:rsidR="003B0869" w:rsidRPr="001E0E63" w:rsidRDefault="003B0869" w:rsidP="003B0869">
      <w:pPr>
        <w:pStyle w:val="NoSpacing"/>
        <w:numPr>
          <w:ilvl w:val="1"/>
          <w:numId w:val="16"/>
        </w:numPr>
        <w:spacing w:line="276" w:lineRule="auto"/>
        <w:rPr>
          <w:rFonts w:ascii="Times New Roman" w:hAnsi="Times New Roman" w:cs="Times New Roman"/>
          <w:i/>
          <w:iCs/>
          <w:color w:val="000000" w:themeColor="text1"/>
        </w:rPr>
      </w:pPr>
      <w:r w:rsidRPr="001E0E63">
        <w:rPr>
          <w:rFonts w:ascii="Times New Roman" w:hAnsi="Times New Roman" w:cs="Times New Roman"/>
          <w:i/>
          <w:iCs/>
          <w:color w:val="000000" w:themeColor="text1"/>
        </w:rPr>
        <w:t xml:space="preserve">Prompt: what about the impacts with working with educational professionals? </w:t>
      </w:r>
    </w:p>
    <w:p w14:paraId="4CD6E6AA" w14:textId="77777777" w:rsidR="003B0869" w:rsidRPr="001E0E63" w:rsidRDefault="003B0869" w:rsidP="003B0869">
      <w:pPr>
        <w:pStyle w:val="NoSpacing"/>
        <w:numPr>
          <w:ilvl w:val="0"/>
          <w:numId w:val="16"/>
        </w:numPr>
        <w:spacing w:line="276" w:lineRule="auto"/>
        <w:rPr>
          <w:rFonts w:ascii="Times New Roman" w:hAnsi="Times New Roman" w:cs="Times New Roman"/>
          <w:color w:val="000000" w:themeColor="text1"/>
          <w:sz w:val="24"/>
          <w:szCs w:val="24"/>
        </w:rPr>
      </w:pPr>
      <w:r w:rsidRPr="001E0E63">
        <w:rPr>
          <w:rFonts w:ascii="Times New Roman" w:hAnsi="Times New Roman" w:cs="Times New Roman"/>
          <w:color w:val="000000" w:themeColor="text1"/>
          <w:sz w:val="24"/>
          <w:szCs w:val="24"/>
        </w:rPr>
        <w:t>What additional challenges did COVID-19 bring?</w:t>
      </w:r>
    </w:p>
    <w:p w14:paraId="6B5BE51E" w14:textId="77777777" w:rsidR="003B0869" w:rsidRPr="001E0E63" w:rsidRDefault="003B0869" w:rsidP="003B0869">
      <w:pPr>
        <w:pStyle w:val="NoSpacing"/>
        <w:numPr>
          <w:ilvl w:val="0"/>
          <w:numId w:val="16"/>
        </w:numPr>
        <w:spacing w:line="276" w:lineRule="auto"/>
        <w:rPr>
          <w:rFonts w:ascii="Times New Roman" w:hAnsi="Times New Roman" w:cs="Times New Roman"/>
          <w:color w:val="000000" w:themeColor="text1"/>
          <w:sz w:val="24"/>
          <w:szCs w:val="24"/>
        </w:rPr>
      </w:pPr>
      <w:r w:rsidRPr="001E0E63">
        <w:rPr>
          <w:rFonts w:ascii="Times New Roman" w:hAnsi="Times New Roman" w:cs="Times New Roman"/>
          <w:color w:val="000000" w:themeColor="text1"/>
          <w:sz w:val="24"/>
          <w:szCs w:val="24"/>
        </w:rPr>
        <w:t>How have these been managed or overcome?</w:t>
      </w:r>
    </w:p>
    <w:p w14:paraId="3F71962D" w14:textId="77777777" w:rsidR="003B0869" w:rsidRPr="001E0E63" w:rsidRDefault="003B0869" w:rsidP="003B0869">
      <w:pPr>
        <w:pStyle w:val="NoSpacing"/>
        <w:numPr>
          <w:ilvl w:val="1"/>
          <w:numId w:val="16"/>
        </w:numPr>
        <w:spacing w:line="276" w:lineRule="auto"/>
        <w:rPr>
          <w:rFonts w:ascii="Times New Roman" w:hAnsi="Times New Roman" w:cs="Times New Roman"/>
          <w:i/>
          <w:iCs/>
          <w:color w:val="000000" w:themeColor="text1"/>
        </w:rPr>
      </w:pPr>
      <w:r w:rsidRPr="001E0E63">
        <w:rPr>
          <w:rFonts w:ascii="Times New Roman" w:hAnsi="Times New Roman" w:cs="Times New Roman"/>
          <w:i/>
          <w:iCs/>
          <w:color w:val="000000" w:themeColor="text1"/>
        </w:rPr>
        <w:t>Prompt: what did you have to do differently to adapt? What did this look like?</w:t>
      </w:r>
    </w:p>
    <w:p w14:paraId="039B13F1" w14:textId="77777777" w:rsidR="003B0869" w:rsidRPr="001E0E63" w:rsidRDefault="003B0869" w:rsidP="003B0869">
      <w:pPr>
        <w:pStyle w:val="NoSpacing"/>
        <w:spacing w:line="276" w:lineRule="auto"/>
        <w:rPr>
          <w:rFonts w:ascii="Times New Roman" w:hAnsi="Times New Roman" w:cs="Times New Roman"/>
          <w:color w:val="000000" w:themeColor="text1"/>
          <w:sz w:val="24"/>
          <w:szCs w:val="24"/>
        </w:rPr>
      </w:pPr>
    </w:p>
    <w:p w14:paraId="6F58C4FD" w14:textId="77777777" w:rsidR="003B0869" w:rsidRPr="001E0E63" w:rsidRDefault="003B0869" w:rsidP="003B0869">
      <w:pPr>
        <w:pStyle w:val="NoSpacing"/>
        <w:spacing w:line="276" w:lineRule="auto"/>
        <w:rPr>
          <w:rFonts w:ascii="Times New Roman" w:hAnsi="Times New Roman" w:cs="Times New Roman"/>
          <w:b/>
          <w:bCs/>
          <w:color w:val="000000" w:themeColor="text1"/>
          <w:sz w:val="24"/>
          <w:szCs w:val="24"/>
        </w:rPr>
      </w:pPr>
      <w:r w:rsidRPr="001E0E63">
        <w:rPr>
          <w:rFonts w:ascii="Times New Roman" w:hAnsi="Times New Roman" w:cs="Times New Roman"/>
          <w:b/>
          <w:bCs/>
          <w:color w:val="000000" w:themeColor="text1"/>
          <w:sz w:val="24"/>
          <w:szCs w:val="24"/>
        </w:rPr>
        <w:t>End of Therapy</w:t>
      </w:r>
    </w:p>
    <w:p w14:paraId="3B89FFD8" w14:textId="77777777" w:rsidR="003B0869" w:rsidRPr="001E0E63" w:rsidRDefault="003B0869" w:rsidP="003B0869">
      <w:pPr>
        <w:pStyle w:val="NoSpacing"/>
        <w:numPr>
          <w:ilvl w:val="0"/>
          <w:numId w:val="16"/>
        </w:numPr>
        <w:spacing w:line="276" w:lineRule="auto"/>
        <w:rPr>
          <w:rFonts w:ascii="Times New Roman" w:hAnsi="Times New Roman" w:cs="Times New Roman"/>
          <w:iCs/>
          <w:color w:val="000000" w:themeColor="text1"/>
          <w:sz w:val="24"/>
          <w:szCs w:val="24"/>
        </w:rPr>
      </w:pPr>
      <w:r w:rsidRPr="001E0E63">
        <w:rPr>
          <w:rFonts w:ascii="Times New Roman" w:hAnsi="Times New Roman" w:cs="Times New Roman"/>
          <w:iCs/>
          <w:color w:val="000000" w:themeColor="text1"/>
          <w:sz w:val="24"/>
          <w:szCs w:val="24"/>
        </w:rPr>
        <w:t>Thinking about the work you have completed with families around educational concerns, when has the end of therapy been thought about with families?</w:t>
      </w:r>
    </w:p>
    <w:p w14:paraId="3828C488" w14:textId="77777777" w:rsidR="003B0869" w:rsidRPr="001E0E63" w:rsidRDefault="003B0869" w:rsidP="003B0869">
      <w:pPr>
        <w:pStyle w:val="NoSpacing"/>
        <w:numPr>
          <w:ilvl w:val="1"/>
          <w:numId w:val="16"/>
        </w:numPr>
        <w:spacing w:line="276" w:lineRule="auto"/>
        <w:rPr>
          <w:rFonts w:ascii="Times New Roman" w:hAnsi="Times New Roman" w:cs="Times New Roman"/>
          <w:i/>
          <w:iCs/>
          <w:color w:val="000000" w:themeColor="text1"/>
        </w:rPr>
      </w:pPr>
      <w:r w:rsidRPr="001E0E63">
        <w:rPr>
          <w:rFonts w:ascii="Times New Roman" w:hAnsi="Times New Roman" w:cs="Times New Roman"/>
          <w:i/>
          <w:iCs/>
          <w:color w:val="000000" w:themeColor="text1"/>
        </w:rPr>
        <w:t xml:space="preserve">Prompts: What would indicate this in terms of education? </w:t>
      </w:r>
    </w:p>
    <w:p w14:paraId="0F085EB0" w14:textId="77777777" w:rsidR="003B0869" w:rsidRPr="001E0E63" w:rsidRDefault="003B0869" w:rsidP="003B0869">
      <w:pPr>
        <w:pStyle w:val="NoSpacing"/>
        <w:numPr>
          <w:ilvl w:val="1"/>
          <w:numId w:val="16"/>
        </w:numPr>
        <w:spacing w:line="276" w:lineRule="auto"/>
        <w:rPr>
          <w:rFonts w:ascii="Times New Roman" w:hAnsi="Times New Roman" w:cs="Times New Roman"/>
          <w:i/>
          <w:iCs/>
          <w:color w:val="000000" w:themeColor="text1"/>
        </w:rPr>
      </w:pPr>
      <w:r w:rsidRPr="001E0E63">
        <w:rPr>
          <w:rFonts w:ascii="Times New Roman" w:hAnsi="Times New Roman" w:cs="Times New Roman"/>
          <w:i/>
          <w:iCs/>
          <w:color w:val="000000" w:themeColor="text1"/>
        </w:rPr>
        <w:t>Prompts: reviews, do-loops</w:t>
      </w:r>
    </w:p>
    <w:p w14:paraId="4F255224" w14:textId="77777777" w:rsidR="003B0869" w:rsidRPr="001E0E63" w:rsidRDefault="003B0869" w:rsidP="003B0869">
      <w:pPr>
        <w:pStyle w:val="NoSpacing"/>
        <w:numPr>
          <w:ilvl w:val="0"/>
          <w:numId w:val="37"/>
        </w:numPr>
        <w:spacing w:line="276" w:lineRule="auto"/>
        <w:rPr>
          <w:rFonts w:ascii="Times New Roman" w:hAnsi="Times New Roman" w:cs="Times New Roman"/>
          <w:color w:val="000000" w:themeColor="text1"/>
          <w:sz w:val="24"/>
          <w:szCs w:val="24"/>
        </w:rPr>
      </w:pPr>
      <w:r w:rsidRPr="001E0E63">
        <w:rPr>
          <w:rFonts w:ascii="Times New Roman" w:hAnsi="Times New Roman" w:cs="Times New Roman"/>
          <w:color w:val="000000" w:themeColor="text1"/>
          <w:sz w:val="24"/>
          <w:szCs w:val="24"/>
        </w:rPr>
        <w:t xml:space="preserve">When preparing to end therapy, what work has been completed to continue the progress or improvements in relation to educational concerns?  </w:t>
      </w:r>
    </w:p>
    <w:p w14:paraId="65CCFE80" w14:textId="77777777" w:rsidR="003B0869" w:rsidRPr="001E0E63" w:rsidRDefault="003B0869" w:rsidP="003B0869">
      <w:pPr>
        <w:pStyle w:val="NoSpacing"/>
        <w:numPr>
          <w:ilvl w:val="1"/>
          <w:numId w:val="37"/>
        </w:numPr>
        <w:spacing w:line="276" w:lineRule="auto"/>
        <w:rPr>
          <w:rFonts w:ascii="Times New Roman" w:hAnsi="Times New Roman" w:cs="Times New Roman"/>
          <w:i/>
          <w:iCs/>
          <w:color w:val="000000" w:themeColor="text1"/>
        </w:rPr>
      </w:pPr>
      <w:r w:rsidRPr="001E0E63">
        <w:rPr>
          <w:rFonts w:ascii="Times New Roman" w:hAnsi="Times New Roman" w:cs="Times New Roman"/>
          <w:i/>
          <w:iCs/>
          <w:color w:val="000000" w:themeColor="text1"/>
        </w:rPr>
        <w:t>Prompts: what did this involve?</w:t>
      </w:r>
    </w:p>
    <w:p w14:paraId="044C6306" w14:textId="77777777" w:rsidR="003B0869" w:rsidRPr="001E0E63" w:rsidRDefault="003B0869" w:rsidP="003B0869">
      <w:pPr>
        <w:pStyle w:val="NoSpacing"/>
        <w:numPr>
          <w:ilvl w:val="0"/>
          <w:numId w:val="37"/>
        </w:numPr>
        <w:spacing w:line="276" w:lineRule="auto"/>
        <w:rPr>
          <w:rFonts w:ascii="Times New Roman" w:hAnsi="Times New Roman" w:cs="Times New Roman"/>
          <w:color w:val="000000" w:themeColor="text1"/>
          <w:sz w:val="24"/>
          <w:szCs w:val="24"/>
        </w:rPr>
      </w:pPr>
      <w:r w:rsidRPr="001E0E63">
        <w:rPr>
          <w:rFonts w:ascii="Times New Roman" w:hAnsi="Times New Roman" w:cs="Times New Roman"/>
          <w:color w:val="000000" w:themeColor="text1"/>
          <w:sz w:val="24"/>
          <w:szCs w:val="24"/>
        </w:rPr>
        <w:t>How did you support the family and the educational professionals for closure?</w:t>
      </w:r>
    </w:p>
    <w:p w14:paraId="017F8D96" w14:textId="77777777" w:rsidR="003B0869" w:rsidRPr="001E0E63" w:rsidRDefault="003B0869" w:rsidP="003B0869">
      <w:pPr>
        <w:pStyle w:val="NoSpacing"/>
        <w:numPr>
          <w:ilvl w:val="1"/>
          <w:numId w:val="37"/>
        </w:numPr>
        <w:spacing w:line="276" w:lineRule="auto"/>
        <w:rPr>
          <w:rFonts w:ascii="Times New Roman" w:hAnsi="Times New Roman" w:cs="Times New Roman"/>
          <w:i/>
          <w:iCs/>
          <w:color w:val="000000" w:themeColor="text1"/>
        </w:rPr>
      </w:pPr>
      <w:r w:rsidRPr="001E0E63">
        <w:rPr>
          <w:rFonts w:ascii="Times New Roman" w:hAnsi="Times New Roman" w:cs="Times New Roman"/>
          <w:i/>
          <w:iCs/>
          <w:color w:val="000000" w:themeColor="text1"/>
        </w:rPr>
        <w:t xml:space="preserve">Prompt: sustainability planning </w:t>
      </w:r>
    </w:p>
    <w:p w14:paraId="15677402" w14:textId="77777777" w:rsidR="003B0869" w:rsidRPr="001E0E63" w:rsidRDefault="003B0869" w:rsidP="003B0869">
      <w:pPr>
        <w:pStyle w:val="NoSpacing"/>
        <w:numPr>
          <w:ilvl w:val="1"/>
          <w:numId w:val="37"/>
        </w:numPr>
        <w:spacing w:line="276" w:lineRule="auto"/>
        <w:rPr>
          <w:rFonts w:ascii="Times New Roman" w:hAnsi="Times New Roman" w:cs="Times New Roman"/>
          <w:i/>
          <w:iCs/>
          <w:color w:val="000000" w:themeColor="text1"/>
        </w:rPr>
      </w:pPr>
      <w:r w:rsidRPr="001E0E63">
        <w:rPr>
          <w:rFonts w:ascii="Times New Roman" w:hAnsi="Times New Roman" w:cs="Times New Roman"/>
          <w:i/>
          <w:iCs/>
          <w:color w:val="000000" w:themeColor="text1"/>
        </w:rPr>
        <w:t xml:space="preserve">Prompt: what </w:t>
      </w:r>
      <w:proofErr w:type="gramStart"/>
      <w:r w:rsidRPr="001E0E63">
        <w:rPr>
          <w:rFonts w:ascii="Times New Roman" w:hAnsi="Times New Roman" w:cs="Times New Roman"/>
          <w:i/>
          <w:iCs/>
          <w:color w:val="000000" w:themeColor="text1"/>
        </w:rPr>
        <w:t>particular strategies</w:t>
      </w:r>
      <w:proofErr w:type="gramEnd"/>
      <w:r w:rsidRPr="001E0E63">
        <w:rPr>
          <w:rFonts w:ascii="Times New Roman" w:hAnsi="Times New Roman" w:cs="Times New Roman"/>
          <w:i/>
          <w:iCs/>
          <w:color w:val="000000" w:themeColor="text1"/>
        </w:rPr>
        <w:t xml:space="preserve">, interventions, techniques </w:t>
      </w:r>
    </w:p>
    <w:p w14:paraId="3CDA3344" w14:textId="77777777" w:rsidR="003B0869" w:rsidRPr="001E0E63" w:rsidRDefault="003B0869" w:rsidP="003B0869">
      <w:pPr>
        <w:pStyle w:val="NoSpacing"/>
        <w:numPr>
          <w:ilvl w:val="0"/>
          <w:numId w:val="37"/>
        </w:numPr>
        <w:spacing w:line="276" w:lineRule="auto"/>
        <w:rPr>
          <w:rFonts w:ascii="Times New Roman" w:hAnsi="Times New Roman" w:cs="Times New Roman"/>
          <w:color w:val="000000" w:themeColor="text1"/>
          <w:sz w:val="24"/>
          <w:szCs w:val="24"/>
        </w:rPr>
      </w:pPr>
      <w:r w:rsidRPr="001E0E63">
        <w:rPr>
          <w:rFonts w:ascii="Times New Roman" w:hAnsi="Times New Roman" w:cs="Times New Roman"/>
          <w:color w:val="000000" w:themeColor="text1"/>
          <w:sz w:val="24"/>
          <w:szCs w:val="24"/>
        </w:rPr>
        <w:t>What have been some of the outcomes of the MST work, in relation to the concerns that were had about education?</w:t>
      </w:r>
    </w:p>
    <w:p w14:paraId="19ED8212" w14:textId="77777777" w:rsidR="003B0869" w:rsidRPr="001E0E63" w:rsidRDefault="003B0869" w:rsidP="003B0869">
      <w:pPr>
        <w:pStyle w:val="NoSpacing"/>
        <w:numPr>
          <w:ilvl w:val="1"/>
          <w:numId w:val="37"/>
        </w:numPr>
        <w:spacing w:line="276" w:lineRule="auto"/>
        <w:rPr>
          <w:rFonts w:ascii="Times New Roman" w:hAnsi="Times New Roman" w:cs="Times New Roman"/>
          <w:i/>
          <w:iCs/>
          <w:color w:val="000000" w:themeColor="text1"/>
          <w:sz w:val="24"/>
          <w:szCs w:val="24"/>
        </w:rPr>
      </w:pPr>
      <w:r w:rsidRPr="001E0E63">
        <w:rPr>
          <w:rFonts w:ascii="Times New Roman" w:hAnsi="Times New Roman"/>
          <w:i/>
          <w:iCs/>
          <w:color w:val="000000" w:themeColor="text1"/>
          <w:szCs w:val="24"/>
        </w:rPr>
        <w:t xml:space="preserve">Prompt; school conduct (aggressive, </w:t>
      </w:r>
      <w:proofErr w:type="gramStart"/>
      <w:r w:rsidRPr="001E0E63">
        <w:rPr>
          <w:rFonts w:ascii="Times New Roman" w:hAnsi="Times New Roman"/>
          <w:i/>
          <w:iCs/>
          <w:color w:val="000000" w:themeColor="text1"/>
          <w:szCs w:val="24"/>
        </w:rPr>
        <w:t>disruptive</w:t>
      </w:r>
      <w:proofErr w:type="gramEnd"/>
      <w:r w:rsidRPr="001E0E63">
        <w:rPr>
          <w:rFonts w:ascii="Times New Roman" w:hAnsi="Times New Roman"/>
          <w:i/>
          <w:iCs/>
          <w:color w:val="000000" w:themeColor="text1"/>
          <w:szCs w:val="24"/>
        </w:rPr>
        <w:t xml:space="preserve"> or anti-social behaviour)</w:t>
      </w:r>
    </w:p>
    <w:p w14:paraId="47A3BDE9" w14:textId="77777777" w:rsidR="003B0869" w:rsidRPr="001E0E63" w:rsidRDefault="003B0869" w:rsidP="003B0869">
      <w:pPr>
        <w:pStyle w:val="NoSpacing"/>
        <w:numPr>
          <w:ilvl w:val="1"/>
          <w:numId w:val="37"/>
        </w:numPr>
        <w:spacing w:line="276" w:lineRule="auto"/>
        <w:rPr>
          <w:rFonts w:ascii="Times New Roman" w:hAnsi="Times New Roman" w:cs="Times New Roman"/>
          <w:i/>
          <w:iCs/>
          <w:color w:val="000000" w:themeColor="text1"/>
          <w:sz w:val="24"/>
          <w:szCs w:val="24"/>
        </w:rPr>
      </w:pPr>
      <w:r w:rsidRPr="001E0E63">
        <w:rPr>
          <w:rFonts w:ascii="Times New Roman" w:hAnsi="Times New Roman"/>
          <w:i/>
          <w:iCs/>
          <w:color w:val="000000" w:themeColor="text1"/>
          <w:szCs w:val="24"/>
        </w:rPr>
        <w:t>attendance issues (punctuality, internal truancy, skipping school)</w:t>
      </w:r>
    </w:p>
    <w:p w14:paraId="6FB97785" w14:textId="77777777" w:rsidR="003B0869" w:rsidRPr="001E0E63" w:rsidRDefault="003B0869" w:rsidP="003B0869">
      <w:pPr>
        <w:pStyle w:val="NoSpacing"/>
        <w:numPr>
          <w:ilvl w:val="1"/>
          <w:numId w:val="37"/>
        </w:numPr>
        <w:spacing w:line="276" w:lineRule="auto"/>
        <w:rPr>
          <w:rFonts w:ascii="Times New Roman" w:hAnsi="Times New Roman" w:cs="Times New Roman"/>
          <w:i/>
          <w:iCs/>
          <w:color w:val="000000" w:themeColor="text1"/>
          <w:sz w:val="24"/>
          <w:szCs w:val="24"/>
        </w:rPr>
      </w:pPr>
      <w:r w:rsidRPr="001E0E63">
        <w:rPr>
          <w:rFonts w:ascii="Times New Roman" w:hAnsi="Times New Roman"/>
          <w:i/>
          <w:iCs/>
          <w:color w:val="000000" w:themeColor="text1"/>
          <w:szCs w:val="24"/>
        </w:rPr>
        <w:t>educational attainments (completing schoolwork, meeting targets)</w:t>
      </w:r>
    </w:p>
    <w:p w14:paraId="392B2E64" w14:textId="77777777" w:rsidR="003B0869" w:rsidRPr="001E0E63" w:rsidRDefault="003B0869" w:rsidP="003B0869">
      <w:pPr>
        <w:pStyle w:val="NoSpacing"/>
        <w:numPr>
          <w:ilvl w:val="1"/>
          <w:numId w:val="37"/>
        </w:numPr>
        <w:spacing w:line="276" w:lineRule="auto"/>
        <w:rPr>
          <w:rFonts w:ascii="Times New Roman" w:hAnsi="Times New Roman" w:cs="Times New Roman"/>
          <w:i/>
          <w:iCs/>
          <w:color w:val="000000" w:themeColor="text1"/>
          <w:sz w:val="24"/>
          <w:szCs w:val="24"/>
        </w:rPr>
      </w:pPr>
      <w:r w:rsidRPr="001E0E63">
        <w:rPr>
          <w:rFonts w:ascii="Times New Roman" w:hAnsi="Times New Roman"/>
          <w:i/>
          <w:iCs/>
          <w:color w:val="000000" w:themeColor="text1"/>
          <w:szCs w:val="24"/>
        </w:rPr>
        <w:t>school exclusions (fixed or permanent)</w:t>
      </w:r>
    </w:p>
    <w:p w14:paraId="489F7C95" w14:textId="77777777" w:rsidR="003B0869" w:rsidRPr="001E0E63" w:rsidRDefault="003B0869" w:rsidP="003B0869">
      <w:pPr>
        <w:pStyle w:val="NoSpacing"/>
        <w:numPr>
          <w:ilvl w:val="0"/>
          <w:numId w:val="37"/>
        </w:numPr>
        <w:spacing w:line="276" w:lineRule="auto"/>
        <w:rPr>
          <w:rFonts w:ascii="Times New Roman" w:hAnsi="Times New Roman" w:cs="Times New Roman"/>
          <w:color w:val="000000" w:themeColor="text1"/>
          <w:sz w:val="24"/>
          <w:szCs w:val="24"/>
        </w:rPr>
      </w:pPr>
      <w:r w:rsidRPr="001E0E63">
        <w:rPr>
          <w:rFonts w:ascii="Times New Roman" w:hAnsi="Times New Roman" w:cs="Times New Roman"/>
          <w:color w:val="000000" w:themeColor="text1"/>
          <w:sz w:val="24"/>
          <w:szCs w:val="24"/>
        </w:rPr>
        <w:t xml:space="preserve">Can you tell me about some of the impacts of MST since the referral on the young person’s engagement with and experience of education? </w:t>
      </w:r>
    </w:p>
    <w:p w14:paraId="297B3A32" w14:textId="77777777" w:rsidR="003B0869" w:rsidRPr="001E0E63" w:rsidRDefault="003B0869" w:rsidP="003B0869">
      <w:pPr>
        <w:pStyle w:val="NoSpacing"/>
        <w:spacing w:line="276" w:lineRule="auto"/>
        <w:rPr>
          <w:rFonts w:ascii="Times New Roman" w:hAnsi="Times New Roman" w:cs="Times New Roman"/>
          <w:color w:val="000000" w:themeColor="text1"/>
          <w:sz w:val="24"/>
          <w:szCs w:val="24"/>
        </w:rPr>
      </w:pPr>
    </w:p>
    <w:p w14:paraId="77745060" w14:textId="77777777" w:rsidR="003B0869" w:rsidRPr="001E0E63" w:rsidRDefault="003B0869" w:rsidP="003B0869">
      <w:pPr>
        <w:pStyle w:val="NoSpacing"/>
        <w:spacing w:line="276" w:lineRule="auto"/>
        <w:rPr>
          <w:rFonts w:ascii="Times New Roman" w:hAnsi="Times New Roman" w:cs="Times New Roman"/>
          <w:b/>
          <w:color w:val="000000" w:themeColor="text1"/>
          <w:sz w:val="24"/>
          <w:szCs w:val="24"/>
        </w:rPr>
      </w:pPr>
      <w:r w:rsidRPr="001E0E63">
        <w:rPr>
          <w:rFonts w:ascii="Times New Roman" w:hAnsi="Times New Roman" w:cs="Times New Roman"/>
          <w:b/>
          <w:color w:val="000000" w:themeColor="text1"/>
          <w:sz w:val="24"/>
          <w:szCs w:val="24"/>
        </w:rPr>
        <w:t xml:space="preserve">Ending </w:t>
      </w:r>
    </w:p>
    <w:p w14:paraId="443C6644" w14:textId="77777777" w:rsidR="003B0869" w:rsidRPr="001E0E63" w:rsidRDefault="003B0869" w:rsidP="003B0869">
      <w:pPr>
        <w:pStyle w:val="NoSpacing"/>
        <w:numPr>
          <w:ilvl w:val="0"/>
          <w:numId w:val="37"/>
        </w:numPr>
        <w:spacing w:line="276" w:lineRule="auto"/>
        <w:rPr>
          <w:rFonts w:ascii="Times New Roman" w:hAnsi="Times New Roman" w:cs="Times New Roman"/>
          <w:color w:val="000000" w:themeColor="text1"/>
          <w:sz w:val="24"/>
          <w:szCs w:val="24"/>
        </w:rPr>
      </w:pPr>
      <w:r w:rsidRPr="001E0E63">
        <w:rPr>
          <w:rFonts w:ascii="Times New Roman" w:hAnsi="Times New Roman" w:cs="Times New Roman"/>
          <w:color w:val="000000" w:themeColor="text1"/>
          <w:sz w:val="24"/>
          <w:szCs w:val="24"/>
        </w:rPr>
        <w:t xml:space="preserve"> Is there anything that you were expecting to come up, that hasn’t? </w:t>
      </w:r>
    </w:p>
    <w:p w14:paraId="5C2C0E0D" w14:textId="77777777" w:rsidR="003B0869" w:rsidRPr="001E0E63" w:rsidRDefault="003B0869" w:rsidP="003B0869">
      <w:pPr>
        <w:pStyle w:val="NoSpacing"/>
        <w:numPr>
          <w:ilvl w:val="0"/>
          <w:numId w:val="37"/>
        </w:numPr>
        <w:spacing w:line="276" w:lineRule="auto"/>
        <w:rPr>
          <w:rFonts w:ascii="Times New Roman" w:hAnsi="Times New Roman" w:cs="Times New Roman"/>
          <w:color w:val="000000" w:themeColor="text1"/>
          <w:sz w:val="24"/>
          <w:szCs w:val="24"/>
        </w:rPr>
      </w:pPr>
      <w:r w:rsidRPr="001E0E63">
        <w:rPr>
          <w:rFonts w:ascii="Times New Roman" w:hAnsi="Times New Roman" w:cs="Times New Roman"/>
          <w:color w:val="000000" w:themeColor="text1"/>
          <w:sz w:val="24"/>
          <w:szCs w:val="24"/>
        </w:rPr>
        <w:t xml:space="preserve"> Anything you would like to add? </w:t>
      </w:r>
    </w:p>
    <w:p w14:paraId="2123F047" w14:textId="77777777" w:rsidR="003B0869" w:rsidRPr="001E0E63" w:rsidRDefault="003B0869" w:rsidP="003B0869">
      <w:pPr>
        <w:pStyle w:val="NoSpacing"/>
        <w:spacing w:line="276" w:lineRule="auto"/>
        <w:rPr>
          <w:rFonts w:ascii="Times New Roman" w:hAnsi="Times New Roman" w:cs="Times New Roman"/>
          <w:color w:val="000000" w:themeColor="text1"/>
          <w:sz w:val="24"/>
          <w:szCs w:val="24"/>
        </w:rPr>
      </w:pPr>
    </w:p>
    <w:p w14:paraId="7AC58850" w14:textId="77777777" w:rsidR="003B0869" w:rsidRPr="001E0E63" w:rsidRDefault="003B0869" w:rsidP="003B0869">
      <w:pPr>
        <w:pStyle w:val="NoSpacing"/>
        <w:spacing w:line="276" w:lineRule="auto"/>
        <w:rPr>
          <w:rFonts w:ascii="Times New Roman" w:hAnsi="Times New Roman" w:cs="Times New Roman"/>
          <w:color w:val="000000" w:themeColor="text1"/>
          <w:sz w:val="24"/>
          <w:szCs w:val="24"/>
        </w:rPr>
      </w:pPr>
      <w:r w:rsidRPr="001E0E63">
        <w:rPr>
          <w:rFonts w:ascii="Times New Roman" w:hAnsi="Times New Roman" w:cs="Times New Roman"/>
          <w:b/>
          <w:color w:val="000000" w:themeColor="text1"/>
          <w:sz w:val="24"/>
          <w:szCs w:val="24"/>
        </w:rPr>
        <w:t>Debrief</w:t>
      </w:r>
    </w:p>
    <w:p w14:paraId="43FCB134" w14:textId="77777777" w:rsidR="00B12C74" w:rsidRPr="007E66F0" w:rsidRDefault="00B12C74" w:rsidP="00B11F59">
      <w:pPr>
        <w:spacing w:before="100" w:beforeAutospacing="1" w:after="100" w:afterAutospacing="1" w:line="480" w:lineRule="auto"/>
        <w:textAlignment w:val="baseline"/>
        <w:rPr>
          <w:rFonts w:ascii="Times New Roman" w:eastAsia="Times New Roman" w:hAnsi="Times New Roman" w:cs="Times New Roman"/>
          <w:color w:val="000000"/>
          <w:sz w:val="24"/>
          <w:szCs w:val="24"/>
          <w:lang w:eastAsia="en-GB"/>
        </w:rPr>
      </w:pPr>
    </w:p>
    <w:p w14:paraId="1C5C5928" w14:textId="77777777" w:rsidR="00B11F59" w:rsidRDefault="00B11F59" w:rsidP="00B11F59">
      <w:pPr>
        <w:spacing w:before="100" w:beforeAutospacing="1" w:after="100" w:afterAutospacing="1" w:line="480" w:lineRule="auto"/>
        <w:textAlignment w:val="baseline"/>
        <w:rPr>
          <w:rFonts w:ascii="Times New Roman" w:eastAsia="Times New Roman" w:hAnsi="Times New Roman" w:cs="Times New Roman"/>
          <w:color w:val="000000"/>
          <w:sz w:val="24"/>
          <w:szCs w:val="24"/>
          <w:lang w:eastAsia="en-GB"/>
        </w:rPr>
      </w:pPr>
    </w:p>
    <w:p w14:paraId="2243E5E2" w14:textId="77777777" w:rsidR="003B0869" w:rsidRDefault="003B0869" w:rsidP="00B11F59">
      <w:pPr>
        <w:spacing w:before="100" w:beforeAutospacing="1" w:after="100" w:afterAutospacing="1" w:line="480" w:lineRule="auto"/>
        <w:textAlignment w:val="baseline"/>
        <w:rPr>
          <w:rFonts w:ascii="Times New Roman" w:eastAsia="Times New Roman" w:hAnsi="Times New Roman" w:cs="Times New Roman"/>
          <w:color w:val="000000"/>
          <w:sz w:val="24"/>
          <w:szCs w:val="24"/>
          <w:lang w:eastAsia="en-GB"/>
        </w:rPr>
      </w:pPr>
    </w:p>
    <w:p w14:paraId="01402A34" w14:textId="77777777" w:rsidR="003B0869" w:rsidRDefault="003B0869" w:rsidP="00B11F59">
      <w:pPr>
        <w:spacing w:before="100" w:beforeAutospacing="1" w:after="100" w:afterAutospacing="1" w:line="480" w:lineRule="auto"/>
        <w:textAlignment w:val="baseline"/>
        <w:rPr>
          <w:rFonts w:ascii="Times New Roman" w:eastAsia="Times New Roman" w:hAnsi="Times New Roman" w:cs="Times New Roman"/>
          <w:color w:val="000000"/>
          <w:sz w:val="24"/>
          <w:szCs w:val="24"/>
          <w:lang w:eastAsia="en-GB"/>
        </w:rPr>
      </w:pPr>
    </w:p>
    <w:p w14:paraId="1E7CE4F3" w14:textId="77777777" w:rsidR="003B0869" w:rsidRDefault="003B0869" w:rsidP="00B11F59">
      <w:pPr>
        <w:spacing w:before="100" w:beforeAutospacing="1" w:after="100" w:afterAutospacing="1" w:line="480" w:lineRule="auto"/>
        <w:textAlignment w:val="baseline"/>
        <w:rPr>
          <w:rFonts w:ascii="Times New Roman" w:eastAsia="Times New Roman" w:hAnsi="Times New Roman" w:cs="Times New Roman"/>
          <w:color w:val="000000"/>
          <w:sz w:val="24"/>
          <w:szCs w:val="24"/>
          <w:lang w:eastAsia="en-GB"/>
        </w:rPr>
      </w:pPr>
    </w:p>
    <w:p w14:paraId="06C564ED" w14:textId="77777777" w:rsidR="003B0869" w:rsidRDefault="003B0869" w:rsidP="00B11F59">
      <w:pPr>
        <w:spacing w:before="100" w:beforeAutospacing="1" w:after="100" w:afterAutospacing="1" w:line="480" w:lineRule="auto"/>
        <w:textAlignment w:val="baseline"/>
        <w:rPr>
          <w:rFonts w:ascii="Times New Roman" w:eastAsia="Times New Roman" w:hAnsi="Times New Roman" w:cs="Times New Roman"/>
          <w:color w:val="000000"/>
          <w:sz w:val="24"/>
          <w:szCs w:val="24"/>
          <w:lang w:eastAsia="en-GB"/>
        </w:rPr>
      </w:pPr>
    </w:p>
    <w:p w14:paraId="7BD0A9DB" w14:textId="77777777" w:rsidR="003B0869" w:rsidRDefault="003B0869" w:rsidP="00B11F59">
      <w:pPr>
        <w:spacing w:before="100" w:beforeAutospacing="1" w:after="100" w:afterAutospacing="1" w:line="480" w:lineRule="auto"/>
        <w:textAlignment w:val="baseline"/>
        <w:rPr>
          <w:rFonts w:ascii="Times New Roman" w:eastAsia="Times New Roman" w:hAnsi="Times New Roman" w:cs="Times New Roman"/>
          <w:color w:val="000000"/>
          <w:sz w:val="24"/>
          <w:szCs w:val="24"/>
          <w:lang w:eastAsia="en-GB"/>
        </w:rPr>
      </w:pPr>
    </w:p>
    <w:p w14:paraId="57E7F897" w14:textId="77777777" w:rsidR="003B0869" w:rsidRDefault="003B0869" w:rsidP="00B11F59">
      <w:pPr>
        <w:spacing w:before="100" w:beforeAutospacing="1" w:after="100" w:afterAutospacing="1" w:line="480" w:lineRule="auto"/>
        <w:textAlignment w:val="baseline"/>
        <w:rPr>
          <w:rFonts w:ascii="Times New Roman" w:eastAsia="Times New Roman" w:hAnsi="Times New Roman" w:cs="Times New Roman"/>
          <w:color w:val="000000"/>
          <w:sz w:val="24"/>
          <w:szCs w:val="24"/>
          <w:lang w:eastAsia="en-GB"/>
        </w:rPr>
      </w:pPr>
    </w:p>
    <w:p w14:paraId="26FBD10B" w14:textId="77777777" w:rsidR="003B0869" w:rsidRDefault="003B0869" w:rsidP="00B11F59">
      <w:pPr>
        <w:spacing w:before="100" w:beforeAutospacing="1" w:after="100" w:afterAutospacing="1" w:line="480" w:lineRule="auto"/>
        <w:textAlignment w:val="baseline"/>
        <w:rPr>
          <w:rFonts w:ascii="Times New Roman" w:eastAsia="Times New Roman" w:hAnsi="Times New Roman" w:cs="Times New Roman"/>
          <w:color w:val="000000"/>
          <w:sz w:val="24"/>
          <w:szCs w:val="24"/>
          <w:lang w:eastAsia="en-GB"/>
        </w:rPr>
      </w:pPr>
    </w:p>
    <w:p w14:paraId="2DC31450" w14:textId="77777777" w:rsidR="003B0869" w:rsidRPr="007E66F0" w:rsidRDefault="003B0869" w:rsidP="00B11F59">
      <w:pPr>
        <w:spacing w:before="100" w:beforeAutospacing="1" w:after="100" w:afterAutospacing="1" w:line="480" w:lineRule="auto"/>
        <w:textAlignment w:val="baseline"/>
        <w:rPr>
          <w:rFonts w:ascii="Times New Roman" w:eastAsia="Times New Roman" w:hAnsi="Times New Roman" w:cs="Times New Roman"/>
          <w:color w:val="000000"/>
          <w:sz w:val="24"/>
          <w:szCs w:val="24"/>
          <w:lang w:eastAsia="en-GB"/>
        </w:rPr>
      </w:pPr>
    </w:p>
    <w:p w14:paraId="2291DE0A" w14:textId="77BA72E9" w:rsidR="00C552E7" w:rsidRDefault="00B11F59" w:rsidP="00314A87">
      <w:pPr>
        <w:pStyle w:val="Heading2"/>
        <w:ind w:left="0" w:firstLine="0"/>
        <w:jc w:val="left"/>
        <w:rPr>
          <w:rFonts w:eastAsia="Times New Roman"/>
          <w:lang w:eastAsia="en-GB"/>
        </w:rPr>
      </w:pPr>
      <w:bookmarkStart w:id="106" w:name="_Toc113197129"/>
      <w:r w:rsidRPr="00386D36">
        <w:rPr>
          <w:rFonts w:cstheme="minorHAnsi"/>
          <w:noProof/>
          <w:kern w:val="32"/>
          <w:sz w:val="18"/>
          <w:szCs w:val="18"/>
          <w:lang w:eastAsia="en-GB"/>
        </w:rPr>
        <w:drawing>
          <wp:anchor distT="0" distB="0" distL="114300" distR="114300" simplePos="0" relativeHeight="251723776" behindDoc="1" locked="0" layoutInCell="1" allowOverlap="1" wp14:anchorId="10A4B221" wp14:editId="19524594">
            <wp:simplePos x="0" y="0"/>
            <wp:positionH relativeFrom="margin">
              <wp:posOffset>4236720</wp:posOffset>
            </wp:positionH>
            <wp:positionV relativeFrom="margin">
              <wp:posOffset>220345</wp:posOffset>
            </wp:positionV>
            <wp:extent cx="1752600" cy="876300"/>
            <wp:effectExtent l="0" t="0" r="0" b="0"/>
            <wp:wrapSquare wrapText="bothSides"/>
            <wp:docPr id="38" name="Picture 38" descr="Royal Holloway, University of London logo">
              <a:hlinkClick xmlns:a="http://schemas.openxmlformats.org/drawingml/2006/main" r:id="rId121" tooltip="&quot;Navigate to: Royal Holloway University of Lond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Holloway, University of London logo">
                      <a:hlinkClick r:id="rId121" tooltip="&quot;Navigate to: Royal Holloway University of London&quot;"/>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7526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D36">
        <w:rPr>
          <w:rFonts w:eastAsia="Times New Roman"/>
          <w:lang w:eastAsia="en-GB"/>
        </w:rPr>
        <w:t xml:space="preserve">Appendix </w:t>
      </w:r>
      <w:r w:rsidR="003B0869">
        <w:rPr>
          <w:rFonts w:eastAsia="Times New Roman"/>
          <w:lang w:eastAsia="en-GB"/>
        </w:rPr>
        <w:t>F</w:t>
      </w:r>
      <w:r w:rsidR="00C552E7">
        <w:rPr>
          <w:rFonts w:eastAsia="Times New Roman"/>
          <w:lang w:eastAsia="en-GB"/>
        </w:rPr>
        <w:t>: Participant Information Sheets</w:t>
      </w:r>
      <w:bookmarkEnd w:id="106"/>
    </w:p>
    <w:p w14:paraId="1DD5201C" w14:textId="40B9277C" w:rsidR="00B11F59" w:rsidRPr="00314A87" w:rsidRDefault="00C552E7" w:rsidP="00314A87">
      <w:pPr>
        <w:pStyle w:val="Heading3"/>
      </w:pPr>
      <w:bookmarkStart w:id="107" w:name="_Toc113197130"/>
      <w:r w:rsidRPr="00314A87">
        <w:rPr>
          <w:rStyle w:val="Heading3Char"/>
          <w:b/>
          <w:bCs/>
        </w:rPr>
        <w:t xml:space="preserve">Appendix </w:t>
      </w:r>
      <w:r w:rsidR="003B0869">
        <w:rPr>
          <w:rStyle w:val="Heading3Char"/>
          <w:b/>
          <w:bCs/>
        </w:rPr>
        <w:t>F</w:t>
      </w:r>
      <w:r w:rsidR="003B0869" w:rsidRPr="00314A87">
        <w:rPr>
          <w:rStyle w:val="Heading3Char"/>
          <w:b/>
          <w:bCs/>
        </w:rPr>
        <w:t>1</w:t>
      </w:r>
      <w:r w:rsidRPr="00314A87">
        <w:rPr>
          <w:rStyle w:val="Heading3Char"/>
          <w:b/>
          <w:bCs/>
        </w:rPr>
        <w:t>:</w:t>
      </w:r>
      <w:r w:rsidR="00B11F59" w:rsidRPr="00314A87">
        <w:rPr>
          <w:rStyle w:val="Heading3Char"/>
          <w:b/>
          <w:bCs/>
        </w:rPr>
        <w:t xml:space="preserve"> Information Sheet (caregivers</w:t>
      </w:r>
      <w:r w:rsidR="00B11F59" w:rsidRPr="00314A87">
        <w:t>)</w:t>
      </w:r>
      <w:bookmarkEnd w:id="107"/>
    </w:p>
    <w:p w14:paraId="143D9E14" w14:textId="77777777" w:rsidR="00B11F59" w:rsidRPr="00FC1C3E" w:rsidRDefault="00B11F59" w:rsidP="00B11F59">
      <w:pPr>
        <w:pStyle w:val="NoSpacing"/>
        <w:rPr>
          <w:sz w:val="18"/>
          <w:szCs w:val="18"/>
        </w:rPr>
      </w:pPr>
      <w:r w:rsidRPr="00FC1C3E">
        <w:rPr>
          <w:sz w:val="18"/>
          <w:szCs w:val="18"/>
        </w:rPr>
        <w:t xml:space="preserve">Department of Psychology Royal Holloway, </w:t>
      </w:r>
    </w:p>
    <w:p w14:paraId="1AE618D2" w14:textId="77777777" w:rsidR="00B11F59" w:rsidRPr="00FC1C3E" w:rsidRDefault="00B11F59" w:rsidP="00B11F59">
      <w:pPr>
        <w:pStyle w:val="NoSpacing"/>
        <w:rPr>
          <w:sz w:val="18"/>
          <w:szCs w:val="18"/>
        </w:rPr>
      </w:pPr>
      <w:r w:rsidRPr="00FC1C3E">
        <w:rPr>
          <w:sz w:val="18"/>
          <w:szCs w:val="18"/>
        </w:rPr>
        <w:t xml:space="preserve">University of London </w:t>
      </w:r>
    </w:p>
    <w:p w14:paraId="0852E292" w14:textId="77777777" w:rsidR="00B11F59" w:rsidRPr="00FC1C3E" w:rsidRDefault="00B11F59" w:rsidP="00B11F59">
      <w:pPr>
        <w:pStyle w:val="NoSpacing"/>
        <w:rPr>
          <w:sz w:val="18"/>
          <w:szCs w:val="18"/>
        </w:rPr>
      </w:pPr>
      <w:r w:rsidRPr="00FC1C3E">
        <w:rPr>
          <w:sz w:val="18"/>
          <w:szCs w:val="18"/>
        </w:rPr>
        <w:t xml:space="preserve">Egham, Surrey TW20 0EX </w:t>
      </w:r>
    </w:p>
    <w:p w14:paraId="6ECAA9F1" w14:textId="77777777" w:rsidR="00B11F59" w:rsidRPr="00FC1C3E" w:rsidRDefault="00B11F59" w:rsidP="00B11F59">
      <w:pPr>
        <w:pStyle w:val="NoSpacing"/>
        <w:rPr>
          <w:b/>
          <w:sz w:val="18"/>
          <w:szCs w:val="18"/>
          <w:lang w:eastAsia="en-GB"/>
        </w:rPr>
      </w:pPr>
      <w:r w:rsidRPr="00FC1C3E">
        <w:rPr>
          <w:sz w:val="18"/>
          <w:szCs w:val="18"/>
        </w:rPr>
        <w:t>www.royalholloway.ac.uk/psychology</w:t>
      </w:r>
      <w:r w:rsidRPr="00FC1C3E">
        <w:rPr>
          <w:b/>
          <w:bCs/>
          <w:noProof/>
          <w:color w:val="0665A9"/>
          <w:kern w:val="32"/>
          <w:sz w:val="18"/>
          <w:szCs w:val="18"/>
          <w:lang w:eastAsia="en-GB"/>
        </w:rPr>
        <w:t xml:space="preserve"> </w:t>
      </w:r>
    </w:p>
    <w:p w14:paraId="6FE67783" w14:textId="77777777" w:rsidR="00B11F59" w:rsidRPr="009573C5" w:rsidRDefault="00B11F59" w:rsidP="00B11F59">
      <w:pPr>
        <w:spacing w:line="276" w:lineRule="auto"/>
        <w:rPr>
          <w:rFonts w:cstheme="minorHAnsi"/>
          <w:b/>
          <w:szCs w:val="24"/>
          <w:lang w:eastAsia="en-GB"/>
        </w:rPr>
      </w:pPr>
    </w:p>
    <w:p w14:paraId="7783CB42" w14:textId="77777777" w:rsidR="00B11F59" w:rsidRPr="009573C5" w:rsidRDefault="00B11F59" w:rsidP="00B11F59">
      <w:pPr>
        <w:spacing w:line="276" w:lineRule="auto"/>
        <w:rPr>
          <w:rFonts w:cstheme="minorHAnsi"/>
          <w:b/>
          <w:szCs w:val="24"/>
          <w:lang w:eastAsia="en-GB"/>
        </w:rPr>
      </w:pPr>
    </w:p>
    <w:p w14:paraId="161987C2" w14:textId="77777777" w:rsidR="00B11F59" w:rsidRPr="00FC1C3E" w:rsidRDefault="00B11F59" w:rsidP="00B11F59">
      <w:pPr>
        <w:pStyle w:val="NoSpacing"/>
        <w:jc w:val="center"/>
        <w:rPr>
          <w:b/>
          <w:bCs/>
          <w:u w:val="single"/>
          <w:lang w:eastAsia="en-GB"/>
        </w:rPr>
      </w:pPr>
      <w:r w:rsidRPr="00FC1C3E">
        <w:rPr>
          <w:b/>
          <w:bCs/>
          <w:sz w:val="28"/>
          <w:szCs w:val="28"/>
          <w:u w:val="single"/>
          <w:lang w:eastAsia="en-GB"/>
        </w:rPr>
        <w:t>Participant Information Sheet</w:t>
      </w:r>
    </w:p>
    <w:p w14:paraId="6C79DCCA" w14:textId="77777777" w:rsidR="00B11F59" w:rsidRDefault="00B11F59" w:rsidP="00B11F59">
      <w:pPr>
        <w:pStyle w:val="NoSpacing"/>
        <w:rPr>
          <w:bCs/>
          <w:sz w:val="24"/>
          <w:szCs w:val="24"/>
        </w:rPr>
      </w:pPr>
    </w:p>
    <w:p w14:paraId="1A181DE2" w14:textId="77777777" w:rsidR="00B11F59" w:rsidRDefault="00B11F59" w:rsidP="00B11F59">
      <w:pPr>
        <w:pStyle w:val="NoSpacing"/>
        <w:rPr>
          <w:bCs/>
          <w:sz w:val="24"/>
          <w:szCs w:val="24"/>
        </w:rPr>
      </w:pPr>
      <w:r w:rsidRPr="00FC1C3E">
        <w:rPr>
          <w:b/>
          <w:sz w:val="24"/>
          <w:szCs w:val="24"/>
        </w:rPr>
        <w:t>Project title</w:t>
      </w:r>
      <w:r w:rsidRPr="0043160E">
        <w:rPr>
          <w:bCs/>
          <w:sz w:val="24"/>
          <w:szCs w:val="24"/>
        </w:rPr>
        <w:t xml:space="preserve">: </w:t>
      </w:r>
      <w:r w:rsidRPr="0043160E">
        <w:rPr>
          <w:sz w:val="24"/>
          <w:szCs w:val="24"/>
        </w:rPr>
        <w:t>How does Multisystemic Therapy (MST) impact on educational outcomes?</w:t>
      </w:r>
    </w:p>
    <w:p w14:paraId="2A3F1B2E" w14:textId="77777777" w:rsidR="00B11F59" w:rsidRDefault="00B11F59" w:rsidP="00B11F59">
      <w:pPr>
        <w:pStyle w:val="NoSpacing"/>
        <w:rPr>
          <w:bCs/>
          <w:sz w:val="24"/>
          <w:szCs w:val="24"/>
        </w:rPr>
      </w:pPr>
    </w:p>
    <w:p w14:paraId="52027067" w14:textId="77777777" w:rsidR="00B11F59" w:rsidRPr="00FC1C3E" w:rsidRDefault="00B11F59" w:rsidP="00B11F59">
      <w:pPr>
        <w:pStyle w:val="NoSpacing"/>
        <w:rPr>
          <w:b/>
          <w:sz w:val="24"/>
          <w:szCs w:val="24"/>
        </w:rPr>
      </w:pPr>
      <w:r w:rsidRPr="00FC1C3E">
        <w:rPr>
          <w:b/>
          <w:sz w:val="24"/>
          <w:szCs w:val="24"/>
        </w:rPr>
        <w:t xml:space="preserve">Consent to participate in a research project </w:t>
      </w:r>
    </w:p>
    <w:p w14:paraId="429EFE34" w14:textId="77777777" w:rsidR="00B11F59" w:rsidRPr="0043160E" w:rsidRDefault="00B11F59" w:rsidP="00B11F59">
      <w:pPr>
        <w:pStyle w:val="NoSpacing"/>
        <w:rPr>
          <w:sz w:val="24"/>
          <w:szCs w:val="24"/>
        </w:rPr>
      </w:pPr>
      <w:r w:rsidRPr="0043160E">
        <w:rPr>
          <w:sz w:val="24"/>
          <w:szCs w:val="24"/>
        </w:rPr>
        <w:t xml:space="preserve">Thank you for considering taking part in this research project. My name is Rachel Pulham, I am a Clinical Psychology Trainee at Royal Holloway, University of London. The purpose of this document is to provide you with the information you need to decide </w:t>
      </w:r>
      <w:proofErr w:type="gramStart"/>
      <w:r w:rsidRPr="0043160E">
        <w:rPr>
          <w:sz w:val="24"/>
          <w:szCs w:val="24"/>
        </w:rPr>
        <w:t>whether or not</w:t>
      </w:r>
      <w:proofErr w:type="gramEnd"/>
      <w:r w:rsidRPr="0043160E">
        <w:rPr>
          <w:sz w:val="24"/>
          <w:szCs w:val="24"/>
        </w:rPr>
        <w:t xml:space="preserve"> you would like to take part in this project. Please take time to consider the information carefully, to discuss it with family or friends if you wish and to ask the researcher any questions you may have. </w:t>
      </w:r>
    </w:p>
    <w:p w14:paraId="688AE21C" w14:textId="77777777" w:rsidR="00B11F59" w:rsidRPr="0043160E" w:rsidRDefault="00B11F59" w:rsidP="00B11F59">
      <w:pPr>
        <w:pStyle w:val="NoSpacing"/>
        <w:rPr>
          <w:sz w:val="24"/>
          <w:szCs w:val="24"/>
        </w:rPr>
      </w:pPr>
    </w:p>
    <w:p w14:paraId="3311487B" w14:textId="77777777" w:rsidR="00B11F59" w:rsidRPr="00FC1C3E" w:rsidRDefault="00B11F59" w:rsidP="00B11F59">
      <w:pPr>
        <w:pStyle w:val="NoSpacing"/>
        <w:rPr>
          <w:b/>
          <w:sz w:val="24"/>
          <w:szCs w:val="24"/>
        </w:rPr>
      </w:pPr>
      <w:r w:rsidRPr="00FC1C3E">
        <w:rPr>
          <w:b/>
          <w:sz w:val="24"/>
          <w:szCs w:val="24"/>
        </w:rPr>
        <w:t>Project</w:t>
      </w:r>
      <w:r w:rsidRPr="0043160E">
        <w:rPr>
          <w:bCs/>
          <w:sz w:val="24"/>
          <w:szCs w:val="24"/>
        </w:rPr>
        <w:t xml:space="preserve"> </w:t>
      </w:r>
      <w:r w:rsidRPr="00FC1C3E">
        <w:rPr>
          <w:b/>
          <w:sz w:val="24"/>
          <w:szCs w:val="24"/>
        </w:rPr>
        <w:t xml:space="preserve">description </w:t>
      </w:r>
    </w:p>
    <w:p w14:paraId="39165746" w14:textId="77777777" w:rsidR="00B11F59" w:rsidRPr="0043160E" w:rsidRDefault="00B11F59" w:rsidP="00B11F59">
      <w:pPr>
        <w:pStyle w:val="NoSpacing"/>
        <w:rPr>
          <w:sz w:val="24"/>
          <w:szCs w:val="24"/>
        </w:rPr>
      </w:pPr>
      <w:r w:rsidRPr="0043160E">
        <w:rPr>
          <w:sz w:val="24"/>
          <w:szCs w:val="24"/>
        </w:rPr>
        <w:t xml:space="preserve">I am interested in exploring the process and experience of undertaking multisystemic therapy (MST) in addressing concerns around education. There is currently limited research focusing on how MST supports educational concerns, such as school conduct, attendance, exclusion, and attainments. Data from MST teams across the UK suggest that the outcomes at discharge for young people engaging in education, employment or training are below the target of 90%. Alongside this, government and charity sector reports have identified that there has been a 60% rise in exclusions since 2015.    </w:t>
      </w:r>
    </w:p>
    <w:p w14:paraId="291EE1F0" w14:textId="77777777" w:rsidR="00B11F59" w:rsidRPr="0043160E" w:rsidRDefault="00B11F59" w:rsidP="00B11F59">
      <w:pPr>
        <w:pStyle w:val="NoSpacing"/>
        <w:rPr>
          <w:sz w:val="24"/>
          <w:szCs w:val="24"/>
        </w:rPr>
      </w:pPr>
    </w:p>
    <w:p w14:paraId="20CE6EEF" w14:textId="77777777" w:rsidR="00B11F59" w:rsidRPr="00FC1C3E" w:rsidRDefault="00B11F59" w:rsidP="00B11F59">
      <w:pPr>
        <w:pStyle w:val="NoSpacing"/>
        <w:rPr>
          <w:b/>
          <w:sz w:val="24"/>
          <w:szCs w:val="24"/>
        </w:rPr>
      </w:pPr>
      <w:r w:rsidRPr="00FC1C3E">
        <w:rPr>
          <w:b/>
          <w:sz w:val="24"/>
          <w:szCs w:val="24"/>
        </w:rPr>
        <w:t xml:space="preserve">The key aims of the project are: </w:t>
      </w:r>
    </w:p>
    <w:p w14:paraId="2A8289E3" w14:textId="77777777" w:rsidR="00B11F59" w:rsidRPr="0043160E" w:rsidRDefault="00B11F59" w:rsidP="006D583A">
      <w:pPr>
        <w:pStyle w:val="NoSpacing"/>
        <w:numPr>
          <w:ilvl w:val="0"/>
          <w:numId w:val="19"/>
        </w:numPr>
        <w:rPr>
          <w:sz w:val="24"/>
          <w:szCs w:val="24"/>
        </w:rPr>
      </w:pPr>
      <w:r w:rsidRPr="0043160E">
        <w:rPr>
          <w:sz w:val="24"/>
          <w:szCs w:val="24"/>
        </w:rPr>
        <w:t>To gain insight into how MST supports the educational concerns.</w:t>
      </w:r>
    </w:p>
    <w:p w14:paraId="6CF092BE" w14:textId="77777777" w:rsidR="00B11F59" w:rsidRPr="0043160E" w:rsidRDefault="00B11F59" w:rsidP="006D583A">
      <w:pPr>
        <w:pStyle w:val="NoSpacing"/>
        <w:numPr>
          <w:ilvl w:val="0"/>
          <w:numId w:val="19"/>
        </w:numPr>
        <w:rPr>
          <w:sz w:val="24"/>
          <w:szCs w:val="24"/>
        </w:rPr>
      </w:pPr>
      <w:r w:rsidRPr="0043160E">
        <w:rPr>
          <w:sz w:val="24"/>
          <w:szCs w:val="24"/>
        </w:rPr>
        <w:t xml:space="preserve">To explore the experience and process of undertaking MST to address educational concerns. </w:t>
      </w:r>
    </w:p>
    <w:p w14:paraId="643A7596" w14:textId="77777777" w:rsidR="00B11F59" w:rsidRPr="0043160E" w:rsidRDefault="00B11F59" w:rsidP="006D583A">
      <w:pPr>
        <w:pStyle w:val="NoSpacing"/>
        <w:numPr>
          <w:ilvl w:val="0"/>
          <w:numId w:val="19"/>
        </w:numPr>
        <w:rPr>
          <w:sz w:val="24"/>
          <w:szCs w:val="24"/>
        </w:rPr>
      </w:pPr>
      <w:r w:rsidRPr="0043160E">
        <w:rPr>
          <w:sz w:val="24"/>
          <w:szCs w:val="24"/>
        </w:rPr>
        <w:t xml:space="preserve">To develop a model of the process of MST when supporting educational concerns, in the hope to aid MST teams and developers in clinical practice. </w:t>
      </w:r>
    </w:p>
    <w:p w14:paraId="31BDF15B" w14:textId="77777777" w:rsidR="00B11F59" w:rsidRDefault="00B11F59" w:rsidP="00B11F59">
      <w:pPr>
        <w:pStyle w:val="NoSpacing"/>
        <w:rPr>
          <w:sz w:val="24"/>
          <w:szCs w:val="24"/>
          <w:lang w:eastAsia="en-GB"/>
        </w:rPr>
      </w:pPr>
    </w:p>
    <w:p w14:paraId="5EE0FF2E" w14:textId="77777777" w:rsidR="00B11F59" w:rsidRPr="00FC1C3E" w:rsidRDefault="00B11F59" w:rsidP="00B11F59">
      <w:pPr>
        <w:pStyle w:val="NoSpacing"/>
        <w:rPr>
          <w:b/>
          <w:bCs/>
          <w:sz w:val="24"/>
          <w:szCs w:val="24"/>
          <w:lang w:eastAsia="en-GB"/>
        </w:rPr>
      </w:pPr>
      <w:r w:rsidRPr="00FC1C3E">
        <w:rPr>
          <w:b/>
          <w:bCs/>
          <w:sz w:val="24"/>
          <w:szCs w:val="24"/>
          <w:lang w:eastAsia="en-GB"/>
        </w:rPr>
        <w:t xml:space="preserve">What would taking part involve? </w:t>
      </w:r>
    </w:p>
    <w:p w14:paraId="78AA80B8" w14:textId="77777777" w:rsidR="00B11F59" w:rsidRDefault="00B11F59" w:rsidP="006D583A">
      <w:pPr>
        <w:pStyle w:val="NoSpacing"/>
        <w:numPr>
          <w:ilvl w:val="0"/>
          <w:numId w:val="20"/>
        </w:numPr>
        <w:rPr>
          <w:sz w:val="24"/>
          <w:szCs w:val="24"/>
        </w:rPr>
      </w:pPr>
      <w:r w:rsidRPr="0043160E">
        <w:rPr>
          <w:sz w:val="24"/>
          <w:szCs w:val="24"/>
        </w:rPr>
        <w:t xml:space="preserve">You would be asked to complete a brief questionnaire about your demographic information. This can be done any time before the interview. </w:t>
      </w:r>
    </w:p>
    <w:p w14:paraId="4018FA18" w14:textId="77777777" w:rsidR="00B11F59" w:rsidRPr="00B17FB8" w:rsidRDefault="00B11F59" w:rsidP="006D583A">
      <w:pPr>
        <w:pStyle w:val="NoSpacing"/>
        <w:numPr>
          <w:ilvl w:val="0"/>
          <w:numId w:val="20"/>
        </w:numPr>
        <w:rPr>
          <w:sz w:val="24"/>
          <w:szCs w:val="24"/>
        </w:rPr>
      </w:pPr>
      <w:r w:rsidRPr="00B17FB8">
        <w:rPr>
          <w:sz w:val="24"/>
          <w:szCs w:val="24"/>
        </w:rPr>
        <w:t xml:space="preserve">You would be asked to take part in a semi-structured interview with me. This would be held via the most familiar video conferencing software to you and would last for approximately 45 – 90 minutes. </w:t>
      </w:r>
      <w:r w:rsidRPr="00B17FB8">
        <w:rPr>
          <w:bCs/>
          <w:sz w:val="24"/>
          <w:szCs w:val="24"/>
          <w:lang w:eastAsia="en-GB"/>
        </w:rPr>
        <w:t xml:space="preserve">You would be offered various dates and time options with the hope to find a mutually convenient time for the interview.  </w:t>
      </w:r>
    </w:p>
    <w:p w14:paraId="193F5040" w14:textId="77777777" w:rsidR="00B11F59" w:rsidRDefault="00B11F59" w:rsidP="00B11F59">
      <w:pPr>
        <w:pStyle w:val="NoSpacing"/>
        <w:rPr>
          <w:bCs/>
          <w:sz w:val="24"/>
          <w:szCs w:val="24"/>
          <w:lang w:eastAsia="en-GB"/>
        </w:rPr>
      </w:pPr>
    </w:p>
    <w:p w14:paraId="2CF65F73" w14:textId="77777777" w:rsidR="00B11F59" w:rsidRPr="0043160E" w:rsidRDefault="00B11F59" w:rsidP="00B11F59">
      <w:pPr>
        <w:pStyle w:val="NoSpacing"/>
        <w:rPr>
          <w:bCs/>
          <w:sz w:val="24"/>
          <w:szCs w:val="24"/>
          <w:lang w:eastAsia="en-GB"/>
        </w:rPr>
      </w:pPr>
      <w:r w:rsidRPr="0043160E">
        <w:rPr>
          <w:bCs/>
          <w:sz w:val="24"/>
          <w:szCs w:val="24"/>
          <w:lang w:eastAsia="en-GB"/>
        </w:rPr>
        <w:t xml:space="preserve">If you decided to take part in this study, you would have the opportunity to ask any questions or share any thoughts you have regarding any aspect of the project both before the interview, at the start and at the end of the interview. </w:t>
      </w:r>
    </w:p>
    <w:p w14:paraId="02B87B19" w14:textId="77777777" w:rsidR="00B11F59" w:rsidRPr="0043160E" w:rsidRDefault="00B11F59" w:rsidP="00B11F59">
      <w:pPr>
        <w:pStyle w:val="NoSpacing"/>
        <w:rPr>
          <w:bCs/>
          <w:sz w:val="24"/>
          <w:szCs w:val="24"/>
          <w:lang w:eastAsia="en-GB"/>
        </w:rPr>
      </w:pPr>
      <w:r w:rsidRPr="0043160E">
        <w:rPr>
          <w:bCs/>
          <w:sz w:val="24"/>
          <w:szCs w:val="24"/>
          <w:lang w:eastAsia="en-GB"/>
        </w:rPr>
        <w:t xml:space="preserve">In the interview you would </w:t>
      </w:r>
      <w:r w:rsidRPr="0043160E">
        <w:rPr>
          <w:sz w:val="24"/>
          <w:szCs w:val="24"/>
        </w:rPr>
        <w:t>be asked several open questions about:</w:t>
      </w:r>
    </w:p>
    <w:p w14:paraId="7A572A05" w14:textId="77777777" w:rsidR="00B11F59" w:rsidRPr="0043160E" w:rsidRDefault="00B11F59" w:rsidP="006D583A">
      <w:pPr>
        <w:pStyle w:val="NoSpacing"/>
        <w:numPr>
          <w:ilvl w:val="0"/>
          <w:numId w:val="21"/>
        </w:numPr>
        <w:rPr>
          <w:sz w:val="24"/>
          <w:szCs w:val="24"/>
        </w:rPr>
      </w:pPr>
      <w:r w:rsidRPr="0043160E">
        <w:rPr>
          <w:sz w:val="24"/>
          <w:szCs w:val="24"/>
        </w:rPr>
        <w:t xml:space="preserve">Your experience of engaging with MST for concerns around education. </w:t>
      </w:r>
    </w:p>
    <w:p w14:paraId="7CF40E02" w14:textId="77777777" w:rsidR="00B11F59" w:rsidRPr="0043160E" w:rsidRDefault="00B11F59" w:rsidP="006D583A">
      <w:pPr>
        <w:pStyle w:val="NoSpacing"/>
        <w:numPr>
          <w:ilvl w:val="0"/>
          <w:numId w:val="21"/>
        </w:numPr>
        <w:rPr>
          <w:sz w:val="24"/>
          <w:szCs w:val="24"/>
        </w:rPr>
      </w:pPr>
      <w:r w:rsidRPr="0043160E">
        <w:rPr>
          <w:sz w:val="24"/>
          <w:szCs w:val="24"/>
        </w:rPr>
        <w:t>What the interventions addressing educational concerns involved, and what that was like.</w:t>
      </w:r>
    </w:p>
    <w:p w14:paraId="39CA4DCD" w14:textId="77777777" w:rsidR="00B11F59" w:rsidRPr="0043160E" w:rsidRDefault="00B11F59" w:rsidP="006D583A">
      <w:pPr>
        <w:pStyle w:val="NoSpacing"/>
        <w:numPr>
          <w:ilvl w:val="0"/>
          <w:numId w:val="21"/>
        </w:numPr>
        <w:rPr>
          <w:sz w:val="24"/>
          <w:szCs w:val="24"/>
        </w:rPr>
      </w:pPr>
      <w:r w:rsidRPr="0043160E">
        <w:rPr>
          <w:sz w:val="24"/>
          <w:szCs w:val="24"/>
        </w:rPr>
        <w:t xml:space="preserve">Any strengths, limitations or difficulties involved with completing work around educational concerns. </w:t>
      </w:r>
    </w:p>
    <w:p w14:paraId="21177AAE" w14:textId="77777777" w:rsidR="00B11F59" w:rsidRPr="0043160E" w:rsidRDefault="00B11F59" w:rsidP="006D583A">
      <w:pPr>
        <w:pStyle w:val="NoSpacing"/>
        <w:numPr>
          <w:ilvl w:val="0"/>
          <w:numId w:val="21"/>
        </w:numPr>
        <w:rPr>
          <w:sz w:val="24"/>
          <w:szCs w:val="24"/>
        </w:rPr>
      </w:pPr>
      <w:r w:rsidRPr="0043160E">
        <w:rPr>
          <w:sz w:val="24"/>
          <w:szCs w:val="24"/>
        </w:rPr>
        <w:t xml:space="preserve">Your overall experience of MST, and its impacts and outcomes on education. </w:t>
      </w:r>
    </w:p>
    <w:p w14:paraId="1CCA2A72" w14:textId="77777777" w:rsidR="00B11F59" w:rsidRDefault="00B11F59" w:rsidP="00B11F59">
      <w:pPr>
        <w:pStyle w:val="NoSpacing"/>
        <w:rPr>
          <w:sz w:val="24"/>
          <w:szCs w:val="24"/>
        </w:rPr>
      </w:pPr>
    </w:p>
    <w:p w14:paraId="12CB2AF6" w14:textId="77777777" w:rsidR="00B11F59" w:rsidRPr="0043160E" w:rsidRDefault="00B11F59" w:rsidP="00B11F59">
      <w:pPr>
        <w:pStyle w:val="NoSpacing"/>
        <w:rPr>
          <w:sz w:val="24"/>
          <w:szCs w:val="24"/>
        </w:rPr>
      </w:pPr>
      <w:r w:rsidRPr="0043160E">
        <w:rPr>
          <w:sz w:val="24"/>
          <w:szCs w:val="24"/>
        </w:rPr>
        <w:t>To ensure that the information gathered is an accurate representation of the interview, the interview would be audio-recorded. You would not be expected to talk about anything you do not wish to speak about.</w:t>
      </w:r>
    </w:p>
    <w:p w14:paraId="173BE727" w14:textId="77777777" w:rsidR="00B11F59" w:rsidRPr="0043160E" w:rsidRDefault="00B11F59" w:rsidP="00B11F59">
      <w:pPr>
        <w:pStyle w:val="NoSpacing"/>
        <w:rPr>
          <w:sz w:val="24"/>
          <w:szCs w:val="24"/>
        </w:rPr>
      </w:pPr>
    </w:p>
    <w:p w14:paraId="701F7717" w14:textId="77777777" w:rsidR="00B11F59" w:rsidRPr="00170B8E" w:rsidRDefault="00B11F59" w:rsidP="00B11F59">
      <w:pPr>
        <w:pStyle w:val="NoSpacing"/>
        <w:rPr>
          <w:b/>
          <w:sz w:val="24"/>
          <w:szCs w:val="24"/>
        </w:rPr>
      </w:pPr>
      <w:r w:rsidRPr="00170B8E">
        <w:rPr>
          <w:b/>
          <w:sz w:val="24"/>
          <w:szCs w:val="24"/>
        </w:rPr>
        <w:t>Confidentiality &amp; anonymity</w:t>
      </w:r>
    </w:p>
    <w:p w14:paraId="0228A8D7" w14:textId="77777777" w:rsidR="00B11F59" w:rsidRPr="0043160E" w:rsidRDefault="00B11F59" w:rsidP="00B11F59">
      <w:pPr>
        <w:pStyle w:val="NoSpacing"/>
        <w:rPr>
          <w:sz w:val="24"/>
          <w:szCs w:val="24"/>
        </w:rPr>
      </w:pPr>
      <w:r w:rsidRPr="0043160E">
        <w:rPr>
          <w:sz w:val="24"/>
          <w:szCs w:val="24"/>
        </w:rPr>
        <w:t xml:space="preserve">All personal details, consent forms and audio-recordings from the interview will be stored electronically on a password protected laptop, that only I have access to. The audio-recordings will be transcribed and typed up and made anonymous at the point of typing. I will refer to anything you say using a pseudonym rather than your name, and nothing that reveals who you are will be included in any documents produced from this project. I will keep a list of participants’ names and pseudonyms in a password protected document, kept separate from the interview transcripts. Additionally, consent forms will be kept separately. As soon as the recordings have been transcribed, the recordings will be deleted securely. Any direct quotes would be presented anonymously in the final research report and any publication. The anonymised transcript of what you say will be kept securely for a period of five years after the study has been completed, in compliance with the university guidance. After this date, all data will be securely destroyed. All information you provide will be kept confidential unless you disclose information regarding risk to yourself or others. In such an event, you would be informed of the action that would be necessary </w:t>
      </w:r>
      <w:proofErr w:type="gramStart"/>
      <w:r w:rsidRPr="0043160E">
        <w:rPr>
          <w:sz w:val="24"/>
          <w:szCs w:val="24"/>
        </w:rPr>
        <w:t>in order to</w:t>
      </w:r>
      <w:proofErr w:type="gramEnd"/>
      <w:r w:rsidRPr="0043160E">
        <w:rPr>
          <w:sz w:val="24"/>
          <w:szCs w:val="24"/>
        </w:rPr>
        <w:t xml:space="preserve"> ensure your safety and that of others. </w:t>
      </w:r>
    </w:p>
    <w:p w14:paraId="6CE200C4" w14:textId="77777777" w:rsidR="00B11F59" w:rsidRPr="0043160E" w:rsidRDefault="00B11F59" w:rsidP="00B11F59">
      <w:pPr>
        <w:pStyle w:val="NoSpacing"/>
        <w:rPr>
          <w:sz w:val="24"/>
          <w:szCs w:val="24"/>
        </w:rPr>
      </w:pPr>
    </w:p>
    <w:p w14:paraId="3544560B" w14:textId="77777777" w:rsidR="00B11F59" w:rsidRPr="00170B8E" w:rsidRDefault="00B11F59" w:rsidP="00B11F59">
      <w:pPr>
        <w:pStyle w:val="NoSpacing"/>
        <w:rPr>
          <w:b/>
          <w:bCs/>
          <w:sz w:val="24"/>
          <w:szCs w:val="24"/>
          <w:lang w:eastAsia="en-GB"/>
        </w:rPr>
      </w:pPr>
      <w:r w:rsidRPr="00170B8E">
        <w:rPr>
          <w:b/>
          <w:bCs/>
          <w:sz w:val="24"/>
          <w:szCs w:val="24"/>
          <w:lang w:eastAsia="en-GB"/>
        </w:rPr>
        <w:t xml:space="preserve">What are the possible benefits of taking part? </w:t>
      </w:r>
    </w:p>
    <w:p w14:paraId="19A5B1B3" w14:textId="77777777" w:rsidR="00B11F59" w:rsidRPr="0043160E" w:rsidRDefault="00B11F59" w:rsidP="00B11F59">
      <w:pPr>
        <w:pStyle w:val="NoSpacing"/>
        <w:rPr>
          <w:sz w:val="24"/>
          <w:szCs w:val="24"/>
        </w:rPr>
      </w:pPr>
      <w:r w:rsidRPr="0043160E">
        <w:rPr>
          <w:sz w:val="24"/>
          <w:szCs w:val="24"/>
        </w:rPr>
        <w:t xml:space="preserve">There would be a compensation of £10 for the time you would give to completing this interview. Other benefits of taking part in this research project would be indirect. One of the benefits is that your experiences may help future young people and families. You would also be helping inform a model of how MST addresses educational concerns, in the hope that this will inform clinical practice. </w:t>
      </w:r>
    </w:p>
    <w:p w14:paraId="049EE15E" w14:textId="77777777" w:rsidR="00B11F59" w:rsidRPr="0043160E" w:rsidRDefault="00B11F59" w:rsidP="00B11F59">
      <w:pPr>
        <w:pStyle w:val="NoSpacing"/>
        <w:rPr>
          <w:sz w:val="24"/>
          <w:szCs w:val="24"/>
          <w:lang w:eastAsia="en-GB"/>
        </w:rPr>
      </w:pPr>
    </w:p>
    <w:p w14:paraId="5E38959C" w14:textId="77777777" w:rsidR="00B11F59" w:rsidRPr="00170B8E" w:rsidRDefault="00B11F59" w:rsidP="00B11F59">
      <w:pPr>
        <w:pStyle w:val="NoSpacing"/>
        <w:rPr>
          <w:b/>
          <w:bCs/>
          <w:sz w:val="24"/>
          <w:szCs w:val="24"/>
          <w:lang w:eastAsia="en-GB"/>
        </w:rPr>
      </w:pPr>
      <w:r w:rsidRPr="00170B8E">
        <w:rPr>
          <w:b/>
          <w:bCs/>
          <w:sz w:val="24"/>
          <w:szCs w:val="24"/>
          <w:lang w:eastAsia="en-GB"/>
        </w:rPr>
        <w:t xml:space="preserve">What are the possible disadvantages of taking part? </w:t>
      </w:r>
    </w:p>
    <w:p w14:paraId="3BD05FEF" w14:textId="77777777" w:rsidR="00B11F59" w:rsidRPr="0043160E" w:rsidRDefault="00B11F59" w:rsidP="00B11F59">
      <w:pPr>
        <w:pStyle w:val="NoSpacing"/>
        <w:rPr>
          <w:sz w:val="24"/>
          <w:szCs w:val="24"/>
        </w:rPr>
      </w:pPr>
      <w:r w:rsidRPr="0043160E">
        <w:rPr>
          <w:sz w:val="24"/>
          <w:szCs w:val="24"/>
        </w:rPr>
        <w:t xml:space="preserve">Talking about experiences of difficulties and of therapy can be difficult. You would not have to answer any questions you are not comfortable with. If you find any parts of the interview stressful, </w:t>
      </w:r>
      <w:proofErr w:type="gramStart"/>
      <w:r w:rsidRPr="0043160E">
        <w:rPr>
          <w:sz w:val="24"/>
          <w:szCs w:val="24"/>
        </w:rPr>
        <w:t>upsetting</w:t>
      </w:r>
      <w:proofErr w:type="gramEnd"/>
      <w:r w:rsidRPr="0043160E">
        <w:rPr>
          <w:sz w:val="24"/>
          <w:szCs w:val="24"/>
        </w:rPr>
        <w:t xml:space="preserve"> or uncomfortable, you would be welcome to ask for a break or to reschedule the interview. Additionally, the interview would require you to sit down and look at a computer screen for a long period of time, there may be a risk of physical discomfort, </w:t>
      </w:r>
      <w:proofErr w:type="gramStart"/>
      <w:r w:rsidRPr="0043160E">
        <w:rPr>
          <w:sz w:val="24"/>
          <w:szCs w:val="24"/>
        </w:rPr>
        <w:t>pain</w:t>
      </w:r>
      <w:proofErr w:type="gramEnd"/>
      <w:r w:rsidRPr="0043160E">
        <w:rPr>
          <w:sz w:val="24"/>
          <w:szCs w:val="24"/>
        </w:rPr>
        <w:t xml:space="preserve"> or eye strain/dryness. Again, you would be welcome to take breaks at any point by letting the researcher know, or discussing this at the start of the interview to schedule this in. </w:t>
      </w:r>
    </w:p>
    <w:p w14:paraId="43FD1AA2" w14:textId="77777777" w:rsidR="00B11F59" w:rsidRPr="0043160E" w:rsidRDefault="00B11F59" w:rsidP="00B11F59">
      <w:pPr>
        <w:pStyle w:val="NoSpacing"/>
        <w:rPr>
          <w:sz w:val="24"/>
          <w:szCs w:val="24"/>
          <w:lang w:eastAsia="en-GB"/>
        </w:rPr>
      </w:pPr>
    </w:p>
    <w:p w14:paraId="5FF38547" w14:textId="77777777" w:rsidR="00B11F59" w:rsidRPr="0043160E" w:rsidRDefault="00B11F59" w:rsidP="00B11F59">
      <w:pPr>
        <w:pStyle w:val="NoSpacing"/>
        <w:rPr>
          <w:sz w:val="24"/>
          <w:szCs w:val="24"/>
          <w:lang w:eastAsia="en-GB"/>
        </w:rPr>
      </w:pPr>
    </w:p>
    <w:p w14:paraId="1C4CD920" w14:textId="77777777" w:rsidR="00B11F59" w:rsidRPr="00170B8E" w:rsidRDefault="00B11F59" w:rsidP="00B11F59">
      <w:pPr>
        <w:pStyle w:val="NoSpacing"/>
        <w:rPr>
          <w:b/>
          <w:bCs/>
          <w:sz w:val="24"/>
          <w:szCs w:val="24"/>
          <w:lang w:eastAsia="en-GB"/>
        </w:rPr>
      </w:pPr>
      <w:r w:rsidRPr="00170B8E">
        <w:rPr>
          <w:b/>
          <w:bCs/>
          <w:sz w:val="24"/>
          <w:szCs w:val="24"/>
          <w:lang w:eastAsia="en-GB"/>
        </w:rPr>
        <w:t>What will happen if I don't want to carry on with the study?</w:t>
      </w:r>
    </w:p>
    <w:p w14:paraId="4B325C6B" w14:textId="77777777" w:rsidR="00B11F59" w:rsidRPr="0043160E" w:rsidRDefault="00B11F59" w:rsidP="00B11F59">
      <w:pPr>
        <w:pStyle w:val="NoSpacing"/>
        <w:rPr>
          <w:sz w:val="24"/>
          <w:szCs w:val="24"/>
        </w:rPr>
      </w:pPr>
      <w:r w:rsidRPr="0043160E">
        <w:rPr>
          <w:sz w:val="24"/>
          <w:szCs w:val="24"/>
        </w:rPr>
        <w:t xml:space="preserve">Participation in this study is completely voluntary. If you decide to take part, you can end your participation, without giving a reason. Your decision </w:t>
      </w:r>
      <w:proofErr w:type="gramStart"/>
      <w:r w:rsidRPr="0043160E">
        <w:rPr>
          <w:sz w:val="24"/>
          <w:szCs w:val="24"/>
        </w:rPr>
        <w:t>whether or not</w:t>
      </w:r>
      <w:proofErr w:type="gramEnd"/>
      <w:r w:rsidRPr="0043160E">
        <w:rPr>
          <w:sz w:val="24"/>
          <w:szCs w:val="24"/>
        </w:rPr>
        <w:t xml:space="preserve"> to take part will not affect your care in any way. You could request to withdraw your data in person, email or through telephone. However, data can only be withdrawn up to when the transcript has been included in analysis, which would be three weeks after the interview.  </w:t>
      </w:r>
    </w:p>
    <w:p w14:paraId="66104CC3" w14:textId="77777777" w:rsidR="00B11F59" w:rsidRPr="0043160E" w:rsidRDefault="00B11F59" w:rsidP="00B11F59">
      <w:pPr>
        <w:pStyle w:val="NoSpacing"/>
        <w:rPr>
          <w:sz w:val="24"/>
          <w:szCs w:val="24"/>
        </w:rPr>
      </w:pPr>
    </w:p>
    <w:p w14:paraId="1A5DB127" w14:textId="77777777" w:rsidR="00B11F59" w:rsidRPr="00170B8E" w:rsidRDefault="00B11F59" w:rsidP="00B11F59">
      <w:pPr>
        <w:pStyle w:val="NoSpacing"/>
        <w:rPr>
          <w:b/>
          <w:bCs/>
          <w:sz w:val="24"/>
          <w:szCs w:val="24"/>
          <w:lang w:eastAsia="en-GB"/>
        </w:rPr>
      </w:pPr>
      <w:r w:rsidRPr="00170B8E">
        <w:rPr>
          <w:b/>
          <w:bCs/>
          <w:sz w:val="24"/>
          <w:szCs w:val="24"/>
          <w:lang w:eastAsia="en-GB"/>
        </w:rPr>
        <w:t>What will happen to the results of this study?</w:t>
      </w:r>
    </w:p>
    <w:p w14:paraId="1761F69E" w14:textId="77777777" w:rsidR="00B11F59" w:rsidRPr="0043160E" w:rsidRDefault="00B11F59" w:rsidP="00B11F59">
      <w:pPr>
        <w:pStyle w:val="NoSpacing"/>
        <w:rPr>
          <w:iCs/>
          <w:sz w:val="24"/>
          <w:szCs w:val="24"/>
          <w:lang w:eastAsia="en-GB"/>
        </w:rPr>
      </w:pPr>
      <w:r w:rsidRPr="0043160E">
        <w:rPr>
          <w:iCs/>
          <w:sz w:val="24"/>
          <w:szCs w:val="24"/>
          <w:lang w:eastAsia="en-GB"/>
        </w:rPr>
        <w:t xml:space="preserve">It is intended for the results of this study to be disseminated in academic publications, conferences and to stakeholders of UK Doctorate in Clinical Psychology courses, such as clinical psychologists, trainee clinical psychologists and policy makers. Interested participants would be sent an email about the overall findings and implications when the research project has been completed.  </w:t>
      </w:r>
    </w:p>
    <w:p w14:paraId="243ECFE3" w14:textId="77777777" w:rsidR="00B11F59" w:rsidRPr="00170B8E" w:rsidRDefault="00B11F59" w:rsidP="00B11F59">
      <w:pPr>
        <w:pStyle w:val="NoSpacing"/>
        <w:rPr>
          <w:b/>
          <w:sz w:val="24"/>
          <w:szCs w:val="24"/>
        </w:rPr>
      </w:pPr>
    </w:p>
    <w:p w14:paraId="18B9EBB1" w14:textId="77777777" w:rsidR="00B11F59" w:rsidRPr="00170B8E" w:rsidRDefault="00B11F59" w:rsidP="00B11F59">
      <w:pPr>
        <w:pStyle w:val="NoSpacing"/>
        <w:rPr>
          <w:b/>
          <w:sz w:val="24"/>
          <w:szCs w:val="24"/>
        </w:rPr>
      </w:pPr>
      <w:r w:rsidRPr="00170B8E">
        <w:rPr>
          <w:b/>
          <w:sz w:val="24"/>
          <w:szCs w:val="24"/>
        </w:rPr>
        <w:t xml:space="preserve">Royal Holloway University Research Ethics Committee </w:t>
      </w:r>
    </w:p>
    <w:p w14:paraId="2F93AFEE" w14:textId="77777777" w:rsidR="00B11F59" w:rsidRPr="0043160E" w:rsidRDefault="00B11F59" w:rsidP="00B11F59">
      <w:pPr>
        <w:pStyle w:val="NoSpacing"/>
        <w:rPr>
          <w:iCs/>
          <w:sz w:val="24"/>
          <w:szCs w:val="24"/>
          <w:lang w:eastAsia="en-GB"/>
        </w:rPr>
      </w:pPr>
      <w:r w:rsidRPr="0043160E">
        <w:rPr>
          <w:iCs/>
          <w:sz w:val="24"/>
          <w:szCs w:val="24"/>
          <w:lang w:eastAsia="en-GB"/>
        </w:rPr>
        <w:t xml:space="preserve">This study has received ethical approval by Royal Holloway, University of London (application ID 2905). </w:t>
      </w:r>
    </w:p>
    <w:p w14:paraId="4FD11401" w14:textId="77777777" w:rsidR="00B11F59" w:rsidRPr="0043160E" w:rsidRDefault="00B11F59" w:rsidP="00B11F59">
      <w:pPr>
        <w:pStyle w:val="NoSpacing"/>
        <w:rPr>
          <w:sz w:val="24"/>
          <w:szCs w:val="24"/>
        </w:rPr>
      </w:pPr>
    </w:p>
    <w:p w14:paraId="22F93C56" w14:textId="77777777" w:rsidR="00B11F59" w:rsidRPr="00170B8E" w:rsidRDefault="00B11F59" w:rsidP="00B11F59">
      <w:pPr>
        <w:pStyle w:val="NoSpacing"/>
        <w:rPr>
          <w:b/>
          <w:bCs/>
          <w:sz w:val="24"/>
          <w:szCs w:val="24"/>
          <w:lang w:eastAsia="en-GB"/>
        </w:rPr>
      </w:pPr>
      <w:r w:rsidRPr="00170B8E">
        <w:rPr>
          <w:b/>
          <w:bCs/>
          <w:sz w:val="24"/>
          <w:szCs w:val="24"/>
          <w:lang w:eastAsia="en-GB"/>
        </w:rPr>
        <w:t>Further information and contact details</w:t>
      </w:r>
    </w:p>
    <w:p w14:paraId="4E8C7E24" w14:textId="77777777" w:rsidR="00B11F59" w:rsidRPr="0043160E" w:rsidRDefault="00B11F59" w:rsidP="00B11F59">
      <w:pPr>
        <w:pStyle w:val="NoSpacing"/>
        <w:rPr>
          <w:iCs/>
          <w:sz w:val="24"/>
          <w:szCs w:val="24"/>
          <w:lang w:eastAsia="en-GB"/>
        </w:rPr>
      </w:pPr>
      <w:r w:rsidRPr="0043160E">
        <w:rPr>
          <w:iCs/>
          <w:sz w:val="24"/>
          <w:szCs w:val="24"/>
          <w:lang w:eastAsia="en-GB"/>
        </w:rPr>
        <w:t xml:space="preserve">If you would like further information or would like to discuss anything about the project, please do get in touch with me, the researcher of this project, or get in contact with my supervisor Dr Emily </w:t>
      </w:r>
      <w:proofErr w:type="spellStart"/>
      <w:r w:rsidRPr="0043160E">
        <w:rPr>
          <w:iCs/>
          <w:sz w:val="24"/>
          <w:szCs w:val="24"/>
          <w:lang w:eastAsia="en-GB"/>
        </w:rPr>
        <w:t>Glorney</w:t>
      </w:r>
      <w:proofErr w:type="spellEnd"/>
      <w:r w:rsidRPr="0043160E">
        <w:rPr>
          <w:iCs/>
          <w:sz w:val="24"/>
          <w:szCs w:val="24"/>
          <w:lang w:eastAsia="en-GB"/>
        </w:rPr>
        <w:t xml:space="preserve">. </w:t>
      </w:r>
    </w:p>
    <w:p w14:paraId="7ED00F2E" w14:textId="77777777" w:rsidR="00B11F59" w:rsidRPr="0043160E" w:rsidRDefault="00B11F59" w:rsidP="00B11F59">
      <w:pPr>
        <w:pStyle w:val="NoSpacing"/>
        <w:rPr>
          <w:iCs/>
          <w:sz w:val="24"/>
          <w:szCs w:val="24"/>
          <w:lang w:eastAsia="en-GB"/>
        </w:rPr>
      </w:pPr>
    </w:p>
    <w:p w14:paraId="0EE34B54" w14:textId="77777777" w:rsidR="00B11F59" w:rsidRPr="0043160E" w:rsidRDefault="00B11F59" w:rsidP="00B11F59">
      <w:pPr>
        <w:pStyle w:val="NoSpacing"/>
        <w:rPr>
          <w:iCs/>
          <w:sz w:val="24"/>
          <w:szCs w:val="24"/>
          <w:lang w:eastAsia="en-GB"/>
        </w:rPr>
      </w:pPr>
      <w:r w:rsidRPr="0043160E">
        <w:rPr>
          <w:iCs/>
          <w:sz w:val="24"/>
          <w:szCs w:val="24"/>
          <w:lang w:eastAsia="en-GB"/>
        </w:rPr>
        <w:t>Rachel Pulham</w:t>
      </w:r>
      <w:r w:rsidRPr="0043160E">
        <w:rPr>
          <w:iCs/>
          <w:sz w:val="24"/>
          <w:szCs w:val="24"/>
          <w:lang w:eastAsia="en-GB"/>
        </w:rPr>
        <w:tab/>
      </w:r>
      <w:r w:rsidRPr="0043160E">
        <w:rPr>
          <w:iCs/>
          <w:sz w:val="24"/>
          <w:szCs w:val="24"/>
          <w:lang w:eastAsia="en-GB"/>
        </w:rPr>
        <w:tab/>
      </w:r>
      <w:r w:rsidRPr="0043160E">
        <w:rPr>
          <w:iCs/>
          <w:sz w:val="24"/>
          <w:szCs w:val="24"/>
          <w:lang w:eastAsia="en-GB"/>
        </w:rPr>
        <w:tab/>
      </w:r>
      <w:r w:rsidRPr="0043160E">
        <w:rPr>
          <w:iCs/>
          <w:sz w:val="24"/>
          <w:szCs w:val="24"/>
          <w:lang w:eastAsia="en-GB"/>
        </w:rPr>
        <w:tab/>
      </w:r>
      <w:r w:rsidRPr="0043160E">
        <w:rPr>
          <w:iCs/>
          <w:sz w:val="24"/>
          <w:szCs w:val="24"/>
          <w:lang w:eastAsia="en-GB"/>
        </w:rPr>
        <w:tab/>
        <w:t xml:space="preserve">Dr Emily </w:t>
      </w:r>
      <w:proofErr w:type="spellStart"/>
      <w:r w:rsidRPr="0043160E">
        <w:rPr>
          <w:iCs/>
          <w:sz w:val="24"/>
          <w:szCs w:val="24"/>
          <w:lang w:eastAsia="en-GB"/>
        </w:rPr>
        <w:t>Glorney</w:t>
      </w:r>
      <w:proofErr w:type="spellEnd"/>
    </w:p>
    <w:p w14:paraId="40CD937B" w14:textId="77777777" w:rsidR="00B11F59" w:rsidRPr="0043160E" w:rsidRDefault="00B11F59" w:rsidP="00B11F59">
      <w:pPr>
        <w:pStyle w:val="NoSpacing"/>
        <w:rPr>
          <w:iCs/>
          <w:sz w:val="24"/>
          <w:szCs w:val="24"/>
          <w:lang w:eastAsia="en-GB"/>
        </w:rPr>
      </w:pPr>
      <w:r w:rsidRPr="0043160E">
        <w:rPr>
          <w:iCs/>
          <w:sz w:val="24"/>
          <w:szCs w:val="24"/>
          <w:lang w:eastAsia="en-GB"/>
        </w:rPr>
        <w:t>Trainee Clinical Psychologist</w:t>
      </w:r>
      <w:r w:rsidRPr="0043160E">
        <w:rPr>
          <w:iCs/>
          <w:sz w:val="24"/>
          <w:szCs w:val="24"/>
          <w:lang w:eastAsia="en-GB"/>
        </w:rPr>
        <w:tab/>
      </w:r>
      <w:r w:rsidRPr="0043160E">
        <w:rPr>
          <w:iCs/>
          <w:sz w:val="24"/>
          <w:szCs w:val="24"/>
          <w:lang w:eastAsia="en-GB"/>
        </w:rPr>
        <w:tab/>
      </w:r>
      <w:r w:rsidRPr="0043160E">
        <w:rPr>
          <w:iCs/>
          <w:sz w:val="24"/>
          <w:szCs w:val="24"/>
          <w:lang w:eastAsia="en-GB"/>
        </w:rPr>
        <w:tab/>
        <w:t>Senior Lecturer in Forensic Psychology</w:t>
      </w:r>
    </w:p>
    <w:p w14:paraId="299FB7D7" w14:textId="77777777" w:rsidR="00B11F59" w:rsidRPr="0043160E" w:rsidRDefault="00B11F59" w:rsidP="00B11F59">
      <w:pPr>
        <w:pStyle w:val="NoSpacing"/>
        <w:rPr>
          <w:iCs/>
          <w:sz w:val="24"/>
          <w:szCs w:val="24"/>
          <w:lang w:eastAsia="en-GB"/>
        </w:rPr>
      </w:pPr>
      <w:r w:rsidRPr="0043160E">
        <w:rPr>
          <w:iCs/>
          <w:sz w:val="24"/>
          <w:szCs w:val="24"/>
          <w:lang w:eastAsia="en-GB"/>
        </w:rPr>
        <w:t>Royal Holloway, University of London</w:t>
      </w:r>
      <w:r w:rsidRPr="0043160E">
        <w:rPr>
          <w:iCs/>
          <w:sz w:val="24"/>
          <w:szCs w:val="24"/>
          <w:lang w:eastAsia="en-GB"/>
        </w:rPr>
        <w:tab/>
        <w:t>Royal Holloway, University of London</w:t>
      </w:r>
    </w:p>
    <w:p w14:paraId="6F5C8AFE" w14:textId="77777777" w:rsidR="00B11F59" w:rsidRPr="0043160E" w:rsidRDefault="00D40A82" w:rsidP="00B11F59">
      <w:pPr>
        <w:pStyle w:val="NoSpacing"/>
        <w:rPr>
          <w:iCs/>
          <w:sz w:val="24"/>
          <w:szCs w:val="24"/>
          <w:lang w:eastAsia="en-GB"/>
        </w:rPr>
      </w:pPr>
      <w:hyperlink r:id="rId130" w:history="1">
        <w:r w:rsidR="00B11F59" w:rsidRPr="0043160E">
          <w:rPr>
            <w:rStyle w:val="Hyperlink"/>
            <w:rFonts w:cstheme="minorHAnsi"/>
            <w:iCs/>
            <w:sz w:val="24"/>
            <w:szCs w:val="24"/>
            <w:lang w:eastAsia="en-GB"/>
          </w:rPr>
          <w:t>rachel.pulham.2019@live.rhul.ac.uk</w:t>
        </w:r>
      </w:hyperlink>
      <w:r w:rsidR="00B11F59" w:rsidRPr="0043160E">
        <w:rPr>
          <w:iCs/>
          <w:sz w:val="24"/>
          <w:szCs w:val="24"/>
          <w:lang w:eastAsia="en-GB"/>
        </w:rPr>
        <w:tab/>
      </w:r>
      <w:r w:rsidR="00B11F59" w:rsidRPr="0043160E">
        <w:rPr>
          <w:iCs/>
          <w:sz w:val="24"/>
          <w:szCs w:val="24"/>
          <w:lang w:eastAsia="en-GB"/>
        </w:rPr>
        <w:tab/>
      </w:r>
      <w:hyperlink r:id="rId131" w:history="1">
        <w:r w:rsidR="00B11F59" w:rsidRPr="0043160E">
          <w:rPr>
            <w:rStyle w:val="Hyperlink"/>
            <w:rFonts w:cstheme="minorHAnsi"/>
            <w:iCs/>
            <w:sz w:val="24"/>
            <w:szCs w:val="24"/>
            <w:lang w:eastAsia="en-GB"/>
          </w:rPr>
          <w:t>emily.glorney@rhul.ac.uk</w:t>
        </w:r>
      </w:hyperlink>
    </w:p>
    <w:p w14:paraId="4C4D34F3" w14:textId="77777777" w:rsidR="00B11F59" w:rsidRPr="0043160E" w:rsidRDefault="00B11F59" w:rsidP="00B11F59">
      <w:pPr>
        <w:pStyle w:val="NoSpacing"/>
        <w:rPr>
          <w:iCs/>
          <w:sz w:val="24"/>
          <w:szCs w:val="24"/>
          <w:lang w:eastAsia="en-GB"/>
        </w:rPr>
      </w:pPr>
    </w:p>
    <w:p w14:paraId="48F51FB9" w14:textId="77777777" w:rsidR="00B11F59" w:rsidRPr="0043160E" w:rsidRDefault="00B11F59" w:rsidP="00B11F59">
      <w:pPr>
        <w:pStyle w:val="NoSpacing"/>
        <w:rPr>
          <w:iCs/>
          <w:sz w:val="24"/>
          <w:szCs w:val="24"/>
          <w:lang w:eastAsia="en-GB"/>
        </w:rPr>
      </w:pPr>
      <w:r w:rsidRPr="0043160E">
        <w:rPr>
          <w:iCs/>
          <w:sz w:val="24"/>
          <w:szCs w:val="24"/>
          <w:lang w:eastAsia="en-GB"/>
        </w:rPr>
        <w:t xml:space="preserve">Although, it is hoped that this would not be the case, if you are unhappy with any aspect of the project and wish to complain, please contact my supervisor Dr Emily </w:t>
      </w:r>
      <w:proofErr w:type="spellStart"/>
      <w:r w:rsidRPr="0043160E">
        <w:rPr>
          <w:iCs/>
          <w:sz w:val="24"/>
          <w:szCs w:val="24"/>
          <w:lang w:eastAsia="en-GB"/>
        </w:rPr>
        <w:t>Glorney</w:t>
      </w:r>
      <w:proofErr w:type="spellEnd"/>
      <w:r w:rsidRPr="0043160E">
        <w:rPr>
          <w:iCs/>
          <w:sz w:val="24"/>
          <w:szCs w:val="24"/>
          <w:lang w:eastAsia="en-GB"/>
        </w:rPr>
        <w:t xml:space="preserve">. </w:t>
      </w:r>
    </w:p>
    <w:p w14:paraId="7ECEE70D" w14:textId="77777777" w:rsidR="00B11F59" w:rsidRPr="0043160E" w:rsidRDefault="00B11F59" w:rsidP="00B11F59">
      <w:pPr>
        <w:pStyle w:val="NoSpacing"/>
        <w:rPr>
          <w:sz w:val="24"/>
          <w:szCs w:val="24"/>
        </w:rPr>
      </w:pPr>
    </w:p>
    <w:p w14:paraId="6282DEAC" w14:textId="77777777" w:rsidR="00B11F59" w:rsidRPr="00170B8E" w:rsidRDefault="00B11F59" w:rsidP="00B11F59">
      <w:pPr>
        <w:pStyle w:val="NoSpacing"/>
        <w:rPr>
          <w:b/>
          <w:bCs/>
          <w:sz w:val="24"/>
          <w:szCs w:val="24"/>
          <w:lang w:eastAsia="en-GB"/>
        </w:rPr>
      </w:pPr>
      <w:r w:rsidRPr="00170B8E">
        <w:rPr>
          <w:b/>
          <w:bCs/>
          <w:sz w:val="24"/>
          <w:szCs w:val="24"/>
          <w:lang w:eastAsia="en-GB"/>
        </w:rPr>
        <w:t>GDPR statement</w:t>
      </w:r>
    </w:p>
    <w:p w14:paraId="51A55D8D" w14:textId="77777777" w:rsidR="00B11F59" w:rsidRPr="0043160E" w:rsidRDefault="00B11F59" w:rsidP="00B11F59">
      <w:pPr>
        <w:pStyle w:val="NoSpacing"/>
        <w:rPr>
          <w:sz w:val="24"/>
          <w:szCs w:val="24"/>
        </w:rPr>
      </w:pPr>
      <w:r w:rsidRPr="0043160E">
        <w:rPr>
          <w:sz w:val="24"/>
          <w:szCs w:val="24"/>
        </w:rPr>
        <w:t xml:space="preserve">Important General Data Protection Information (GDPR) Royal Holloway, University of London is the sponsor for this study and is based in the UK. We will be using information from you </w:t>
      </w:r>
      <w:proofErr w:type="gramStart"/>
      <w:r w:rsidRPr="0043160E">
        <w:rPr>
          <w:sz w:val="24"/>
          <w:szCs w:val="24"/>
        </w:rPr>
        <w:t>in order to</w:t>
      </w:r>
      <w:proofErr w:type="gramEnd"/>
      <w:r w:rsidRPr="0043160E">
        <w:rPr>
          <w:sz w:val="24"/>
          <w:szCs w:val="24"/>
        </w:rPr>
        <w:t xml:space="preserve"> undertake this study and will act as the data controller for this study. This means that we are responsible for looking after your information and using it properly. Any data you provide during the completion of the study will be stored securely on hosted on servers within the European Economic Area’. Royal Holloway is designated as a public authority and in accordance with the Royal Holloway and Bedford New College Act 1985 and the Statutes which govern the College, we conduct research for the public benefit and in the public interest. Royal Holloway has put in place appropriate technical and organisational security measures to prevent your personal data from being accidentally lost, </w:t>
      </w:r>
      <w:proofErr w:type="gramStart"/>
      <w:r w:rsidRPr="0043160E">
        <w:rPr>
          <w:sz w:val="24"/>
          <w:szCs w:val="24"/>
        </w:rPr>
        <w:t>used</w:t>
      </w:r>
      <w:proofErr w:type="gramEnd"/>
      <w:r w:rsidRPr="0043160E">
        <w:rPr>
          <w:sz w:val="24"/>
          <w:szCs w:val="24"/>
        </w:rPr>
        <w:t xml:space="preserve"> or accessed in any unauthorised way or altered or disclosed. Royal Holloway has also put in place procedures to deal with any suspected personal data security breach and will notify you and any applicable regulator of a suspected breach where legally required to do so. To safeguard your rights, we will use the minimum personally identifiable information possible (i.e., the email address you provide us). The lead researcher will keep your contact details confidential and will use this information only as required (i.e., to provide a summary of the study results if requested and/or for the prize draw). The lead researcher will keep information about you and data gathered from the study, the duration of which will depend on the study. Certain individuals from RHUL may look at your research records to check the accuracy of the research study. If the study is published in a relevant peer-reviewed journal, the anonymised data may be made available to third parties. The people who analyse the information will not be able to identify you. You can find out more about your rights under the GDPR and Data Protection Act 2018 by visiting </w:t>
      </w:r>
      <w:hyperlink r:id="rId132" w:history="1">
        <w:r w:rsidRPr="0043160E">
          <w:rPr>
            <w:rStyle w:val="Hyperlink"/>
            <w:rFonts w:cstheme="minorHAnsi"/>
            <w:color w:val="0000FF"/>
            <w:sz w:val="24"/>
            <w:szCs w:val="24"/>
          </w:rPr>
          <w:t>https://www.royalholloway.ac.uk/about-us/more/governance-and-strategy/data-protection/</w:t>
        </w:r>
      </w:hyperlink>
      <w:r w:rsidRPr="0043160E">
        <w:rPr>
          <w:sz w:val="24"/>
          <w:szCs w:val="24"/>
        </w:rPr>
        <w:t xml:space="preserve"> and if you wish to exercise your rights, please contact </w:t>
      </w:r>
      <w:hyperlink r:id="rId133" w:history="1">
        <w:r w:rsidRPr="0043160E">
          <w:rPr>
            <w:rStyle w:val="Hyperlink"/>
            <w:rFonts w:cstheme="minorHAnsi"/>
            <w:color w:val="0000FF"/>
            <w:sz w:val="24"/>
            <w:szCs w:val="24"/>
          </w:rPr>
          <w:t>dataprotection@royalholloway.ac.uk</w:t>
        </w:r>
      </w:hyperlink>
    </w:p>
    <w:p w14:paraId="5002C7BC" w14:textId="77777777" w:rsidR="00B11F59" w:rsidRPr="0043160E" w:rsidRDefault="00B11F59" w:rsidP="00B11F59">
      <w:pPr>
        <w:pStyle w:val="NoSpacing"/>
        <w:rPr>
          <w:sz w:val="24"/>
          <w:szCs w:val="24"/>
        </w:rPr>
      </w:pPr>
    </w:p>
    <w:p w14:paraId="15B54526" w14:textId="77777777" w:rsidR="00B11F59" w:rsidRPr="0043160E" w:rsidRDefault="00B11F59" w:rsidP="00B11F59">
      <w:pPr>
        <w:pStyle w:val="NoSpacing"/>
        <w:rPr>
          <w:sz w:val="24"/>
          <w:szCs w:val="24"/>
        </w:rPr>
      </w:pPr>
    </w:p>
    <w:p w14:paraId="662A9214" w14:textId="77777777" w:rsidR="00B11F59" w:rsidRPr="003020E3" w:rsidRDefault="00B11F59" w:rsidP="00B11F59">
      <w:pPr>
        <w:pStyle w:val="NoSpacing"/>
        <w:rPr>
          <w:b/>
          <w:bCs/>
          <w:sz w:val="24"/>
          <w:szCs w:val="24"/>
        </w:rPr>
      </w:pPr>
      <w:r w:rsidRPr="003020E3">
        <w:rPr>
          <w:b/>
          <w:bCs/>
          <w:sz w:val="24"/>
          <w:szCs w:val="24"/>
        </w:rPr>
        <w:t xml:space="preserve">Please keep this sheet for reference, and feel free to contact me if you have any questions or would like any additional information at any point. </w:t>
      </w:r>
    </w:p>
    <w:p w14:paraId="0A32E9DA" w14:textId="77777777" w:rsidR="00B11F59" w:rsidRPr="0043160E" w:rsidRDefault="00B11F59" w:rsidP="00B11F59">
      <w:pPr>
        <w:pStyle w:val="NoSpacing"/>
        <w:rPr>
          <w:sz w:val="24"/>
          <w:szCs w:val="24"/>
        </w:rPr>
      </w:pPr>
    </w:p>
    <w:p w14:paraId="5E4208D7" w14:textId="77777777" w:rsidR="00B11F59" w:rsidRPr="0043160E" w:rsidRDefault="00B11F59" w:rsidP="00B11F59">
      <w:pPr>
        <w:pStyle w:val="NoSpacing"/>
        <w:rPr>
          <w:sz w:val="24"/>
          <w:szCs w:val="24"/>
        </w:rPr>
      </w:pPr>
    </w:p>
    <w:p w14:paraId="265A063C" w14:textId="77777777" w:rsidR="00B11F59" w:rsidRPr="0043160E" w:rsidRDefault="00B11F59" w:rsidP="00B11F59">
      <w:pPr>
        <w:pStyle w:val="NoSpacing"/>
        <w:rPr>
          <w:sz w:val="24"/>
          <w:szCs w:val="24"/>
        </w:rPr>
      </w:pPr>
      <w:r w:rsidRPr="0043160E">
        <w:rPr>
          <w:sz w:val="24"/>
          <w:szCs w:val="24"/>
        </w:rPr>
        <w:t xml:space="preserve">Thank you. </w:t>
      </w:r>
    </w:p>
    <w:p w14:paraId="66ADF560" w14:textId="77777777" w:rsidR="00B11F59" w:rsidRPr="0043160E" w:rsidRDefault="00B11F59" w:rsidP="00B11F59">
      <w:pPr>
        <w:pStyle w:val="NoSpacing"/>
        <w:rPr>
          <w:sz w:val="24"/>
          <w:szCs w:val="24"/>
        </w:rPr>
      </w:pPr>
    </w:p>
    <w:p w14:paraId="3AAB4BF3" w14:textId="77777777" w:rsidR="00B11F59" w:rsidRPr="003020E3" w:rsidRDefault="00B11F59" w:rsidP="00B11F59">
      <w:pPr>
        <w:pStyle w:val="NoSpacing"/>
        <w:rPr>
          <w:b/>
          <w:sz w:val="24"/>
          <w:szCs w:val="24"/>
        </w:rPr>
      </w:pPr>
      <w:r w:rsidRPr="003020E3">
        <w:rPr>
          <w:b/>
          <w:sz w:val="24"/>
          <w:szCs w:val="24"/>
        </w:rPr>
        <w:t>Rachel Pulham</w:t>
      </w:r>
    </w:p>
    <w:p w14:paraId="588D8E94" w14:textId="77777777" w:rsidR="00B11F59" w:rsidRPr="003020E3" w:rsidRDefault="00B11F59" w:rsidP="00B11F59">
      <w:pPr>
        <w:pStyle w:val="NoSpacing"/>
        <w:rPr>
          <w:b/>
          <w:sz w:val="24"/>
          <w:szCs w:val="24"/>
        </w:rPr>
      </w:pPr>
      <w:r w:rsidRPr="003020E3">
        <w:rPr>
          <w:b/>
          <w:sz w:val="24"/>
          <w:szCs w:val="24"/>
        </w:rPr>
        <w:t xml:space="preserve">Trainee Clinical Psychologist </w:t>
      </w:r>
    </w:p>
    <w:p w14:paraId="49A3B3C8" w14:textId="77777777" w:rsidR="00B11F59" w:rsidRDefault="00B11F59" w:rsidP="00B11F59">
      <w:pPr>
        <w:pStyle w:val="NoSpacing"/>
        <w:rPr>
          <w:bCs/>
          <w:szCs w:val="24"/>
        </w:rPr>
      </w:pPr>
    </w:p>
    <w:p w14:paraId="2834EEB4" w14:textId="77777777" w:rsidR="00B11F59" w:rsidRDefault="00B11F59" w:rsidP="00B11F59">
      <w:pPr>
        <w:pStyle w:val="NoSpacing"/>
        <w:rPr>
          <w:bCs/>
          <w:szCs w:val="24"/>
        </w:rPr>
      </w:pPr>
    </w:p>
    <w:p w14:paraId="11B62A36" w14:textId="77777777" w:rsidR="00B11F59" w:rsidRDefault="00B11F59" w:rsidP="00B11F59">
      <w:pPr>
        <w:spacing w:line="240" w:lineRule="auto"/>
        <w:rPr>
          <w:rFonts w:cstheme="minorHAnsi"/>
          <w:b/>
          <w:bCs/>
          <w:szCs w:val="24"/>
        </w:rPr>
      </w:pPr>
    </w:p>
    <w:p w14:paraId="147E23A6" w14:textId="77777777" w:rsidR="00B11F59" w:rsidRPr="004E3398" w:rsidRDefault="00B11F59" w:rsidP="00B11F59">
      <w:pPr>
        <w:spacing w:line="276" w:lineRule="auto"/>
        <w:rPr>
          <w:rFonts w:cstheme="minorHAnsi"/>
          <w:b/>
          <w:bCs/>
          <w:szCs w:val="24"/>
        </w:rPr>
      </w:pPr>
    </w:p>
    <w:p w14:paraId="462A5C77" w14:textId="77777777" w:rsidR="00B11F59" w:rsidRDefault="00B11F59" w:rsidP="00B11F59">
      <w:pPr>
        <w:rPr>
          <w:rFonts w:cstheme="minorHAnsi"/>
          <w:szCs w:val="24"/>
        </w:rPr>
      </w:pPr>
    </w:p>
    <w:p w14:paraId="622A0DCE" w14:textId="77777777" w:rsidR="00B11F59" w:rsidRPr="009573C5" w:rsidRDefault="00B11F59" w:rsidP="00B11F59">
      <w:pPr>
        <w:rPr>
          <w:rFonts w:cstheme="minorHAnsi"/>
          <w:b/>
          <w:szCs w:val="24"/>
          <w:lang w:eastAsia="en-GB"/>
        </w:rPr>
      </w:pPr>
    </w:p>
    <w:p w14:paraId="02608A1B" w14:textId="77777777" w:rsidR="00B11F59" w:rsidRPr="009573C5" w:rsidRDefault="00B11F59" w:rsidP="00B11F59">
      <w:pPr>
        <w:rPr>
          <w:rFonts w:cstheme="minorHAnsi"/>
          <w:szCs w:val="24"/>
        </w:rPr>
      </w:pPr>
      <w:r w:rsidRPr="009573C5">
        <w:rPr>
          <w:rFonts w:cstheme="minorHAnsi"/>
          <w:b/>
          <w:szCs w:val="24"/>
          <w:lang w:eastAsia="en-GB"/>
        </w:rPr>
        <w:t xml:space="preserve"> </w:t>
      </w:r>
    </w:p>
    <w:p w14:paraId="4C9EE15C" w14:textId="77777777" w:rsidR="00B11F59" w:rsidRPr="009573C5" w:rsidRDefault="00B11F59" w:rsidP="00B11F59">
      <w:pPr>
        <w:rPr>
          <w:rFonts w:cstheme="minorHAnsi"/>
          <w:szCs w:val="24"/>
          <w:lang w:eastAsia="en-GB"/>
        </w:rPr>
      </w:pPr>
    </w:p>
    <w:p w14:paraId="06385F11" w14:textId="77777777" w:rsidR="00B11F59" w:rsidRPr="009573C5" w:rsidRDefault="00B11F59" w:rsidP="00B11F59">
      <w:pPr>
        <w:rPr>
          <w:rFonts w:cstheme="minorHAnsi"/>
          <w:szCs w:val="24"/>
        </w:rPr>
      </w:pPr>
    </w:p>
    <w:p w14:paraId="3BA3D516" w14:textId="77777777" w:rsidR="00B11F59" w:rsidRDefault="00B11F59" w:rsidP="00B11F59">
      <w:pPr>
        <w:spacing w:before="100" w:beforeAutospacing="1" w:after="100" w:afterAutospacing="1" w:line="480" w:lineRule="auto"/>
        <w:textAlignment w:val="baseline"/>
        <w:rPr>
          <w:rFonts w:ascii="Times New Roman" w:eastAsia="Times New Roman" w:hAnsi="Times New Roman" w:cs="Times New Roman"/>
          <w:color w:val="FF0000"/>
          <w:sz w:val="24"/>
          <w:szCs w:val="24"/>
          <w:lang w:eastAsia="en-GB"/>
        </w:rPr>
      </w:pPr>
    </w:p>
    <w:p w14:paraId="17327287" w14:textId="77777777" w:rsidR="00B11F59" w:rsidRDefault="00B11F59" w:rsidP="00B11F59">
      <w:pPr>
        <w:spacing w:before="100" w:beforeAutospacing="1" w:after="100" w:afterAutospacing="1" w:line="480" w:lineRule="auto"/>
        <w:textAlignment w:val="baseline"/>
        <w:rPr>
          <w:rFonts w:ascii="Times New Roman" w:eastAsia="Times New Roman" w:hAnsi="Times New Roman" w:cs="Times New Roman"/>
          <w:color w:val="FF0000"/>
          <w:sz w:val="24"/>
          <w:szCs w:val="24"/>
          <w:lang w:eastAsia="en-GB"/>
        </w:rPr>
      </w:pPr>
    </w:p>
    <w:p w14:paraId="05606E1A" w14:textId="77777777" w:rsidR="00B11F59" w:rsidRDefault="00B11F59" w:rsidP="00B11F59">
      <w:pPr>
        <w:spacing w:before="100" w:beforeAutospacing="1" w:after="100" w:afterAutospacing="1" w:line="480" w:lineRule="auto"/>
        <w:textAlignment w:val="baseline"/>
        <w:rPr>
          <w:rFonts w:ascii="Times New Roman" w:eastAsia="Times New Roman" w:hAnsi="Times New Roman" w:cs="Times New Roman"/>
          <w:color w:val="FF0000"/>
          <w:sz w:val="24"/>
          <w:szCs w:val="24"/>
          <w:lang w:eastAsia="en-GB"/>
        </w:rPr>
      </w:pPr>
    </w:p>
    <w:p w14:paraId="5F6C92BE" w14:textId="77777777" w:rsidR="00B11F59" w:rsidRDefault="00B11F59" w:rsidP="00B11F59">
      <w:pPr>
        <w:spacing w:before="100" w:beforeAutospacing="1" w:after="100" w:afterAutospacing="1" w:line="480" w:lineRule="auto"/>
        <w:textAlignment w:val="baseline"/>
        <w:rPr>
          <w:rFonts w:ascii="Times New Roman" w:eastAsia="Times New Roman" w:hAnsi="Times New Roman" w:cs="Times New Roman"/>
          <w:color w:val="FF0000"/>
          <w:sz w:val="24"/>
          <w:szCs w:val="24"/>
          <w:lang w:eastAsia="en-GB"/>
        </w:rPr>
      </w:pPr>
    </w:p>
    <w:p w14:paraId="07AC608E" w14:textId="69A11DEF" w:rsidR="00B11F59" w:rsidRDefault="00B11F59" w:rsidP="00314A87">
      <w:pPr>
        <w:pStyle w:val="Heading3"/>
        <w:rPr>
          <w:lang w:eastAsia="en-GB"/>
        </w:rPr>
      </w:pPr>
      <w:bookmarkStart w:id="108" w:name="_Toc113197131"/>
      <w:r w:rsidRPr="00C552E7">
        <w:rPr>
          <w:noProof/>
          <w:color w:val="0665A9"/>
          <w:kern w:val="32"/>
          <w:sz w:val="20"/>
          <w:szCs w:val="20"/>
          <w:lang w:eastAsia="en-GB"/>
        </w:rPr>
        <w:drawing>
          <wp:anchor distT="0" distB="0" distL="114300" distR="114300" simplePos="0" relativeHeight="251724800" behindDoc="1" locked="0" layoutInCell="1" allowOverlap="1" wp14:anchorId="0443EAFA" wp14:editId="3C9A32BE">
            <wp:simplePos x="0" y="0"/>
            <wp:positionH relativeFrom="margin">
              <wp:posOffset>4274820</wp:posOffset>
            </wp:positionH>
            <wp:positionV relativeFrom="margin">
              <wp:posOffset>-635</wp:posOffset>
            </wp:positionV>
            <wp:extent cx="1752600" cy="876300"/>
            <wp:effectExtent l="0" t="0" r="0" b="0"/>
            <wp:wrapSquare wrapText="bothSides"/>
            <wp:docPr id="2" name="Picture 2" descr="Royal Holloway, University of London logo">
              <a:hlinkClick xmlns:a="http://schemas.openxmlformats.org/drawingml/2006/main" r:id="rId121" tooltip="&quot;Navigate to: Royal Holloway University of Lond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Holloway, University of London logo">
                      <a:hlinkClick r:id="rId121" tooltip="&quot;Navigate to: Royal Holloway University of London&quot;"/>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7526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2E7">
        <w:rPr>
          <w:lang w:eastAsia="en-GB"/>
        </w:rPr>
        <w:t xml:space="preserve">Appendix </w:t>
      </w:r>
      <w:r w:rsidR="003B0869">
        <w:rPr>
          <w:lang w:eastAsia="en-GB"/>
        </w:rPr>
        <w:t>F</w:t>
      </w:r>
      <w:r w:rsidR="003B0869" w:rsidRPr="00C552E7">
        <w:rPr>
          <w:lang w:eastAsia="en-GB"/>
        </w:rPr>
        <w:t>2</w:t>
      </w:r>
      <w:r w:rsidRPr="00C552E7">
        <w:rPr>
          <w:lang w:eastAsia="en-GB"/>
        </w:rPr>
        <w:t>: Educational Professional Information Sheet</w:t>
      </w:r>
      <w:bookmarkEnd w:id="108"/>
    </w:p>
    <w:p w14:paraId="7B00D92F" w14:textId="77777777" w:rsidR="00B11F59" w:rsidRPr="001F76A6" w:rsidRDefault="00B11F59" w:rsidP="00B11F59">
      <w:pPr>
        <w:pStyle w:val="NoSpacing"/>
        <w:rPr>
          <w:sz w:val="20"/>
          <w:szCs w:val="20"/>
        </w:rPr>
      </w:pPr>
      <w:r w:rsidRPr="001F76A6">
        <w:rPr>
          <w:sz w:val="20"/>
          <w:szCs w:val="20"/>
        </w:rPr>
        <w:t xml:space="preserve">Department of Psychology Royal Holloway, </w:t>
      </w:r>
    </w:p>
    <w:p w14:paraId="6A98E9B7" w14:textId="77777777" w:rsidR="00B11F59" w:rsidRPr="001F76A6" w:rsidRDefault="00B11F59" w:rsidP="00B11F59">
      <w:pPr>
        <w:pStyle w:val="NoSpacing"/>
        <w:rPr>
          <w:sz w:val="20"/>
          <w:szCs w:val="20"/>
        </w:rPr>
      </w:pPr>
      <w:r w:rsidRPr="001F76A6">
        <w:rPr>
          <w:sz w:val="20"/>
          <w:szCs w:val="20"/>
        </w:rPr>
        <w:t xml:space="preserve">University of London </w:t>
      </w:r>
    </w:p>
    <w:p w14:paraId="074B0540" w14:textId="77777777" w:rsidR="00B11F59" w:rsidRPr="001F76A6" w:rsidRDefault="00B11F59" w:rsidP="00B11F59">
      <w:pPr>
        <w:pStyle w:val="NoSpacing"/>
        <w:rPr>
          <w:sz w:val="20"/>
          <w:szCs w:val="20"/>
        </w:rPr>
      </w:pPr>
      <w:r w:rsidRPr="001F76A6">
        <w:rPr>
          <w:sz w:val="20"/>
          <w:szCs w:val="20"/>
        </w:rPr>
        <w:t xml:space="preserve">Egham, Surrey TW20 0EX </w:t>
      </w:r>
    </w:p>
    <w:p w14:paraId="64150DB6" w14:textId="77777777" w:rsidR="00B11F59" w:rsidRPr="001F76A6" w:rsidRDefault="00B11F59" w:rsidP="00B11F59">
      <w:pPr>
        <w:pStyle w:val="NoSpacing"/>
        <w:rPr>
          <w:b/>
          <w:sz w:val="20"/>
          <w:szCs w:val="20"/>
          <w:lang w:eastAsia="en-GB"/>
        </w:rPr>
      </w:pPr>
      <w:r w:rsidRPr="001F76A6">
        <w:rPr>
          <w:sz w:val="20"/>
          <w:szCs w:val="20"/>
        </w:rPr>
        <w:t>www.royalholloway.ac.uk/psychology</w:t>
      </w:r>
      <w:r w:rsidRPr="001F76A6">
        <w:rPr>
          <w:b/>
          <w:bCs/>
          <w:noProof/>
          <w:color w:val="0665A9"/>
          <w:kern w:val="32"/>
          <w:sz w:val="20"/>
          <w:szCs w:val="20"/>
          <w:lang w:eastAsia="en-GB"/>
        </w:rPr>
        <w:t xml:space="preserve"> </w:t>
      </w:r>
    </w:p>
    <w:p w14:paraId="16BBF86E" w14:textId="77777777" w:rsidR="00B11F59" w:rsidRPr="009573C5" w:rsidRDefault="00B11F59" w:rsidP="00B11F59">
      <w:pPr>
        <w:pStyle w:val="NoSpacing"/>
        <w:rPr>
          <w:b/>
          <w:szCs w:val="24"/>
          <w:lang w:eastAsia="en-GB"/>
        </w:rPr>
      </w:pPr>
    </w:p>
    <w:p w14:paraId="44364A5C" w14:textId="77777777" w:rsidR="00B11F59" w:rsidRPr="009573C5" w:rsidRDefault="00B11F59" w:rsidP="00B11F59">
      <w:pPr>
        <w:pStyle w:val="NoSpacing"/>
        <w:rPr>
          <w:b/>
          <w:szCs w:val="24"/>
          <w:lang w:eastAsia="en-GB"/>
        </w:rPr>
      </w:pPr>
    </w:p>
    <w:p w14:paraId="71CF8050" w14:textId="77777777" w:rsidR="00B11F59" w:rsidRDefault="00B11F59" w:rsidP="00B11F59">
      <w:pPr>
        <w:pStyle w:val="NoSpacing"/>
        <w:rPr>
          <w:b/>
          <w:sz w:val="28"/>
          <w:szCs w:val="28"/>
          <w:u w:val="single"/>
          <w:lang w:eastAsia="en-GB"/>
        </w:rPr>
      </w:pPr>
    </w:p>
    <w:p w14:paraId="407A758C" w14:textId="77777777" w:rsidR="00B11F59" w:rsidRPr="00EE1C6B" w:rsidRDefault="00B11F59" w:rsidP="00B11F59">
      <w:pPr>
        <w:pStyle w:val="NoSpacing"/>
        <w:jc w:val="center"/>
        <w:rPr>
          <w:b/>
          <w:sz w:val="28"/>
          <w:szCs w:val="28"/>
          <w:u w:val="single"/>
          <w:lang w:eastAsia="en-GB"/>
        </w:rPr>
      </w:pPr>
      <w:r w:rsidRPr="00EE1C6B">
        <w:rPr>
          <w:b/>
          <w:sz w:val="28"/>
          <w:szCs w:val="28"/>
          <w:u w:val="single"/>
          <w:lang w:eastAsia="en-GB"/>
        </w:rPr>
        <w:t>Participant Information Sheet</w:t>
      </w:r>
      <w:r>
        <w:rPr>
          <w:b/>
          <w:sz w:val="28"/>
          <w:szCs w:val="28"/>
          <w:u w:val="single"/>
          <w:lang w:eastAsia="en-GB"/>
        </w:rPr>
        <w:t xml:space="preserve"> – Education Professionals</w:t>
      </w:r>
    </w:p>
    <w:p w14:paraId="34FC58B2" w14:textId="77777777" w:rsidR="00B11F59" w:rsidRPr="009573C5" w:rsidRDefault="00B11F59" w:rsidP="00B11F59">
      <w:pPr>
        <w:pStyle w:val="NoSpacing"/>
        <w:rPr>
          <w:i/>
          <w:szCs w:val="24"/>
          <w:lang w:eastAsia="en-GB"/>
        </w:rPr>
      </w:pPr>
    </w:p>
    <w:p w14:paraId="4FE38087" w14:textId="77777777" w:rsidR="00B11F59" w:rsidRPr="001F76A6" w:rsidRDefault="00B11F59" w:rsidP="00B11F59">
      <w:pPr>
        <w:pStyle w:val="NoSpacing"/>
        <w:rPr>
          <w:rFonts w:cstheme="minorHAnsi"/>
          <w:b/>
          <w:bCs/>
          <w:sz w:val="24"/>
          <w:szCs w:val="24"/>
        </w:rPr>
      </w:pPr>
      <w:r w:rsidRPr="001F76A6">
        <w:rPr>
          <w:rFonts w:cstheme="minorHAnsi"/>
          <w:b/>
          <w:bCs/>
          <w:sz w:val="24"/>
          <w:szCs w:val="24"/>
        </w:rPr>
        <w:t xml:space="preserve">Project title: </w:t>
      </w:r>
      <w:r w:rsidRPr="001F76A6">
        <w:rPr>
          <w:rFonts w:cstheme="minorHAnsi"/>
          <w:sz w:val="24"/>
          <w:szCs w:val="24"/>
        </w:rPr>
        <w:t>How does Multisystemic Therapy (MST) impact on educational outcomes?</w:t>
      </w:r>
    </w:p>
    <w:p w14:paraId="65C6890B" w14:textId="77777777" w:rsidR="00B11F59" w:rsidRPr="001F76A6" w:rsidRDefault="00B11F59" w:rsidP="00B11F59">
      <w:pPr>
        <w:pStyle w:val="NoSpacing"/>
        <w:rPr>
          <w:rFonts w:cstheme="minorHAnsi"/>
          <w:sz w:val="24"/>
          <w:szCs w:val="24"/>
        </w:rPr>
      </w:pPr>
    </w:p>
    <w:p w14:paraId="0C844836" w14:textId="77777777" w:rsidR="00B11F59" w:rsidRPr="001F76A6" w:rsidRDefault="00B11F59" w:rsidP="00B11F59">
      <w:pPr>
        <w:pStyle w:val="NoSpacing"/>
        <w:rPr>
          <w:rFonts w:cstheme="minorHAnsi"/>
          <w:b/>
          <w:bCs/>
          <w:sz w:val="24"/>
          <w:szCs w:val="24"/>
        </w:rPr>
      </w:pPr>
      <w:r w:rsidRPr="001F76A6">
        <w:rPr>
          <w:rFonts w:cstheme="minorHAnsi"/>
          <w:b/>
          <w:bCs/>
          <w:sz w:val="24"/>
          <w:szCs w:val="24"/>
        </w:rPr>
        <w:t xml:space="preserve">Consent to participate in a research study </w:t>
      </w:r>
    </w:p>
    <w:p w14:paraId="49D2F198" w14:textId="77777777" w:rsidR="00B11F59" w:rsidRPr="001F76A6" w:rsidRDefault="00B11F59" w:rsidP="00B11F59">
      <w:pPr>
        <w:pStyle w:val="NoSpacing"/>
        <w:rPr>
          <w:rFonts w:cstheme="minorHAnsi"/>
          <w:sz w:val="24"/>
          <w:szCs w:val="24"/>
        </w:rPr>
      </w:pPr>
      <w:r w:rsidRPr="001F76A6">
        <w:rPr>
          <w:rFonts w:cstheme="minorHAnsi"/>
          <w:sz w:val="24"/>
          <w:szCs w:val="24"/>
        </w:rPr>
        <w:t xml:space="preserve">Thank you for considering taking part in this research project. My name is Rachel Pulham, I am a Clinical Psychology Trainee at Royal Holloway, University of London. The purpose of this document is to provide you with the information you need to decide </w:t>
      </w:r>
      <w:proofErr w:type="gramStart"/>
      <w:r w:rsidRPr="001F76A6">
        <w:rPr>
          <w:rFonts w:cstheme="minorHAnsi"/>
          <w:sz w:val="24"/>
          <w:szCs w:val="24"/>
        </w:rPr>
        <w:t>whether or not</w:t>
      </w:r>
      <w:proofErr w:type="gramEnd"/>
      <w:r w:rsidRPr="001F76A6">
        <w:rPr>
          <w:rFonts w:cstheme="minorHAnsi"/>
          <w:sz w:val="24"/>
          <w:szCs w:val="24"/>
        </w:rPr>
        <w:t xml:space="preserve"> you would like to take part in the research. Please take time to consider the information carefully, to discuss it with your colleagues or managers if you wish and to ask me any questions you may have. </w:t>
      </w:r>
    </w:p>
    <w:p w14:paraId="3C8B33FA" w14:textId="77777777" w:rsidR="00B11F59" w:rsidRPr="001F76A6" w:rsidRDefault="00B11F59" w:rsidP="00B11F59">
      <w:pPr>
        <w:pStyle w:val="NoSpacing"/>
        <w:rPr>
          <w:rFonts w:cstheme="minorHAnsi"/>
          <w:sz w:val="24"/>
          <w:szCs w:val="24"/>
        </w:rPr>
      </w:pPr>
    </w:p>
    <w:p w14:paraId="4355DCE8" w14:textId="77777777" w:rsidR="00B11F59" w:rsidRPr="001F76A6" w:rsidRDefault="00B11F59" w:rsidP="00B11F59">
      <w:pPr>
        <w:pStyle w:val="NoSpacing"/>
        <w:rPr>
          <w:rFonts w:cstheme="minorHAnsi"/>
          <w:sz w:val="24"/>
          <w:szCs w:val="24"/>
        </w:rPr>
      </w:pPr>
      <w:r w:rsidRPr="001F76A6">
        <w:rPr>
          <w:rFonts w:cstheme="minorHAnsi"/>
          <w:b/>
          <w:bCs/>
          <w:sz w:val="24"/>
          <w:szCs w:val="24"/>
        </w:rPr>
        <w:t>Project description</w:t>
      </w:r>
      <w:r w:rsidRPr="001F76A6">
        <w:rPr>
          <w:rFonts w:cstheme="minorHAnsi"/>
          <w:sz w:val="24"/>
          <w:szCs w:val="24"/>
        </w:rPr>
        <w:t xml:space="preserve"> </w:t>
      </w:r>
    </w:p>
    <w:p w14:paraId="50087703" w14:textId="77777777" w:rsidR="00B11F59" w:rsidRPr="001F76A6" w:rsidRDefault="00B11F59" w:rsidP="00B11F59">
      <w:pPr>
        <w:pStyle w:val="NoSpacing"/>
        <w:rPr>
          <w:rFonts w:cstheme="minorHAnsi"/>
          <w:sz w:val="24"/>
          <w:szCs w:val="24"/>
        </w:rPr>
      </w:pPr>
      <w:r w:rsidRPr="001F76A6">
        <w:rPr>
          <w:rFonts w:cstheme="minorHAnsi"/>
          <w:sz w:val="24"/>
          <w:szCs w:val="24"/>
        </w:rPr>
        <w:t xml:space="preserve">I am interested in exploring the process and experience of undertaking multisystemic therapy (MST) in addressing concerns around education. There is currently limited research focusing on how MST supports educational concerns, such as school conduct, attendance, exclusion, and attainments. Data from MST teams across the UK suggest that the outcomes at discharge for young people engaging in education, employment or training are below the target of 90%. Alongside this, government and charity sector reports have identified that there has been a 60% rise in school exclusions since 2015.    </w:t>
      </w:r>
    </w:p>
    <w:p w14:paraId="6FCA99E9" w14:textId="77777777" w:rsidR="00B11F59" w:rsidRPr="001F76A6" w:rsidRDefault="00B11F59" w:rsidP="00B11F59">
      <w:pPr>
        <w:pStyle w:val="NoSpacing"/>
        <w:rPr>
          <w:rFonts w:cstheme="minorHAnsi"/>
          <w:sz w:val="24"/>
          <w:szCs w:val="24"/>
        </w:rPr>
      </w:pPr>
    </w:p>
    <w:p w14:paraId="4A7F6818" w14:textId="77777777" w:rsidR="00B11F59" w:rsidRPr="001F76A6" w:rsidRDefault="00B11F59" w:rsidP="00B11F59">
      <w:pPr>
        <w:pStyle w:val="NoSpacing"/>
        <w:rPr>
          <w:rFonts w:cstheme="minorHAnsi"/>
          <w:sz w:val="24"/>
          <w:szCs w:val="24"/>
        </w:rPr>
      </w:pPr>
      <w:r w:rsidRPr="001F76A6">
        <w:rPr>
          <w:rFonts w:cstheme="minorHAnsi"/>
          <w:b/>
          <w:bCs/>
          <w:sz w:val="24"/>
          <w:szCs w:val="24"/>
        </w:rPr>
        <w:t>The key aims of the project are</w:t>
      </w:r>
      <w:r w:rsidRPr="001F76A6">
        <w:rPr>
          <w:rFonts w:cstheme="minorHAnsi"/>
          <w:sz w:val="24"/>
          <w:szCs w:val="24"/>
        </w:rPr>
        <w:t xml:space="preserve">: </w:t>
      </w:r>
    </w:p>
    <w:p w14:paraId="14C942A7" w14:textId="77777777" w:rsidR="00B11F59" w:rsidRPr="001F76A6" w:rsidRDefault="00B11F59" w:rsidP="006D583A">
      <w:pPr>
        <w:pStyle w:val="NoSpacing"/>
        <w:numPr>
          <w:ilvl w:val="0"/>
          <w:numId w:val="22"/>
        </w:numPr>
        <w:rPr>
          <w:rFonts w:cstheme="minorHAnsi"/>
          <w:sz w:val="24"/>
          <w:szCs w:val="24"/>
        </w:rPr>
      </w:pPr>
      <w:r w:rsidRPr="001F76A6">
        <w:rPr>
          <w:rFonts w:cstheme="minorHAnsi"/>
          <w:sz w:val="24"/>
          <w:szCs w:val="24"/>
        </w:rPr>
        <w:t>To gain insight into how MST supports the educational concerns.</w:t>
      </w:r>
    </w:p>
    <w:p w14:paraId="080EC3A8" w14:textId="77777777" w:rsidR="00B11F59" w:rsidRPr="001F76A6" w:rsidRDefault="00B11F59" w:rsidP="006D583A">
      <w:pPr>
        <w:pStyle w:val="NoSpacing"/>
        <w:numPr>
          <w:ilvl w:val="0"/>
          <w:numId w:val="22"/>
        </w:numPr>
        <w:rPr>
          <w:rFonts w:cstheme="minorHAnsi"/>
          <w:sz w:val="24"/>
          <w:szCs w:val="24"/>
        </w:rPr>
      </w:pPr>
      <w:r w:rsidRPr="001F76A6">
        <w:rPr>
          <w:rFonts w:cstheme="minorHAnsi"/>
          <w:sz w:val="24"/>
          <w:szCs w:val="24"/>
        </w:rPr>
        <w:t xml:space="preserve">To explore the experience and process of undertaking MST to address educational concerns. </w:t>
      </w:r>
    </w:p>
    <w:p w14:paraId="3974C658" w14:textId="77777777" w:rsidR="00B11F59" w:rsidRPr="001F76A6" w:rsidRDefault="00B11F59" w:rsidP="006D583A">
      <w:pPr>
        <w:pStyle w:val="NoSpacing"/>
        <w:numPr>
          <w:ilvl w:val="0"/>
          <w:numId w:val="22"/>
        </w:numPr>
        <w:rPr>
          <w:rFonts w:cstheme="minorHAnsi"/>
          <w:sz w:val="24"/>
          <w:szCs w:val="24"/>
        </w:rPr>
      </w:pPr>
      <w:r w:rsidRPr="001F76A6">
        <w:rPr>
          <w:rFonts w:cstheme="minorHAnsi"/>
          <w:sz w:val="24"/>
          <w:szCs w:val="24"/>
        </w:rPr>
        <w:t xml:space="preserve">To develop a model of the process of MST when supporting educational concerns, in the hope to aid MST teams and developers in clinical practice. </w:t>
      </w:r>
    </w:p>
    <w:p w14:paraId="4FE9EE4B" w14:textId="77777777" w:rsidR="00B11F59" w:rsidRDefault="00B11F59" w:rsidP="00B11F59">
      <w:pPr>
        <w:pStyle w:val="NoSpacing"/>
        <w:rPr>
          <w:rFonts w:cstheme="minorHAnsi"/>
          <w:b/>
          <w:sz w:val="24"/>
          <w:szCs w:val="24"/>
          <w:lang w:eastAsia="en-GB"/>
        </w:rPr>
      </w:pPr>
    </w:p>
    <w:p w14:paraId="5C67824B" w14:textId="77777777" w:rsidR="00B11F59" w:rsidRPr="001F76A6" w:rsidRDefault="00B11F59" w:rsidP="00B11F59">
      <w:pPr>
        <w:pStyle w:val="NoSpacing"/>
        <w:rPr>
          <w:rFonts w:cstheme="minorHAnsi"/>
          <w:b/>
          <w:sz w:val="24"/>
          <w:szCs w:val="24"/>
          <w:lang w:eastAsia="en-GB"/>
        </w:rPr>
      </w:pPr>
      <w:r w:rsidRPr="001F76A6">
        <w:rPr>
          <w:rFonts w:cstheme="minorHAnsi"/>
          <w:b/>
          <w:sz w:val="24"/>
          <w:szCs w:val="24"/>
          <w:lang w:eastAsia="en-GB"/>
        </w:rPr>
        <w:t xml:space="preserve">What would taking part involve? </w:t>
      </w:r>
    </w:p>
    <w:p w14:paraId="09FE694A" w14:textId="77777777" w:rsidR="00B11F59" w:rsidRPr="001F76A6" w:rsidRDefault="00B11F59" w:rsidP="006D583A">
      <w:pPr>
        <w:pStyle w:val="NoSpacing"/>
        <w:numPr>
          <w:ilvl w:val="0"/>
          <w:numId w:val="23"/>
        </w:numPr>
        <w:rPr>
          <w:rFonts w:cstheme="minorHAnsi"/>
          <w:sz w:val="24"/>
          <w:szCs w:val="24"/>
        </w:rPr>
      </w:pPr>
      <w:r w:rsidRPr="001F76A6">
        <w:rPr>
          <w:rFonts w:cstheme="minorHAnsi"/>
          <w:sz w:val="24"/>
          <w:szCs w:val="24"/>
        </w:rPr>
        <w:t xml:space="preserve">You would be asked to complete a brief questionnaire about you. This can be done any time before the interview. </w:t>
      </w:r>
    </w:p>
    <w:p w14:paraId="001A00E5" w14:textId="77777777" w:rsidR="00B11F59" w:rsidRPr="001F76A6" w:rsidRDefault="00B11F59" w:rsidP="006D583A">
      <w:pPr>
        <w:pStyle w:val="NoSpacing"/>
        <w:numPr>
          <w:ilvl w:val="0"/>
          <w:numId w:val="23"/>
        </w:numPr>
        <w:rPr>
          <w:rFonts w:cstheme="minorHAnsi"/>
          <w:sz w:val="24"/>
          <w:szCs w:val="24"/>
        </w:rPr>
      </w:pPr>
      <w:r w:rsidRPr="001F76A6">
        <w:rPr>
          <w:rFonts w:cstheme="minorHAnsi"/>
          <w:sz w:val="24"/>
          <w:szCs w:val="24"/>
        </w:rPr>
        <w:t>You would then take part in a semi-structured interview with me at a mutually convenient time. This would be held via video conference (</w:t>
      </w:r>
      <w:proofErr w:type="gramStart"/>
      <w:r w:rsidRPr="001F76A6">
        <w:rPr>
          <w:rFonts w:cstheme="minorHAnsi"/>
          <w:sz w:val="24"/>
          <w:szCs w:val="24"/>
        </w:rPr>
        <w:t>e.g.</w:t>
      </w:r>
      <w:proofErr w:type="gramEnd"/>
      <w:r w:rsidRPr="001F76A6">
        <w:rPr>
          <w:rFonts w:cstheme="minorHAnsi"/>
          <w:sz w:val="24"/>
          <w:szCs w:val="24"/>
        </w:rPr>
        <w:t xml:space="preserve"> Zoom, MS Teams, WhatsApp) and would last for approximately 45 – 90 minutes. </w:t>
      </w:r>
    </w:p>
    <w:p w14:paraId="00A10FD6" w14:textId="77777777" w:rsidR="00B11F59" w:rsidRDefault="00B11F59" w:rsidP="00B11F59">
      <w:pPr>
        <w:pStyle w:val="NoSpacing"/>
        <w:rPr>
          <w:rFonts w:cstheme="minorHAnsi"/>
          <w:bCs/>
          <w:sz w:val="24"/>
          <w:szCs w:val="24"/>
          <w:lang w:eastAsia="en-GB"/>
        </w:rPr>
      </w:pPr>
    </w:p>
    <w:p w14:paraId="3DE93286" w14:textId="77777777" w:rsidR="00B11F59" w:rsidRPr="001F76A6" w:rsidRDefault="00B11F59" w:rsidP="00B11F59">
      <w:pPr>
        <w:pStyle w:val="NoSpacing"/>
        <w:rPr>
          <w:rFonts w:cstheme="minorHAnsi"/>
          <w:bCs/>
          <w:sz w:val="24"/>
          <w:szCs w:val="24"/>
          <w:lang w:eastAsia="en-GB"/>
        </w:rPr>
      </w:pPr>
      <w:r w:rsidRPr="001F76A6">
        <w:rPr>
          <w:rFonts w:cstheme="minorHAnsi"/>
          <w:bCs/>
          <w:sz w:val="24"/>
          <w:szCs w:val="24"/>
          <w:lang w:eastAsia="en-GB"/>
        </w:rPr>
        <w:t xml:space="preserve">If you decided to take part in this study, you would have the opportunity to ask any questions or share any thoughts you have regarding any aspect of the project both before the interview, at the start and at the end of the interview. </w:t>
      </w:r>
    </w:p>
    <w:p w14:paraId="36442638" w14:textId="77777777" w:rsidR="00B11F59" w:rsidRPr="001F76A6" w:rsidRDefault="00B11F59" w:rsidP="00B11F59">
      <w:pPr>
        <w:pStyle w:val="NoSpacing"/>
        <w:rPr>
          <w:rFonts w:cstheme="minorHAnsi"/>
          <w:bCs/>
          <w:sz w:val="24"/>
          <w:szCs w:val="24"/>
          <w:lang w:eastAsia="en-GB"/>
        </w:rPr>
      </w:pPr>
    </w:p>
    <w:p w14:paraId="6F7B01D7" w14:textId="77777777" w:rsidR="00B11F59" w:rsidRPr="001F76A6" w:rsidRDefault="00B11F59" w:rsidP="00B11F59">
      <w:pPr>
        <w:pStyle w:val="NoSpacing"/>
        <w:rPr>
          <w:rFonts w:cstheme="minorHAnsi"/>
          <w:sz w:val="24"/>
          <w:szCs w:val="24"/>
        </w:rPr>
      </w:pPr>
      <w:r w:rsidRPr="001F76A6">
        <w:rPr>
          <w:rFonts w:cstheme="minorHAnsi"/>
          <w:bCs/>
          <w:sz w:val="24"/>
          <w:szCs w:val="24"/>
          <w:lang w:eastAsia="en-GB"/>
        </w:rPr>
        <w:t xml:space="preserve">In the interview you would </w:t>
      </w:r>
      <w:r w:rsidRPr="001F76A6">
        <w:rPr>
          <w:rFonts w:cstheme="minorHAnsi"/>
          <w:sz w:val="24"/>
          <w:szCs w:val="24"/>
        </w:rPr>
        <w:t>be asked questions about:</w:t>
      </w:r>
    </w:p>
    <w:p w14:paraId="5D028A97" w14:textId="77777777" w:rsidR="00B11F59" w:rsidRPr="001F76A6" w:rsidRDefault="00B11F59" w:rsidP="006D583A">
      <w:pPr>
        <w:pStyle w:val="NoSpacing"/>
        <w:numPr>
          <w:ilvl w:val="0"/>
          <w:numId w:val="24"/>
        </w:numPr>
        <w:rPr>
          <w:rFonts w:cstheme="minorHAnsi"/>
          <w:sz w:val="24"/>
          <w:szCs w:val="24"/>
        </w:rPr>
      </w:pPr>
      <w:r w:rsidRPr="001F76A6">
        <w:rPr>
          <w:rFonts w:cstheme="minorHAnsi"/>
          <w:sz w:val="24"/>
          <w:szCs w:val="24"/>
        </w:rPr>
        <w:t>Your experience of being involved with MST with a young person and family who have concerns around education.</w:t>
      </w:r>
    </w:p>
    <w:p w14:paraId="458BBBDD" w14:textId="77777777" w:rsidR="00B11F59" w:rsidRPr="001F76A6" w:rsidRDefault="00B11F59" w:rsidP="006D583A">
      <w:pPr>
        <w:pStyle w:val="NoSpacing"/>
        <w:numPr>
          <w:ilvl w:val="0"/>
          <w:numId w:val="24"/>
        </w:numPr>
        <w:rPr>
          <w:rFonts w:cstheme="minorHAnsi"/>
          <w:sz w:val="24"/>
          <w:szCs w:val="24"/>
        </w:rPr>
      </w:pPr>
      <w:r w:rsidRPr="001F76A6">
        <w:rPr>
          <w:rFonts w:cstheme="minorHAnsi"/>
          <w:sz w:val="24"/>
          <w:szCs w:val="24"/>
        </w:rPr>
        <w:t>Your involvement with the work completed with MST.</w:t>
      </w:r>
    </w:p>
    <w:p w14:paraId="1CB2F48A" w14:textId="77777777" w:rsidR="00B11F59" w:rsidRPr="001F76A6" w:rsidRDefault="00B11F59" w:rsidP="006D583A">
      <w:pPr>
        <w:pStyle w:val="NoSpacing"/>
        <w:numPr>
          <w:ilvl w:val="0"/>
          <w:numId w:val="24"/>
        </w:numPr>
        <w:rPr>
          <w:rFonts w:cstheme="minorHAnsi"/>
          <w:sz w:val="24"/>
          <w:szCs w:val="24"/>
        </w:rPr>
      </w:pPr>
      <w:r w:rsidRPr="001F76A6">
        <w:rPr>
          <w:rFonts w:cstheme="minorHAnsi"/>
          <w:sz w:val="24"/>
          <w:szCs w:val="24"/>
        </w:rPr>
        <w:t>Any strengths, limitations or difficulties involved with completion work around addressing educational concerns.</w:t>
      </w:r>
    </w:p>
    <w:p w14:paraId="185C1126" w14:textId="77777777" w:rsidR="00B11F59" w:rsidRPr="001F76A6" w:rsidRDefault="00B11F59" w:rsidP="006D583A">
      <w:pPr>
        <w:pStyle w:val="NoSpacing"/>
        <w:numPr>
          <w:ilvl w:val="0"/>
          <w:numId w:val="24"/>
        </w:numPr>
        <w:rPr>
          <w:rFonts w:cstheme="minorHAnsi"/>
          <w:sz w:val="24"/>
          <w:szCs w:val="24"/>
        </w:rPr>
      </w:pPr>
      <w:r w:rsidRPr="001F76A6">
        <w:rPr>
          <w:rFonts w:cstheme="minorHAnsi"/>
          <w:sz w:val="24"/>
          <w:szCs w:val="24"/>
        </w:rPr>
        <w:t xml:space="preserve">Your overall experience of MST, and it’s impacts and outcomes on education. </w:t>
      </w:r>
    </w:p>
    <w:p w14:paraId="1F0AAF6E" w14:textId="77777777" w:rsidR="00B11F59" w:rsidRPr="001F76A6" w:rsidRDefault="00B11F59" w:rsidP="00B11F59">
      <w:pPr>
        <w:pStyle w:val="NoSpacing"/>
        <w:rPr>
          <w:rFonts w:cstheme="minorHAnsi"/>
          <w:bCs/>
          <w:sz w:val="24"/>
          <w:szCs w:val="24"/>
          <w:lang w:eastAsia="en-GB"/>
        </w:rPr>
      </w:pPr>
    </w:p>
    <w:p w14:paraId="77F8D384" w14:textId="77777777" w:rsidR="00B11F59" w:rsidRPr="001F76A6" w:rsidRDefault="00B11F59" w:rsidP="00B11F59">
      <w:pPr>
        <w:pStyle w:val="NoSpacing"/>
        <w:rPr>
          <w:rFonts w:cstheme="minorHAnsi"/>
          <w:sz w:val="24"/>
          <w:szCs w:val="24"/>
        </w:rPr>
      </w:pPr>
      <w:r w:rsidRPr="001F76A6">
        <w:rPr>
          <w:rFonts w:cstheme="minorHAnsi"/>
          <w:sz w:val="24"/>
          <w:szCs w:val="24"/>
        </w:rPr>
        <w:t xml:space="preserve">To ensure that the information gathered is an accurate representation of the interview, the interview would be audio-recorded. </w:t>
      </w:r>
    </w:p>
    <w:p w14:paraId="1FD776E0" w14:textId="77777777" w:rsidR="00B11F59" w:rsidRPr="001F76A6" w:rsidRDefault="00B11F59" w:rsidP="00B11F59">
      <w:pPr>
        <w:pStyle w:val="NoSpacing"/>
        <w:rPr>
          <w:rFonts w:cstheme="minorHAnsi"/>
          <w:sz w:val="24"/>
          <w:szCs w:val="24"/>
        </w:rPr>
      </w:pPr>
    </w:p>
    <w:p w14:paraId="27F83609" w14:textId="77777777" w:rsidR="00B11F59" w:rsidRPr="001F76A6" w:rsidRDefault="00B11F59" w:rsidP="00B11F59">
      <w:pPr>
        <w:pStyle w:val="NoSpacing"/>
        <w:rPr>
          <w:rFonts w:cstheme="minorHAnsi"/>
          <w:sz w:val="24"/>
          <w:szCs w:val="24"/>
        </w:rPr>
      </w:pPr>
      <w:r w:rsidRPr="001F76A6">
        <w:rPr>
          <w:rFonts w:cstheme="minorHAnsi"/>
          <w:b/>
          <w:bCs/>
          <w:sz w:val="24"/>
          <w:szCs w:val="24"/>
        </w:rPr>
        <w:t>Confidentiality</w:t>
      </w:r>
      <w:r w:rsidRPr="001F76A6">
        <w:rPr>
          <w:rFonts w:cstheme="minorHAnsi"/>
          <w:sz w:val="24"/>
          <w:szCs w:val="24"/>
        </w:rPr>
        <w:t xml:space="preserve"> </w:t>
      </w:r>
      <w:r w:rsidRPr="001F76A6">
        <w:rPr>
          <w:rFonts w:cstheme="minorHAnsi"/>
          <w:b/>
          <w:bCs/>
          <w:sz w:val="24"/>
          <w:szCs w:val="24"/>
        </w:rPr>
        <w:t>&amp; anonymity</w:t>
      </w:r>
    </w:p>
    <w:p w14:paraId="783DB5C2" w14:textId="77777777" w:rsidR="00B11F59" w:rsidRPr="001F76A6" w:rsidRDefault="00B11F59" w:rsidP="00B11F59">
      <w:pPr>
        <w:pStyle w:val="NoSpacing"/>
        <w:rPr>
          <w:rFonts w:cstheme="minorHAnsi"/>
          <w:sz w:val="24"/>
          <w:szCs w:val="24"/>
        </w:rPr>
      </w:pPr>
      <w:r w:rsidRPr="001F76A6">
        <w:rPr>
          <w:rFonts w:cstheme="minorHAnsi"/>
          <w:sz w:val="24"/>
          <w:szCs w:val="24"/>
        </w:rPr>
        <w:t xml:space="preserve">All personal and professional details, consent forms and audio-recordings from the interview will be stored electronically on a password protected laptop, that only I have access to. The audio-recordings will be typed up and made anonymous at the point of typing. Any direct quotes would be presented anonymously in the final research report and any publication. I will not include your name in the transcript and nothing that could identify who you are will be included in any documents produced from this project. As soon as the recordings have been typed up, the recordings will be deleted securely. The anonymised transcript of what you say will be kept securely for a period of five years after the study has been completed, as is the university guidance for research data. After this date, all data will be securely destroyed. All information you provide will be kept </w:t>
      </w:r>
      <w:proofErr w:type="gramStart"/>
      <w:r w:rsidRPr="001F76A6">
        <w:rPr>
          <w:rFonts w:cstheme="minorHAnsi"/>
          <w:sz w:val="24"/>
          <w:szCs w:val="24"/>
        </w:rPr>
        <w:t>confidential, unless</w:t>
      </w:r>
      <w:proofErr w:type="gramEnd"/>
      <w:r w:rsidRPr="001F76A6">
        <w:rPr>
          <w:rFonts w:cstheme="minorHAnsi"/>
          <w:sz w:val="24"/>
          <w:szCs w:val="24"/>
        </w:rPr>
        <w:t xml:space="preserve"> there is a disclosure of risk to yourself or others. In such an event, you would be informed of the action that would be necessary </w:t>
      </w:r>
      <w:proofErr w:type="gramStart"/>
      <w:r w:rsidRPr="001F76A6">
        <w:rPr>
          <w:rFonts w:cstheme="minorHAnsi"/>
          <w:sz w:val="24"/>
          <w:szCs w:val="24"/>
        </w:rPr>
        <w:t>in order to</w:t>
      </w:r>
      <w:proofErr w:type="gramEnd"/>
      <w:r w:rsidRPr="001F76A6">
        <w:rPr>
          <w:rFonts w:cstheme="minorHAnsi"/>
          <w:sz w:val="24"/>
          <w:szCs w:val="24"/>
        </w:rPr>
        <w:t xml:space="preserve"> ensure your safety and that of others. </w:t>
      </w:r>
    </w:p>
    <w:p w14:paraId="7272C00B" w14:textId="77777777" w:rsidR="00B11F59" w:rsidRPr="001F76A6" w:rsidRDefault="00B11F59" w:rsidP="00B11F59">
      <w:pPr>
        <w:pStyle w:val="NoSpacing"/>
        <w:rPr>
          <w:rFonts w:cstheme="minorHAnsi"/>
          <w:sz w:val="24"/>
          <w:szCs w:val="24"/>
        </w:rPr>
      </w:pPr>
    </w:p>
    <w:p w14:paraId="373E6DD8" w14:textId="77777777" w:rsidR="00B11F59" w:rsidRPr="001F76A6" w:rsidRDefault="00B11F59" w:rsidP="00B11F59">
      <w:pPr>
        <w:pStyle w:val="NoSpacing"/>
        <w:rPr>
          <w:rFonts w:cstheme="minorHAnsi"/>
          <w:b/>
          <w:sz w:val="24"/>
          <w:szCs w:val="24"/>
          <w:lang w:eastAsia="en-GB"/>
        </w:rPr>
      </w:pPr>
      <w:r w:rsidRPr="001F76A6">
        <w:rPr>
          <w:rFonts w:cstheme="minorHAnsi"/>
          <w:b/>
          <w:sz w:val="24"/>
          <w:szCs w:val="24"/>
          <w:lang w:eastAsia="en-GB"/>
        </w:rPr>
        <w:t xml:space="preserve">What are the possible benefits of taking part? </w:t>
      </w:r>
    </w:p>
    <w:p w14:paraId="7108B715" w14:textId="77777777" w:rsidR="00B11F59" w:rsidRPr="001F76A6" w:rsidRDefault="00B11F59" w:rsidP="00B11F59">
      <w:pPr>
        <w:pStyle w:val="NoSpacing"/>
        <w:rPr>
          <w:rFonts w:cstheme="minorHAnsi"/>
          <w:sz w:val="24"/>
          <w:szCs w:val="24"/>
        </w:rPr>
      </w:pPr>
      <w:r w:rsidRPr="001F76A6">
        <w:rPr>
          <w:rFonts w:cstheme="minorHAnsi"/>
          <w:sz w:val="24"/>
          <w:szCs w:val="24"/>
        </w:rPr>
        <w:t xml:space="preserve">By talking to me, your experiences may help future young people and families that have concerns around education. You would also be helping inform a model of how MST addresses educational concerns, in the hope that this will inform clinical practice. </w:t>
      </w:r>
    </w:p>
    <w:p w14:paraId="766482A2" w14:textId="77777777" w:rsidR="00B11F59" w:rsidRPr="001F76A6" w:rsidRDefault="00B11F59" w:rsidP="00B11F59">
      <w:pPr>
        <w:pStyle w:val="NoSpacing"/>
        <w:rPr>
          <w:rFonts w:cstheme="minorHAnsi"/>
          <w:sz w:val="24"/>
          <w:szCs w:val="24"/>
          <w:lang w:eastAsia="en-GB"/>
        </w:rPr>
      </w:pPr>
    </w:p>
    <w:p w14:paraId="08F4712C" w14:textId="77777777" w:rsidR="00B11F59" w:rsidRPr="001F76A6" w:rsidRDefault="00B11F59" w:rsidP="00B11F59">
      <w:pPr>
        <w:pStyle w:val="NoSpacing"/>
        <w:rPr>
          <w:rFonts w:cstheme="minorHAnsi"/>
          <w:b/>
          <w:sz w:val="24"/>
          <w:szCs w:val="24"/>
          <w:lang w:eastAsia="en-GB"/>
        </w:rPr>
      </w:pPr>
      <w:r w:rsidRPr="001F76A6">
        <w:rPr>
          <w:rFonts w:cstheme="minorHAnsi"/>
          <w:b/>
          <w:sz w:val="24"/>
          <w:szCs w:val="24"/>
          <w:lang w:eastAsia="en-GB"/>
        </w:rPr>
        <w:t xml:space="preserve">What are the possible disadvantages of taking part? </w:t>
      </w:r>
    </w:p>
    <w:p w14:paraId="24A66340" w14:textId="77777777" w:rsidR="00B11F59" w:rsidRPr="001F76A6" w:rsidRDefault="00B11F59" w:rsidP="00B11F59">
      <w:pPr>
        <w:pStyle w:val="NoSpacing"/>
        <w:rPr>
          <w:rFonts w:cstheme="minorHAnsi"/>
          <w:sz w:val="24"/>
          <w:szCs w:val="24"/>
          <w:lang w:eastAsia="en-GB"/>
        </w:rPr>
      </w:pPr>
      <w:r w:rsidRPr="001F76A6">
        <w:rPr>
          <w:rFonts w:cstheme="minorHAnsi"/>
          <w:sz w:val="24"/>
          <w:szCs w:val="24"/>
          <w:lang w:eastAsia="en-GB"/>
        </w:rPr>
        <w:t xml:space="preserve">Taking part in an interview can be stressful or uncomfortable. Therefore, </w:t>
      </w:r>
      <w:r w:rsidRPr="001F76A6">
        <w:rPr>
          <w:rFonts w:cstheme="minorHAnsi"/>
          <w:sz w:val="24"/>
          <w:szCs w:val="24"/>
        </w:rPr>
        <w:t xml:space="preserve">you would be welcome to ask for a break or to reschedule the interview at any point. Additionally, the interview would require you to sit down and look at a computer screen for over 45 minutes, which may increase risk of physical discomfort, </w:t>
      </w:r>
      <w:proofErr w:type="gramStart"/>
      <w:r w:rsidRPr="001F76A6">
        <w:rPr>
          <w:rFonts w:cstheme="minorHAnsi"/>
          <w:sz w:val="24"/>
          <w:szCs w:val="24"/>
        </w:rPr>
        <w:t>pain</w:t>
      </w:r>
      <w:proofErr w:type="gramEnd"/>
      <w:r w:rsidRPr="001F76A6">
        <w:rPr>
          <w:rFonts w:cstheme="minorHAnsi"/>
          <w:sz w:val="24"/>
          <w:szCs w:val="24"/>
        </w:rPr>
        <w:t xml:space="preserve"> or eye strain/dryness. Again, you would be welcome to take breaks at any point by letting me know, or discussing this at the start of the interview to schedule this in. </w:t>
      </w:r>
    </w:p>
    <w:p w14:paraId="1E3A65EB" w14:textId="77777777" w:rsidR="00B11F59" w:rsidRPr="001F76A6" w:rsidRDefault="00B11F59" w:rsidP="00B11F59">
      <w:pPr>
        <w:pStyle w:val="NoSpacing"/>
        <w:rPr>
          <w:rFonts w:cstheme="minorHAnsi"/>
          <w:sz w:val="24"/>
          <w:szCs w:val="24"/>
          <w:lang w:eastAsia="en-GB"/>
        </w:rPr>
      </w:pPr>
    </w:p>
    <w:p w14:paraId="4164AFC7" w14:textId="77777777" w:rsidR="00B11F59" w:rsidRPr="001F76A6" w:rsidRDefault="00B11F59" w:rsidP="00B11F59">
      <w:pPr>
        <w:pStyle w:val="NoSpacing"/>
        <w:rPr>
          <w:rFonts w:cstheme="minorHAnsi"/>
          <w:b/>
          <w:sz w:val="24"/>
          <w:szCs w:val="24"/>
          <w:lang w:eastAsia="en-GB"/>
        </w:rPr>
      </w:pPr>
      <w:r w:rsidRPr="001F76A6">
        <w:rPr>
          <w:rFonts w:cstheme="minorHAnsi"/>
          <w:b/>
          <w:sz w:val="24"/>
          <w:szCs w:val="24"/>
          <w:lang w:eastAsia="en-GB"/>
        </w:rPr>
        <w:t>Can I say no?</w:t>
      </w:r>
    </w:p>
    <w:p w14:paraId="4EB8431A" w14:textId="77777777" w:rsidR="00B11F59" w:rsidRPr="001F76A6" w:rsidRDefault="00B11F59" w:rsidP="00B11F59">
      <w:pPr>
        <w:pStyle w:val="NoSpacing"/>
        <w:rPr>
          <w:rFonts w:cstheme="minorHAnsi"/>
          <w:sz w:val="24"/>
          <w:szCs w:val="24"/>
        </w:rPr>
      </w:pPr>
      <w:r w:rsidRPr="001F76A6">
        <w:rPr>
          <w:rFonts w:cstheme="minorHAnsi"/>
          <w:sz w:val="24"/>
          <w:szCs w:val="24"/>
        </w:rPr>
        <w:t xml:space="preserve">Participation in this study is completely voluntary. If you decide to take part, you can end your participation, without giving a reason. You could request to withdraw your data in person, email or through telephone. However, data can only be withdrawn up to when the transcript has been included in analysis, which would be three weeks after the interview.  </w:t>
      </w:r>
    </w:p>
    <w:p w14:paraId="0DF3262C" w14:textId="77777777" w:rsidR="00B11F59" w:rsidRPr="001F76A6" w:rsidRDefault="00B11F59" w:rsidP="00B11F59">
      <w:pPr>
        <w:pStyle w:val="NoSpacing"/>
        <w:rPr>
          <w:rFonts w:cstheme="minorHAnsi"/>
          <w:sz w:val="24"/>
          <w:szCs w:val="24"/>
        </w:rPr>
      </w:pPr>
    </w:p>
    <w:p w14:paraId="440C24C6" w14:textId="77777777" w:rsidR="00B11F59" w:rsidRPr="001F76A6" w:rsidRDefault="00B11F59" w:rsidP="00B11F59">
      <w:pPr>
        <w:pStyle w:val="NoSpacing"/>
        <w:rPr>
          <w:rFonts w:cstheme="minorHAnsi"/>
          <w:b/>
          <w:sz w:val="24"/>
          <w:szCs w:val="24"/>
          <w:lang w:eastAsia="en-GB"/>
        </w:rPr>
      </w:pPr>
      <w:r w:rsidRPr="001F76A6">
        <w:rPr>
          <w:rFonts w:cstheme="minorHAnsi"/>
          <w:b/>
          <w:sz w:val="24"/>
          <w:szCs w:val="24"/>
          <w:lang w:eastAsia="en-GB"/>
        </w:rPr>
        <w:t>What will happen to the results of this study?</w:t>
      </w:r>
    </w:p>
    <w:p w14:paraId="20EBA203" w14:textId="77777777" w:rsidR="00B11F59" w:rsidRPr="001F76A6" w:rsidRDefault="00B11F59" w:rsidP="00B11F59">
      <w:pPr>
        <w:pStyle w:val="NoSpacing"/>
        <w:rPr>
          <w:rFonts w:cstheme="minorHAnsi"/>
          <w:iCs/>
          <w:sz w:val="24"/>
          <w:szCs w:val="24"/>
          <w:lang w:eastAsia="en-GB"/>
        </w:rPr>
      </w:pPr>
      <w:r w:rsidRPr="001F76A6">
        <w:rPr>
          <w:rFonts w:cstheme="minorHAnsi"/>
          <w:iCs/>
          <w:sz w:val="24"/>
          <w:szCs w:val="24"/>
          <w:lang w:eastAsia="en-GB"/>
        </w:rPr>
        <w:t xml:space="preserve">It is intended for the results of this study to be published in the academic field and communicated directly with practitioners and policy makers. If you would like to read the summary of the findings and implications of the research then please give your email address to me and I will send on a summary, once the research project has been completed. </w:t>
      </w:r>
    </w:p>
    <w:p w14:paraId="0AB31E04" w14:textId="77777777" w:rsidR="00B11F59" w:rsidRPr="001F76A6" w:rsidRDefault="00B11F59" w:rsidP="00B11F59">
      <w:pPr>
        <w:pStyle w:val="NoSpacing"/>
        <w:rPr>
          <w:rFonts w:cstheme="minorHAnsi"/>
          <w:sz w:val="24"/>
          <w:szCs w:val="24"/>
        </w:rPr>
      </w:pPr>
    </w:p>
    <w:p w14:paraId="14933987" w14:textId="77777777" w:rsidR="00B11F59" w:rsidRPr="001F76A6" w:rsidRDefault="00B11F59" w:rsidP="00B11F59">
      <w:pPr>
        <w:pStyle w:val="NoSpacing"/>
        <w:rPr>
          <w:rFonts w:cstheme="minorHAnsi"/>
          <w:b/>
          <w:bCs/>
          <w:sz w:val="24"/>
          <w:szCs w:val="24"/>
        </w:rPr>
      </w:pPr>
      <w:r w:rsidRPr="001F76A6">
        <w:rPr>
          <w:rFonts w:cstheme="minorHAnsi"/>
          <w:b/>
          <w:bCs/>
          <w:sz w:val="24"/>
          <w:szCs w:val="24"/>
        </w:rPr>
        <w:t xml:space="preserve">Royal Holloway University Research Ethics Committee </w:t>
      </w:r>
    </w:p>
    <w:p w14:paraId="6F129AC0" w14:textId="77777777" w:rsidR="00B11F59" w:rsidRPr="001F76A6" w:rsidRDefault="00B11F59" w:rsidP="00B11F59">
      <w:pPr>
        <w:pStyle w:val="NoSpacing"/>
        <w:rPr>
          <w:rFonts w:cstheme="minorHAnsi"/>
          <w:iCs/>
          <w:sz w:val="24"/>
          <w:szCs w:val="24"/>
          <w:lang w:eastAsia="en-GB"/>
        </w:rPr>
      </w:pPr>
      <w:r w:rsidRPr="001F76A6">
        <w:rPr>
          <w:rFonts w:cstheme="minorHAnsi"/>
          <w:iCs/>
          <w:sz w:val="24"/>
          <w:szCs w:val="24"/>
          <w:lang w:eastAsia="en-GB"/>
        </w:rPr>
        <w:t xml:space="preserve">This study has received ethical approval by Royal Holloway, University of London (application ID 2905). </w:t>
      </w:r>
    </w:p>
    <w:p w14:paraId="37C7A61F" w14:textId="77777777" w:rsidR="00B11F59" w:rsidRPr="001F76A6" w:rsidRDefault="00B11F59" w:rsidP="00B11F59">
      <w:pPr>
        <w:pStyle w:val="NoSpacing"/>
        <w:rPr>
          <w:rFonts w:cstheme="minorHAnsi"/>
          <w:sz w:val="24"/>
          <w:szCs w:val="24"/>
        </w:rPr>
      </w:pPr>
    </w:p>
    <w:p w14:paraId="013CBC2C" w14:textId="77777777" w:rsidR="00B11F59" w:rsidRPr="001F76A6" w:rsidRDefault="00B11F59" w:rsidP="00B11F59">
      <w:pPr>
        <w:pStyle w:val="NoSpacing"/>
        <w:rPr>
          <w:rFonts w:cstheme="minorHAnsi"/>
          <w:b/>
          <w:sz w:val="24"/>
          <w:szCs w:val="24"/>
          <w:lang w:eastAsia="en-GB"/>
        </w:rPr>
      </w:pPr>
      <w:r w:rsidRPr="001F76A6">
        <w:rPr>
          <w:rFonts w:cstheme="minorHAnsi"/>
          <w:b/>
          <w:sz w:val="24"/>
          <w:szCs w:val="24"/>
          <w:lang w:eastAsia="en-GB"/>
        </w:rPr>
        <w:t>Further information and contact details</w:t>
      </w:r>
    </w:p>
    <w:p w14:paraId="120B8D59" w14:textId="77777777" w:rsidR="00B11F59" w:rsidRPr="001F76A6" w:rsidRDefault="00B11F59" w:rsidP="00B11F59">
      <w:pPr>
        <w:pStyle w:val="NoSpacing"/>
        <w:rPr>
          <w:rFonts w:cstheme="minorHAnsi"/>
          <w:iCs/>
          <w:sz w:val="24"/>
          <w:szCs w:val="24"/>
          <w:lang w:eastAsia="en-GB"/>
        </w:rPr>
      </w:pPr>
      <w:r w:rsidRPr="001F76A6">
        <w:rPr>
          <w:rFonts w:cstheme="minorHAnsi"/>
          <w:iCs/>
          <w:sz w:val="24"/>
          <w:szCs w:val="24"/>
          <w:lang w:eastAsia="en-GB"/>
        </w:rPr>
        <w:t xml:space="preserve">If you would like further information or would like to discuss anything about the project, please do get in touch with me, the researcher of this project, or get in contact with my supervisor Dr Emily </w:t>
      </w:r>
      <w:proofErr w:type="spellStart"/>
      <w:r w:rsidRPr="001F76A6">
        <w:rPr>
          <w:rFonts w:cstheme="minorHAnsi"/>
          <w:iCs/>
          <w:sz w:val="24"/>
          <w:szCs w:val="24"/>
          <w:lang w:eastAsia="en-GB"/>
        </w:rPr>
        <w:t>Glorney</w:t>
      </w:r>
      <w:proofErr w:type="spellEnd"/>
      <w:r w:rsidRPr="001F76A6">
        <w:rPr>
          <w:rFonts w:cstheme="minorHAnsi"/>
          <w:iCs/>
          <w:sz w:val="24"/>
          <w:szCs w:val="24"/>
          <w:lang w:eastAsia="en-GB"/>
        </w:rPr>
        <w:t xml:space="preserve">. </w:t>
      </w:r>
    </w:p>
    <w:p w14:paraId="603A4CFF" w14:textId="77777777" w:rsidR="00B11F59" w:rsidRPr="001F76A6" w:rsidRDefault="00B11F59" w:rsidP="00B11F59">
      <w:pPr>
        <w:pStyle w:val="NoSpacing"/>
        <w:rPr>
          <w:rFonts w:cstheme="minorHAnsi"/>
          <w:iCs/>
          <w:sz w:val="24"/>
          <w:szCs w:val="24"/>
          <w:lang w:eastAsia="en-GB"/>
        </w:rPr>
      </w:pPr>
    </w:p>
    <w:p w14:paraId="37A8CAC9" w14:textId="77777777" w:rsidR="00B11F59" w:rsidRPr="001F76A6" w:rsidRDefault="00B11F59" w:rsidP="00B11F59">
      <w:pPr>
        <w:pStyle w:val="NoSpacing"/>
        <w:rPr>
          <w:rFonts w:cstheme="minorHAnsi"/>
          <w:iCs/>
          <w:sz w:val="24"/>
          <w:szCs w:val="24"/>
          <w:lang w:eastAsia="en-GB"/>
        </w:rPr>
      </w:pPr>
      <w:r w:rsidRPr="001F76A6">
        <w:rPr>
          <w:rFonts w:cstheme="minorHAnsi"/>
          <w:iCs/>
          <w:sz w:val="24"/>
          <w:szCs w:val="24"/>
          <w:lang w:eastAsia="en-GB"/>
        </w:rPr>
        <w:t>Rachel Pulham</w:t>
      </w:r>
      <w:r w:rsidRPr="001F76A6">
        <w:rPr>
          <w:rFonts w:cstheme="minorHAnsi"/>
          <w:iCs/>
          <w:sz w:val="24"/>
          <w:szCs w:val="24"/>
          <w:lang w:eastAsia="en-GB"/>
        </w:rPr>
        <w:tab/>
      </w:r>
      <w:r w:rsidRPr="001F76A6">
        <w:rPr>
          <w:rFonts w:cstheme="minorHAnsi"/>
          <w:iCs/>
          <w:sz w:val="24"/>
          <w:szCs w:val="24"/>
          <w:lang w:eastAsia="en-GB"/>
        </w:rPr>
        <w:tab/>
      </w:r>
      <w:r w:rsidRPr="001F76A6">
        <w:rPr>
          <w:rFonts w:cstheme="minorHAnsi"/>
          <w:iCs/>
          <w:sz w:val="24"/>
          <w:szCs w:val="24"/>
          <w:lang w:eastAsia="en-GB"/>
        </w:rPr>
        <w:tab/>
      </w:r>
      <w:r w:rsidRPr="001F76A6">
        <w:rPr>
          <w:rFonts w:cstheme="minorHAnsi"/>
          <w:iCs/>
          <w:sz w:val="24"/>
          <w:szCs w:val="24"/>
          <w:lang w:eastAsia="en-GB"/>
        </w:rPr>
        <w:tab/>
      </w:r>
      <w:r w:rsidRPr="001F76A6">
        <w:rPr>
          <w:rFonts w:cstheme="minorHAnsi"/>
          <w:iCs/>
          <w:sz w:val="24"/>
          <w:szCs w:val="24"/>
          <w:lang w:eastAsia="en-GB"/>
        </w:rPr>
        <w:tab/>
        <w:t xml:space="preserve">Dr Emily </w:t>
      </w:r>
      <w:proofErr w:type="spellStart"/>
      <w:r w:rsidRPr="001F76A6">
        <w:rPr>
          <w:rFonts w:cstheme="minorHAnsi"/>
          <w:iCs/>
          <w:sz w:val="24"/>
          <w:szCs w:val="24"/>
          <w:lang w:eastAsia="en-GB"/>
        </w:rPr>
        <w:t>Glorney</w:t>
      </w:r>
      <w:proofErr w:type="spellEnd"/>
    </w:p>
    <w:p w14:paraId="617851A4" w14:textId="77777777" w:rsidR="00B11F59" w:rsidRPr="001F76A6" w:rsidRDefault="00B11F59" w:rsidP="00B11F59">
      <w:pPr>
        <w:pStyle w:val="NoSpacing"/>
        <w:rPr>
          <w:rFonts w:cstheme="minorHAnsi"/>
          <w:iCs/>
          <w:sz w:val="24"/>
          <w:szCs w:val="24"/>
          <w:lang w:eastAsia="en-GB"/>
        </w:rPr>
      </w:pPr>
      <w:r w:rsidRPr="001F76A6">
        <w:rPr>
          <w:rFonts w:cstheme="minorHAnsi"/>
          <w:iCs/>
          <w:sz w:val="24"/>
          <w:szCs w:val="24"/>
          <w:lang w:eastAsia="en-GB"/>
        </w:rPr>
        <w:t>Trainee Clinical Psychologist</w:t>
      </w:r>
      <w:r w:rsidRPr="001F76A6">
        <w:rPr>
          <w:rFonts w:cstheme="minorHAnsi"/>
          <w:iCs/>
          <w:sz w:val="24"/>
          <w:szCs w:val="24"/>
          <w:lang w:eastAsia="en-GB"/>
        </w:rPr>
        <w:tab/>
      </w:r>
      <w:r w:rsidRPr="001F76A6">
        <w:rPr>
          <w:rFonts w:cstheme="minorHAnsi"/>
          <w:iCs/>
          <w:sz w:val="24"/>
          <w:szCs w:val="24"/>
          <w:lang w:eastAsia="en-GB"/>
        </w:rPr>
        <w:tab/>
      </w:r>
      <w:r w:rsidRPr="001F76A6">
        <w:rPr>
          <w:rFonts w:cstheme="minorHAnsi"/>
          <w:iCs/>
          <w:sz w:val="24"/>
          <w:szCs w:val="24"/>
          <w:lang w:eastAsia="en-GB"/>
        </w:rPr>
        <w:tab/>
        <w:t>Senior Lecturer in Forensic Psychology</w:t>
      </w:r>
    </w:p>
    <w:p w14:paraId="5FE0EB80" w14:textId="77777777" w:rsidR="00B11F59" w:rsidRPr="001F76A6" w:rsidRDefault="00B11F59" w:rsidP="00B11F59">
      <w:pPr>
        <w:pStyle w:val="NoSpacing"/>
        <w:rPr>
          <w:rFonts w:cstheme="minorHAnsi"/>
          <w:iCs/>
          <w:sz w:val="24"/>
          <w:szCs w:val="24"/>
          <w:lang w:eastAsia="en-GB"/>
        </w:rPr>
      </w:pPr>
      <w:r w:rsidRPr="001F76A6">
        <w:rPr>
          <w:rFonts w:cstheme="minorHAnsi"/>
          <w:iCs/>
          <w:sz w:val="24"/>
          <w:szCs w:val="24"/>
          <w:lang w:eastAsia="en-GB"/>
        </w:rPr>
        <w:t>Royal Holloway, University of London</w:t>
      </w:r>
      <w:r w:rsidRPr="001F76A6">
        <w:rPr>
          <w:rFonts w:cstheme="minorHAnsi"/>
          <w:iCs/>
          <w:sz w:val="24"/>
          <w:szCs w:val="24"/>
          <w:lang w:eastAsia="en-GB"/>
        </w:rPr>
        <w:tab/>
        <w:t>Royal Holloway, University of London</w:t>
      </w:r>
    </w:p>
    <w:p w14:paraId="52B76F0E" w14:textId="77777777" w:rsidR="00B11F59" w:rsidRPr="001F76A6" w:rsidRDefault="00D40A82" w:rsidP="00B11F59">
      <w:pPr>
        <w:pStyle w:val="NoSpacing"/>
        <w:rPr>
          <w:rFonts w:cstheme="minorHAnsi"/>
          <w:iCs/>
          <w:sz w:val="24"/>
          <w:szCs w:val="24"/>
          <w:lang w:eastAsia="en-GB"/>
        </w:rPr>
      </w:pPr>
      <w:hyperlink r:id="rId134" w:history="1">
        <w:r w:rsidR="00B11F59" w:rsidRPr="001F76A6">
          <w:rPr>
            <w:rStyle w:val="Hyperlink"/>
            <w:rFonts w:cstheme="minorHAnsi"/>
            <w:iCs/>
            <w:sz w:val="24"/>
            <w:szCs w:val="24"/>
            <w:lang w:eastAsia="en-GB"/>
          </w:rPr>
          <w:t>rachel.pulham.2019@live.rhul.ac.uk</w:t>
        </w:r>
      </w:hyperlink>
      <w:r w:rsidR="00B11F59" w:rsidRPr="001F76A6">
        <w:rPr>
          <w:rFonts w:cstheme="minorHAnsi"/>
          <w:iCs/>
          <w:sz w:val="24"/>
          <w:szCs w:val="24"/>
          <w:lang w:eastAsia="en-GB"/>
        </w:rPr>
        <w:tab/>
      </w:r>
      <w:r w:rsidR="00B11F59" w:rsidRPr="001F76A6">
        <w:rPr>
          <w:rFonts w:cstheme="minorHAnsi"/>
          <w:iCs/>
          <w:sz w:val="24"/>
          <w:szCs w:val="24"/>
          <w:lang w:eastAsia="en-GB"/>
        </w:rPr>
        <w:tab/>
      </w:r>
      <w:hyperlink r:id="rId135" w:history="1">
        <w:r w:rsidR="00B11F59" w:rsidRPr="001F76A6">
          <w:rPr>
            <w:rStyle w:val="Hyperlink"/>
            <w:rFonts w:cstheme="minorHAnsi"/>
            <w:iCs/>
            <w:sz w:val="24"/>
            <w:szCs w:val="24"/>
            <w:lang w:eastAsia="en-GB"/>
          </w:rPr>
          <w:t>emily.glorney@rhul.ac.uk</w:t>
        </w:r>
      </w:hyperlink>
    </w:p>
    <w:p w14:paraId="622C58F4" w14:textId="77777777" w:rsidR="00B11F59" w:rsidRPr="001F76A6" w:rsidRDefault="00B11F59" w:rsidP="00B11F59">
      <w:pPr>
        <w:pStyle w:val="NoSpacing"/>
        <w:rPr>
          <w:rFonts w:cstheme="minorHAnsi"/>
          <w:iCs/>
          <w:sz w:val="24"/>
          <w:szCs w:val="24"/>
          <w:lang w:eastAsia="en-GB"/>
        </w:rPr>
      </w:pPr>
    </w:p>
    <w:p w14:paraId="5A5D85EB" w14:textId="77777777" w:rsidR="00B11F59" w:rsidRPr="001F76A6" w:rsidRDefault="00B11F59" w:rsidP="00B11F59">
      <w:pPr>
        <w:pStyle w:val="NoSpacing"/>
        <w:rPr>
          <w:rFonts w:cstheme="minorHAnsi"/>
          <w:iCs/>
          <w:sz w:val="24"/>
          <w:szCs w:val="24"/>
          <w:lang w:eastAsia="en-GB"/>
        </w:rPr>
      </w:pPr>
      <w:r w:rsidRPr="001F76A6">
        <w:rPr>
          <w:rFonts w:cstheme="minorHAnsi"/>
          <w:iCs/>
          <w:sz w:val="24"/>
          <w:szCs w:val="24"/>
          <w:lang w:eastAsia="en-GB"/>
        </w:rPr>
        <w:t xml:space="preserve">Although, it is hoped that this would not be the case, if you are unhappy with any aspect of the project and wish to complain, please contact my supervisor Dr Emily </w:t>
      </w:r>
      <w:proofErr w:type="spellStart"/>
      <w:r w:rsidRPr="001F76A6">
        <w:rPr>
          <w:rFonts w:cstheme="minorHAnsi"/>
          <w:iCs/>
          <w:sz w:val="24"/>
          <w:szCs w:val="24"/>
          <w:lang w:eastAsia="en-GB"/>
        </w:rPr>
        <w:t>Glorney</w:t>
      </w:r>
      <w:proofErr w:type="spellEnd"/>
      <w:r w:rsidRPr="001F76A6">
        <w:rPr>
          <w:rFonts w:cstheme="minorHAnsi"/>
          <w:iCs/>
          <w:sz w:val="24"/>
          <w:szCs w:val="24"/>
          <w:lang w:eastAsia="en-GB"/>
        </w:rPr>
        <w:t xml:space="preserve">. </w:t>
      </w:r>
    </w:p>
    <w:p w14:paraId="50E77D2F" w14:textId="77777777" w:rsidR="00B11F59" w:rsidRPr="001F76A6" w:rsidRDefault="00B11F59" w:rsidP="00B11F59">
      <w:pPr>
        <w:pStyle w:val="NoSpacing"/>
        <w:rPr>
          <w:rFonts w:cstheme="minorHAnsi"/>
          <w:sz w:val="24"/>
          <w:szCs w:val="24"/>
        </w:rPr>
      </w:pPr>
    </w:p>
    <w:p w14:paraId="5BBA54BB" w14:textId="77777777" w:rsidR="00B11F59" w:rsidRPr="001F76A6" w:rsidRDefault="00B11F59" w:rsidP="00B11F59">
      <w:pPr>
        <w:pStyle w:val="NoSpacing"/>
        <w:rPr>
          <w:rFonts w:cstheme="minorHAnsi"/>
          <w:b/>
          <w:sz w:val="24"/>
          <w:szCs w:val="24"/>
          <w:lang w:eastAsia="en-GB"/>
        </w:rPr>
      </w:pPr>
      <w:r w:rsidRPr="001F76A6">
        <w:rPr>
          <w:rFonts w:cstheme="minorHAnsi"/>
          <w:b/>
          <w:sz w:val="24"/>
          <w:szCs w:val="24"/>
          <w:lang w:eastAsia="en-GB"/>
        </w:rPr>
        <w:t>GDPR statement</w:t>
      </w:r>
    </w:p>
    <w:p w14:paraId="16516FEA" w14:textId="77777777" w:rsidR="00B11F59" w:rsidRPr="001F76A6" w:rsidRDefault="00B11F59" w:rsidP="00B11F59">
      <w:pPr>
        <w:pStyle w:val="NoSpacing"/>
        <w:rPr>
          <w:rFonts w:cstheme="minorHAnsi"/>
          <w:sz w:val="24"/>
          <w:szCs w:val="24"/>
        </w:rPr>
      </w:pPr>
      <w:r w:rsidRPr="001F76A6">
        <w:rPr>
          <w:rFonts w:cstheme="minorHAnsi"/>
          <w:sz w:val="24"/>
          <w:szCs w:val="24"/>
        </w:rPr>
        <w:t xml:space="preserve">Important General Data Protection Information (GDPR) Royal Holloway, University of London is the sponsor for this study and is based in the UK. We will be using information from you </w:t>
      </w:r>
      <w:proofErr w:type="gramStart"/>
      <w:r w:rsidRPr="001F76A6">
        <w:rPr>
          <w:rFonts w:cstheme="minorHAnsi"/>
          <w:sz w:val="24"/>
          <w:szCs w:val="24"/>
        </w:rPr>
        <w:t>in order to</w:t>
      </w:r>
      <w:proofErr w:type="gramEnd"/>
      <w:r w:rsidRPr="001F76A6">
        <w:rPr>
          <w:rFonts w:cstheme="minorHAnsi"/>
          <w:sz w:val="24"/>
          <w:szCs w:val="24"/>
        </w:rPr>
        <w:t xml:space="preserve"> undertake this study and will act as the data controller for this study. This means that we are responsible for looking after your information and using it properly. Any data you provide during the completion of the study will be stored securely on hosted on servers within the European Economic Area’. Royal Holloway is designated as a public authority and in accordance with the Royal Holloway and Bedford New College Act 1985 and the Statutes which govern the College, we conduct research for the public benefit and in the public interest. Royal Holloway has put in place appropriate technical and organisational security measures to prevent your personal data from being accidentally lost, </w:t>
      </w:r>
      <w:proofErr w:type="gramStart"/>
      <w:r w:rsidRPr="001F76A6">
        <w:rPr>
          <w:rFonts w:cstheme="minorHAnsi"/>
          <w:sz w:val="24"/>
          <w:szCs w:val="24"/>
        </w:rPr>
        <w:t>used</w:t>
      </w:r>
      <w:proofErr w:type="gramEnd"/>
      <w:r w:rsidRPr="001F76A6">
        <w:rPr>
          <w:rFonts w:cstheme="minorHAnsi"/>
          <w:sz w:val="24"/>
          <w:szCs w:val="24"/>
        </w:rPr>
        <w:t xml:space="preserve"> or accessed in any unauthorised way or altered or disclosed. Royal Holloway has also put in place procedures to deal with any suspected personal data security breach and will notify you and any applicable regulator of a suspected breach where legally required to do so. To safeguard your rights, we will use the minimum personally identifiable information possible (i.e., the email address you provide us). The lead researcher will keep your contact details confidential and will use this information only as required (i.e., to provide a summary of the study results if requested and/or for the prize draw). The lead researcher will keep information about you and data gathered from the study, the duration of which will depend on the study. Certain individuals from RHUL may look at your research records to check the accuracy of the research study. If the study is published in a relevant peer-reviewed journal, the anonymised data may be made available to third parties. The people who analyse the information will not be able to identify you. You can find out more about your rights under the GDPR and Data Protection Act 2018 by visiting </w:t>
      </w:r>
      <w:hyperlink r:id="rId136" w:history="1">
        <w:r w:rsidRPr="001F76A6">
          <w:rPr>
            <w:rStyle w:val="Hyperlink"/>
            <w:rFonts w:cstheme="minorHAnsi"/>
            <w:color w:val="0000FF"/>
            <w:sz w:val="24"/>
            <w:szCs w:val="24"/>
          </w:rPr>
          <w:t>https://www.royalholloway.ac.uk/about-us/more/governance-and-strategy/data-protection/</w:t>
        </w:r>
      </w:hyperlink>
      <w:r w:rsidRPr="001F76A6">
        <w:rPr>
          <w:rFonts w:cstheme="minorHAnsi"/>
          <w:sz w:val="24"/>
          <w:szCs w:val="24"/>
        </w:rPr>
        <w:t xml:space="preserve"> and if you wish to exercise your rights, please contact </w:t>
      </w:r>
      <w:hyperlink r:id="rId137" w:history="1">
        <w:r w:rsidRPr="001F76A6">
          <w:rPr>
            <w:rStyle w:val="Hyperlink"/>
            <w:rFonts w:cstheme="minorHAnsi"/>
            <w:color w:val="0000FF"/>
            <w:sz w:val="24"/>
            <w:szCs w:val="24"/>
          </w:rPr>
          <w:t>dataprotection@royalholloway.ac.uk</w:t>
        </w:r>
      </w:hyperlink>
    </w:p>
    <w:p w14:paraId="4D3F1FA6" w14:textId="77777777" w:rsidR="00B11F59" w:rsidRPr="001F76A6" w:rsidRDefault="00B11F59" w:rsidP="00B11F59">
      <w:pPr>
        <w:pStyle w:val="NoSpacing"/>
        <w:rPr>
          <w:rFonts w:cstheme="minorHAnsi"/>
          <w:sz w:val="24"/>
          <w:szCs w:val="24"/>
        </w:rPr>
      </w:pPr>
    </w:p>
    <w:p w14:paraId="09AE13A0" w14:textId="77777777" w:rsidR="00B11F59" w:rsidRPr="001F76A6" w:rsidRDefault="00B11F59" w:rsidP="00B11F59">
      <w:pPr>
        <w:pStyle w:val="NoSpacing"/>
        <w:rPr>
          <w:rFonts w:cstheme="minorHAnsi"/>
          <w:b/>
          <w:sz w:val="24"/>
          <w:szCs w:val="24"/>
        </w:rPr>
      </w:pPr>
      <w:r w:rsidRPr="001F76A6">
        <w:rPr>
          <w:rFonts w:cstheme="minorHAnsi"/>
          <w:b/>
          <w:sz w:val="24"/>
          <w:szCs w:val="24"/>
        </w:rPr>
        <w:t xml:space="preserve">Please keep this sheet for reference, and feel free to contact me if you have any questions or would like any additional information at any point. </w:t>
      </w:r>
    </w:p>
    <w:p w14:paraId="76339F50" w14:textId="77777777" w:rsidR="00B11F59" w:rsidRPr="001F76A6" w:rsidRDefault="00B11F59" w:rsidP="00B11F59">
      <w:pPr>
        <w:pStyle w:val="NoSpacing"/>
        <w:rPr>
          <w:rFonts w:cstheme="minorHAnsi"/>
          <w:sz w:val="24"/>
          <w:szCs w:val="24"/>
        </w:rPr>
      </w:pPr>
    </w:p>
    <w:p w14:paraId="3573B720" w14:textId="77777777" w:rsidR="00B11F59" w:rsidRPr="001F76A6" w:rsidRDefault="00B11F59" w:rsidP="00B11F59">
      <w:pPr>
        <w:pStyle w:val="NoSpacing"/>
        <w:rPr>
          <w:rFonts w:cstheme="minorHAnsi"/>
          <w:sz w:val="24"/>
          <w:szCs w:val="24"/>
        </w:rPr>
      </w:pPr>
    </w:p>
    <w:p w14:paraId="3345123B" w14:textId="77777777" w:rsidR="00B11F59" w:rsidRPr="001F76A6" w:rsidRDefault="00B11F59" w:rsidP="00B11F59">
      <w:pPr>
        <w:pStyle w:val="NoSpacing"/>
        <w:rPr>
          <w:rFonts w:cstheme="minorHAnsi"/>
          <w:sz w:val="24"/>
          <w:szCs w:val="24"/>
        </w:rPr>
      </w:pPr>
    </w:p>
    <w:p w14:paraId="7BD91F79" w14:textId="77777777" w:rsidR="00B11F59" w:rsidRPr="001F76A6" w:rsidRDefault="00B11F59" w:rsidP="00B11F59">
      <w:pPr>
        <w:pStyle w:val="NoSpacing"/>
        <w:rPr>
          <w:rFonts w:cstheme="minorHAnsi"/>
          <w:sz w:val="24"/>
          <w:szCs w:val="24"/>
        </w:rPr>
      </w:pPr>
      <w:r w:rsidRPr="001F76A6">
        <w:rPr>
          <w:rFonts w:cstheme="minorHAnsi"/>
          <w:sz w:val="24"/>
          <w:szCs w:val="24"/>
        </w:rPr>
        <w:t xml:space="preserve">Thank you. </w:t>
      </w:r>
    </w:p>
    <w:p w14:paraId="53994E15" w14:textId="77777777" w:rsidR="00B11F59" w:rsidRPr="001F76A6" w:rsidRDefault="00B11F59" w:rsidP="00B11F59">
      <w:pPr>
        <w:pStyle w:val="NoSpacing"/>
        <w:rPr>
          <w:rFonts w:cstheme="minorHAnsi"/>
          <w:sz w:val="24"/>
          <w:szCs w:val="24"/>
        </w:rPr>
      </w:pPr>
    </w:p>
    <w:p w14:paraId="3B554F79" w14:textId="77777777" w:rsidR="00B11F59" w:rsidRPr="001F76A6" w:rsidRDefault="00B11F59" w:rsidP="00B11F59">
      <w:pPr>
        <w:pStyle w:val="NoSpacing"/>
        <w:rPr>
          <w:rFonts w:cstheme="minorHAnsi"/>
          <w:b/>
          <w:sz w:val="24"/>
          <w:szCs w:val="24"/>
        </w:rPr>
      </w:pPr>
      <w:r w:rsidRPr="001F76A6">
        <w:rPr>
          <w:rFonts w:cstheme="minorHAnsi"/>
          <w:b/>
          <w:sz w:val="24"/>
          <w:szCs w:val="24"/>
        </w:rPr>
        <w:t>Rachel Pulham</w:t>
      </w:r>
    </w:p>
    <w:p w14:paraId="52D6B89C" w14:textId="77777777" w:rsidR="00B11F59" w:rsidRPr="001F76A6" w:rsidRDefault="00B11F59" w:rsidP="00B11F59">
      <w:pPr>
        <w:pStyle w:val="NoSpacing"/>
        <w:rPr>
          <w:rFonts w:cstheme="minorHAnsi"/>
          <w:b/>
          <w:sz w:val="24"/>
          <w:szCs w:val="24"/>
        </w:rPr>
      </w:pPr>
      <w:r w:rsidRPr="001F76A6">
        <w:rPr>
          <w:rFonts w:cstheme="minorHAnsi"/>
          <w:b/>
          <w:sz w:val="24"/>
          <w:szCs w:val="24"/>
        </w:rPr>
        <w:t xml:space="preserve">Trainee Clinical Psychologist </w:t>
      </w:r>
    </w:p>
    <w:p w14:paraId="127528D8" w14:textId="77777777" w:rsidR="00B11F59" w:rsidRPr="001F76A6" w:rsidRDefault="00B11F59" w:rsidP="00B11F59">
      <w:pPr>
        <w:rPr>
          <w:rFonts w:cstheme="minorHAnsi"/>
          <w:sz w:val="24"/>
          <w:szCs w:val="24"/>
        </w:rPr>
      </w:pPr>
    </w:p>
    <w:p w14:paraId="33AC96B9" w14:textId="77777777" w:rsidR="00B11F59" w:rsidRPr="009573C5" w:rsidRDefault="00B11F59" w:rsidP="00B11F59">
      <w:pPr>
        <w:rPr>
          <w:rFonts w:cstheme="minorHAnsi"/>
          <w:b/>
          <w:szCs w:val="24"/>
          <w:lang w:eastAsia="en-GB"/>
        </w:rPr>
      </w:pPr>
    </w:p>
    <w:p w14:paraId="7F1F1025" w14:textId="77777777" w:rsidR="00B11F59" w:rsidRPr="009573C5" w:rsidRDefault="00B11F59" w:rsidP="00B11F59">
      <w:pPr>
        <w:rPr>
          <w:rFonts w:cstheme="minorHAnsi"/>
          <w:szCs w:val="24"/>
        </w:rPr>
      </w:pPr>
      <w:r w:rsidRPr="009573C5">
        <w:rPr>
          <w:rFonts w:cstheme="minorHAnsi"/>
          <w:b/>
          <w:szCs w:val="24"/>
          <w:lang w:eastAsia="en-GB"/>
        </w:rPr>
        <w:t xml:space="preserve"> </w:t>
      </w:r>
    </w:p>
    <w:p w14:paraId="65BB4C95" w14:textId="77777777" w:rsidR="00B11F59" w:rsidRDefault="00B11F59" w:rsidP="00B11F59">
      <w:pPr>
        <w:rPr>
          <w:rFonts w:cstheme="minorHAnsi"/>
          <w:szCs w:val="24"/>
          <w:lang w:eastAsia="en-GB"/>
        </w:rPr>
      </w:pPr>
    </w:p>
    <w:p w14:paraId="5D75D4C2" w14:textId="77777777" w:rsidR="00B11F59" w:rsidRDefault="00B11F59" w:rsidP="00B11F59">
      <w:pPr>
        <w:rPr>
          <w:rFonts w:cstheme="minorHAnsi"/>
          <w:szCs w:val="24"/>
          <w:lang w:eastAsia="en-GB"/>
        </w:rPr>
      </w:pPr>
    </w:p>
    <w:p w14:paraId="0C6FEE25" w14:textId="77777777" w:rsidR="00B11F59" w:rsidRDefault="00B11F59" w:rsidP="00B11F59">
      <w:pPr>
        <w:rPr>
          <w:rFonts w:cstheme="minorHAnsi"/>
          <w:szCs w:val="24"/>
          <w:lang w:eastAsia="en-GB"/>
        </w:rPr>
      </w:pPr>
    </w:p>
    <w:p w14:paraId="3D0FC8D9" w14:textId="77777777" w:rsidR="00B11F59" w:rsidRDefault="00B11F59" w:rsidP="00B11F59">
      <w:pPr>
        <w:rPr>
          <w:rFonts w:cstheme="minorHAnsi"/>
          <w:szCs w:val="24"/>
          <w:lang w:eastAsia="en-GB"/>
        </w:rPr>
      </w:pPr>
    </w:p>
    <w:p w14:paraId="21990AA5" w14:textId="77777777" w:rsidR="00B11F59" w:rsidRDefault="00B11F59" w:rsidP="00B11F59">
      <w:pPr>
        <w:rPr>
          <w:rFonts w:cstheme="minorHAnsi"/>
          <w:szCs w:val="24"/>
          <w:lang w:eastAsia="en-GB"/>
        </w:rPr>
      </w:pPr>
    </w:p>
    <w:p w14:paraId="073A1F4E" w14:textId="77777777" w:rsidR="00B11F59" w:rsidRDefault="00B11F59" w:rsidP="00B11F59">
      <w:pPr>
        <w:rPr>
          <w:rFonts w:cstheme="minorHAnsi"/>
          <w:szCs w:val="24"/>
          <w:lang w:eastAsia="en-GB"/>
        </w:rPr>
      </w:pPr>
    </w:p>
    <w:p w14:paraId="5BCFB220" w14:textId="77777777" w:rsidR="00B11F59" w:rsidRDefault="00B11F59" w:rsidP="00B11F59">
      <w:pPr>
        <w:rPr>
          <w:rFonts w:cstheme="minorHAnsi"/>
          <w:szCs w:val="24"/>
          <w:lang w:eastAsia="en-GB"/>
        </w:rPr>
      </w:pPr>
    </w:p>
    <w:p w14:paraId="49F157B5" w14:textId="77777777" w:rsidR="00B11F59" w:rsidRDefault="00B11F59" w:rsidP="00B11F59">
      <w:pPr>
        <w:rPr>
          <w:rFonts w:cstheme="minorHAnsi"/>
          <w:szCs w:val="24"/>
          <w:lang w:eastAsia="en-GB"/>
        </w:rPr>
      </w:pPr>
    </w:p>
    <w:p w14:paraId="4ABE8BAD" w14:textId="77777777" w:rsidR="00B11F59" w:rsidRDefault="00B11F59" w:rsidP="00B11F59">
      <w:pPr>
        <w:rPr>
          <w:rFonts w:cstheme="minorHAnsi"/>
          <w:szCs w:val="24"/>
          <w:lang w:eastAsia="en-GB"/>
        </w:rPr>
      </w:pPr>
    </w:p>
    <w:p w14:paraId="0B014C49" w14:textId="77777777" w:rsidR="00B11F59" w:rsidRDefault="00B11F59" w:rsidP="00B11F59">
      <w:pPr>
        <w:rPr>
          <w:rFonts w:cstheme="minorHAnsi"/>
          <w:szCs w:val="24"/>
          <w:lang w:eastAsia="en-GB"/>
        </w:rPr>
      </w:pPr>
    </w:p>
    <w:p w14:paraId="4BD8373A" w14:textId="77777777" w:rsidR="00B11F59" w:rsidRDefault="00B11F59" w:rsidP="00B11F59">
      <w:pPr>
        <w:rPr>
          <w:rFonts w:cstheme="minorHAnsi"/>
          <w:szCs w:val="24"/>
          <w:lang w:eastAsia="en-GB"/>
        </w:rPr>
      </w:pPr>
    </w:p>
    <w:p w14:paraId="40CB9A71" w14:textId="77777777" w:rsidR="00B11F59" w:rsidRDefault="00B11F59" w:rsidP="00B11F59">
      <w:pPr>
        <w:rPr>
          <w:rFonts w:cstheme="minorHAnsi"/>
          <w:szCs w:val="24"/>
          <w:lang w:eastAsia="en-GB"/>
        </w:rPr>
      </w:pPr>
    </w:p>
    <w:p w14:paraId="5DF0A9E1" w14:textId="77777777" w:rsidR="00B11F59" w:rsidRDefault="00B11F59" w:rsidP="00B11F59">
      <w:pPr>
        <w:rPr>
          <w:rFonts w:cstheme="minorHAnsi"/>
          <w:szCs w:val="24"/>
          <w:lang w:eastAsia="en-GB"/>
        </w:rPr>
      </w:pPr>
    </w:p>
    <w:p w14:paraId="74B20BDB" w14:textId="77777777" w:rsidR="00B11F59" w:rsidRDefault="00B11F59" w:rsidP="00B11F59">
      <w:pPr>
        <w:rPr>
          <w:rFonts w:cstheme="minorHAnsi"/>
          <w:szCs w:val="24"/>
          <w:lang w:eastAsia="en-GB"/>
        </w:rPr>
      </w:pPr>
    </w:p>
    <w:p w14:paraId="6D7DB8B5" w14:textId="77777777" w:rsidR="00B11F59" w:rsidRDefault="00B11F59" w:rsidP="00B11F59">
      <w:pPr>
        <w:rPr>
          <w:rFonts w:cstheme="minorHAnsi"/>
          <w:szCs w:val="24"/>
          <w:lang w:eastAsia="en-GB"/>
        </w:rPr>
      </w:pPr>
    </w:p>
    <w:p w14:paraId="0B23E42E" w14:textId="77777777" w:rsidR="00B11F59" w:rsidRDefault="00B11F59" w:rsidP="00B11F59">
      <w:pPr>
        <w:rPr>
          <w:rFonts w:cstheme="minorHAnsi"/>
          <w:szCs w:val="24"/>
          <w:lang w:eastAsia="en-GB"/>
        </w:rPr>
      </w:pPr>
    </w:p>
    <w:p w14:paraId="7AF565E4" w14:textId="77777777" w:rsidR="00B11F59" w:rsidRDefault="00B11F59" w:rsidP="00B11F59">
      <w:pPr>
        <w:rPr>
          <w:rFonts w:cstheme="minorHAnsi"/>
          <w:szCs w:val="24"/>
          <w:lang w:eastAsia="en-GB"/>
        </w:rPr>
      </w:pPr>
    </w:p>
    <w:p w14:paraId="3352C9F9" w14:textId="77777777" w:rsidR="00B11F59" w:rsidRPr="009573C5" w:rsidRDefault="00B11F59" w:rsidP="00B11F59">
      <w:pPr>
        <w:rPr>
          <w:rFonts w:cstheme="minorHAnsi"/>
          <w:szCs w:val="24"/>
          <w:lang w:eastAsia="en-GB"/>
        </w:rPr>
      </w:pPr>
    </w:p>
    <w:p w14:paraId="0A1B2FE6" w14:textId="77777777" w:rsidR="00B11F59" w:rsidRPr="009573C5" w:rsidRDefault="00B11F59" w:rsidP="00B11F59">
      <w:pPr>
        <w:rPr>
          <w:rFonts w:cstheme="minorHAnsi"/>
          <w:szCs w:val="24"/>
        </w:rPr>
      </w:pPr>
    </w:p>
    <w:p w14:paraId="6BAF09B4" w14:textId="11CA7C8C" w:rsidR="00B11F59" w:rsidRPr="00C552E7" w:rsidRDefault="00314A87" w:rsidP="00314A87">
      <w:pPr>
        <w:pStyle w:val="Heading3"/>
        <w:rPr>
          <w:lang w:eastAsia="en-GB"/>
        </w:rPr>
      </w:pPr>
      <w:bookmarkStart w:id="109" w:name="_Toc113197132"/>
      <w:r w:rsidRPr="003478B0">
        <w:rPr>
          <w:rFonts w:cstheme="minorHAnsi"/>
          <w:b w:val="0"/>
          <w:bCs w:val="0"/>
          <w:noProof/>
          <w:color w:val="0665A9"/>
          <w:kern w:val="32"/>
          <w:sz w:val="20"/>
          <w:szCs w:val="20"/>
          <w:lang w:eastAsia="en-GB"/>
        </w:rPr>
        <w:drawing>
          <wp:anchor distT="0" distB="0" distL="114300" distR="114300" simplePos="0" relativeHeight="251725824" behindDoc="1" locked="0" layoutInCell="1" allowOverlap="1" wp14:anchorId="0299662A" wp14:editId="3BDD9A35">
            <wp:simplePos x="0" y="0"/>
            <wp:positionH relativeFrom="margin">
              <wp:posOffset>4150995</wp:posOffset>
            </wp:positionH>
            <wp:positionV relativeFrom="margin">
              <wp:posOffset>14605</wp:posOffset>
            </wp:positionV>
            <wp:extent cx="1752600" cy="876300"/>
            <wp:effectExtent l="0" t="0" r="0" b="0"/>
            <wp:wrapSquare wrapText="bothSides"/>
            <wp:docPr id="39" name="Picture 39" descr="Royal Holloway, University of London logo">
              <a:hlinkClick xmlns:a="http://schemas.openxmlformats.org/drawingml/2006/main" r:id="rId121" tooltip="&quot;Navigate to: Royal Holloway University of Lond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Holloway, University of London logo">
                      <a:hlinkClick r:id="rId121" tooltip="&quot;Navigate to: Royal Holloway University of London&quot;"/>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7526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1F59" w:rsidRPr="00C552E7">
        <w:rPr>
          <w:lang w:eastAsia="en-GB"/>
        </w:rPr>
        <w:t xml:space="preserve">Appendix </w:t>
      </w:r>
      <w:r w:rsidR="00B356E5">
        <w:rPr>
          <w:lang w:eastAsia="en-GB"/>
        </w:rPr>
        <w:t>F</w:t>
      </w:r>
      <w:r w:rsidR="00B356E5" w:rsidRPr="00C552E7">
        <w:rPr>
          <w:lang w:eastAsia="en-GB"/>
        </w:rPr>
        <w:t>3</w:t>
      </w:r>
      <w:r w:rsidR="00B11F59" w:rsidRPr="00C552E7">
        <w:rPr>
          <w:lang w:eastAsia="en-GB"/>
        </w:rPr>
        <w:t>: MST Professional Information Sheet</w:t>
      </w:r>
      <w:bookmarkEnd w:id="109"/>
    </w:p>
    <w:p w14:paraId="641CA5B0" w14:textId="77777777" w:rsidR="00B11F59" w:rsidRPr="003478B0" w:rsidRDefault="00B11F59" w:rsidP="00B11F59">
      <w:pPr>
        <w:pStyle w:val="NoSpacing"/>
        <w:rPr>
          <w:rFonts w:cstheme="minorHAnsi"/>
          <w:sz w:val="20"/>
          <w:szCs w:val="20"/>
        </w:rPr>
      </w:pPr>
      <w:r w:rsidRPr="003478B0">
        <w:rPr>
          <w:rFonts w:cstheme="minorHAnsi"/>
          <w:sz w:val="20"/>
          <w:szCs w:val="20"/>
        </w:rPr>
        <w:t xml:space="preserve">Department of Psychology Royal Holloway, </w:t>
      </w:r>
    </w:p>
    <w:p w14:paraId="3A0D47C6" w14:textId="77777777" w:rsidR="00B11F59" w:rsidRPr="003478B0" w:rsidRDefault="00B11F59" w:rsidP="00B11F59">
      <w:pPr>
        <w:pStyle w:val="NoSpacing"/>
        <w:rPr>
          <w:rFonts w:cstheme="minorHAnsi"/>
          <w:sz w:val="20"/>
          <w:szCs w:val="20"/>
        </w:rPr>
      </w:pPr>
      <w:r w:rsidRPr="003478B0">
        <w:rPr>
          <w:rFonts w:cstheme="minorHAnsi"/>
          <w:sz w:val="20"/>
          <w:szCs w:val="20"/>
        </w:rPr>
        <w:t xml:space="preserve">University of London </w:t>
      </w:r>
    </w:p>
    <w:p w14:paraId="2A8753EB" w14:textId="77777777" w:rsidR="00B11F59" w:rsidRPr="003478B0" w:rsidRDefault="00B11F59" w:rsidP="00B11F59">
      <w:pPr>
        <w:pStyle w:val="NoSpacing"/>
        <w:rPr>
          <w:rFonts w:cstheme="minorHAnsi"/>
          <w:sz w:val="20"/>
          <w:szCs w:val="20"/>
        </w:rPr>
      </w:pPr>
      <w:r w:rsidRPr="003478B0">
        <w:rPr>
          <w:rFonts w:cstheme="minorHAnsi"/>
          <w:sz w:val="20"/>
          <w:szCs w:val="20"/>
        </w:rPr>
        <w:t xml:space="preserve">Egham, Surrey TW20 0EX </w:t>
      </w:r>
    </w:p>
    <w:p w14:paraId="24AB21CF" w14:textId="77777777" w:rsidR="00B11F59" w:rsidRPr="003478B0" w:rsidRDefault="00B11F59" w:rsidP="00B11F59">
      <w:pPr>
        <w:pStyle w:val="NoSpacing"/>
        <w:rPr>
          <w:rFonts w:cstheme="minorHAnsi"/>
          <w:b/>
          <w:sz w:val="20"/>
          <w:szCs w:val="20"/>
          <w:lang w:eastAsia="en-GB"/>
        </w:rPr>
      </w:pPr>
      <w:r w:rsidRPr="003478B0">
        <w:rPr>
          <w:rFonts w:cstheme="minorHAnsi"/>
          <w:sz w:val="20"/>
          <w:szCs w:val="20"/>
        </w:rPr>
        <w:t>www.royalholloway.ac.uk/psychology</w:t>
      </w:r>
      <w:r w:rsidRPr="003478B0">
        <w:rPr>
          <w:rFonts w:cstheme="minorHAnsi"/>
          <w:b/>
          <w:bCs/>
          <w:noProof/>
          <w:color w:val="0665A9"/>
          <w:kern w:val="32"/>
          <w:sz w:val="20"/>
          <w:szCs w:val="20"/>
          <w:lang w:eastAsia="en-GB"/>
        </w:rPr>
        <w:t xml:space="preserve"> </w:t>
      </w:r>
    </w:p>
    <w:p w14:paraId="543CC7F5" w14:textId="77777777" w:rsidR="00B11F59" w:rsidRPr="003478B0" w:rsidRDefault="00B11F59" w:rsidP="00B11F59">
      <w:pPr>
        <w:pStyle w:val="NoSpacing"/>
        <w:rPr>
          <w:rFonts w:cstheme="minorHAnsi"/>
          <w:b/>
          <w:sz w:val="24"/>
          <w:szCs w:val="24"/>
          <w:lang w:eastAsia="en-GB"/>
        </w:rPr>
      </w:pPr>
    </w:p>
    <w:p w14:paraId="3ACFDFF7" w14:textId="77777777" w:rsidR="00B11F59" w:rsidRPr="003478B0" w:rsidRDefault="00B11F59" w:rsidP="00B11F59">
      <w:pPr>
        <w:pStyle w:val="NoSpacing"/>
        <w:rPr>
          <w:rFonts w:cstheme="minorHAnsi"/>
          <w:b/>
          <w:sz w:val="24"/>
          <w:szCs w:val="24"/>
          <w:lang w:eastAsia="en-GB"/>
        </w:rPr>
      </w:pPr>
    </w:p>
    <w:p w14:paraId="53CFD807" w14:textId="77777777" w:rsidR="00B11F59" w:rsidRPr="003478B0" w:rsidRDefault="00B11F59" w:rsidP="00B11F59">
      <w:pPr>
        <w:pStyle w:val="NoSpacing"/>
        <w:jc w:val="center"/>
        <w:rPr>
          <w:rFonts w:cstheme="minorHAnsi"/>
          <w:b/>
          <w:sz w:val="28"/>
          <w:szCs w:val="28"/>
          <w:u w:val="single"/>
          <w:lang w:eastAsia="en-GB"/>
        </w:rPr>
      </w:pPr>
      <w:r w:rsidRPr="003478B0">
        <w:rPr>
          <w:rFonts w:cstheme="minorHAnsi"/>
          <w:b/>
          <w:sz w:val="28"/>
          <w:szCs w:val="28"/>
          <w:u w:val="single"/>
          <w:lang w:eastAsia="en-GB"/>
        </w:rPr>
        <w:t>Participant Information Sheet – MST Professional</w:t>
      </w:r>
    </w:p>
    <w:p w14:paraId="679F6174" w14:textId="77777777" w:rsidR="00B11F59" w:rsidRPr="003478B0" w:rsidRDefault="00B11F59" w:rsidP="00B11F59">
      <w:pPr>
        <w:pStyle w:val="NoSpacing"/>
        <w:rPr>
          <w:rFonts w:cstheme="minorHAnsi"/>
          <w:i/>
          <w:sz w:val="24"/>
          <w:szCs w:val="24"/>
          <w:lang w:eastAsia="en-GB"/>
        </w:rPr>
      </w:pPr>
    </w:p>
    <w:p w14:paraId="686A81F8" w14:textId="77777777" w:rsidR="00B11F59" w:rsidRPr="003478B0" w:rsidRDefault="00B11F59" w:rsidP="00B11F59">
      <w:pPr>
        <w:pStyle w:val="NoSpacing"/>
        <w:rPr>
          <w:rFonts w:cstheme="minorHAnsi"/>
          <w:b/>
          <w:bCs/>
          <w:sz w:val="24"/>
          <w:szCs w:val="24"/>
        </w:rPr>
      </w:pPr>
    </w:p>
    <w:p w14:paraId="5908F756" w14:textId="77777777" w:rsidR="00B11F59" w:rsidRPr="003478B0" w:rsidRDefault="00B11F59" w:rsidP="00B11F59">
      <w:pPr>
        <w:pStyle w:val="NoSpacing"/>
        <w:rPr>
          <w:rFonts w:cstheme="minorHAnsi"/>
          <w:b/>
          <w:bCs/>
          <w:sz w:val="24"/>
          <w:szCs w:val="24"/>
        </w:rPr>
      </w:pPr>
      <w:r w:rsidRPr="003478B0">
        <w:rPr>
          <w:rFonts w:cstheme="minorHAnsi"/>
          <w:b/>
          <w:bCs/>
          <w:sz w:val="24"/>
          <w:szCs w:val="24"/>
        </w:rPr>
        <w:t xml:space="preserve">Project title: </w:t>
      </w:r>
      <w:r w:rsidRPr="003478B0">
        <w:rPr>
          <w:rFonts w:cstheme="minorHAnsi"/>
          <w:sz w:val="24"/>
          <w:szCs w:val="24"/>
        </w:rPr>
        <w:t>How does Multisystemic Therapy (MST) impact on educational outcomes?</w:t>
      </w:r>
    </w:p>
    <w:p w14:paraId="48057BD4" w14:textId="77777777" w:rsidR="00B11F59" w:rsidRPr="003478B0" w:rsidRDefault="00B11F59" w:rsidP="00B11F59">
      <w:pPr>
        <w:pStyle w:val="NoSpacing"/>
        <w:rPr>
          <w:rFonts w:cstheme="minorHAnsi"/>
          <w:sz w:val="24"/>
          <w:szCs w:val="24"/>
        </w:rPr>
      </w:pPr>
    </w:p>
    <w:p w14:paraId="156C48D6" w14:textId="77777777" w:rsidR="00B11F59" w:rsidRPr="003478B0" w:rsidRDefault="00B11F59" w:rsidP="00B11F59">
      <w:pPr>
        <w:pStyle w:val="NoSpacing"/>
        <w:rPr>
          <w:rFonts w:cstheme="minorHAnsi"/>
          <w:b/>
          <w:bCs/>
          <w:sz w:val="24"/>
          <w:szCs w:val="24"/>
        </w:rPr>
      </w:pPr>
      <w:r w:rsidRPr="003478B0">
        <w:rPr>
          <w:rFonts w:cstheme="minorHAnsi"/>
          <w:b/>
          <w:bCs/>
          <w:sz w:val="24"/>
          <w:szCs w:val="24"/>
        </w:rPr>
        <w:t xml:space="preserve">Consent to participate in a research study </w:t>
      </w:r>
    </w:p>
    <w:p w14:paraId="763304E4" w14:textId="77777777" w:rsidR="00B11F59" w:rsidRPr="003478B0" w:rsidRDefault="00B11F59" w:rsidP="00B11F59">
      <w:pPr>
        <w:pStyle w:val="NoSpacing"/>
        <w:rPr>
          <w:rFonts w:cstheme="minorHAnsi"/>
          <w:sz w:val="24"/>
          <w:szCs w:val="24"/>
        </w:rPr>
      </w:pPr>
      <w:r w:rsidRPr="003478B0">
        <w:rPr>
          <w:rFonts w:cstheme="minorHAnsi"/>
          <w:sz w:val="24"/>
          <w:szCs w:val="24"/>
        </w:rPr>
        <w:t xml:space="preserve">Thank you for considering taking part in this research project. My name is Rachel Pulham, I am a Clinical Psychology Trainee at Royal Holloway, University of London. The purpose of this document is to provide you with the information you need to decide </w:t>
      </w:r>
      <w:proofErr w:type="gramStart"/>
      <w:r w:rsidRPr="003478B0">
        <w:rPr>
          <w:rFonts w:cstheme="minorHAnsi"/>
          <w:sz w:val="24"/>
          <w:szCs w:val="24"/>
        </w:rPr>
        <w:t>whether or not</w:t>
      </w:r>
      <w:proofErr w:type="gramEnd"/>
      <w:r w:rsidRPr="003478B0">
        <w:rPr>
          <w:rFonts w:cstheme="minorHAnsi"/>
          <w:sz w:val="24"/>
          <w:szCs w:val="24"/>
        </w:rPr>
        <w:t xml:space="preserve"> you would like to take part in the research. Please take time to consider the information carefully, to discuss it with your colleagues or managers if you wish and to ask the researcher any questions you may have. </w:t>
      </w:r>
    </w:p>
    <w:p w14:paraId="1E4FA627" w14:textId="77777777" w:rsidR="00B11F59" w:rsidRPr="003478B0" w:rsidRDefault="00B11F59" w:rsidP="00B11F59">
      <w:pPr>
        <w:pStyle w:val="NoSpacing"/>
        <w:rPr>
          <w:rFonts w:cstheme="minorHAnsi"/>
          <w:sz w:val="24"/>
          <w:szCs w:val="24"/>
        </w:rPr>
      </w:pPr>
    </w:p>
    <w:p w14:paraId="70A5DB70" w14:textId="77777777" w:rsidR="00B11F59" w:rsidRPr="003478B0" w:rsidRDefault="00B11F59" w:rsidP="00B11F59">
      <w:pPr>
        <w:pStyle w:val="NoSpacing"/>
        <w:rPr>
          <w:rFonts w:cstheme="minorHAnsi"/>
          <w:sz w:val="24"/>
          <w:szCs w:val="24"/>
        </w:rPr>
      </w:pPr>
      <w:r w:rsidRPr="003478B0">
        <w:rPr>
          <w:rFonts w:cstheme="minorHAnsi"/>
          <w:b/>
          <w:bCs/>
          <w:sz w:val="24"/>
          <w:szCs w:val="24"/>
        </w:rPr>
        <w:t>Project description</w:t>
      </w:r>
      <w:r w:rsidRPr="003478B0">
        <w:rPr>
          <w:rFonts w:cstheme="minorHAnsi"/>
          <w:sz w:val="24"/>
          <w:szCs w:val="24"/>
        </w:rPr>
        <w:t xml:space="preserve"> </w:t>
      </w:r>
    </w:p>
    <w:p w14:paraId="25E05D83" w14:textId="77777777" w:rsidR="00B11F59" w:rsidRPr="003478B0" w:rsidRDefault="00B11F59" w:rsidP="00B11F59">
      <w:pPr>
        <w:pStyle w:val="NoSpacing"/>
        <w:rPr>
          <w:rFonts w:cstheme="minorHAnsi"/>
          <w:sz w:val="24"/>
          <w:szCs w:val="24"/>
        </w:rPr>
      </w:pPr>
      <w:r w:rsidRPr="003478B0">
        <w:rPr>
          <w:rFonts w:cstheme="minorHAnsi"/>
          <w:sz w:val="24"/>
          <w:szCs w:val="24"/>
        </w:rPr>
        <w:t xml:space="preserve">I am interested in exploring the process and experience of undertaking multisystemic therapy (MST) in addressing concerns around education. There is currently limited research focusing on how MST supports educational concerns, such as school conduct, attendance, exclusion, and attainments. Data from MST teams across the UK suggest that the outcomes at discharge for young people engaging in education, employment or training are below the target of 90%. Alongside this, government and charity sector reports have identified that there has been a 60% rise in school exclusions since 2015.    </w:t>
      </w:r>
    </w:p>
    <w:p w14:paraId="2B702DF4" w14:textId="77777777" w:rsidR="00B11F59" w:rsidRPr="003478B0" w:rsidRDefault="00B11F59" w:rsidP="00B11F59">
      <w:pPr>
        <w:pStyle w:val="NoSpacing"/>
        <w:rPr>
          <w:rFonts w:cstheme="minorHAnsi"/>
          <w:sz w:val="24"/>
          <w:szCs w:val="24"/>
        </w:rPr>
      </w:pPr>
    </w:p>
    <w:p w14:paraId="099FA86F" w14:textId="77777777" w:rsidR="00B11F59" w:rsidRPr="003478B0" w:rsidRDefault="00B11F59" w:rsidP="00B11F59">
      <w:pPr>
        <w:pStyle w:val="NoSpacing"/>
        <w:rPr>
          <w:rFonts w:cstheme="minorHAnsi"/>
          <w:sz w:val="24"/>
          <w:szCs w:val="24"/>
        </w:rPr>
      </w:pPr>
      <w:r w:rsidRPr="003478B0">
        <w:rPr>
          <w:rFonts w:cstheme="minorHAnsi"/>
          <w:b/>
          <w:bCs/>
          <w:sz w:val="24"/>
          <w:szCs w:val="24"/>
        </w:rPr>
        <w:t>The key aims of the project are</w:t>
      </w:r>
      <w:r w:rsidRPr="003478B0">
        <w:rPr>
          <w:rFonts w:cstheme="minorHAnsi"/>
          <w:sz w:val="24"/>
          <w:szCs w:val="24"/>
        </w:rPr>
        <w:t xml:space="preserve">: </w:t>
      </w:r>
    </w:p>
    <w:p w14:paraId="4D0D660B" w14:textId="77777777" w:rsidR="00B11F59" w:rsidRPr="003478B0" w:rsidRDefault="00B11F59" w:rsidP="006D583A">
      <w:pPr>
        <w:pStyle w:val="NoSpacing"/>
        <w:numPr>
          <w:ilvl w:val="0"/>
          <w:numId w:val="25"/>
        </w:numPr>
        <w:rPr>
          <w:rFonts w:cstheme="minorHAnsi"/>
          <w:sz w:val="24"/>
          <w:szCs w:val="24"/>
        </w:rPr>
      </w:pPr>
      <w:r w:rsidRPr="003478B0">
        <w:rPr>
          <w:rFonts w:cstheme="minorHAnsi"/>
          <w:sz w:val="24"/>
          <w:szCs w:val="24"/>
        </w:rPr>
        <w:t>To gain insight into how MST supports the educational concerns.</w:t>
      </w:r>
    </w:p>
    <w:p w14:paraId="161084EC" w14:textId="77777777" w:rsidR="00B11F59" w:rsidRPr="003478B0" w:rsidRDefault="00B11F59" w:rsidP="006D583A">
      <w:pPr>
        <w:pStyle w:val="NoSpacing"/>
        <w:numPr>
          <w:ilvl w:val="0"/>
          <w:numId w:val="25"/>
        </w:numPr>
        <w:rPr>
          <w:rFonts w:cstheme="minorHAnsi"/>
          <w:sz w:val="24"/>
          <w:szCs w:val="24"/>
        </w:rPr>
      </w:pPr>
      <w:r w:rsidRPr="003478B0">
        <w:rPr>
          <w:rFonts w:cstheme="minorHAnsi"/>
          <w:sz w:val="24"/>
          <w:szCs w:val="24"/>
        </w:rPr>
        <w:t xml:space="preserve">To explore the experience and process of undertaking MST to address educational concerns. </w:t>
      </w:r>
    </w:p>
    <w:p w14:paraId="12C80BCF" w14:textId="77777777" w:rsidR="00B11F59" w:rsidRPr="003478B0" w:rsidRDefault="00B11F59" w:rsidP="006D583A">
      <w:pPr>
        <w:pStyle w:val="NoSpacing"/>
        <w:numPr>
          <w:ilvl w:val="0"/>
          <w:numId w:val="25"/>
        </w:numPr>
        <w:rPr>
          <w:rFonts w:cstheme="minorHAnsi"/>
          <w:sz w:val="24"/>
          <w:szCs w:val="24"/>
        </w:rPr>
      </w:pPr>
      <w:r w:rsidRPr="003478B0">
        <w:rPr>
          <w:rFonts w:cstheme="minorHAnsi"/>
          <w:sz w:val="24"/>
          <w:szCs w:val="24"/>
        </w:rPr>
        <w:t xml:space="preserve">To develop a model of the process of MST when supporting educational concerns, in the hope to aid MST teams and developers in clinical practice. </w:t>
      </w:r>
    </w:p>
    <w:p w14:paraId="1F79AEE9" w14:textId="77777777" w:rsidR="00B11F59" w:rsidRDefault="00B11F59" w:rsidP="00B11F59">
      <w:pPr>
        <w:pStyle w:val="NoSpacing"/>
        <w:rPr>
          <w:rFonts w:cstheme="minorHAnsi"/>
          <w:b/>
          <w:sz w:val="24"/>
          <w:szCs w:val="24"/>
          <w:lang w:eastAsia="en-GB"/>
        </w:rPr>
      </w:pPr>
    </w:p>
    <w:p w14:paraId="1A37E8A7" w14:textId="77777777" w:rsidR="00B11F59" w:rsidRPr="003478B0" w:rsidRDefault="00B11F59" w:rsidP="00B11F59">
      <w:pPr>
        <w:pStyle w:val="NoSpacing"/>
        <w:rPr>
          <w:rFonts w:cstheme="minorHAnsi"/>
          <w:b/>
          <w:sz w:val="24"/>
          <w:szCs w:val="24"/>
          <w:lang w:eastAsia="en-GB"/>
        </w:rPr>
      </w:pPr>
      <w:r w:rsidRPr="003478B0">
        <w:rPr>
          <w:rFonts w:cstheme="minorHAnsi"/>
          <w:b/>
          <w:sz w:val="24"/>
          <w:szCs w:val="24"/>
          <w:lang w:eastAsia="en-GB"/>
        </w:rPr>
        <w:t xml:space="preserve">What would taking part involve? </w:t>
      </w:r>
    </w:p>
    <w:p w14:paraId="6DE5177F" w14:textId="77777777" w:rsidR="00B11F59" w:rsidRPr="003478B0" w:rsidRDefault="00B11F59" w:rsidP="006D583A">
      <w:pPr>
        <w:pStyle w:val="NoSpacing"/>
        <w:numPr>
          <w:ilvl w:val="0"/>
          <w:numId w:val="26"/>
        </w:numPr>
        <w:rPr>
          <w:rFonts w:cstheme="minorHAnsi"/>
          <w:sz w:val="24"/>
          <w:szCs w:val="24"/>
        </w:rPr>
      </w:pPr>
      <w:r w:rsidRPr="003478B0">
        <w:rPr>
          <w:rFonts w:cstheme="minorHAnsi"/>
          <w:sz w:val="24"/>
          <w:szCs w:val="24"/>
        </w:rPr>
        <w:t xml:space="preserve">You would be asked to complete a brief questionnaire about you. This can be done any time before the interview. </w:t>
      </w:r>
    </w:p>
    <w:p w14:paraId="08C35242" w14:textId="77777777" w:rsidR="00B11F59" w:rsidRPr="003478B0" w:rsidRDefault="00B11F59" w:rsidP="006D583A">
      <w:pPr>
        <w:pStyle w:val="NoSpacing"/>
        <w:numPr>
          <w:ilvl w:val="0"/>
          <w:numId w:val="26"/>
        </w:numPr>
        <w:rPr>
          <w:rFonts w:cstheme="minorHAnsi"/>
          <w:sz w:val="24"/>
          <w:szCs w:val="24"/>
        </w:rPr>
      </w:pPr>
      <w:r w:rsidRPr="003478B0">
        <w:rPr>
          <w:rFonts w:cstheme="minorHAnsi"/>
          <w:sz w:val="24"/>
          <w:szCs w:val="24"/>
        </w:rPr>
        <w:t>You would then take part in a semi-structured interview with me at a mutually convenient time. This would be held via video conference (</w:t>
      </w:r>
      <w:proofErr w:type="gramStart"/>
      <w:r w:rsidRPr="003478B0">
        <w:rPr>
          <w:rFonts w:cstheme="minorHAnsi"/>
          <w:sz w:val="24"/>
          <w:szCs w:val="24"/>
        </w:rPr>
        <w:t>e.g.</w:t>
      </w:r>
      <w:proofErr w:type="gramEnd"/>
      <w:r w:rsidRPr="003478B0">
        <w:rPr>
          <w:rFonts w:cstheme="minorHAnsi"/>
          <w:sz w:val="24"/>
          <w:szCs w:val="24"/>
        </w:rPr>
        <w:t xml:space="preserve"> Zoom, </w:t>
      </w:r>
      <w:proofErr w:type="spellStart"/>
      <w:r w:rsidRPr="003478B0">
        <w:rPr>
          <w:rFonts w:cstheme="minorHAnsi"/>
          <w:sz w:val="24"/>
          <w:szCs w:val="24"/>
        </w:rPr>
        <w:t>MSTeams</w:t>
      </w:r>
      <w:proofErr w:type="spellEnd"/>
      <w:r w:rsidRPr="003478B0">
        <w:rPr>
          <w:rFonts w:cstheme="minorHAnsi"/>
          <w:sz w:val="24"/>
          <w:szCs w:val="24"/>
        </w:rPr>
        <w:t xml:space="preserve">, </w:t>
      </w:r>
      <w:proofErr w:type="spellStart"/>
      <w:r w:rsidRPr="003478B0">
        <w:rPr>
          <w:rFonts w:cstheme="minorHAnsi"/>
          <w:sz w:val="24"/>
          <w:szCs w:val="24"/>
        </w:rPr>
        <w:t>Whats</w:t>
      </w:r>
      <w:proofErr w:type="spellEnd"/>
      <w:r w:rsidRPr="003478B0">
        <w:rPr>
          <w:rFonts w:cstheme="minorHAnsi"/>
          <w:sz w:val="24"/>
          <w:szCs w:val="24"/>
        </w:rPr>
        <w:t xml:space="preserve"> App) and would last for approximately 45 – 90 minutes. </w:t>
      </w:r>
    </w:p>
    <w:p w14:paraId="48376FD7" w14:textId="77777777" w:rsidR="00B11F59" w:rsidRDefault="00B11F59" w:rsidP="00B11F59">
      <w:pPr>
        <w:pStyle w:val="NoSpacing"/>
        <w:rPr>
          <w:rFonts w:cstheme="minorHAnsi"/>
          <w:bCs/>
          <w:sz w:val="24"/>
          <w:szCs w:val="24"/>
          <w:lang w:eastAsia="en-GB"/>
        </w:rPr>
      </w:pPr>
    </w:p>
    <w:p w14:paraId="11CA57FC" w14:textId="77777777" w:rsidR="00B11F59" w:rsidRPr="003478B0" w:rsidRDefault="00B11F59" w:rsidP="00B11F59">
      <w:pPr>
        <w:pStyle w:val="NoSpacing"/>
        <w:rPr>
          <w:rFonts w:cstheme="minorHAnsi"/>
          <w:bCs/>
          <w:sz w:val="24"/>
          <w:szCs w:val="24"/>
          <w:lang w:eastAsia="en-GB"/>
        </w:rPr>
      </w:pPr>
      <w:r w:rsidRPr="003478B0">
        <w:rPr>
          <w:rFonts w:cstheme="minorHAnsi"/>
          <w:bCs/>
          <w:sz w:val="24"/>
          <w:szCs w:val="24"/>
          <w:lang w:eastAsia="en-GB"/>
        </w:rPr>
        <w:t xml:space="preserve">If you decided to take part in this study, you would have the opportunity to ask any questions or share any thoughts you have regarding any aspect of the project both before the interview, at the start and at the end of the interview. </w:t>
      </w:r>
    </w:p>
    <w:p w14:paraId="3F3CE9CC" w14:textId="77777777" w:rsidR="00B11F59" w:rsidRPr="003478B0" w:rsidRDefault="00B11F59" w:rsidP="00B11F59">
      <w:pPr>
        <w:pStyle w:val="NoSpacing"/>
        <w:rPr>
          <w:rFonts w:cstheme="minorHAnsi"/>
          <w:sz w:val="24"/>
          <w:szCs w:val="24"/>
        </w:rPr>
      </w:pPr>
      <w:r w:rsidRPr="003478B0">
        <w:rPr>
          <w:rFonts w:cstheme="minorHAnsi"/>
          <w:bCs/>
          <w:sz w:val="24"/>
          <w:szCs w:val="24"/>
          <w:lang w:eastAsia="en-GB"/>
        </w:rPr>
        <w:t xml:space="preserve">In the interview you would </w:t>
      </w:r>
      <w:r w:rsidRPr="003478B0">
        <w:rPr>
          <w:rFonts w:cstheme="minorHAnsi"/>
          <w:sz w:val="24"/>
          <w:szCs w:val="24"/>
        </w:rPr>
        <w:t>be asked questions about:</w:t>
      </w:r>
    </w:p>
    <w:p w14:paraId="1EE21140" w14:textId="77777777" w:rsidR="00B11F59" w:rsidRPr="003478B0" w:rsidRDefault="00B11F59" w:rsidP="006D583A">
      <w:pPr>
        <w:pStyle w:val="NoSpacing"/>
        <w:numPr>
          <w:ilvl w:val="0"/>
          <w:numId w:val="27"/>
        </w:numPr>
        <w:rPr>
          <w:rFonts w:cstheme="minorHAnsi"/>
          <w:sz w:val="24"/>
          <w:szCs w:val="24"/>
        </w:rPr>
      </w:pPr>
      <w:r w:rsidRPr="003478B0">
        <w:rPr>
          <w:rFonts w:cstheme="minorHAnsi"/>
          <w:sz w:val="24"/>
          <w:szCs w:val="24"/>
        </w:rPr>
        <w:t xml:space="preserve">Your experience of undertaking MST for concerns around education. </w:t>
      </w:r>
    </w:p>
    <w:p w14:paraId="61BC8B6E" w14:textId="77777777" w:rsidR="00B11F59" w:rsidRPr="003478B0" w:rsidRDefault="00B11F59" w:rsidP="006D583A">
      <w:pPr>
        <w:pStyle w:val="NoSpacing"/>
        <w:numPr>
          <w:ilvl w:val="0"/>
          <w:numId w:val="27"/>
        </w:numPr>
        <w:rPr>
          <w:rFonts w:cstheme="minorHAnsi"/>
          <w:sz w:val="24"/>
          <w:szCs w:val="24"/>
        </w:rPr>
      </w:pPr>
      <w:r w:rsidRPr="003478B0">
        <w:rPr>
          <w:rFonts w:cstheme="minorHAnsi"/>
          <w:sz w:val="24"/>
          <w:szCs w:val="24"/>
        </w:rPr>
        <w:t>What the interventions addressing educational concerns involved.</w:t>
      </w:r>
    </w:p>
    <w:p w14:paraId="193DEA3B" w14:textId="77777777" w:rsidR="00B11F59" w:rsidRPr="003478B0" w:rsidRDefault="00B11F59" w:rsidP="006D583A">
      <w:pPr>
        <w:pStyle w:val="NoSpacing"/>
        <w:numPr>
          <w:ilvl w:val="0"/>
          <w:numId w:val="27"/>
        </w:numPr>
        <w:rPr>
          <w:rFonts w:cstheme="minorHAnsi"/>
          <w:sz w:val="24"/>
          <w:szCs w:val="24"/>
        </w:rPr>
      </w:pPr>
      <w:r w:rsidRPr="003478B0">
        <w:rPr>
          <w:rFonts w:cstheme="minorHAnsi"/>
          <w:sz w:val="24"/>
          <w:szCs w:val="24"/>
        </w:rPr>
        <w:t xml:space="preserve">Any strengths, limitations or difficulties involved with completing work around educational concerns. </w:t>
      </w:r>
    </w:p>
    <w:p w14:paraId="774FA927" w14:textId="77777777" w:rsidR="00B11F59" w:rsidRPr="003478B0" w:rsidRDefault="00B11F59" w:rsidP="006D583A">
      <w:pPr>
        <w:pStyle w:val="NoSpacing"/>
        <w:numPr>
          <w:ilvl w:val="0"/>
          <w:numId w:val="27"/>
        </w:numPr>
        <w:rPr>
          <w:rFonts w:cstheme="minorHAnsi"/>
          <w:sz w:val="24"/>
          <w:szCs w:val="24"/>
        </w:rPr>
      </w:pPr>
      <w:r w:rsidRPr="003478B0">
        <w:rPr>
          <w:rFonts w:cstheme="minorHAnsi"/>
          <w:sz w:val="24"/>
          <w:szCs w:val="24"/>
        </w:rPr>
        <w:t>Your overall experience of undertaking MST; its impacts and outcomes on education.</w:t>
      </w:r>
    </w:p>
    <w:p w14:paraId="4619478F" w14:textId="77777777" w:rsidR="00B11F59" w:rsidRDefault="00B11F59" w:rsidP="00B11F59">
      <w:pPr>
        <w:pStyle w:val="NoSpacing"/>
        <w:rPr>
          <w:rFonts w:cstheme="minorHAnsi"/>
          <w:sz w:val="24"/>
          <w:szCs w:val="24"/>
        </w:rPr>
      </w:pPr>
    </w:p>
    <w:p w14:paraId="52DB25AB" w14:textId="77777777" w:rsidR="00B11F59" w:rsidRPr="003478B0" w:rsidRDefault="00B11F59" w:rsidP="00B11F59">
      <w:pPr>
        <w:pStyle w:val="NoSpacing"/>
        <w:rPr>
          <w:rFonts w:cstheme="minorHAnsi"/>
          <w:sz w:val="24"/>
          <w:szCs w:val="24"/>
        </w:rPr>
      </w:pPr>
      <w:r w:rsidRPr="003478B0">
        <w:rPr>
          <w:rFonts w:cstheme="minorHAnsi"/>
          <w:sz w:val="24"/>
          <w:szCs w:val="24"/>
        </w:rPr>
        <w:t xml:space="preserve">To ensure that the information gathered is an accurate representation of the interview, the interview would be audio-recorded. </w:t>
      </w:r>
    </w:p>
    <w:p w14:paraId="3C410077" w14:textId="77777777" w:rsidR="00B11F59" w:rsidRPr="003478B0" w:rsidRDefault="00B11F59" w:rsidP="00B11F59">
      <w:pPr>
        <w:pStyle w:val="NoSpacing"/>
        <w:rPr>
          <w:rFonts w:cstheme="minorHAnsi"/>
          <w:sz w:val="24"/>
          <w:szCs w:val="24"/>
        </w:rPr>
      </w:pPr>
    </w:p>
    <w:p w14:paraId="24BBABED" w14:textId="77777777" w:rsidR="00B11F59" w:rsidRPr="003478B0" w:rsidRDefault="00B11F59" w:rsidP="00B11F59">
      <w:pPr>
        <w:pStyle w:val="NoSpacing"/>
        <w:rPr>
          <w:rFonts w:cstheme="minorHAnsi"/>
          <w:sz w:val="24"/>
          <w:szCs w:val="24"/>
        </w:rPr>
      </w:pPr>
      <w:r w:rsidRPr="003478B0">
        <w:rPr>
          <w:rFonts w:cstheme="minorHAnsi"/>
          <w:b/>
          <w:bCs/>
          <w:sz w:val="24"/>
          <w:szCs w:val="24"/>
        </w:rPr>
        <w:t>Confidentiality</w:t>
      </w:r>
      <w:r w:rsidRPr="003478B0">
        <w:rPr>
          <w:rFonts w:cstheme="minorHAnsi"/>
          <w:sz w:val="24"/>
          <w:szCs w:val="24"/>
        </w:rPr>
        <w:t xml:space="preserve"> </w:t>
      </w:r>
      <w:r w:rsidRPr="003478B0">
        <w:rPr>
          <w:rFonts w:cstheme="minorHAnsi"/>
          <w:b/>
          <w:bCs/>
          <w:sz w:val="24"/>
          <w:szCs w:val="24"/>
        </w:rPr>
        <w:t>&amp; anonymity</w:t>
      </w:r>
    </w:p>
    <w:p w14:paraId="4EBF5CA4" w14:textId="77777777" w:rsidR="00B11F59" w:rsidRPr="003478B0" w:rsidRDefault="00B11F59" w:rsidP="00B11F59">
      <w:pPr>
        <w:pStyle w:val="NoSpacing"/>
        <w:rPr>
          <w:rFonts w:cstheme="minorHAnsi"/>
          <w:sz w:val="24"/>
          <w:szCs w:val="24"/>
        </w:rPr>
      </w:pPr>
      <w:r w:rsidRPr="003478B0">
        <w:rPr>
          <w:rFonts w:cstheme="minorHAnsi"/>
          <w:sz w:val="24"/>
          <w:szCs w:val="24"/>
        </w:rPr>
        <w:t xml:space="preserve">All personal and professional details, consent forms and audio-recordings from the interview will be stored electronically on a password protected laptop, that only I have access to. The audio-recordings will be typed up and made anonymous at the point of typing. I will not include your name in the transcript and nothing that could identify who you are will be included in any documents produced from this project. Any direct quotes would be presented anonymously in the final research report and any publication. As soon as the recordings have been typed up, the recordings will be deleted securely. The anonymised transcript of what you say will be kept securely for a period of five years after the study has been completed, as is the university guidance for research data. After this date, all data will be securely destroyed. All information you provide will be kept </w:t>
      </w:r>
      <w:proofErr w:type="gramStart"/>
      <w:r w:rsidRPr="003478B0">
        <w:rPr>
          <w:rFonts w:cstheme="minorHAnsi"/>
          <w:sz w:val="24"/>
          <w:szCs w:val="24"/>
        </w:rPr>
        <w:t>confidential, unless</w:t>
      </w:r>
      <w:proofErr w:type="gramEnd"/>
      <w:r w:rsidRPr="003478B0">
        <w:rPr>
          <w:rFonts w:cstheme="minorHAnsi"/>
          <w:sz w:val="24"/>
          <w:szCs w:val="24"/>
        </w:rPr>
        <w:t xml:space="preserve"> there is a disclosure of risk to yourself or others. In such an event, you would be informed of the action that would be necessary </w:t>
      </w:r>
      <w:proofErr w:type="gramStart"/>
      <w:r w:rsidRPr="003478B0">
        <w:rPr>
          <w:rFonts w:cstheme="minorHAnsi"/>
          <w:sz w:val="24"/>
          <w:szCs w:val="24"/>
        </w:rPr>
        <w:t>in order to</w:t>
      </w:r>
      <w:proofErr w:type="gramEnd"/>
      <w:r w:rsidRPr="003478B0">
        <w:rPr>
          <w:rFonts w:cstheme="minorHAnsi"/>
          <w:sz w:val="24"/>
          <w:szCs w:val="24"/>
        </w:rPr>
        <w:t xml:space="preserve"> ensure your safety and that of others. </w:t>
      </w:r>
    </w:p>
    <w:p w14:paraId="1E51EC9A" w14:textId="77777777" w:rsidR="00B11F59" w:rsidRPr="003478B0" w:rsidRDefault="00B11F59" w:rsidP="00B11F59">
      <w:pPr>
        <w:pStyle w:val="NoSpacing"/>
        <w:rPr>
          <w:rFonts w:cstheme="minorHAnsi"/>
          <w:sz w:val="24"/>
          <w:szCs w:val="24"/>
        </w:rPr>
      </w:pPr>
    </w:p>
    <w:p w14:paraId="47EE8E6F" w14:textId="77777777" w:rsidR="00B11F59" w:rsidRPr="003478B0" w:rsidRDefault="00B11F59" w:rsidP="00B11F59">
      <w:pPr>
        <w:pStyle w:val="NoSpacing"/>
        <w:rPr>
          <w:rFonts w:cstheme="minorHAnsi"/>
          <w:b/>
          <w:sz w:val="24"/>
          <w:szCs w:val="24"/>
          <w:lang w:eastAsia="en-GB"/>
        </w:rPr>
      </w:pPr>
      <w:r w:rsidRPr="003478B0">
        <w:rPr>
          <w:rFonts w:cstheme="minorHAnsi"/>
          <w:b/>
          <w:sz w:val="24"/>
          <w:szCs w:val="24"/>
          <w:lang w:eastAsia="en-GB"/>
        </w:rPr>
        <w:t xml:space="preserve">What are the possible benefits of taking part? </w:t>
      </w:r>
    </w:p>
    <w:p w14:paraId="25DB24E6" w14:textId="77777777" w:rsidR="00B11F59" w:rsidRPr="003478B0" w:rsidRDefault="00B11F59" w:rsidP="00B11F59">
      <w:pPr>
        <w:pStyle w:val="NoSpacing"/>
        <w:rPr>
          <w:rFonts w:cstheme="minorHAnsi"/>
          <w:sz w:val="24"/>
          <w:szCs w:val="24"/>
        </w:rPr>
      </w:pPr>
      <w:r w:rsidRPr="003478B0">
        <w:rPr>
          <w:rFonts w:cstheme="minorHAnsi"/>
          <w:sz w:val="24"/>
          <w:szCs w:val="24"/>
        </w:rPr>
        <w:t xml:space="preserve">By taking part, your experiences may help future young people and families that have concerns around education. You would also be helping inform a model of how MST addresses educational concerns, in the hope that this will inform clinical practice. </w:t>
      </w:r>
    </w:p>
    <w:p w14:paraId="63234699" w14:textId="77777777" w:rsidR="00B11F59" w:rsidRPr="003478B0" w:rsidRDefault="00B11F59" w:rsidP="00B11F59">
      <w:pPr>
        <w:pStyle w:val="NoSpacing"/>
        <w:rPr>
          <w:rFonts w:cstheme="minorHAnsi"/>
          <w:sz w:val="24"/>
          <w:szCs w:val="24"/>
          <w:lang w:eastAsia="en-GB"/>
        </w:rPr>
      </w:pPr>
    </w:p>
    <w:p w14:paraId="5B583A84" w14:textId="77777777" w:rsidR="00B11F59" w:rsidRPr="003478B0" w:rsidRDefault="00B11F59" w:rsidP="00B11F59">
      <w:pPr>
        <w:pStyle w:val="NoSpacing"/>
        <w:rPr>
          <w:rFonts w:cstheme="minorHAnsi"/>
          <w:b/>
          <w:sz w:val="24"/>
          <w:szCs w:val="24"/>
          <w:lang w:eastAsia="en-GB"/>
        </w:rPr>
      </w:pPr>
      <w:r w:rsidRPr="003478B0">
        <w:rPr>
          <w:rFonts w:cstheme="minorHAnsi"/>
          <w:b/>
          <w:sz w:val="24"/>
          <w:szCs w:val="24"/>
          <w:lang w:eastAsia="en-GB"/>
        </w:rPr>
        <w:t xml:space="preserve">What are the possible disadvantages of taking part? </w:t>
      </w:r>
    </w:p>
    <w:p w14:paraId="62C9B91C" w14:textId="77777777" w:rsidR="00B11F59" w:rsidRPr="003478B0" w:rsidRDefault="00B11F59" w:rsidP="00B11F59">
      <w:pPr>
        <w:pStyle w:val="NoSpacing"/>
        <w:rPr>
          <w:rFonts w:cstheme="minorHAnsi"/>
          <w:sz w:val="24"/>
          <w:szCs w:val="24"/>
          <w:lang w:eastAsia="en-GB"/>
        </w:rPr>
      </w:pPr>
      <w:r w:rsidRPr="003478B0">
        <w:rPr>
          <w:rFonts w:cstheme="minorHAnsi"/>
          <w:sz w:val="24"/>
          <w:szCs w:val="24"/>
          <w:lang w:eastAsia="en-GB"/>
        </w:rPr>
        <w:t xml:space="preserve">Taking part in an interview can be stressful or uncomfortable. </w:t>
      </w:r>
      <w:r w:rsidRPr="003478B0">
        <w:rPr>
          <w:rFonts w:cstheme="minorHAnsi"/>
          <w:sz w:val="24"/>
          <w:szCs w:val="24"/>
        </w:rPr>
        <w:t xml:space="preserve">Additionally, you would be required to be looking at a computer screen for around 60 minutes, which may cause physical discomfort and/or eye strain. </w:t>
      </w:r>
      <w:r w:rsidRPr="003478B0">
        <w:rPr>
          <w:rFonts w:cstheme="minorHAnsi"/>
          <w:sz w:val="24"/>
          <w:szCs w:val="24"/>
          <w:lang w:eastAsia="en-GB"/>
        </w:rPr>
        <w:t xml:space="preserve">Therefore, </w:t>
      </w:r>
      <w:r w:rsidRPr="003478B0">
        <w:rPr>
          <w:rFonts w:cstheme="minorHAnsi"/>
          <w:sz w:val="24"/>
          <w:szCs w:val="24"/>
        </w:rPr>
        <w:t>you would be welcome to ask for a break at any point.</w:t>
      </w:r>
    </w:p>
    <w:p w14:paraId="6FCF5B3C" w14:textId="77777777" w:rsidR="00B11F59" w:rsidRPr="003478B0" w:rsidRDefault="00B11F59" w:rsidP="00B11F59">
      <w:pPr>
        <w:pStyle w:val="NoSpacing"/>
        <w:rPr>
          <w:rFonts w:cstheme="minorHAnsi"/>
          <w:sz w:val="24"/>
          <w:szCs w:val="24"/>
          <w:lang w:eastAsia="en-GB"/>
        </w:rPr>
      </w:pPr>
    </w:p>
    <w:p w14:paraId="00EBF480" w14:textId="77777777" w:rsidR="00B11F59" w:rsidRPr="003478B0" w:rsidRDefault="00B11F59" w:rsidP="00B11F59">
      <w:pPr>
        <w:pStyle w:val="NoSpacing"/>
        <w:rPr>
          <w:rFonts w:cstheme="minorHAnsi"/>
          <w:b/>
          <w:sz w:val="24"/>
          <w:szCs w:val="24"/>
          <w:lang w:eastAsia="en-GB"/>
        </w:rPr>
      </w:pPr>
      <w:r w:rsidRPr="003478B0">
        <w:rPr>
          <w:rFonts w:cstheme="minorHAnsi"/>
          <w:b/>
          <w:sz w:val="24"/>
          <w:szCs w:val="24"/>
          <w:lang w:eastAsia="en-GB"/>
        </w:rPr>
        <w:t>Can I say no?</w:t>
      </w:r>
    </w:p>
    <w:p w14:paraId="770F94F5" w14:textId="77777777" w:rsidR="00B11F59" w:rsidRPr="003478B0" w:rsidRDefault="00B11F59" w:rsidP="00B11F59">
      <w:pPr>
        <w:pStyle w:val="NoSpacing"/>
        <w:rPr>
          <w:rFonts w:cstheme="minorHAnsi"/>
          <w:sz w:val="24"/>
          <w:szCs w:val="24"/>
        </w:rPr>
      </w:pPr>
      <w:r w:rsidRPr="003478B0">
        <w:rPr>
          <w:rFonts w:cstheme="minorHAnsi"/>
          <w:sz w:val="24"/>
          <w:szCs w:val="24"/>
        </w:rPr>
        <w:t xml:space="preserve">Participation in this study is completely voluntary. If you decide to take part, you can end your participation, without giving a reason. You could request to withdraw your data in person, email or through telephone. However, data can only be withdrawn up to when the transcript has been included in analysis, which would be three weeks after the interview.  </w:t>
      </w:r>
    </w:p>
    <w:p w14:paraId="2BD27FA1" w14:textId="77777777" w:rsidR="00B11F59" w:rsidRPr="003478B0" w:rsidRDefault="00B11F59" w:rsidP="00B11F59">
      <w:pPr>
        <w:pStyle w:val="NoSpacing"/>
        <w:rPr>
          <w:rFonts w:cstheme="minorHAnsi"/>
          <w:sz w:val="24"/>
          <w:szCs w:val="24"/>
        </w:rPr>
      </w:pPr>
    </w:p>
    <w:p w14:paraId="457715D6" w14:textId="77777777" w:rsidR="00B11F59" w:rsidRPr="003478B0" w:rsidRDefault="00B11F59" w:rsidP="00B11F59">
      <w:pPr>
        <w:pStyle w:val="NoSpacing"/>
        <w:rPr>
          <w:rFonts w:cstheme="minorHAnsi"/>
          <w:b/>
          <w:sz w:val="24"/>
          <w:szCs w:val="24"/>
          <w:lang w:eastAsia="en-GB"/>
        </w:rPr>
      </w:pPr>
      <w:r w:rsidRPr="003478B0">
        <w:rPr>
          <w:rFonts w:cstheme="minorHAnsi"/>
          <w:b/>
          <w:sz w:val="24"/>
          <w:szCs w:val="24"/>
          <w:lang w:eastAsia="en-GB"/>
        </w:rPr>
        <w:t>What will happen to the results of this study?</w:t>
      </w:r>
    </w:p>
    <w:p w14:paraId="048D7E20" w14:textId="77777777" w:rsidR="00B11F59" w:rsidRPr="003478B0" w:rsidRDefault="00B11F59" w:rsidP="00B11F59">
      <w:pPr>
        <w:pStyle w:val="NoSpacing"/>
        <w:rPr>
          <w:rFonts w:cstheme="minorHAnsi"/>
          <w:iCs/>
          <w:sz w:val="24"/>
          <w:szCs w:val="24"/>
          <w:lang w:eastAsia="en-GB"/>
        </w:rPr>
      </w:pPr>
      <w:r w:rsidRPr="003478B0">
        <w:rPr>
          <w:rFonts w:cstheme="minorHAnsi"/>
          <w:iCs/>
          <w:sz w:val="24"/>
          <w:szCs w:val="24"/>
          <w:lang w:eastAsia="en-GB"/>
        </w:rPr>
        <w:t xml:space="preserve">It is intended for the results of this study to be published in the academic field and communicated directly with practitioners and policy makers. If you would like to read the summary of the findings and implications of the research then please give your email address to me and I will send on a summary, once the research project has been completed. </w:t>
      </w:r>
    </w:p>
    <w:p w14:paraId="432C3AC3" w14:textId="77777777" w:rsidR="00B11F59" w:rsidRPr="003478B0" w:rsidRDefault="00B11F59" w:rsidP="00B11F59">
      <w:pPr>
        <w:pStyle w:val="NoSpacing"/>
        <w:rPr>
          <w:rFonts w:cstheme="minorHAnsi"/>
          <w:b/>
          <w:bCs/>
          <w:sz w:val="24"/>
          <w:szCs w:val="24"/>
        </w:rPr>
      </w:pPr>
    </w:p>
    <w:p w14:paraId="12D719F8" w14:textId="77777777" w:rsidR="00B11F59" w:rsidRPr="003478B0" w:rsidRDefault="00B11F59" w:rsidP="00B11F59">
      <w:pPr>
        <w:pStyle w:val="NoSpacing"/>
        <w:rPr>
          <w:rFonts w:cstheme="minorHAnsi"/>
          <w:b/>
          <w:bCs/>
          <w:sz w:val="24"/>
          <w:szCs w:val="24"/>
        </w:rPr>
      </w:pPr>
      <w:r w:rsidRPr="003478B0">
        <w:rPr>
          <w:rFonts w:cstheme="minorHAnsi"/>
          <w:b/>
          <w:bCs/>
          <w:sz w:val="24"/>
          <w:szCs w:val="24"/>
        </w:rPr>
        <w:t xml:space="preserve">Royal Holloway University Research Ethics Committee </w:t>
      </w:r>
    </w:p>
    <w:p w14:paraId="610BEB60" w14:textId="77777777" w:rsidR="00B11F59" w:rsidRPr="003478B0" w:rsidRDefault="00B11F59" w:rsidP="00B11F59">
      <w:pPr>
        <w:pStyle w:val="NoSpacing"/>
        <w:rPr>
          <w:sz w:val="24"/>
          <w:szCs w:val="24"/>
        </w:rPr>
      </w:pPr>
      <w:r w:rsidRPr="003478B0">
        <w:rPr>
          <w:rFonts w:cstheme="minorHAnsi"/>
          <w:iCs/>
          <w:sz w:val="24"/>
          <w:szCs w:val="24"/>
          <w:lang w:eastAsia="en-GB"/>
        </w:rPr>
        <w:t>This study has received ethical approval by Royal Holloway, University of London (application ID 2905)</w:t>
      </w:r>
      <w:r w:rsidRPr="003478B0">
        <w:rPr>
          <w:sz w:val="24"/>
          <w:szCs w:val="24"/>
        </w:rPr>
        <w:t xml:space="preserve">. </w:t>
      </w:r>
    </w:p>
    <w:p w14:paraId="2151A921" w14:textId="77777777" w:rsidR="00B11F59" w:rsidRPr="003478B0" w:rsidRDefault="00B11F59" w:rsidP="00B11F59">
      <w:pPr>
        <w:pStyle w:val="NoSpacing"/>
        <w:rPr>
          <w:sz w:val="24"/>
          <w:szCs w:val="24"/>
        </w:rPr>
      </w:pPr>
    </w:p>
    <w:p w14:paraId="54D21601" w14:textId="77777777" w:rsidR="00B11F59" w:rsidRPr="003478B0" w:rsidRDefault="00B11F59" w:rsidP="00B11F59">
      <w:pPr>
        <w:pStyle w:val="NoSpacing"/>
        <w:rPr>
          <w:rFonts w:cstheme="minorHAnsi"/>
          <w:b/>
          <w:sz w:val="24"/>
          <w:szCs w:val="24"/>
          <w:lang w:eastAsia="en-GB"/>
        </w:rPr>
      </w:pPr>
      <w:r w:rsidRPr="003478B0">
        <w:rPr>
          <w:rFonts w:cstheme="minorHAnsi"/>
          <w:b/>
          <w:sz w:val="24"/>
          <w:szCs w:val="24"/>
          <w:lang w:eastAsia="en-GB"/>
        </w:rPr>
        <w:t>Further information and contact details</w:t>
      </w:r>
    </w:p>
    <w:p w14:paraId="1AA2F4FD" w14:textId="77777777" w:rsidR="00B11F59" w:rsidRPr="003478B0" w:rsidRDefault="00B11F59" w:rsidP="00B11F59">
      <w:pPr>
        <w:pStyle w:val="NoSpacing"/>
        <w:rPr>
          <w:rFonts w:cstheme="minorHAnsi"/>
          <w:iCs/>
          <w:sz w:val="24"/>
          <w:szCs w:val="24"/>
          <w:lang w:eastAsia="en-GB"/>
        </w:rPr>
      </w:pPr>
      <w:r w:rsidRPr="003478B0">
        <w:rPr>
          <w:rFonts w:cstheme="minorHAnsi"/>
          <w:iCs/>
          <w:sz w:val="24"/>
          <w:szCs w:val="24"/>
          <w:lang w:eastAsia="en-GB"/>
        </w:rPr>
        <w:t xml:space="preserve">If you would like further information or would like to discuss any details personally, please get in touch with me, the researcher of this project or my supervisors Dr Emily </w:t>
      </w:r>
      <w:proofErr w:type="spellStart"/>
      <w:r w:rsidRPr="003478B0">
        <w:rPr>
          <w:rFonts w:cstheme="minorHAnsi"/>
          <w:iCs/>
          <w:sz w:val="24"/>
          <w:szCs w:val="24"/>
          <w:lang w:eastAsia="en-GB"/>
        </w:rPr>
        <w:t>Glorney</w:t>
      </w:r>
      <w:proofErr w:type="spellEnd"/>
      <w:r w:rsidRPr="003478B0">
        <w:rPr>
          <w:rFonts w:cstheme="minorHAnsi"/>
          <w:iCs/>
          <w:sz w:val="24"/>
          <w:szCs w:val="24"/>
          <w:lang w:eastAsia="en-GB"/>
        </w:rPr>
        <w:t xml:space="preserve">. </w:t>
      </w:r>
    </w:p>
    <w:p w14:paraId="789D5277" w14:textId="77777777" w:rsidR="00B11F59" w:rsidRPr="003478B0" w:rsidRDefault="00B11F59" w:rsidP="00B11F59">
      <w:pPr>
        <w:pStyle w:val="NoSpacing"/>
        <w:rPr>
          <w:rFonts w:cstheme="minorHAnsi"/>
          <w:iCs/>
          <w:sz w:val="24"/>
          <w:szCs w:val="24"/>
          <w:lang w:eastAsia="en-GB"/>
        </w:rPr>
      </w:pPr>
    </w:p>
    <w:p w14:paraId="4671A726" w14:textId="77777777" w:rsidR="00B11F59" w:rsidRPr="003478B0" w:rsidRDefault="00B11F59" w:rsidP="00B11F59">
      <w:pPr>
        <w:pStyle w:val="NoSpacing"/>
        <w:rPr>
          <w:rFonts w:cstheme="minorHAnsi"/>
          <w:iCs/>
          <w:sz w:val="24"/>
          <w:szCs w:val="24"/>
          <w:lang w:eastAsia="en-GB"/>
        </w:rPr>
      </w:pPr>
      <w:r w:rsidRPr="003478B0">
        <w:rPr>
          <w:rFonts w:cstheme="minorHAnsi"/>
          <w:iCs/>
          <w:sz w:val="24"/>
          <w:szCs w:val="24"/>
          <w:lang w:eastAsia="en-GB"/>
        </w:rPr>
        <w:t>Rachel Pulham</w:t>
      </w:r>
      <w:r w:rsidRPr="003478B0">
        <w:rPr>
          <w:rFonts w:cstheme="minorHAnsi"/>
          <w:iCs/>
          <w:sz w:val="24"/>
          <w:szCs w:val="24"/>
          <w:lang w:eastAsia="en-GB"/>
        </w:rPr>
        <w:tab/>
      </w:r>
      <w:r w:rsidRPr="003478B0">
        <w:rPr>
          <w:rFonts w:cstheme="minorHAnsi"/>
          <w:iCs/>
          <w:sz w:val="24"/>
          <w:szCs w:val="24"/>
          <w:lang w:eastAsia="en-GB"/>
        </w:rPr>
        <w:tab/>
      </w:r>
      <w:r w:rsidRPr="003478B0">
        <w:rPr>
          <w:rFonts w:cstheme="minorHAnsi"/>
          <w:iCs/>
          <w:sz w:val="24"/>
          <w:szCs w:val="24"/>
          <w:lang w:eastAsia="en-GB"/>
        </w:rPr>
        <w:tab/>
      </w:r>
      <w:r w:rsidRPr="003478B0">
        <w:rPr>
          <w:rFonts w:cstheme="minorHAnsi"/>
          <w:iCs/>
          <w:sz w:val="24"/>
          <w:szCs w:val="24"/>
          <w:lang w:eastAsia="en-GB"/>
        </w:rPr>
        <w:tab/>
      </w:r>
      <w:r w:rsidRPr="003478B0">
        <w:rPr>
          <w:rFonts w:cstheme="minorHAnsi"/>
          <w:iCs/>
          <w:sz w:val="24"/>
          <w:szCs w:val="24"/>
          <w:lang w:eastAsia="en-GB"/>
        </w:rPr>
        <w:tab/>
        <w:t xml:space="preserve">Dr Emily </w:t>
      </w:r>
      <w:proofErr w:type="spellStart"/>
      <w:r w:rsidRPr="003478B0">
        <w:rPr>
          <w:rFonts w:cstheme="minorHAnsi"/>
          <w:iCs/>
          <w:sz w:val="24"/>
          <w:szCs w:val="24"/>
          <w:lang w:eastAsia="en-GB"/>
        </w:rPr>
        <w:t>Glorney</w:t>
      </w:r>
      <w:proofErr w:type="spellEnd"/>
    </w:p>
    <w:p w14:paraId="112649D4" w14:textId="77777777" w:rsidR="00B11F59" w:rsidRPr="003478B0" w:rsidRDefault="00B11F59" w:rsidP="00B11F59">
      <w:pPr>
        <w:pStyle w:val="NoSpacing"/>
        <w:rPr>
          <w:rFonts w:cstheme="minorHAnsi"/>
          <w:iCs/>
          <w:sz w:val="24"/>
          <w:szCs w:val="24"/>
          <w:lang w:eastAsia="en-GB"/>
        </w:rPr>
      </w:pPr>
      <w:r w:rsidRPr="003478B0">
        <w:rPr>
          <w:rFonts w:cstheme="minorHAnsi"/>
          <w:iCs/>
          <w:sz w:val="24"/>
          <w:szCs w:val="24"/>
          <w:lang w:eastAsia="en-GB"/>
        </w:rPr>
        <w:t>Trainee Clinical Psychologist</w:t>
      </w:r>
      <w:r w:rsidRPr="003478B0">
        <w:rPr>
          <w:rFonts w:cstheme="minorHAnsi"/>
          <w:iCs/>
          <w:sz w:val="24"/>
          <w:szCs w:val="24"/>
          <w:lang w:eastAsia="en-GB"/>
        </w:rPr>
        <w:tab/>
      </w:r>
      <w:r w:rsidRPr="003478B0">
        <w:rPr>
          <w:rFonts w:cstheme="minorHAnsi"/>
          <w:iCs/>
          <w:sz w:val="24"/>
          <w:szCs w:val="24"/>
          <w:lang w:eastAsia="en-GB"/>
        </w:rPr>
        <w:tab/>
      </w:r>
      <w:r w:rsidRPr="003478B0">
        <w:rPr>
          <w:rFonts w:cstheme="minorHAnsi"/>
          <w:iCs/>
          <w:sz w:val="24"/>
          <w:szCs w:val="24"/>
          <w:lang w:eastAsia="en-GB"/>
        </w:rPr>
        <w:tab/>
        <w:t>Senior Lecturer in Forensic Psychology</w:t>
      </w:r>
    </w:p>
    <w:p w14:paraId="04EB0882" w14:textId="77777777" w:rsidR="00B11F59" w:rsidRPr="003478B0" w:rsidRDefault="00B11F59" w:rsidP="00B11F59">
      <w:pPr>
        <w:pStyle w:val="NoSpacing"/>
        <w:rPr>
          <w:rFonts w:cstheme="minorHAnsi"/>
          <w:iCs/>
          <w:sz w:val="24"/>
          <w:szCs w:val="24"/>
          <w:lang w:eastAsia="en-GB"/>
        </w:rPr>
      </w:pPr>
      <w:r w:rsidRPr="003478B0">
        <w:rPr>
          <w:rFonts w:cstheme="minorHAnsi"/>
          <w:iCs/>
          <w:sz w:val="24"/>
          <w:szCs w:val="24"/>
          <w:lang w:eastAsia="en-GB"/>
        </w:rPr>
        <w:t>Royal Holloway, University of London</w:t>
      </w:r>
      <w:r w:rsidRPr="003478B0">
        <w:rPr>
          <w:rFonts w:cstheme="minorHAnsi"/>
          <w:iCs/>
          <w:sz w:val="24"/>
          <w:szCs w:val="24"/>
          <w:lang w:eastAsia="en-GB"/>
        </w:rPr>
        <w:tab/>
        <w:t>Royal Holloway, University of London</w:t>
      </w:r>
    </w:p>
    <w:p w14:paraId="47B2296F" w14:textId="77777777" w:rsidR="00B11F59" w:rsidRPr="003478B0" w:rsidRDefault="00D40A82" w:rsidP="00B11F59">
      <w:pPr>
        <w:pStyle w:val="NoSpacing"/>
        <w:rPr>
          <w:rFonts w:cstheme="minorHAnsi"/>
          <w:iCs/>
          <w:sz w:val="24"/>
          <w:szCs w:val="24"/>
          <w:lang w:eastAsia="en-GB"/>
        </w:rPr>
      </w:pPr>
      <w:hyperlink r:id="rId138" w:history="1">
        <w:r w:rsidR="00B11F59" w:rsidRPr="003478B0">
          <w:rPr>
            <w:rStyle w:val="Hyperlink"/>
            <w:rFonts w:cstheme="minorHAnsi"/>
            <w:iCs/>
            <w:sz w:val="24"/>
            <w:szCs w:val="24"/>
            <w:lang w:eastAsia="en-GB"/>
          </w:rPr>
          <w:t>rachel.pulham.2019@live.rhul.ac.uk</w:t>
        </w:r>
      </w:hyperlink>
      <w:r w:rsidR="00B11F59" w:rsidRPr="003478B0">
        <w:rPr>
          <w:rFonts w:cstheme="minorHAnsi"/>
          <w:iCs/>
          <w:sz w:val="24"/>
          <w:szCs w:val="24"/>
          <w:lang w:eastAsia="en-GB"/>
        </w:rPr>
        <w:tab/>
      </w:r>
      <w:r w:rsidR="00B11F59" w:rsidRPr="003478B0">
        <w:rPr>
          <w:rFonts w:cstheme="minorHAnsi"/>
          <w:iCs/>
          <w:sz w:val="24"/>
          <w:szCs w:val="24"/>
          <w:lang w:eastAsia="en-GB"/>
        </w:rPr>
        <w:tab/>
      </w:r>
      <w:hyperlink r:id="rId139" w:history="1">
        <w:r w:rsidR="00B11F59" w:rsidRPr="003478B0">
          <w:rPr>
            <w:rStyle w:val="Hyperlink"/>
            <w:rFonts w:cstheme="minorHAnsi"/>
            <w:iCs/>
            <w:sz w:val="24"/>
            <w:szCs w:val="24"/>
            <w:lang w:eastAsia="en-GB"/>
          </w:rPr>
          <w:t>emily.glorney@rhul.ac.uk</w:t>
        </w:r>
      </w:hyperlink>
    </w:p>
    <w:p w14:paraId="18EC68BC" w14:textId="77777777" w:rsidR="00B11F59" w:rsidRPr="003478B0" w:rsidRDefault="00B11F59" w:rsidP="00B11F59">
      <w:pPr>
        <w:pStyle w:val="NoSpacing"/>
        <w:rPr>
          <w:rFonts w:cstheme="minorHAnsi"/>
          <w:iCs/>
          <w:sz w:val="24"/>
          <w:szCs w:val="24"/>
          <w:lang w:eastAsia="en-GB"/>
        </w:rPr>
      </w:pPr>
      <w:r w:rsidRPr="003478B0">
        <w:rPr>
          <w:rFonts w:cstheme="minorHAnsi"/>
          <w:iCs/>
          <w:sz w:val="24"/>
          <w:szCs w:val="24"/>
          <w:lang w:eastAsia="en-GB"/>
        </w:rPr>
        <w:t xml:space="preserve">Although, it is hoped that this would not be the case, if you are unhappy with any aspect of the project and wish to complain, please contact my supervisor Dr Emily </w:t>
      </w:r>
      <w:proofErr w:type="spellStart"/>
      <w:r w:rsidRPr="003478B0">
        <w:rPr>
          <w:rFonts w:cstheme="minorHAnsi"/>
          <w:iCs/>
          <w:sz w:val="24"/>
          <w:szCs w:val="24"/>
          <w:lang w:eastAsia="en-GB"/>
        </w:rPr>
        <w:t>Glorney</w:t>
      </w:r>
      <w:proofErr w:type="spellEnd"/>
      <w:r w:rsidRPr="003478B0">
        <w:rPr>
          <w:rFonts w:cstheme="minorHAnsi"/>
          <w:iCs/>
          <w:sz w:val="24"/>
          <w:szCs w:val="24"/>
          <w:lang w:eastAsia="en-GB"/>
        </w:rPr>
        <w:t xml:space="preserve">. </w:t>
      </w:r>
    </w:p>
    <w:p w14:paraId="407AACDE" w14:textId="77777777" w:rsidR="00B11F59" w:rsidRPr="003478B0" w:rsidRDefault="00B11F59" w:rsidP="00B11F59">
      <w:pPr>
        <w:pStyle w:val="NoSpacing"/>
        <w:rPr>
          <w:rFonts w:cstheme="minorHAnsi"/>
          <w:sz w:val="24"/>
          <w:szCs w:val="24"/>
        </w:rPr>
      </w:pPr>
    </w:p>
    <w:p w14:paraId="3D469FCF" w14:textId="77777777" w:rsidR="00B11F59" w:rsidRPr="003478B0" w:rsidRDefault="00B11F59" w:rsidP="00B11F59">
      <w:pPr>
        <w:pStyle w:val="NoSpacing"/>
        <w:rPr>
          <w:rFonts w:cstheme="minorHAnsi"/>
          <w:b/>
          <w:sz w:val="24"/>
          <w:szCs w:val="24"/>
          <w:lang w:eastAsia="en-GB"/>
        </w:rPr>
      </w:pPr>
      <w:r w:rsidRPr="003478B0">
        <w:rPr>
          <w:rFonts w:cstheme="minorHAnsi"/>
          <w:b/>
          <w:sz w:val="24"/>
          <w:szCs w:val="24"/>
          <w:lang w:eastAsia="en-GB"/>
        </w:rPr>
        <w:t>GDPR statement</w:t>
      </w:r>
    </w:p>
    <w:p w14:paraId="596D95E6" w14:textId="77777777" w:rsidR="00B11F59" w:rsidRPr="003478B0" w:rsidRDefault="00B11F59" w:rsidP="00B11F59">
      <w:pPr>
        <w:pStyle w:val="NoSpacing"/>
        <w:rPr>
          <w:rFonts w:cstheme="minorHAnsi"/>
          <w:sz w:val="24"/>
          <w:szCs w:val="24"/>
        </w:rPr>
      </w:pPr>
      <w:r w:rsidRPr="003478B0">
        <w:rPr>
          <w:rFonts w:cstheme="minorHAnsi"/>
          <w:sz w:val="24"/>
          <w:szCs w:val="24"/>
        </w:rPr>
        <w:t xml:space="preserve">Important General Data Protection Information (GDPR) Royal Holloway, University of London is the sponsor for this study and is based in the UK. We will be using information from you </w:t>
      </w:r>
      <w:proofErr w:type="gramStart"/>
      <w:r w:rsidRPr="003478B0">
        <w:rPr>
          <w:rFonts w:cstheme="minorHAnsi"/>
          <w:sz w:val="24"/>
          <w:szCs w:val="24"/>
        </w:rPr>
        <w:t>in order to</w:t>
      </w:r>
      <w:proofErr w:type="gramEnd"/>
      <w:r w:rsidRPr="003478B0">
        <w:rPr>
          <w:rFonts w:cstheme="minorHAnsi"/>
          <w:sz w:val="24"/>
          <w:szCs w:val="24"/>
        </w:rPr>
        <w:t xml:space="preserve"> undertake this study and will act as the data controller for this study. This means that we are responsible for looking after your information and using it properly. Any data you provide during the completion of the study will be stored securely on hosted on servers within the European Economic Area’. Royal Holloway is designated as a public authority and in accordance with the Royal Holloway and Bedford New College Act 1985 and the Statutes which govern the College, we conduct research for the public benefit and in the public interest. Royal Holloway has put in place appropriate technical and organisational security measures to prevent your personal data from being accidentally lost, </w:t>
      </w:r>
      <w:proofErr w:type="gramStart"/>
      <w:r w:rsidRPr="003478B0">
        <w:rPr>
          <w:rFonts w:cstheme="minorHAnsi"/>
          <w:sz w:val="24"/>
          <w:szCs w:val="24"/>
        </w:rPr>
        <w:t>used</w:t>
      </w:r>
      <w:proofErr w:type="gramEnd"/>
      <w:r w:rsidRPr="003478B0">
        <w:rPr>
          <w:rFonts w:cstheme="minorHAnsi"/>
          <w:sz w:val="24"/>
          <w:szCs w:val="24"/>
        </w:rPr>
        <w:t xml:space="preserve"> or accessed in any unauthorised way or altered or disclosed. Royal Holloway has also put in place procedures to deal with any suspected personal data security breach and will notify you and any applicable regulator of a suspected breach where legally required to do so. To safeguard your rights, we will use the minimum personally identifiable information possible (i.e., the email address you provide us). The lead researcher will keep your contact details confidential and will use this information only as required (i.e., to provide a summary of the study results if requested and/or for the prize draw). The lead researcher will keep information about you and data gathered from the study, the duration of which will depend on the study. Certain individuals from RHUL may look at your research records to check the accuracy of the research study. If the study is published in a relevant peer-reviewed journal, the anonymised data may be made available to third parties. The people who analyse the information will not be able to identify you. You can find out more about your rights under the GDPR and Data Protection Act 2018 by visiting </w:t>
      </w:r>
      <w:hyperlink r:id="rId140" w:history="1">
        <w:r w:rsidRPr="003478B0">
          <w:rPr>
            <w:rStyle w:val="Hyperlink"/>
            <w:rFonts w:cstheme="minorHAnsi"/>
            <w:color w:val="0000FF"/>
            <w:sz w:val="24"/>
            <w:szCs w:val="24"/>
          </w:rPr>
          <w:t>https://www.royalholloway.ac.uk/about-us/more/governance-and-strategy/data-protection/</w:t>
        </w:r>
      </w:hyperlink>
      <w:r w:rsidRPr="003478B0">
        <w:rPr>
          <w:rFonts w:cstheme="minorHAnsi"/>
          <w:sz w:val="24"/>
          <w:szCs w:val="24"/>
        </w:rPr>
        <w:t xml:space="preserve"> and if you wish to exercise your rights, please contact </w:t>
      </w:r>
      <w:hyperlink r:id="rId141" w:history="1">
        <w:r w:rsidRPr="003478B0">
          <w:rPr>
            <w:rStyle w:val="Hyperlink"/>
            <w:rFonts w:cstheme="minorHAnsi"/>
            <w:color w:val="0000FF"/>
            <w:sz w:val="24"/>
            <w:szCs w:val="24"/>
          </w:rPr>
          <w:t>dataprotection@royalholloway.ac.uk</w:t>
        </w:r>
      </w:hyperlink>
    </w:p>
    <w:p w14:paraId="5C1C8041" w14:textId="77777777" w:rsidR="00B11F59" w:rsidRPr="003478B0" w:rsidRDefault="00B11F59" w:rsidP="00B11F59">
      <w:pPr>
        <w:pStyle w:val="NoSpacing"/>
        <w:rPr>
          <w:rFonts w:cstheme="minorHAnsi"/>
          <w:sz w:val="24"/>
          <w:szCs w:val="24"/>
        </w:rPr>
      </w:pPr>
    </w:p>
    <w:p w14:paraId="4C712670" w14:textId="77777777" w:rsidR="00B11F59" w:rsidRPr="003478B0" w:rsidRDefault="00B11F59" w:rsidP="00B11F59">
      <w:pPr>
        <w:pStyle w:val="NoSpacing"/>
        <w:rPr>
          <w:rFonts w:cstheme="minorHAnsi"/>
          <w:b/>
          <w:sz w:val="24"/>
          <w:szCs w:val="24"/>
        </w:rPr>
      </w:pPr>
      <w:r w:rsidRPr="003478B0">
        <w:rPr>
          <w:rFonts w:cstheme="minorHAnsi"/>
          <w:b/>
          <w:sz w:val="24"/>
          <w:szCs w:val="24"/>
        </w:rPr>
        <w:t xml:space="preserve">Please keep this sheet for reference, and feel free to contact me if you have any questions or would like any additional information at any point. </w:t>
      </w:r>
    </w:p>
    <w:p w14:paraId="2BDC74F3" w14:textId="77777777" w:rsidR="00B11F59" w:rsidRPr="003478B0" w:rsidRDefault="00B11F59" w:rsidP="00B11F59">
      <w:pPr>
        <w:pStyle w:val="NoSpacing"/>
        <w:rPr>
          <w:rFonts w:cstheme="minorHAnsi"/>
          <w:sz w:val="24"/>
          <w:szCs w:val="24"/>
        </w:rPr>
      </w:pPr>
      <w:r w:rsidRPr="003478B0">
        <w:rPr>
          <w:rFonts w:cstheme="minorHAnsi"/>
          <w:sz w:val="24"/>
          <w:szCs w:val="24"/>
        </w:rPr>
        <w:t xml:space="preserve">Thank you. </w:t>
      </w:r>
    </w:p>
    <w:p w14:paraId="437F5516" w14:textId="77777777" w:rsidR="00B11F59" w:rsidRPr="003478B0" w:rsidRDefault="00B11F59" w:rsidP="00B11F59">
      <w:pPr>
        <w:pStyle w:val="NoSpacing"/>
        <w:rPr>
          <w:rFonts w:cstheme="minorHAnsi"/>
          <w:sz w:val="24"/>
          <w:szCs w:val="24"/>
        </w:rPr>
      </w:pPr>
    </w:p>
    <w:p w14:paraId="06EFF96C" w14:textId="77777777" w:rsidR="00B11F59" w:rsidRPr="003478B0" w:rsidRDefault="00B11F59" w:rsidP="00B11F59">
      <w:pPr>
        <w:pStyle w:val="NoSpacing"/>
        <w:rPr>
          <w:rFonts w:cstheme="minorHAnsi"/>
          <w:sz w:val="24"/>
          <w:szCs w:val="24"/>
        </w:rPr>
      </w:pPr>
      <w:r w:rsidRPr="003478B0">
        <w:rPr>
          <w:rFonts w:cstheme="minorHAnsi"/>
          <w:b/>
          <w:sz w:val="24"/>
          <w:szCs w:val="24"/>
        </w:rPr>
        <w:t xml:space="preserve">Rachel Pulham, Trainee Clinical Psychologist </w:t>
      </w:r>
    </w:p>
    <w:p w14:paraId="240420AF" w14:textId="1FDC3259" w:rsidR="00B11F59" w:rsidRDefault="00314A87" w:rsidP="00314A87">
      <w:pPr>
        <w:pStyle w:val="Heading2"/>
        <w:ind w:left="0" w:firstLine="0"/>
        <w:jc w:val="left"/>
        <w:rPr>
          <w:lang w:eastAsia="en-GB"/>
        </w:rPr>
      </w:pPr>
      <w:bookmarkStart w:id="110" w:name="_Toc113197133"/>
      <w:r w:rsidRPr="00EE1C6B">
        <w:rPr>
          <w:b w:val="0"/>
          <w:bCs w:val="0"/>
          <w:noProof/>
          <w:color w:val="0665A9"/>
          <w:kern w:val="32"/>
          <w:lang w:eastAsia="en-GB"/>
        </w:rPr>
        <w:drawing>
          <wp:anchor distT="0" distB="0" distL="114300" distR="114300" simplePos="0" relativeHeight="251726848" behindDoc="1" locked="0" layoutInCell="1" allowOverlap="1" wp14:anchorId="26126A87" wp14:editId="4F7A9A94">
            <wp:simplePos x="0" y="0"/>
            <wp:positionH relativeFrom="margin">
              <wp:align>right</wp:align>
            </wp:positionH>
            <wp:positionV relativeFrom="margin">
              <wp:posOffset>6985</wp:posOffset>
            </wp:positionV>
            <wp:extent cx="1752600" cy="876300"/>
            <wp:effectExtent l="0" t="0" r="0" b="0"/>
            <wp:wrapSquare wrapText="bothSides"/>
            <wp:docPr id="40" name="Picture 40" descr="Royal Holloway, University of London logo">
              <a:hlinkClick xmlns:a="http://schemas.openxmlformats.org/drawingml/2006/main" r:id="rId121" tooltip="&quot;Navigate to: Royal Holloway University of Lond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Holloway, University of London logo">
                      <a:hlinkClick r:id="rId121" tooltip="&quot;Navigate to: Royal Holloway University of London&quot;"/>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7526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1F59" w:rsidRPr="00B105E5">
        <w:rPr>
          <w:lang w:eastAsia="en-GB"/>
        </w:rPr>
        <w:t xml:space="preserve">Appendix </w:t>
      </w:r>
      <w:r w:rsidR="00B356E5">
        <w:rPr>
          <w:lang w:eastAsia="en-GB"/>
        </w:rPr>
        <w:t>G</w:t>
      </w:r>
      <w:r w:rsidR="00B11F59" w:rsidRPr="00B105E5">
        <w:rPr>
          <w:lang w:eastAsia="en-GB"/>
        </w:rPr>
        <w:t>: Consent Form</w:t>
      </w:r>
      <w:bookmarkEnd w:id="110"/>
    </w:p>
    <w:p w14:paraId="4D66B177" w14:textId="79BD1C10" w:rsidR="00B11F59" w:rsidRPr="00EE1C6B" w:rsidRDefault="00B11F59" w:rsidP="00B11F59">
      <w:pPr>
        <w:pStyle w:val="NoSpacing"/>
      </w:pPr>
      <w:r w:rsidRPr="00EE1C6B">
        <w:t xml:space="preserve">Department of Psychology Royal Holloway, </w:t>
      </w:r>
    </w:p>
    <w:p w14:paraId="77B2FE8A" w14:textId="77777777" w:rsidR="00B11F59" w:rsidRPr="00EE1C6B" w:rsidRDefault="00B11F59" w:rsidP="00B11F59">
      <w:pPr>
        <w:pStyle w:val="NoSpacing"/>
      </w:pPr>
      <w:r w:rsidRPr="00EE1C6B">
        <w:t xml:space="preserve">University of London </w:t>
      </w:r>
    </w:p>
    <w:p w14:paraId="28DBEBF2" w14:textId="77777777" w:rsidR="00B11F59" w:rsidRPr="00EE1C6B" w:rsidRDefault="00B11F59" w:rsidP="00B11F59">
      <w:pPr>
        <w:pStyle w:val="NoSpacing"/>
      </w:pPr>
      <w:r w:rsidRPr="00EE1C6B">
        <w:t xml:space="preserve">Egham, Surrey TW20 0EX </w:t>
      </w:r>
    </w:p>
    <w:p w14:paraId="17F7677A" w14:textId="77777777" w:rsidR="00B11F59" w:rsidRDefault="00B11F59" w:rsidP="00B11F59">
      <w:pPr>
        <w:pStyle w:val="NoSpacing"/>
      </w:pPr>
      <w:r w:rsidRPr="00EE1C6B">
        <w:t>www.royalholloway.ac.uk/psychology</w:t>
      </w:r>
    </w:p>
    <w:p w14:paraId="09496E84" w14:textId="77777777" w:rsidR="00B11F59" w:rsidRDefault="00B11F59" w:rsidP="00B11F59">
      <w:pPr>
        <w:pStyle w:val="NoSpacing"/>
      </w:pPr>
    </w:p>
    <w:p w14:paraId="61218475" w14:textId="77777777" w:rsidR="00B11F59" w:rsidRDefault="00B11F59" w:rsidP="00B11F59">
      <w:pPr>
        <w:pStyle w:val="NoSpacing"/>
      </w:pPr>
    </w:p>
    <w:p w14:paraId="5DE379C8" w14:textId="77777777" w:rsidR="00B11F59" w:rsidRPr="00B105E5" w:rsidRDefault="00B11F59" w:rsidP="00B11F59">
      <w:pPr>
        <w:pStyle w:val="NoSpacing"/>
        <w:jc w:val="center"/>
        <w:rPr>
          <w:b/>
          <w:bCs/>
          <w:sz w:val="28"/>
          <w:szCs w:val="28"/>
          <w:u w:val="single"/>
        </w:rPr>
      </w:pPr>
      <w:r w:rsidRPr="00B105E5">
        <w:rPr>
          <w:b/>
          <w:bCs/>
          <w:sz w:val="28"/>
          <w:szCs w:val="28"/>
          <w:u w:val="single"/>
        </w:rPr>
        <w:t>Consent form</w:t>
      </w:r>
    </w:p>
    <w:p w14:paraId="7AC3E277" w14:textId="77777777" w:rsidR="00B11F59" w:rsidRDefault="00B11F59" w:rsidP="00B11F59">
      <w:pPr>
        <w:pStyle w:val="NoSpacing"/>
      </w:pPr>
    </w:p>
    <w:p w14:paraId="47D3F640" w14:textId="77777777" w:rsidR="00B11F59" w:rsidRPr="00B105E5" w:rsidRDefault="00B11F59" w:rsidP="00B11F59">
      <w:pPr>
        <w:pStyle w:val="NoSpacing"/>
        <w:rPr>
          <w:sz w:val="24"/>
          <w:szCs w:val="24"/>
        </w:rPr>
      </w:pPr>
      <w:r w:rsidRPr="00B105E5">
        <w:rPr>
          <w:b/>
          <w:bCs/>
          <w:sz w:val="24"/>
          <w:szCs w:val="24"/>
        </w:rPr>
        <w:t xml:space="preserve">Project title: </w:t>
      </w:r>
      <w:r w:rsidRPr="00B105E5">
        <w:rPr>
          <w:sz w:val="24"/>
          <w:szCs w:val="24"/>
        </w:rPr>
        <w:t>How does Multisystemic Therapy impact on educational outcomes?</w:t>
      </w:r>
    </w:p>
    <w:p w14:paraId="299ADB61" w14:textId="77777777" w:rsidR="00B11F59" w:rsidRPr="00B105E5" w:rsidRDefault="00B11F59" w:rsidP="00B11F59">
      <w:pPr>
        <w:pStyle w:val="NoSpacing"/>
        <w:rPr>
          <w:sz w:val="24"/>
          <w:szCs w:val="24"/>
        </w:rPr>
      </w:pPr>
      <w:r w:rsidRPr="00B105E5">
        <w:rPr>
          <w:b/>
          <w:bCs/>
          <w:sz w:val="24"/>
          <w:szCs w:val="24"/>
        </w:rPr>
        <w:t xml:space="preserve">Name of Researcher: </w:t>
      </w:r>
      <w:r w:rsidRPr="00B105E5">
        <w:rPr>
          <w:sz w:val="24"/>
          <w:szCs w:val="24"/>
        </w:rPr>
        <w:t>Rachel Pulham</w:t>
      </w:r>
    </w:p>
    <w:p w14:paraId="34DEE1D2" w14:textId="77777777" w:rsidR="00B11F59" w:rsidRPr="00B105E5" w:rsidRDefault="00B11F59" w:rsidP="00B11F59">
      <w:pPr>
        <w:pStyle w:val="NoSpacing"/>
        <w:rPr>
          <w:b/>
          <w:bCs/>
          <w:sz w:val="24"/>
          <w:szCs w:val="24"/>
        </w:rPr>
      </w:pPr>
      <w:r w:rsidRPr="00B105E5">
        <w:rPr>
          <w:b/>
          <w:bCs/>
          <w:sz w:val="24"/>
          <w:szCs w:val="24"/>
        </w:rPr>
        <w:t>Email of Researcher</w:t>
      </w:r>
      <w:r w:rsidRPr="00B105E5">
        <w:rPr>
          <w:sz w:val="24"/>
          <w:szCs w:val="24"/>
        </w:rPr>
        <w:t>: rachel.pulham.2019@live.rhul.ac.uk</w:t>
      </w:r>
    </w:p>
    <w:p w14:paraId="6589F700" w14:textId="77777777" w:rsidR="00B11F59" w:rsidRPr="00B105E5" w:rsidRDefault="00B11F59" w:rsidP="00B11F59">
      <w:pPr>
        <w:pStyle w:val="NoSpacing"/>
        <w:rPr>
          <w:sz w:val="24"/>
          <w:szCs w:val="24"/>
        </w:rPr>
      </w:pPr>
    </w:p>
    <w:p w14:paraId="78D5A04D" w14:textId="77777777" w:rsidR="00B11F59" w:rsidRPr="00B105E5" w:rsidRDefault="00B11F59" w:rsidP="00B11F59">
      <w:pPr>
        <w:pStyle w:val="NoSpacing"/>
        <w:rPr>
          <w:i/>
          <w:iCs/>
          <w:sz w:val="24"/>
          <w:szCs w:val="24"/>
        </w:rPr>
      </w:pPr>
      <w:r w:rsidRPr="00B105E5">
        <w:rPr>
          <w:i/>
          <w:iCs/>
          <w:sz w:val="24"/>
          <w:szCs w:val="24"/>
        </w:rPr>
        <w:t xml:space="preserve">Please read the following statements and if you </w:t>
      </w:r>
      <w:proofErr w:type="gramStart"/>
      <w:r w:rsidRPr="00B105E5">
        <w:rPr>
          <w:i/>
          <w:iCs/>
          <w:sz w:val="24"/>
          <w:szCs w:val="24"/>
        </w:rPr>
        <w:t>are in agreement</w:t>
      </w:r>
      <w:proofErr w:type="gramEnd"/>
      <w:r w:rsidRPr="00B105E5">
        <w:rPr>
          <w:i/>
          <w:iCs/>
          <w:sz w:val="24"/>
          <w:szCs w:val="24"/>
        </w:rPr>
        <w:t xml:space="preserve">, please </w:t>
      </w:r>
      <w:r w:rsidRPr="00B105E5">
        <w:rPr>
          <w:i/>
          <w:iCs/>
          <w:sz w:val="24"/>
          <w:szCs w:val="24"/>
          <w:u w:val="single"/>
        </w:rPr>
        <w:t>write your initials</w:t>
      </w:r>
      <w:r w:rsidRPr="00B105E5">
        <w:rPr>
          <w:i/>
          <w:iCs/>
          <w:sz w:val="24"/>
          <w:szCs w:val="24"/>
        </w:rPr>
        <w:t xml:space="preserve"> in the box next to the statement. </w:t>
      </w:r>
    </w:p>
    <w:tbl>
      <w:tblPr>
        <w:tblStyle w:val="TableGrid"/>
        <w:tblW w:w="10206" w:type="dxa"/>
        <w:tblInd w:w="-572" w:type="dxa"/>
        <w:tblLook w:val="04A0" w:firstRow="1" w:lastRow="0" w:firstColumn="1" w:lastColumn="0" w:noHBand="0" w:noVBand="1"/>
      </w:tblPr>
      <w:tblGrid>
        <w:gridCol w:w="8647"/>
        <w:gridCol w:w="1559"/>
      </w:tblGrid>
      <w:tr w:rsidR="00B11F59" w:rsidRPr="00B105E5" w14:paraId="485C7492" w14:textId="77777777" w:rsidTr="00002C1D">
        <w:tc>
          <w:tcPr>
            <w:tcW w:w="8647" w:type="dxa"/>
          </w:tcPr>
          <w:p w14:paraId="367399FE" w14:textId="77777777" w:rsidR="00B11F59" w:rsidRPr="00B105E5" w:rsidRDefault="00B11F59" w:rsidP="006D583A">
            <w:pPr>
              <w:pStyle w:val="NoSpacing"/>
              <w:numPr>
                <w:ilvl w:val="0"/>
                <w:numId w:val="28"/>
              </w:numPr>
              <w:rPr>
                <w:sz w:val="24"/>
                <w:szCs w:val="24"/>
              </w:rPr>
            </w:pPr>
            <w:r w:rsidRPr="00B105E5">
              <w:rPr>
                <w:sz w:val="24"/>
                <w:szCs w:val="24"/>
              </w:rPr>
              <w:t xml:space="preserve">I confirm that I have read the information sheet for the above study, and I have had the opportunity to consider the information, ask questions and have had these answered satisfactorily. </w:t>
            </w:r>
          </w:p>
          <w:p w14:paraId="0BE76E08" w14:textId="77777777" w:rsidR="00B11F59" w:rsidRPr="00B105E5" w:rsidRDefault="00B11F59" w:rsidP="00002C1D">
            <w:pPr>
              <w:pStyle w:val="NoSpacing"/>
              <w:rPr>
                <w:sz w:val="24"/>
                <w:szCs w:val="24"/>
              </w:rPr>
            </w:pPr>
          </w:p>
        </w:tc>
        <w:tc>
          <w:tcPr>
            <w:tcW w:w="1559" w:type="dxa"/>
          </w:tcPr>
          <w:p w14:paraId="4874EAB1" w14:textId="77777777" w:rsidR="00B11F59" w:rsidRPr="00B105E5" w:rsidRDefault="00B11F59" w:rsidP="00002C1D">
            <w:pPr>
              <w:pStyle w:val="NoSpacing"/>
              <w:rPr>
                <w:sz w:val="24"/>
                <w:szCs w:val="24"/>
              </w:rPr>
            </w:pPr>
          </w:p>
        </w:tc>
      </w:tr>
      <w:tr w:rsidR="00B11F59" w:rsidRPr="00B105E5" w14:paraId="744BDEDC" w14:textId="77777777" w:rsidTr="00002C1D">
        <w:tc>
          <w:tcPr>
            <w:tcW w:w="8647" w:type="dxa"/>
          </w:tcPr>
          <w:p w14:paraId="1DF0F0F0" w14:textId="77777777" w:rsidR="00B11F59" w:rsidRPr="00B105E5" w:rsidRDefault="00B11F59" w:rsidP="006D583A">
            <w:pPr>
              <w:pStyle w:val="NoSpacing"/>
              <w:numPr>
                <w:ilvl w:val="0"/>
                <w:numId w:val="28"/>
              </w:numPr>
              <w:rPr>
                <w:sz w:val="24"/>
                <w:szCs w:val="24"/>
              </w:rPr>
            </w:pPr>
            <w:r w:rsidRPr="00B105E5">
              <w:rPr>
                <w:sz w:val="24"/>
                <w:szCs w:val="24"/>
              </w:rPr>
              <w:t xml:space="preserve">I understand that my participation is voluntary and that I am free to withdraw without giving a reason; up until three weeks after the interview. At which point the interview will be transcribed and anonymised. </w:t>
            </w:r>
          </w:p>
          <w:p w14:paraId="3F57F03E" w14:textId="77777777" w:rsidR="00B11F59" w:rsidRPr="00B105E5" w:rsidRDefault="00B11F59" w:rsidP="00002C1D">
            <w:pPr>
              <w:pStyle w:val="NoSpacing"/>
              <w:rPr>
                <w:sz w:val="24"/>
                <w:szCs w:val="24"/>
              </w:rPr>
            </w:pPr>
          </w:p>
        </w:tc>
        <w:tc>
          <w:tcPr>
            <w:tcW w:w="1559" w:type="dxa"/>
          </w:tcPr>
          <w:p w14:paraId="2BA8582F" w14:textId="77777777" w:rsidR="00B11F59" w:rsidRPr="00B105E5" w:rsidRDefault="00B11F59" w:rsidP="00002C1D">
            <w:pPr>
              <w:pStyle w:val="NoSpacing"/>
              <w:rPr>
                <w:sz w:val="24"/>
                <w:szCs w:val="24"/>
              </w:rPr>
            </w:pPr>
          </w:p>
        </w:tc>
      </w:tr>
      <w:tr w:rsidR="00B11F59" w:rsidRPr="00B105E5" w14:paraId="46BBAF55" w14:textId="77777777" w:rsidTr="00002C1D">
        <w:tc>
          <w:tcPr>
            <w:tcW w:w="8647" w:type="dxa"/>
          </w:tcPr>
          <w:p w14:paraId="1DB18B52" w14:textId="77777777" w:rsidR="00B11F59" w:rsidRPr="00B105E5" w:rsidRDefault="00B11F59" w:rsidP="006D583A">
            <w:pPr>
              <w:pStyle w:val="NoSpacing"/>
              <w:numPr>
                <w:ilvl w:val="0"/>
                <w:numId w:val="28"/>
              </w:numPr>
              <w:rPr>
                <w:sz w:val="24"/>
                <w:szCs w:val="24"/>
              </w:rPr>
            </w:pPr>
            <w:r w:rsidRPr="00B105E5">
              <w:rPr>
                <w:sz w:val="24"/>
                <w:szCs w:val="24"/>
              </w:rPr>
              <w:t xml:space="preserve">I understand that the interview will be recorded. The recording will be transcribed and securely deleted, and I agree to this.  </w:t>
            </w:r>
          </w:p>
          <w:p w14:paraId="3F3A83C2" w14:textId="77777777" w:rsidR="00B11F59" w:rsidRPr="00B105E5" w:rsidRDefault="00B11F59" w:rsidP="00002C1D">
            <w:pPr>
              <w:pStyle w:val="NoSpacing"/>
              <w:rPr>
                <w:sz w:val="24"/>
                <w:szCs w:val="24"/>
              </w:rPr>
            </w:pPr>
          </w:p>
        </w:tc>
        <w:tc>
          <w:tcPr>
            <w:tcW w:w="1559" w:type="dxa"/>
          </w:tcPr>
          <w:p w14:paraId="42DD8171" w14:textId="77777777" w:rsidR="00B11F59" w:rsidRPr="00B105E5" w:rsidRDefault="00B11F59" w:rsidP="00002C1D">
            <w:pPr>
              <w:pStyle w:val="NoSpacing"/>
              <w:rPr>
                <w:sz w:val="24"/>
                <w:szCs w:val="24"/>
              </w:rPr>
            </w:pPr>
          </w:p>
        </w:tc>
      </w:tr>
      <w:tr w:rsidR="00B11F59" w:rsidRPr="00B105E5" w14:paraId="30EF7A55" w14:textId="77777777" w:rsidTr="00002C1D">
        <w:tc>
          <w:tcPr>
            <w:tcW w:w="8647" w:type="dxa"/>
          </w:tcPr>
          <w:p w14:paraId="29421D35" w14:textId="77777777" w:rsidR="00B11F59" w:rsidRPr="00B105E5" w:rsidRDefault="00B11F59" w:rsidP="006D583A">
            <w:pPr>
              <w:pStyle w:val="NoSpacing"/>
              <w:numPr>
                <w:ilvl w:val="0"/>
                <w:numId w:val="28"/>
              </w:numPr>
              <w:rPr>
                <w:sz w:val="24"/>
                <w:szCs w:val="24"/>
              </w:rPr>
            </w:pPr>
            <w:r w:rsidRPr="00B105E5">
              <w:rPr>
                <w:sz w:val="24"/>
                <w:szCs w:val="24"/>
              </w:rPr>
              <w:t xml:space="preserve">I understand that all data will be kept confidential, and that no personal identifying information will be disclosed in any reports on the project, or to any other party. </w:t>
            </w:r>
          </w:p>
          <w:p w14:paraId="68673F1C" w14:textId="77777777" w:rsidR="00B11F59" w:rsidRPr="00B105E5" w:rsidRDefault="00B11F59" w:rsidP="00002C1D">
            <w:pPr>
              <w:pStyle w:val="NoSpacing"/>
              <w:rPr>
                <w:sz w:val="24"/>
                <w:szCs w:val="24"/>
              </w:rPr>
            </w:pPr>
          </w:p>
        </w:tc>
        <w:tc>
          <w:tcPr>
            <w:tcW w:w="1559" w:type="dxa"/>
          </w:tcPr>
          <w:p w14:paraId="5BED129A" w14:textId="77777777" w:rsidR="00B11F59" w:rsidRPr="00B105E5" w:rsidRDefault="00B11F59" w:rsidP="00002C1D">
            <w:pPr>
              <w:pStyle w:val="NoSpacing"/>
              <w:rPr>
                <w:sz w:val="24"/>
                <w:szCs w:val="24"/>
              </w:rPr>
            </w:pPr>
          </w:p>
        </w:tc>
      </w:tr>
      <w:tr w:rsidR="00B11F59" w:rsidRPr="00B105E5" w14:paraId="0406734A" w14:textId="77777777" w:rsidTr="00002C1D">
        <w:tc>
          <w:tcPr>
            <w:tcW w:w="8647" w:type="dxa"/>
          </w:tcPr>
          <w:p w14:paraId="6E34E74B" w14:textId="77777777" w:rsidR="00B11F59" w:rsidRPr="00B105E5" w:rsidRDefault="00B11F59" w:rsidP="006D583A">
            <w:pPr>
              <w:pStyle w:val="NoSpacing"/>
              <w:numPr>
                <w:ilvl w:val="0"/>
                <w:numId w:val="28"/>
              </w:numPr>
              <w:rPr>
                <w:sz w:val="24"/>
                <w:szCs w:val="24"/>
              </w:rPr>
            </w:pPr>
            <w:r w:rsidRPr="00B105E5">
              <w:rPr>
                <w:sz w:val="24"/>
                <w:szCs w:val="24"/>
              </w:rPr>
              <w:t xml:space="preserve">I understand that maintaining strict confidentiality is subject to the following limits: information will be kept confidential unless I disclose information regarding risk of harm to myself and others, in which case I will be informed of the action that would be necessary to ensure my safety and that of others. </w:t>
            </w:r>
          </w:p>
          <w:p w14:paraId="7E9A0EF8" w14:textId="77777777" w:rsidR="00B11F59" w:rsidRPr="00B105E5" w:rsidRDefault="00B11F59" w:rsidP="00002C1D">
            <w:pPr>
              <w:pStyle w:val="NoSpacing"/>
              <w:rPr>
                <w:sz w:val="24"/>
                <w:szCs w:val="24"/>
              </w:rPr>
            </w:pPr>
          </w:p>
        </w:tc>
        <w:tc>
          <w:tcPr>
            <w:tcW w:w="1559" w:type="dxa"/>
          </w:tcPr>
          <w:p w14:paraId="773D417E" w14:textId="77777777" w:rsidR="00B11F59" w:rsidRPr="00B105E5" w:rsidRDefault="00B11F59" w:rsidP="00002C1D">
            <w:pPr>
              <w:pStyle w:val="NoSpacing"/>
              <w:rPr>
                <w:sz w:val="24"/>
                <w:szCs w:val="24"/>
              </w:rPr>
            </w:pPr>
          </w:p>
        </w:tc>
      </w:tr>
      <w:tr w:rsidR="00B11F59" w:rsidRPr="00B105E5" w14:paraId="495490BE" w14:textId="77777777" w:rsidTr="00002C1D">
        <w:tc>
          <w:tcPr>
            <w:tcW w:w="8647" w:type="dxa"/>
          </w:tcPr>
          <w:p w14:paraId="0681A2BF" w14:textId="77777777" w:rsidR="00B11F59" w:rsidRPr="00B105E5" w:rsidRDefault="00B11F59" w:rsidP="006D583A">
            <w:pPr>
              <w:pStyle w:val="NoSpacing"/>
              <w:numPr>
                <w:ilvl w:val="0"/>
                <w:numId w:val="28"/>
              </w:numPr>
              <w:rPr>
                <w:sz w:val="24"/>
                <w:szCs w:val="24"/>
              </w:rPr>
            </w:pPr>
            <w:r w:rsidRPr="00B105E5">
              <w:rPr>
                <w:sz w:val="24"/>
                <w:szCs w:val="24"/>
              </w:rPr>
              <w:t xml:space="preserve">I agree to take part in the above study. </w:t>
            </w:r>
          </w:p>
        </w:tc>
        <w:tc>
          <w:tcPr>
            <w:tcW w:w="1559" w:type="dxa"/>
          </w:tcPr>
          <w:p w14:paraId="364D2A17" w14:textId="77777777" w:rsidR="00B11F59" w:rsidRPr="00B105E5" w:rsidRDefault="00B11F59" w:rsidP="00002C1D">
            <w:pPr>
              <w:pStyle w:val="NoSpacing"/>
              <w:rPr>
                <w:sz w:val="24"/>
                <w:szCs w:val="24"/>
              </w:rPr>
            </w:pPr>
          </w:p>
        </w:tc>
      </w:tr>
    </w:tbl>
    <w:p w14:paraId="4C41A170" w14:textId="77777777" w:rsidR="00B11F59" w:rsidRPr="00B105E5" w:rsidRDefault="00B11F59" w:rsidP="00B11F59">
      <w:pPr>
        <w:pStyle w:val="NoSpacing"/>
        <w:rPr>
          <w:sz w:val="24"/>
          <w:szCs w:val="24"/>
        </w:rPr>
      </w:pPr>
    </w:p>
    <w:p w14:paraId="0CDB2C6B" w14:textId="77777777" w:rsidR="00B11F59" w:rsidRPr="00B105E5" w:rsidRDefault="00B11F59" w:rsidP="00B11F59">
      <w:pPr>
        <w:pStyle w:val="NoSpacing"/>
        <w:rPr>
          <w:sz w:val="24"/>
          <w:szCs w:val="24"/>
        </w:rPr>
      </w:pPr>
    </w:p>
    <w:p w14:paraId="4F43B978" w14:textId="77777777" w:rsidR="00B11F59" w:rsidRPr="00B105E5" w:rsidRDefault="00B11F59" w:rsidP="00B11F59">
      <w:pPr>
        <w:pStyle w:val="NoSpacing"/>
        <w:ind w:firstLine="720"/>
        <w:rPr>
          <w:sz w:val="24"/>
          <w:szCs w:val="24"/>
        </w:rPr>
      </w:pPr>
      <w:r w:rsidRPr="00B105E5">
        <w:rPr>
          <w:sz w:val="24"/>
          <w:szCs w:val="24"/>
        </w:rPr>
        <w:t>_______________</w:t>
      </w:r>
      <w:r w:rsidRPr="00B105E5">
        <w:rPr>
          <w:sz w:val="24"/>
          <w:szCs w:val="24"/>
        </w:rPr>
        <w:tab/>
      </w:r>
      <w:r w:rsidRPr="00B105E5">
        <w:rPr>
          <w:sz w:val="24"/>
          <w:szCs w:val="24"/>
        </w:rPr>
        <w:tab/>
        <w:t>_______________</w:t>
      </w:r>
      <w:r w:rsidRPr="00B105E5">
        <w:rPr>
          <w:sz w:val="24"/>
          <w:szCs w:val="24"/>
        </w:rPr>
        <w:tab/>
      </w:r>
      <w:r w:rsidRPr="00B105E5">
        <w:rPr>
          <w:sz w:val="24"/>
          <w:szCs w:val="24"/>
        </w:rPr>
        <w:tab/>
        <w:t>_______________</w:t>
      </w:r>
    </w:p>
    <w:p w14:paraId="742F1E10" w14:textId="77777777" w:rsidR="00B11F59" w:rsidRPr="00B105E5" w:rsidRDefault="00B11F59" w:rsidP="00B11F59">
      <w:pPr>
        <w:pStyle w:val="NoSpacing"/>
        <w:rPr>
          <w:sz w:val="24"/>
          <w:szCs w:val="24"/>
        </w:rPr>
      </w:pPr>
      <w:r w:rsidRPr="00B105E5">
        <w:rPr>
          <w:sz w:val="24"/>
          <w:szCs w:val="24"/>
        </w:rPr>
        <w:t xml:space="preserve">               Participant Name</w:t>
      </w:r>
      <w:r w:rsidRPr="00B105E5">
        <w:rPr>
          <w:sz w:val="24"/>
          <w:szCs w:val="24"/>
        </w:rPr>
        <w:tab/>
      </w:r>
      <w:r w:rsidRPr="00B105E5">
        <w:rPr>
          <w:sz w:val="24"/>
          <w:szCs w:val="24"/>
        </w:rPr>
        <w:tab/>
        <w:t>Participant Signature</w:t>
      </w:r>
      <w:r w:rsidRPr="00B105E5">
        <w:rPr>
          <w:sz w:val="24"/>
          <w:szCs w:val="24"/>
        </w:rPr>
        <w:tab/>
      </w:r>
      <w:r w:rsidRPr="00B105E5">
        <w:rPr>
          <w:sz w:val="24"/>
          <w:szCs w:val="24"/>
        </w:rPr>
        <w:tab/>
      </w:r>
      <w:r w:rsidRPr="00B105E5">
        <w:rPr>
          <w:sz w:val="24"/>
          <w:szCs w:val="24"/>
        </w:rPr>
        <w:tab/>
        <w:t>Date</w:t>
      </w:r>
    </w:p>
    <w:p w14:paraId="4EA1341D" w14:textId="77777777" w:rsidR="00B11F59" w:rsidRPr="00B105E5" w:rsidRDefault="00B11F59" w:rsidP="00B11F59">
      <w:pPr>
        <w:pStyle w:val="NoSpacing"/>
        <w:rPr>
          <w:sz w:val="24"/>
          <w:szCs w:val="24"/>
        </w:rPr>
      </w:pPr>
    </w:p>
    <w:p w14:paraId="19591062" w14:textId="77777777" w:rsidR="00B11F59" w:rsidRPr="00B105E5" w:rsidRDefault="00B11F59" w:rsidP="00B11F59">
      <w:pPr>
        <w:pStyle w:val="NoSpacing"/>
        <w:ind w:firstLine="720"/>
        <w:rPr>
          <w:sz w:val="24"/>
          <w:szCs w:val="24"/>
        </w:rPr>
      </w:pPr>
      <w:r w:rsidRPr="00B105E5">
        <w:rPr>
          <w:sz w:val="24"/>
          <w:szCs w:val="24"/>
        </w:rPr>
        <w:t>_______________</w:t>
      </w:r>
      <w:r w:rsidRPr="00B105E5">
        <w:rPr>
          <w:sz w:val="24"/>
          <w:szCs w:val="24"/>
        </w:rPr>
        <w:tab/>
      </w:r>
      <w:r w:rsidRPr="00B105E5">
        <w:rPr>
          <w:sz w:val="24"/>
          <w:szCs w:val="24"/>
        </w:rPr>
        <w:tab/>
        <w:t>_______________</w:t>
      </w:r>
      <w:r w:rsidRPr="00B105E5">
        <w:rPr>
          <w:sz w:val="24"/>
          <w:szCs w:val="24"/>
        </w:rPr>
        <w:tab/>
      </w:r>
      <w:r w:rsidRPr="00B105E5">
        <w:rPr>
          <w:sz w:val="24"/>
          <w:szCs w:val="24"/>
        </w:rPr>
        <w:tab/>
        <w:t>_______________</w:t>
      </w:r>
    </w:p>
    <w:p w14:paraId="08D63CE6" w14:textId="77777777" w:rsidR="00B11F59" w:rsidRPr="00B105E5" w:rsidRDefault="00B11F59" w:rsidP="00B11F59">
      <w:pPr>
        <w:pStyle w:val="NoSpacing"/>
        <w:rPr>
          <w:sz w:val="24"/>
          <w:szCs w:val="24"/>
        </w:rPr>
      </w:pPr>
      <w:r w:rsidRPr="00B105E5">
        <w:rPr>
          <w:sz w:val="24"/>
          <w:szCs w:val="24"/>
        </w:rPr>
        <w:t xml:space="preserve">              Researcher Name</w:t>
      </w:r>
      <w:r w:rsidRPr="00B105E5">
        <w:rPr>
          <w:sz w:val="24"/>
          <w:szCs w:val="24"/>
        </w:rPr>
        <w:tab/>
      </w:r>
      <w:r w:rsidRPr="00B105E5">
        <w:rPr>
          <w:sz w:val="24"/>
          <w:szCs w:val="24"/>
        </w:rPr>
        <w:tab/>
        <w:t>Researcher Signature</w:t>
      </w:r>
      <w:r w:rsidRPr="00B105E5">
        <w:rPr>
          <w:sz w:val="24"/>
          <w:szCs w:val="24"/>
        </w:rPr>
        <w:tab/>
      </w:r>
      <w:r w:rsidRPr="00B105E5">
        <w:rPr>
          <w:sz w:val="24"/>
          <w:szCs w:val="24"/>
        </w:rPr>
        <w:tab/>
      </w:r>
      <w:r w:rsidRPr="00B105E5">
        <w:rPr>
          <w:sz w:val="24"/>
          <w:szCs w:val="24"/>
        </w:rPr>
        <w:tab/>
        <w:t>Date</w:t>
      </w:r>
    </w:p>
    <w:p w14:paraId="1DEAE700" w14:textId="77777777" w:rsidR="00B11F59" w:rsidRDefault="00B11F59" w:rsidP="00B11F59">
      <w:pPr>
        <w:pStyle w:val="NoSpacing"/>
        <w:rPr>
          <w:sz w:val="24"/>
          <w:szCs w:val="24"/>
        </w:rPr>
      </w:pPr>
    </w:p>
    <w:p w14:paraId="57AC9B41" w14:textId="77777777" w:rsidR="00B11F59" w:rsidRPr="00B105E5" w:rsidRDefault="00B11F59" w:rsidP="00B11F59">
      <w:pPr>
        <w:pStyle w:val="NoSpacing"/>
        <w:rPr>
          <w:sz w:val="24"/>
          <w:szCs w:val="24"/>
        </w:rPr>
      </w:pPr>
      <w:r w:rsidRPr="00B105E5">
        <w:rPr>
          <w:sz w:val="24"/>
          <w:szCs w:val="24"/>
        </w:rPr>
        <w:t xml:space="preserve">If you have any concerns about this research, please email </w:t>
      </w:r>
      <w:hyperlink r:id="rId142" w:history="1">
        <w:r w:rsidRPr="00B105E5">
          <w:rPr>
            <w:rStyle w:val="Hyperlink"/>
            <w:rFonts w:cstheme="minorHAnsi"/>
            <w:sz w:val="24"/>
            <w:szCs w:val="24"/>
          </w:rPr>
          <w:t>ethics@rhul.ac.uk</w:t>
        </w:r>
      </w:hyperlink>
      <w:r w:rsidRPr="00B105E5">
        <w:rPr>
          <w:sz w:val="24"/>
          <w:szCs w:val="24"/>
        </w:rPr>
        <w:t xml:space="preserve"> </w:t>
      </w:r>
    </w:p>
    <w:p w14:paraId="13CCE58E" w14:textId="77777777" w:rsidR="00B11F59" w:rsidRPr="00B105E5" w:rsidRDefault="00B11F59" w:rsidP="00B11F59">
      <w:pPr>
        <w:pStyle w:val="NoSpacing"/>
        <w:rPr>
          <w:rFonts w:ascii="Times New Roman" w:hAnsi="Times New Roman" w:cs="Times New Roman"/>
          <w:b/>
          <w:bCs/>
          <w:sz w:val="24"/>
          <w:szCs w:val="24"/>
          <w:lang w:eastAsia="en-GB"/>
        </w:rPr>
      </w:pPr>
    </w:p>
    <w:p w14:paraId="0CFFEAD1" w14:textId="77777777" w:rsidR="00BB5C28" w:rsidRDefault="00BB5C28" w:rsidP="00DD4BAC">
      <w:pPr>
        <w:pStyle w:val="Heading2"/>
        <w:ind w:left="0" w:firstLine="0"/>
        <w:jc w:val="left"/>
        <w:rPr>
          <w:lang w:eastAsia="en-GB"/>
        </w:rPr>
        <w:sectPr w:rsidR="00BB5C28" w:rsidSect="00BB5C28">
          <w:pgSz w:w="11906" w:h="16838"/>
          <w:pgMar w:top="1440" w:right="1440" w:bottom="1440" w:left="1440" w:header="709" w:footer="709" w:gutter="0"/>
          <w:cols w:space="708"/>
          <w:docGrid w:linePitch="360"/>
        </w:sectPr>
      </w:pPr>
    </w:p>
    <w:p w14:paraId="20C0AEC3" w14:textId="54C7B88D" w:rsidR="00B11F59" w:rsidRDefault="002E0B26" w:rsidP="00DD4BAC">
      <w:pPr>
        <w:pStyle w:val="Heading2"/>
        <w:ind w:left="0" w:firstLine="0"/>
        <w:jc w:val="left"/>
        <w:rPr>
          <w:lang w:eastAsia="en-GB"/>
        </w:rPr>
      </w:pPr>
      <w:bookmarkStart w:id="111" w:name="_Toc113197134"/>
      <w:r>
        <w:rPr>
          <w:lang w:eastAsia="en-GB"/>
        </w:rPr>
        <w:t xml:space="preserve">Appendix H: </w:t>
      </w:r>
      <w:r w:rsidR="00B11F59" w:rsidRPr="00B92197">
        <w:rPr>
          <w:lang w:eastAsia="en-GB"/>
        </w:rPr>
        <w:t>Example transcript showing coding process</w:t>
      </w:r>
      <w:bookmarkEnd w:id="111"/>
    </w:p>
    <w:p w14:paraId="1AFD3473" w14:textId="77777777" w:rsidR="00B11F59" w:rsidRDefault="00B11F59" w:rsidP="00B11F59">
      <w:pPr>
        <w:pStyle w:val="NoSpacing"/>
      </w:pPr>
    </w:p>
    <w:tbl>
      <w:tblPr>
        <w:tblStyle w:val="TableGrid"/>
        <w:tblW w:w="0" w:type="auto"/>
        <w:tblLook w:val="04A0" w:firstRow="1" w:lastRow="0" w:firstColumn="1" w:lastColumn="0" w:noHBand="0" w:noVBand="1"/>
      </w:tblPr>
      <w:tblGrid>
        <w:gridCol w:w="8217"/>
        <w:gridCol w:w="3118"/>
        <w:gridCol w:w="2552"/>
      </w:tblGrid>
      <w:tr w:rsidR="00B11F59" w14:paraId="507A60FE" w14:textId="77777777" w:rsidTr="00002C1D">
        <w:tc>
          <w:tcPr>
            <w:tcW w:w="8217" w:type="dxa"/>
            <w:shd w:val="clear" w:color="auto" w:fill="D9D9D9" w:themeFill="background1" w:themeFillShade="D9"/>
          </w:tcPr>
          <w:p w14:paraId="7ED1EFCC" w14:textId="77777777" w:rsidR="00B11F59" w:rsidRPr="00DB011F" w:rsidRDefault="00B11F59" w:rsidP="00002C1D">
            <w:pPr>
              <w:pStyle w:val="NoSpacing"/>
              <w:rPr>
                <w:rFonts w:ascii="Times New Roman" w:hAnsi="Times New Roman" w:cs="Times New Roman"/>
                <w:b/>
                <w:bCs/>
                <w:sz w:val="24"/>
                <w:szCs w:val="24"/>
              </w:rPr>
            </w:pPr>
            <w:r w:rsidRPr="00DB011F">
              <w:rPr>
                <w:rFonts w:ascii="Times New Roman" w:hAnsi="Times New Roman" w:cs="Times New Roman"/>
                <w:b/>
                <w:bCs/>
                <w:sz w:val="24"/>
                <w:szCs w:val="24"/>
              </w:rPr>
              <w:t>Extract</w:t>
            </w:r>
          </w:p>
        </w:tc>
        <w:tc>
          <w:tcPr>
            <w:tcW w:w="3118" w:type="dxa"/>
            <w:shd w:val="clear" w:color="auto" w:fill="D9D9D9" w:themeFill="background1" w:themeFillShade="D9"/>
          </w:tcPr>
          <w:p w14:paraId="56E96503" w14:textId="77777777" w:rsidR="00B11F59" w:rsidRPr="00DB011F" w:rsidRDefault="00B11F59" w:rsidP="00002C1D">
            <w:pPr>
              <w:pStyle w:val="NoSpacing"/>
              <w:rPr>
                <w:rFonts w:ascii="Times New Roman" w:hAnsi="Times New Roman" w:cs="Times New Roman"/>
                <w:b/>
                <w:bCs/>
                <w:sz w:val="24"/>
                <w:szCs w:val="24"/>
              </w:rPr>
            </w:pPr>
            <w:r w:rsidRPr="00DB011F">
              <w:rPr>
                <w:rFonts w:ascii="Times New Roman" w:hAnsi="Times New Roman" w:cs="Times New Roman"/>
                <w:b/>
                <w:bCs/>
                <w:sz w:val="24"/>
                <w:szCs w:val="24"/>
              </w:rPr>
              <w:t>Initial Codes</w:t>
            </w:r>
          </w:p>
        </w:tc>
        <w:tc>
          <w:tcPr>
            <w:tcW w:w="2552" w:type="dxa"/>
            <w:shd w:val="clear" w:color="auto" w:fill="D9D9D9" w:themeFill="background1" w:themeFillShade="D9"/>
          </w:tcPr>
          <w:p w14:paraId="52D50053" w14:textId="77777777" w:rsidR="00B11F59" w:rsidRPr="00DB011F" w:rsidRDefault="00B11F59" w:rsidP="00002C1D">
            <w:pPr>
              <w:pStyle w:val="NoSpacing"/>
              <w:rPr>
                <w:rFonts w:ascii="Times New Roman" w:hAnsi="Times New Roman" w:cs="Times New Roman"/>
                <w:b/>
                <w:bCs/>
                <w:sz w:val="24"/>
                <w:szCs w:val="24"/>
              </w:rPr>
            </w:pPr>
            <w:r w:rsidRPr="00DB011F">
              <w:rPr>
                <w:rFonts w:ascii="Times New Roman" w:hAnsi="Times New Roman" w:cs="Times New Roman"/>
                <w:b/>
                <w:bCs/>
                <w:sz w:val="24"/>
                <w:szCs w:val="24"/>
              </w:rPr>
              <w:t>Focused Codes</w:t>
            </w:r>
          </w:p>
        </w:tc>
      </w:tr>
      <w:tr w:rsidR="00B11F59" w14:paraId="104DEA53" w14:textId="77777777" w:rsidTr="00002C1D">
        <w:tc>
          <w:tcPr>
            <w:tcW w:w="8217" w:type="dxa"/>
          </w:tcPr>
          <w:p w14:paraId="01E7DF3F" w14:textId="5EEC0FE6" w:rsidR="00B11F59" w:rsidRPr="00DB6162" w:rsidRDefault="00B11F59" w:rsidP="00002C1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MST Therapist 15:</w:t>
            </w:r>
            <w:r w:rsidRPr="00DB6162">
              <w:rPr>
                <w:rFonts w:ascii="Times New Roman" w:hAnsi="Times New Roman" w:cs="Times New Roman"/>
                <w:sz w:val="24"/>
                <w:szCs w:val="24"/>
              </w:rPr>
              <w:t xml:space="preserve"> Exactly, really understanding and getting to know what is going on for them and really validating how difficult it is. You know, I haven’t got </w:t>
            </w:r>
            <w:proofErr w:type="gramStart"/>
            <w:r w:rsidRPr="00DB6162">
              <w:rPr>
                <w:rFonts w:ascii="Times New Roman" w:hAnsi="Times New Roman" w:cs="Times New Roman"/>
                <w:sz w:val="24"/>
                <w:szCs w:val="24"/>
              </w:rPr>
              <w:t>all of</w:t>
            </w:r>
            <w:proofErr w:type="gramEnd"/>
            <w:r w:rsidRPr="00DB6162">
              <w:rPr>
                <w:rFonts w:ascii="Times New Roman" w:hAnsi="Times New Roman" w:cs="Times New Roman"/>
                <w:sz w:val="24"/>
                <w:szCs w:val="24"/>
              </w:rPr>
              <w:t xml:space="preserve"> the answers, you are absolutely a partner in this. You know your family inside out and I have basically just rocked up on your doorstep. I don’t know anything about you. You know some families will go, “well I just want you to give me an answer” and you know I am kind of like do you know what? I could give you an answer, I could tell you </w:t>
            </w:r>
            <w:r w:rsidR="00CC05AC" w:rsidRPr="00DB6162">
              <w:rPr>
                <w:rFonts w:ascii="Times New Roman" w:hAnsi="Times New Roman" w:cs="Times New Roman"/>
                <w:sz w:val="24"/>
                <w:szCs w:val="24"/>
              </w:rPr>
              <w:t>“Try</w:t>
            </w:r>
            <w:r w:rsidRPr="00DB6162">
              <w:rPr>
                <w:rFonts w:ascii="Times New Roman" w:hAnsi="Times New Roman" w:cs="Times New Roman"/>
                <w:sz w:val="24"/>
                <w:szCs w:val="24"/>
              </w:rPr>
              <w:t xml:space="preserve"> this and try that” but </w:t>
            </w:r>
            <w:proofErr w:type="gramStart"/>
            <w:r w:rsidRPr="00DB6162">
              <w:rPr>
                <w:rFonts w:ascii="Times New Roman" w:hAnsi="Times New Roman" w:cs="Times New Roman"/>
                <w:sz w:val="24"/>
                <w:szCs w:val="24"/>
              </w:rPr>
              <w:t>actually you’ve</w:t>
            </w:r>
            <w:proofErr w:type="gramEnd"/>
            <w:r w:rsidRPr="00DB6162">
              <w:rPr>
                <w:rFonts w:ascii="Times New Roman" w:hAnsi="Times New Roman" w:cs="Times New Roman"/>
                <w:sz w:val="24"/>
                <w:szCs w:val="24"/>
              </w:rPr>
              <w:t xml:space="preserve"> had lots of service involvement before, and it hasn’t worked. I don’t even understand what’s happening right now, so I can give you an </w:t>
            </w:r>
            <w:r w:rsidR="003154A2" w:rsidRPr="00DB6162">
              <w:rPr>
                <w:rFonts w:ascii="Times New Roman" w:hAnsi="Times New Roman" w:cs="Times New Roman"/>
                <w:sz w:val="24"/>
                <w:szCs w:val="24"/>
              </w:rPr>
              <w:t>answer,</w:t>
            </w:r>
            <w:r w:rsidRPr="00DB6162">
              <w:rPr>
                <w:rFonts w:ascii="Times New Roman" w:hAnsi="Times New Roman" w:cs="Times New Roman"/>
                <w:sz w:val="24"/>
                <w:szCs w:val="24"/>
              </w:rPr>
              <w:t xml:space="preserve"> but I can’t tell you that it is going to work. And then you might get really frustrated if it doesn’t, so you know how </w:t>
            </w:r>
            <w:proofErr w:type="gramStart"/>
            <w:r w:rsidRPr="00DB6162">
              <w:rPr>
                <w:rFonts w:ascii="Times New Roman" w:hAnsi="Times New Roman" w:cs="Times New Roman"/>
                <w:sz w:val="24"/>
                <w:szCs w:val="24"/>
              </w:rPr>
              <w:t>do we spend</w:t>
            </w:r>
            <w:proofErr w:type="gramEnd"/>
            <w:r w:rsidRPr="00DB6162">
              <w:rPr>
                <w:rFonts w:ascii="Times New Roman" w:hAnsi="Times New Roman" w:cs="Times New Roman"/>
                <w:sz w:val="24"/>
                <w:szCs w:val="24"/>
              </w:rPr>
              <w:t xml:space="preserve"> some time really understanding what is going on. </w:t>
            </w:r>
          </w:p>
          <w:p w14:paraId="376C27BD" w14:textId="77777777" w:rsidR="00B11F59" w:rsidRPr="002F65A9" w:rsidRDefault="00B11F59" w:rsidP="00002C1D">
            <w:pPr>
              <w:pStyle w:val="NoSpacing"/>
              <w:spacing w:line="276" w:lineRule="auto"/>
              <w:rPr>
                <w:rFonts w:ascii="Times New Roman" w:hAnsi="Times New Roman" w:cs="Times New Roman"/>
                <w:sz w:val="24"/>
                <w:szCs w:val="24"/>
              </w:rPr>
            </w:pPr>
          </w:p>
        </w:tc>
        <w:tc>
          <w:tcPr>
            <w:tcW w:w="3118" w:type="dxa"/>
          </w:tcPr>
          <w:p w14:paraId="4B3D4BD0" w14:textId="77777777" w:rsidR="00B11F59" w:rsidRDefault="00B11F59" w:rsidP="00002C1D">
            <w:pPr>
              <w:pStyle w:val="NoSpacing"/>
              <w:spacing w:line="276" w:lineRule="auto"/>
              <w:rPr>
                <w:rFonts w:ascii="Times New Roman" w:hAnsi="Times New Roman" w:cs="Times New Roman"/>
              </w:rPr>
            </w:pPr>
            <w:r>
              <w:rPr>
                <w:rFonts w:ascii="Times New Roman" w:hAnsi="Times New Roman" w:cs="Times New Roman"/>
              </w:rPr>
              <w:t>Understanding the problems for the family</w:t>
            </w:r>
          </w:p>
          <w:p w14:paraId="0992465A" w14:textId="77777777" w:rsidR="00B11F59" w:rsidRDefault="00B11F59" w:rsidP="00002C1D">
            <w:pPr>
              <w:pStyle w:val="NoSpacing"/>
              <w:spacing w:line="276" w:lineRule="auto"/>
              <w:rPr>
                <w:rFonts w:ascii="Times New Roman" w:hAnsi="Times New Roman" w:cs="Times New Roman"/>
              </w:rPr>
            </w:pPr>
            <w:r>
              <w:rPr>
                <w:rFonts w:ascii="Times New Roman" w:hAnsi="Times New Roman" w:cs="Times New Roman"/>
              </w:rPr>
              <w:t>Validating how difficult it is</w:t>
            </w:r>
          </w:p>
          <w:p w14:paraId="4BA1B1BA" w14:textId="77777777" w:rsidR="00B11F59" w:rsidRDefault="00B11F59" w:rsidP="00002C1D">
            <w:pPr>
              <w:pStyle w:val="NoSpacing"/>
              <w:spacing w:line="276" w:lineRule="auto"/>
              <w:rPr>
                <w:rFonts w:ascii="Times New Roman" w:hAnsi="Times New Roman" w:cs="Times New Roman"/>
              </w:rPr>
            </w:pPr>
            <w:r>
              <w:rPr>
                <w:rFonts w:ascii="Times New Roman" w:hAnsi="Times New Roman" w:cs="Times New Roman"/>
              </w:rPr>
              <w:t>MST not knowing position</w:t>
            </w:r>
          </w:p>
          <w:p w14:paraId="152C0DE8" w14:textId="77777777" w:rsidR="00B11F59" w:rsidRDefault="00B11F59" w:rsidP="00002C1D">
            <w:pPr>
              <w:pStyle w:val="NoSpacing"/>
              <w:spacing w:line="276" w:lineRule="auto"/>
              <w:rPr>
                <w:rFonts w:ascii="Times New Roman" w:hAnsi="Times New Roman" w:cs="Times New Roman"/>
              </w:rPr>
            </w:pPr>
            <w:r>
              <w:rPr>
                <w:rFonts w:ascii="Times New Roman" w:hAnsi="Times New Roman" w:cs="Times New Roman"/>
              </w:rPr>
              <w:t>Families wanting the answers</w:t>
            </w:r>
          </w:p>
          <w:p w14:paraId="561E2EE2" w14:textId="77777777" w:rsidR="00B11F59" w:rsidRDefault="00B11F59" w:rsidP="00002C1D">
            <w:pPr>
              <w:pStyle w:val="NoSpacing"/>
              <w:spacing w:line="276" w:lineRule="auto"/>
              <w:rPr>
                <w:rFonts w:ascii="Times New Roman" w:hAnsi="Times New Roman" w:cs="Times New Roman"/>
              </w:rPr>
            </w:pPr>
          </w:p>
          <w:p w14:paraId="2260C007" w14:textId="77777777" w:rsidR="00B11F59" w:rsidRDefault="00B11F59" w:rsidP="00002C1D">
            <w:pPr>
              <w:pStyle w:val="NoSpacing"/>
              <w:spacing w:line="276" w:lineRule="auto"/>
              <w:rPr>
                <w:rFonts w:ascii="Times New Roman" w:hAnsi="Times New Roman" w:cs="Times New Roman"/>
              </w:rPr>
            </w:pPr>
            <w:r>
              <w:rPr>
                <w:rFonts w:ascii="Times New Roman" w:hAnsi="Times New Roman" w:cs="Times New Roman"/>
              </w:rPr>
              <w:t>MST reflecting on unhelpfulness of giving strategies</w:t>
            </w:r>
          </w:p>
          <w:p w14:paraId="3D911E77" w14:textId="22624BE0" w:rsidR="003154A2" w:rsidRDefault="003154A2" w:rsidP="00002C1D">
            <w:pPr>
              <w:pStyle w:val="NoSpacing"/>
              <w:spacing w:line="276" w:lineRule="auto"/>
              <w:rPr>
                <w:rFonts w:ascii="Times New Roman" w:hAnsi="Times New Roman" w:cs="Times New Roman"/>
              </w:rPr>
            </w:pPr>
            <w:r>
              <w:rPr>
                <w:rFonts w:ascii="Times New Roman" w:hAnsi="Times New Roman" w:cs="Times New Roman"/>
              </w:rPr>
              <w:t>Trying this and trying that</w:t>
            </w:r>
          </w:p>
          <w:p w14:paraId="2515371C" w14:textId="77777777" w:rsidR="008D42EC" w:rsidRDefault="008D42EC" w:rsidP="00002C1D">
            <w:pPr>
              <w:pStyle w:val="NoSpacing"/>
              <w:spacing w:line="276" w:lineRule="auto"/>
              <w:rPr>
                <w:rFonts w:ascii="Times New Roman" w:hAnsi="Times New Roman" w:cs="Times New Roman"/>
              </w:rPr>
            </w:pPr>
            <w:r>
              <w:rPr>
                <w:rFonts w:ascii="Times New Roman" w:hAnsi="Times New Roman" w:cs="Times New Roman"/>
              </w:rPr>
              <w:t xml:space="preserve">Families having lots of previous </w:t>
            </w:r>
            <w:r w:rsidR="003154A2">
              <w:rPr>
                <w:rFonts w:ascii="Times New Roman" w:hAnsi="Times New Roman" w:cs="Times New Roman"/>
              </w:rPr>
              <w:t>experiences</w:t>
            </w:r>
          </w:p>
          <w:p w14:paraId="5EF97761" w14:textId="79C06FE1" w:rsidR="003154A2" w:rsidRPr="002F65A9" w:rsidRDefault="003154A2" w:rsidP="00002C1D">
            <w:pPr>
              <w:pStyle w:val="NoSpacing"/>
              <w:spacing w:line="276" w:lineRule="auto"/>
              <w:rPr>
                <w:rFonts w:ascii="Times New Roman" w:hAnsi="Times New Roman" w:cs="Times New Roman"/>
              </w:rPr>
            </w:pPr>
            <w:r>
              <w:rPr>
                <w:rFonts w:ascii="Times New Roman" w:hAnsi="Times New Roman" w:cs="Times New Roman"/>
              </w:rPr>
              <w:t>Starting at understanding</w:t>
            </w:r>
          </w:p>
        </w:tc>
        <w:tc>
          <w:tcPr>
            <w:tcW w:w="2552" w:type="dxa"/>
          </w:tcPr>
          <w:p w14:paraId="53519C23" w14:textId="77777777" w:rsidR="00B11F59" w:rsidRDefault="00B11F59" w:rsidP="00002C1D">
            <w:pPr>
              <w:pStyle w:val="NoSpacing"/>
              <w:rPr>
                <w:rFonts w:ascii="Times New Roman" w:hAnsi="Times New Roman" w:cs="Times New Roman"/>
              </w:rPr>
            </w:pPr>
          </w:p>
          <w:p w14:paraId="22DFB52B" w14:textId="77777777" w:rsidR="008D42EC" w:rsidRDefault="008D42EC" w:rsidP="00002C1D">
            <w:pPr>
              <w:pStyle w:val="NoSpacing"/>
              <w:rPr>
                <w:rFonts w:ascii="Times New Roman" w:hAnsi="Times New Roman" w:cs="Times New Roman"/>
              </w:rPr>
            </w:pPr>
          </w:p>
          <w:p w14:paraId="621BCCF6" w14:textId="77777777" w:rsidR="008D42EC" w:rsidRDefault="008D42EC" w:rsidP="00002C1D">
            <w:pPr>
              <w:pStyle w:val="NoSpacing"/>
              <w:rPr>
                <w:rFonts w:ascii="Times New Roman" w:hAnsi="Times New Roman" w:cs="Times New Roman"/>
              </w:rPr>
            </w:pPr>
          </w:p>
          <w:p w14:paraId="01A8DDC3" w14:textId="77777777" w:rsidR="00FE5708" w:rsidRDefault="00FE5708" w:rsidP="00002C1D">
            <w:pPr>
              <w:pStyle w:val="NoSpacing"/>
              <w:rPr>
                <w:rFonts w:ascii="Times New Roman" w:hAnsi="Times New Roman" w:cs="Times New Roman"/>
              </w:rPr>
            </w:pPr>
            <w:r>
              <w:rPr>
                <w:rFonts w:ascii="Times New Roman" w:hAnsi="Times New Roman" w:cs="Times New Roman"/>
              </w:rPr>
              <w:t>Every family is different</w:t>
            </w:r>
          </w:p>
          <w:p w14:paraId="0F22AA34" w14:textId="77777777" w:rsidR="00CC05AC" w:rsidRDefault="00CC05AC" w:rsidP="00002C1D">
            <w:pPr>
              <w:pStyle w:val="NoSpacing"/>
              <w:rPr>
                <w:rFonts w:ascii="Times New Roman" w:hAnsi="Times New Roman" w:cs="Times New Roman"/>
              </w:rPr>
            </w:pPr>
          </w:p>
          <w:p w14:paraId="4E4D2D0D" w14:textId="77777777" w:rsidR="00CC05AC" w:rsidRDefault="00CC05AC" w:rsidP="00002C1D">
            <w:pPr>
              <w:pStyle w:val="NoSpacing"/>
              <w:rPr>
                <w:rFonts w:ascii="Times New Roman" w:hAnsi="Times New Roman" w:cs="Times New Roman"/>
              </w:rPr>
            </w:pPr>
          </w:p>
          <w:p w14:paraId="282EC769" w14:textId="77777777" w:rsidR="00CC05AC" w:rsidRDefault="00CC05AC" w:rsidP="00002C1D">
            <w:pPr>
              <w:pStyle w:val="NoSpacing"/>
              <w:rPr>
                <w:rFonts w:ascii="Times New Roman" w:hAnsi="Times New Roman" w:cs="Times New Roman"/>
              </w:rPr>
            </w:pPr>
          </w:p>
          <w:p w14:paraId="3F38C4AA" w14:textId="77777777" w:rsidR="00CC05AC" w:rsidRDefault="00CC05AC" w:rsidP="00002C1D">
            <w:pPr>
              <w:pStyle w:val="NoSpacing"/>
              <w:rPr>
                <w:rFonts w:ascii="Times New Roman" w:hAnsi="Times New Roman" w:cs="Times New Roman"/>
              </w:rPr>
            </w:pPr>
          </w:p>
          <w:p w14:paraId="69296B26" w14:textId="77777777" w:rsidR="00CC05AC" w:rsidRDefault="000C752D" w:rsidP="00002C1D">
            <w:pPr>
              <w:pStyle w:val="NoSpacing"/>
              <w:rPr>
                <w:rFonts w:ascii="Times New Roman" w:hAnsi="Times New Roman" w:cs="Times New Roman"/>
              </w:rPr>
            </w:pPr>
            <w:r>
              <w:rPr>
                <w:rFonts w:ascii="Times New Roman" w:hAnsi="Times New Roman" w:cs="Times New Roman"/>
              </w:rPr>
              <w:t>The flexibility of MST</w:t>
            </w:r>
          </w:p>
          <w:p w14:paraId="2FDC4184" w14:textId="77777777" w:rsidR="00F61E03" w:rsidRDefault="00F61E03" w:rsidP="00002C1D">
            <w:pPr>
              <w:pStyle w:val="NoSpacing"/>
              <w:rPr>
                <w:rFonts w:ascii="Times New Roman" w:hAnsi="Times New Roman" w:cs="Times New Roman"/>
              </w:rPr>
            </w:pPr>
          </w:p>
          <w:p w14:paraId="7928EDD5" w14:textId="77777777" w:rsidR="00F61E03" w:rsidRDefault="00F61E03" w:rsidP="00002C1D">
            <w:pPr>
              <w:pStyle w:val="NoSpacing"/>
              <w:rPr>
                <w:rFonts w:ascii="Times New Roman" w:hAnsi="Times New Roman" w:cs="Times New Roman"/>
              </w:rPr>
            </w:pPr>
          </w:p>
          <w:p w14:paraId="51B94B22" w14:textId="77777777" w:rsidR="00F61E03" w:rsidRDefault="00F61E03" w:rsidP="00002C1D">
            <w:pPr>
              <w:pStyle w:val="NoSpacing"/>
              <w:rPr>
                <w:rFonts w:ascii="Times New Roman" w:hAnsi="Times New Roman" w:cs="Times New Roman"/>
              </w:rPr>
            </w:pPr>
          </w:p>
          <w:p w14:paraId="2365B7EE" w14:textId="66333114" w:rsidR="00F61E03" w:rsidRPr="002F65A9" w:rsidRDefault="00F61E03" w:rsidP="00002C1D">
            <w:pPr>
              <w:pStyle w:val="NoSpacing"/>
              <w:rPr>
                <w:rFonts w:ascii="Times New Roman" w:hAnsi="Times New Roman" w:cs="Times New Roman"/>
              </w:rPr>
            </w:pPr>
            <w:r>
              <w:rPr>
                <w:rFonts w:ascii="Times New Roman" w:hAnsi="Times New Roman" w:cs="Times New Roman"/>
              </w:rPr>
              <w:t xml:space="preserve">Gaining a real understanding of </w:t>
            </w:r>
            <w:r w:rsidR="00EC5E18">
              <w:rPr>
                <w:rFonts w:ascii="Times New Roman" w:hAnsi="Times New Roman" w:cs="Times New Roman"/>
              </w:rPr>
              <w:t>what is going on</w:t>
            </w:r>
          </w:p>
        </w:tc>
      </w:tr>
      <w:tr w:rsidR="00B11F59" w14:paraId="7DF05688" w14:textId="77777777" w:rsidTr="00002C1D">
        <w:tc>
          <w:tcPr>
            <w:tcW w:w="8217" w:type="dxa"/>
          </w:tcPr>
          <w:p w14:paraId="182322DC" w14:textId="6D4F16EF" w:rsidR="00B11F59" w:rsidRPr="002F65A9" w:rsidRDefault="00B11F59" w:rsidP="00002C1D">
            <w:pPr>
              <w:pStyle w:val="NoSpacing"/>
              <w:spacing w:line="276" w:lineRule="auto"/>
              <w:rPr>
                <w:rFonts w:ascii="Times New Roman" w:hAnsi="Times New Roman" w:cs="Times New Roman"/>
                <w:sz w:val="24"/>
                <w:szCs w:val="24"/>
              </w:rPr>
            </w:pPr>
            <w:r w:rsidRPr="002F65A9">
              <w:rPr>
                <w:rFonts w:ascii="Times New Roman" w:hAnsi="Times New Roman" w:cs="Times New Roman"/>
                <w:sz w:val="24"/>
                <w:szCs w:val="24"/>
              </w:rPr>
              <w:t xml:space="preserve">Caregiver 11: “The difference between [MST Worker] and everyone that came through my door was [MST worker] asked a question and I answered </w:t>
            </w:r>
            <w:proofErr w:type="gramStart"/>
            <w:r w:rsidRPr="002F65A9">
              <w:rPr>
                <w:rFonts w:ascii="Times New Roman" w:hAnsi="Times New Roman" w:cs="Times New Roman"/>
                <w:sz w:val="24"/>
                <w:szCs w:val="24"/>
              </w:rPr>
              <w:t>it</w:t>
            </w:r>
            <w:proofErr w:type="gramEnd"/>
            <w:r w:rsidRPr="002F65A9">
              <w:rPr>
                <w:rFonts w:ascii="Times New Roman" w:hAnsi="Times New Roman" w:cs="Times New Roman"/>
                <w:sz w:val="24"/>
                <w:szCs w:val="24"/>
              </w:rPr>
              <w:t xml:space="preserve"> and it went from there. Whereas other people that came into my property where “have you tried this?” “</w:t>
            </w:r>
            <w:r w:rsidR="00C03D51" w:rsidRPr="002F65A9">
              <w:rPr>
                <w:rFonts w:ascii="Times New Roman" w:hAnsi="Times New Roman" w:cs="Times New Roman"/>
                <w:sz w:val="24"/>
                <w:szCs w:val="24"/>
              </w:rPr>
              <w:t>Have</w:t>
            </w:r>
            <w:r w:rsidRPr="002F65A9">
              <w:rPr>
                <w:rFonts w:ascii="Times New Roman" w:hAnsi="Times New Roman" w:cs="Times New Roman"/>
                <w:sz w:val="24"/>
                <w:szCs w:val="24"/>
              </w:rPr>
              <w:t xml:space="preserve"> you tried that?” and it were like “yes I did that three month ago” “</w:t>
            </w:r>
            <w:proofErr w:type="gramStart"/>
            <w:r w:rsidRPr="002F65A9">
              <w:rPr>
                <w:rFonts w:ascii="Times New Roman" w:hAnsi="Times New Roman" w:cs="Times New Roman"/>
                <w:sz w:val="24"/>
                <w:szCs w:val="24"/>
              </w:rPr>
              <w:t>yes</w:t>
            </w:r>
            <w:proofErr w:type="gramEnd"/>
            <w:r w:rsidRPr="002F65A9">
              <w:rPr>
                <w:rFonts w:ascii="Times New Roman" w:hAnsi="Times New Roman" w:cs="Times New Roman"/>
                <w:sz w:val="24"/>
                <w:szCs w:val="24"/>
              </w:rPr>
              <w:t xml:space="preserve"> I did that six months ago”. And I spoke to them about my son missing school, and things like that and there </w:t>
            </w:r>
            <w:proofErr w:type="gramStart"/>
            <w:r w:rsidRPr="002F65A9">
              <w:rPr>
                <w:rFonts w:ascii="Times New Roman" w:hAnsi="Times New Roman" w:cs="Times New Roman"/>
                <w:sz w:val="24"/>
                <w:szCs w:val="24"/>
              </w:rPr>
              <w:t>were</w:t>
            </w:r>
            <w:proofErr w:type="gramEnd"/>
            <w:r w:rsidRPr="002F65A9">
              <w:rPr>
                <w:rFonts w:ascii="Times New Roman" w:hAnsi="Times New Roman" w:cs="Times New Roman"/>
                <w:sz w:val="24"/>
                <w:szCs w:val="24"/>
              </w:rPr>
              <w:t xml:space="preserve"> one gentleman that were in my house and after I had spoken to him about everything, he had a piece of paper and he kept referring to it to this piece of paper, rather than talking to me. He </w:t>
            </w:r>
            <w:proofErr w:type="gramStart"/>
            <w:r w:rsidRPr="002F65A9">
              <w:rPr>
                <w:rFonts w:ascii="Times New Roman" w:hAnsi="Times New Roman" w:cs="Times New Roman"/>
                <w:sz w:val="24"/>
                <w:szCs w:val="24"/>
              </w:rPr>
              <w:t>were</w:t>
            </w:r>
            <w:proofErr w:type="gramEnd"/>
            <w:r w:rsidRPr="002F65A9">
              <w:rPr>
                <w:rFonts w:ascii="Times New Roman" w:hAnsi="Times New Roman" w:cs="Times New Roman"/>
                <w:sz w:val="24"/>
                <w:szCs w:val="24"/>
              </w:rPr>
              <w:t xml:space="preserve"> basically working off a piece of paper. To his own agenda, to his own questions. … Not everyone is the same, every family is different and that is one of the good things about MST, she dealt with us. Without problem. And she didn’t come in, saying “all families are this way” and “all families are that way”. She dealt with us. Me with the way that I was, and the way I reacted to things and to my son. The way that my son was when he reacted to me, and she just went from there.”</w:t>
            </w:r>
          </w:p>
          <w:p w14:paraId="16FD07F3" w14:textId="77777777" w:rsidR="00B11F59" w:rsidRPr="002F65A9" w:rsidRDefault="00B11F59" w:rsidP="00002C1D">
            <w:pPr>
              <w:pStyle w:val="NoSpacing"/>
              <w:rPr>
                <w:rFonts w:ascii="Times New Roman" w:hAnsi="Times New Roman" w:cs="Times New Roman"/>
              </w:rPr>
            </w:pPr>
          </w:p>
        </w:tc>
        <w:tc>
          <w:tcPr>
            <w:tcW w:w="3118" w:type="dxa"/>
          </w:tcPr>
          <w:p w14:paraId="0426A755" w14:textId="77777777" w:rsidR="00B11F59" w:rsidRPr="002F65A9" w:rsidRDefault="00B11F59" w:rsidP="00002C1D">
            <w:pPr>
              <w:pStyle w:val="NoSpacing"/>
              <w:spacing w:line="276" w:lineRule="auto"/>
              <w:rPr>
                <w:rFonts w:ascii="Times New Roman" w:hAnsi="Times New Roman" w:cs="Times New Roman"/>
              </w:rPr>
            </w:pPr>
            <w:r w:rsidRPr="002F65A9">
              <w:rPr>
                <w:rFonts w:ascii="Times New Roman" w:hAnsi="Times New Roman" w:cs="Times New Roman"/>
              </w:rPr>
              <w:t>Reflecting on the differences between MST and other services</w:t>
            </w:r>
          </w:p>
          <w:p w14:paraId="59EE283E" w14:textId="77777777" w:rsidR="00B11F59" w:rsidRPr="002F65A9" w:rsidRDefault="00B11F59" w:rsidP="00002C1D">
            <w:pPr>
              <w:pStyle w:val="NoSpacing"/>
              <w:spacing w:line="276" w:lineRule="auto"/>
              <w:rPr>
                <w:rFonts w:ascii="Times New Roman" w:hAnsi="Times New Roman" w:cs="Times New Roman"/>
              </w:rPr>
            </w:pPr>
            <w:r w:rsidRPr="002F65A9">
              <w:rPr>
                <w:rFonts w:ascii="Times New Roman" w:hAnsi="Times New Roman" w:cs="Times New Roman"/>
              </w:rPr>
              <w:t>Other services problem solving</w:t>
            </w:r>
          </w:p>
          <w:p w14:paraId="208AAD7D" w14:textId="77777777" w:rsidR="00B11F59" w:rsidRDefault="00B11F59" w:rsidP="00002C1D">
            <w:pPr>
              <w:pStyle w:val="NoSpacing"/>
              <w:spacing w:line="276" w:lineRule="auto"/>
              <w:rPr>
                <w:rFonts w:ascii="Times New Roman" w:hAnsi="Times New Roman" w:cs="Times New Roman"/>
              </w:rPr>
            </w:pPr>
            <w:r w:rsidRPr="002F65A9">
              <w:rPr>
                <w:rFonts w:ascii="Times New Roman" w:hAnsi="Times New Roman" w:cs="Times New Roman"/>
              </w:rPr>
              <w:t xml:space="preserve">Other services </w:t>
            </w:r>
            <w:r>
              <w:rPr>
                <w:rFonts w:ascii="Times New Roman" w:hAnsi="Times New Roman" w:cs="Times New Roman"/>
              </w:rPr>
              <w:t xml:space="preserve">giving </w:t>
            </w:r>
            <w:r w:rsidRPr="002F65A9">
              <w:rPr>
                <w:rFonts w:ascii="Times New Roman" w:hAnsi="Times New Roman" w:cs="Times New Roman"/>
              </w:rPr>
              <w:t xml:space="preserve">parenting </w:t>
            </w:r>
            <w:r>
              <w:rPr>
                <w:rFonts w:ascii="Times New Roman" w:hAnsi="Times New Roman" w:cs="Times New Roman"/>
              </w:rPr>
              <w:t>advice</w:t>
            </w:r>
          </w:p>
          <w:p w14:paraId="032E5B85" w14:textId="77777777" w:rsidR="00B11F59" w:rsidRDefault="00B11F59" w:rsidP="00002C1D">
            <w:pPr>
              <w:pStyle w:val="NoSpacing"/>
              <w:spacing w:line="276" w:lineRule="auto"/>
              <w:rPr>
                <w:rFonts w:ascii="Times New Roman" w:hAnsi="Times New Roman" w:cs="Times New Roman"/>
              </w:rPr>
            </w:pPr>
            <w:r>
              <w:rPr>
                <w:rFonts w:ascii="Times New Roman" w:hAnsi="Times New Roman" w:cs="Times New Roman"/>
              </w:rPr>
              <w:t>Other services reading from a script</w:t>
            </w:r>
          </w:p>
          <w:p w14:paraId="2479BF41" w14:textId="77777777" w:rsidR="00B11F59" w:rsidRDefault="00B11F59" w:rsidP="00002C1D">
            <w:pPr>
              <w:pStyle w:val="NoSpacing"/>
              <w:spacing w:line="276" w:lineRule="auto"/>
              <w:rPr>
                <w:rFonts w:ascii="Times New Roman" w:hAnsi="Times New Roman" w:cs="Times New Roman"/>
              </w:rPr>
            </w:pPr>
          </w:p>
          <w:p w14:paraId="6DAAF475" w14:textId="77777777" w:rsidR="00B11F59" w:rsidRDefault="00B11F59" w:rsidP="00002C1D">
            <w:pPr>
              <w:pStyle w:val="NoSpacing"/>
              <w:spacing w:line="276" w:lineRule="auto"/>
              <w:rPr>
                <w:rFonts w:ascii="Times New Roman" w:hAnsi="Times New Roman" w:cs="Times New Roman"/>
              </w:rPr>
            </w:pPr>
            <w:r>
              <w:rPr>
                <w:rFonts w:ascii="Times New Roman" w:hAnsi="Times New Roman" w:cs="Times New Roman"/>
              </w:rPr>
              <w:t>MST dealing with the family</w:t>
            </w:r>
          </w:p>
          <w:p w14:paraId="52712729" w14:textId="77777777" w:rsidR="00B11F59" w:rsidRDefault="00B11F59" w:rsidP="00002C1D">
            <w:pPr>
              <w:pStyle w:val="NoSpacing"/>
              <w:spacing w:line="276" w:lineRule="auto"/>
              <w:rPr>
                <w:rFonts w:ascii="Times New Roman" w:hAnsi="Times New Roman" w:cs="Times New Roman"/>
              </w:rPr>
            </w:pPr>
            <w:r>
              <w:rPr>
                <w:rFonts w:ascii="Times New Roman" w:hAnsi="Times New Roman" w:cs="Times New Roman"/>
              </w:rPr>
              <w:t>Not a one size fits all</w:t>
            </w:r>
          </w:p>
          <w:p w14:paraId="59F83712" w14:textId="77777777" w:rsidR="00B11F59" w:rsidRDefault="00B11F59" w:rsidP="00002C1D">
            <w:pPr>
              <w:pStyle w:val="NoSpacing"/>
              <w:spacing w:line="276" w:lineRule="auto"/>
              <w:rPr>
                <w:rFonts w:ascii="Times New Roman" w:hAnsi="Times New Roman" w:cs="Times New Roman"/>
              </w:rPr>
            </w:pPr>
            <w:r>
              <w:rPr>
                <w:rFonts w:ascii="Times New Roman" w:hAnsi="Times New Roman" w:cs="Times New Roman"/>
              </w:rPr>
              <w:t>MST knowing every family is different</w:t>
            </w:r>
          </w:p>
          <w:p w14:paraId="22658BF3" w14:textId="77777777" w:rsidR="00B11F59" w:rsidRDefault="00B11F59" w:rsidP="00002C1D">
            <w:pPr>
              <w:pStyle w:val="NoSpacing"/>
              <w:spacing w:line="276" w:lineRule="auto"/>
              <w:rPr>
                <w:rFonts w:ascii="Times New Roman" w:hAnsi="Times New Roman" w:cs="Times New Roman"/>
              </w:rPr>
            </w:pPr>
            <w:r>
              <w:rPr>
                <w:rFonts w:ascii="Times New Roman" w:hAnsi="Times New Roman" w:cs="Times New Roman"/>
              </w:rPr>
              <w:t>Reflecting on communication with son</w:t>
            </w:r>
          </w:p>
          <w:p w14:paraId="2CB6BE06" w14:textId="77777777" w:rsidR="00B11F59" w:rsidRPr="002F65A9" w:rsidRDefault="00B11F59" w:rsidP="00002C1D">
            <w:pPr>
              <w:pStyle w:val="NoSpacing"/>
              <w:spacing w:line="276" w:lineRule="auto"/>
              <w:rPr>
                <w:rFonts w:ascii="Times New Roman" w:hAnsi="Times New Roman" w:cs="Times New Roman"/>
              </w:rPr>
            </w:pPr>
            <w:r>
              <w:rPr>
                <w:rFonts w:ascii="Times New Roman" w:hAnsi="Times New Roman" w:cs="Times New Roman"/>
              </w:rPr>
              <w:t>Reflecting on relationships</w:t>
            </w:r>
          </w:p>
          <w:p w14:paraId="79A4B05C" w14:textId="77777777" w:rsidR="00B11F59" w:rsidRPr="002F65A9" w:rsidRDefault="00B11F59" w:rsidP="00002C1D">
            <w:pPr>
              <w:pStyle w:val="NoSpacing"/>
              <w:spacing w:line="276" w:lineRule="auto"/>
              <w:rPr>
                <w:rFonts w:ascii="Times New Roman" w:hAnsi="Times New Roman" w:cs="Times New Roman"/>
              </w:rPr>
            </w:pPr>
            <w:r w:rsidRPr="002F65A9">
              <w:rPr>
                <w:rFonts w:ascii="Times New Roman" w:hAnsi="Times New Roman" w:cs="Times New Roman"/>
              </w:rPr>
              <w:t>MST dealing with ‘them’</w:t>
            </w:r>
          </w:p>
          <w:p w14:paraId="3E0EC4DD" w14:textId="77777777" w:rsidR="00B11F59" w:rsidRPr="002F65A9" w:rsidRDefault="00B11F59" w:rsidP="00002C1D">
            <w:pPr>
              <w:pStyle w:val="NoSpacing"/>
              <w:spacing w:line="276" w:lineRule="auto"/>
              <w:rPr>
                <w:rFonts w:ascii="Times New Roman" w:hAnsi="Times New Roman" w:cs="Times New Roman"/>
              </w:rPr>
            </w:pPr>
          </w:p>
        </w:tc>
        <w:tc>
          <w:tcPr>
            <w:tcW w:w="2552" w:type="dxa"/>
          </w:tcPr>
          <w:p w14:paraId="57A32D79" w14:textId="77777777" w:rsidR="00B11F59" w:rsidRPr="002F65A9" w:rsidRDefault="00B11F59" w:rsidP="00002C1D">
            <w:pPr>
              <w:pStyle w:val="NoSpacing"/>
              <w:rPr>
                <w:rFonts w:ascii="Times New Roman" w:hAnsi="Times New Roman" w:cs="Times New Roman"/>
              </w:rPr>
            </w:pPr>
          </w:p>
          <w:p w14:paraId="2A1456F8" w14:textId="77777777" w:rsidR="00B11F59" w:rsidRPr="002F65A9" w:rsidRDefault="00B11F59" w:rsidP="00002C1D">
            <w:pPr>
              <w:pStyle w:val="NoSpacing"/>
              <w:rPr>
                <w:rFonts w:ascii="Times New Roman" w:hAnsi="Times New Roman" w:cs="Times New Roman"/>
              </w:rPr>
            </w:pPr>
          </w:p>
          <w:p w14:paraId="69594407" w14:textId="77777777" w:rsidR="00B11F59" w:rsidRPr="002F65A9" w:rsidRDefault="00B11F59" w:rsidP="00002C1D">
            <w:pPr>
              <w:pStyle w:val="NoSpacing"/>
              <w:rPr>
                <w:rFonts w:ascii="Times New Roman" w:hAnsi="Times New Roman" w:cs="Times New Roman"/>
              </w:rPr>
            </w:pPr>
          </w:p>
          <w:p w14:paraId="2093BBE1" w14:textId="77777777" w:rsidR="00B11F59" w:rsidRPr="002F65A9" w:rsidRDefault="00B11F59" w:rsidP="00002C1D">
            <w:pPr>
              <w:pStyle w:val="NoSpacing"/>
              <w:rPr>
                <w:rFonts w:ascii="Times New Roman" w:hAnsi="Times New Roman" w:cs="Times New Roman"/>
              </w:rPr>
            </w:pPr>
          </w:p>
          <w:p w14:paraId="149A09F4" w14:textId="77777777" w:rsidR="00237C51" w:rsidRDefault="00B11F59" w:rsidP="00002C1D">
            <w:pPr>
              <w:pStyle w:val="NoSpacing"/>
              <w:spacing w:line="276" w:lineRule="auto"/>
              <w:rPr>
                <w:rFonts w:ascii="Times New Roman" w:hAnsi="Times New Roman" w:cs="Times New Roman"/>
              </w:rPr>
            </w:pPr>
            <w:r w:rsidRPr="002F65A9">
              <w:rPr>
                <w:rFonts w:ascii="Times New Roman" w:hAnsi="Times New Roman" w:cs="Times New Roman"/>
              </w:rPr>
              <w:t xml:space="preserve">MST not having a script </w:t>
            </w:r>
          </w:p>
          <w:p w14:paraId="6B5416A9" w14:textId="77777777" w:rsidR="00237C51" w:rsidRDefault="00237C51" w:rsidP="00002C1D">
            <w:pPr>
              <w:pStyle w:val="NoSpacing"/>
              <w:spacing w:line="276" w:lineRule="auto"/>
              <w:rPr>
                <w:rFonts w:ascii="Times New Roman" w:hAnsi="Times New Roman" w:cs="Times New Roman"/>
              </w:rPr>
            </w:pPr>
          </w:p>
          <w:p w14:paraId="5E9B5977" w14:textId="6F2E99A3" w:rsidR="00B11F59" w:rsidRPr="002F65A9" w:rsidRDefault="00237C51" w:rsidP="00002C1D">
            <w:pPr>
              <w:pStyle w:val="NoSpacing"/>
              <w:spacing w:line="276" w:lineRule="auto"/>
              <w:rPr>
                <w:rFonts w:ascii="Times New Roman" w:hAnsi="Times New Roman" w:cs="Times New Roman"/>
              </w:rPr>
            </w:pPr>
            <w:r>
              <w:rPr>
                <w:rFonts w:ascii="Times New Roman" w:hAnsi="Times New Roman" w:cs="Times New Roman"/>
              </w:rPr>
              <w:t xml:space="preserve">The flexibility </w:t>
            </w:r>
            <w:r w:rsidR="00B11F59" w:rsidRPr="002F65A9">
              <w:rPr>
                <w:rFonts w:ascii="Times New Roman" w:hAnsi="Times New Roman" w:cs="Times New Roman"/>
              </w:rPr>
              <w:t>of MST</w:t>
            </w:r>
          </w:p>
          <w:p w14:paraId="08C402F3" w14:textId="77777777" w:rsidR="00B11F59" w:rsidRPr="002F65A9" w:rsidRDefault="00B11F59" w:rsidP="00002C1D">
            <w:pPr>
              <w:pStyle w:val="NoSpacing"/>
              <w:rPr>
                <w:rFonts w:ascii="Times New Roman" w:hAnsi="Times New Roman" w:cs="Times New Roman"/>
              </w:rPr>
            </w:pPr>
          </w:p>
          <w:p w14:paraId="62B1DA26" w14:textId="77777777" w:rsidR="00B11F59" w:rsidRPr="002F65A9" w:rsidRDefault="00B11F59" w:rsidP="00002C1D">
            <w:pPr>
              <w:pStyle w:val="NoSpacing"/>
              <w:rPr>
                <w:rFonts w:ascii="Times New Roman" w:hAnsi="Times New Roman" w:cs="Times New Roman"/>
              </w:rPr>
            </w:pPr>
          </w:p>
          <w:p w14:paraId="5C0AD4A5" w14:textId="77777777" w:rsidR="00B11F59" w:rsidRPr="002F65A9" w:rsidRDefault="00B11F59" w:rsidP="00002C1D">
            <w:pPr>
              <w:pStyle w:val="NoSpacing"/>
              <w:rPr>
                <w:rFonts w:ascii="Times New Roman" w:hAnsi="Times New Roman" w:cs="Times New Roman"/>
              </w:rPr>
            </w:pPr>
          </w:p>
          <w:p w14:paraId="268CACE9" w14:textId="77777777" w:rsidR="00B11F59" w:rsidRPr="002F65A9" w:rsidRDefault="00B11F59" w:rsidP="00002C1D">
            <w:pPr>
              <w:pStyle w:val="NoSpacing"/>
              <w:rPr>
                <w:rFonts w:ascii="Times New Roman" w:hAnsi="Times New Roman" w:cs="Times New Roman"/>
              </w:rPr>
            </w:pPr>
          </w:p>
          <w:p w14:paraId="060F0613" w14:textId="77777777" w:rsidR="00B11F59" w:rsidRDefault="00B11F59" w:rsidP="00002C1D">
            <w:pPr>
              <w:pStyle w:val="NoSpacing"/>
              <w:rPr>
                <w:rFonts w:ascii="Times New Roman" w:hAnsi="Times New Roman" w:cs="Times New Roman"/>
              </w:rPr>
            </w:pPr>
          </w:p>
          <w:p w14:paraId="3F3EE2DB" w14:textId="77777777" w:rsidR="004C6E45" w:rsidRDefault="004C6E45" w:rsidP="00002C1D">
            <w:pPr>
              <w:pStyle w:val="NoSpacing"/>
              <w:rPr>
                <w:rFonts w:ascii="Times New Roman" w:hAnsi="Times New Roman" w:cs="Times New Roman"/>
              </w:rPr>
            </w:pPr>
          </w:p>
          <w:p w14:paraId="745496FA" w14:textId="2811CB74" w:rsidR="004C6E45" w:rsidRPr="002F65A9" w:rsidRDefault="004C6E45" w:rsidP="00002C1D">
            <w:pPr>
              <w:pStyle w:val="NoSpacing"/>
              <w:rPr>
                <w:rFonts w:ascii="Times New Roman" w:hAnsi="Times New Roman" w:cs="Times New Roman"/>
              </w:rPr>
            </w:pPr>
            <w:r>
              <w:rPr>
                <w:rFonts w:ascii="Times New Roman" w:hAnsi="Times New Roman" w:cs="Times New Roman"/>
              </w:rPr>
              <w:t>Reflecting on communication at home</w:t>
            </w:r>
          </w:p>
          <w:p w14:paraId="0968CBC4" w14:textId="77777777" w:rsidR="00B11F59" w:rsidRPr="002F65A9" w:rsidRDefault="00B11F59" w:rsidP="00002C1D">
            <w:pPr>
              <w:pStyle w:val="NoSpacing"/>
              <w:rPr>
                <w:rFonts w:ascii="Times New Roman" w:hAnsi="Times New Roman" w:cs="Times New Roman"/>
              </w:rPr>
            </w:pPr>
          </w:p>
          <w:p w14:paraId="145DCEE9" w14:textId="77777777" w:rsidR="00B11F59" w:rsidRPr="002F65A9" w:rsidRDefault="00B11F59" w:rsidP="00002C1D">
            <w:pPr>
              <w:pStyle w:val="NoSpacing"/>
              <w:rPr>
                <w:rFonts w:ascii="Times New Roman" w:hAnsi="Times New Roman" w:cs="Times New Roman"/>
              </w:rPr>
            </w:pPr>
          </w:p>
          <w:p w14:paraId="6DD776AA" w14:textId="77777777" w:rsidR="00B11F59" w:rsidRPr="002F65A9" w:rsidRDefault="00B11F59" w:rsidP="00002C1D">
            <w:pPr>
              <w:pStyle w:val="NoSpacing"/>
              <w:rPr>
                <w:rFonts w:ascii="Times New Roman" w:hAnsi="Times New Roman" w:cs="Times New Roman"/>
              </w:rPr>
            </w:pPr>
          </w:p>
        </w:tc>
      </w:tr>
      <w:tr w:rsidR="00B11F59" w14:paraId="585F64BA" w14:textId="77777777" w:rsidTr="00002C1D">
        <w:tc>
          <w:tcPr>
            <w:tcW w:w="8217" w:type="dxa"/>
          </w:tcPr>
          <w:p w14:paraId="0834AC80" w14:textId="49AE870E" w:rsidR="00B11F59" w:rsidRDefault="00B11F59" w:rsidP="00002C1D">
            <w:pPr>
              <w:pStyle w:val="NoSpacing"/>
              <w:spacing w:line="276" w:lineRule="auto"/>
              <w:jc w:val="both"/>
              <w:rPr>
                <w:rFonts w:ascii="Times New Roman" w:hAnsi="Times New Roman" w:cs="Times New Roman"/>
                <w:sz w:val="24"/>
                <w:szCs w:val="24"/>
              </w:rPr>
            </w:pPr>
            <w:r w:rsidRPr="00FB231F">
              <w:rPr>
                <w:rFonts w:ascii="Times New Roman" w:hAnsi="Times New Roman" w:cs="Times New Roman"/>
                <w:sz w:val="24"/>
                <w:szCs w:val="24"/>
              </w:rPr>
              <w:t>E</w:t>
            </w:r>
            <w:r w:rsidR="00E42262">
              <w:rPr>
                <w:rFonts w:ascii="Times New Roman" w:hAnsi="Times New Roman" w:cs="Times New Roman"/>
                <w:sz w:val="24"/>
                <w:szCs w:val="24"/>
              </w:rPr>
              <w:t xml:space="preserve">ducationalist </w:t>
            </w:r>
            <w:r w:rsidRPr="00FB231F">
              <w:rPr>
                <w:rFonts w:ascii="Times New Roman" w:hAnsi="Times New Roman" w:cs="Times New Roman"/>
                <w:sz w:val="24"/>
                <w:szCs w:val="24"/>
              </w:rPr>
              <w:t xml:space="preserve">11: </w:t>
            </w:r>
            <w:r>
              <w:rPr>
                <w:rFonts w:ascii="Times New Roman" w:hAnsi="Times New Roman" w:cs="Times New Roman"/>
                <w:sz w:val="24"/>
                <w:szCs w:val="24"/>
              </w:rPr>
              <w:t xml:space="preserve">I think MST’s strength are undoubtedly, to this day, I love it, it is purely magic. The strength of MST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it is sustainable within families and although we failed a lot I know in educationally, over the years, sometimes in placements too. Essentially just the very premise that we are not putting the problem within the children, the notion we are saying it’s the carer that needs the support because we are not important and we as psychologists have been saying this for years, we don’t have the legal reach, we don’t have that emotional power that a parent or carer does. Even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the relationship is broken down, and it is completely dreadful and even when it is abusive there is still a power within that relationship. Which they don’t have with me. They don’t give a monkey’s what I do. So just tapping </w:t>
            </w:r>
            <w:r w:rsidR="00E465A1">
              <w:rPr>
                <w:rFonts w:ascii="Times New Roman" w:hAnsi="Times New Roman" w:cs="Times New Roman"/>
                <w:sz w:val="24"/>
                <w:szCs w:val="24"/>
              </w:rPr>
              <w:t>into</w:t>
            </w:r>
            <w:r>
              <w:rPr>
                <w:rFonts w:ascii="Times New Roman" w:hAnsi="Times New Roman" w:cs="Times New Roman"/>
                <w:sz w:val="24"/>
                <w:szCs w:val="24"/>
              </w:rPr>
              <w:t xml:space="preserve"> that power, of a parent or carer and I see it in my own work. That’s why I am interested in MST in the first place I see it in my own work – and I want to do it in my own work. And I just don’t have the capacity to do that. To </w:t>
            </w:r>
            <w:proofErr w:type="gramStart"/>
            <w:r>
              <w:rPr>
                <w:rFonts w:ascii="Times New Roman" w:hAnsi="Times New Roman" w:cs="Times New Roman"/>
                <w:sz w:val="24"/>
                <w:szCs w:val="24"/>
              </w:rPr>
              <w:t>actually be</w:t>
            </w:r>
            <w:proofErr w:type="gramEnd"/>
            <w:r>
              <w:rPr>
                <w:rFonts w:ascii="Times New Roman" w:hAnsi="Times New Roman" w:cs="Times New Roman"/>
                <w:sz w:val="24"/>
                <w:szCs w:val="24"/>
              </w:rPr>
              <w:t xml:space="preserve"> able to say I am going to go and talk to this parent, for four hours this week. I am going to talk to them </w:t>
            </w:r>
            <w:proofErr w:type="gramStart"/>
            <w:r>
              <w:rPr>
                <w:rFonts w:ascii="Times New Roman" w:hAnsi="Times New Roman" w:cs="Times New Roman"/>
                <w:sz w:val="24"/>
                <w:szCs w:val="24"/>
              </w:rPr>
              <w:t>on a daily basis</w:t>
            </w:r>
            <w:proofErr w:type="gramEnd"/>
            <w:r>
              <w:rPr>
                <w:rFonts w:ascii="Times New Roman" w:hAnsi="Times New Roman" w:cs="Times New Roman"/>
                <w:sz w:val="24"/>
                <w:szCs w:val="24"/>
              </w:rPr>
              <w:t>, I am going to be co</w:t>
            </w:r>
            <w:r w:rsidR="007A1B2A">
              <w:rPr>
                <w:rFonts w:ascii="Times New Roman" w:hAnsi="Times New Roman" w:cs="Times New Roman"/>
                <w:sz w:val="24"/>
                <w:szCs w:val="24"/>
              </w:rPr>
              <w:t>a</w:t>
            </w:r>
            <w:r>
              <w:rPr>
                <w:rFonts w:ascii="Times New Roman" w:hAnsi="Times New Roman" w:cs="Times New Roman"/>
                <w:sz w:val="24"/>
                <w:szCs w:val="24"/>
              </w:rPr>
              <w:t xml:space="preserve">ching them through what they are going to do. That is where sustainable change happens. That drip, drip, drip, drip feed. And we know anyway, psychological models tell us that, very clearly, in such that has been done in the past. It’s the message we try and keep giving out, in other spheres of our work. You know I keep saying, I don’t want someone with communication difficulties to have a </w:t>
            </w:r>
            <w:proofErr w:type="gramStart"/>
            <w:r>
              <w:rPr>
                <w:rFonts w:ascii="Times New Roman" w:hAnsi="Times New Roman" w:cs="Times New Roman"/>
                <w:sz w:val="24"/>
                <w:szCs w:val="24"/>
              </w:rPr>
              <w:t>one week</w:t>
            </w:r>
            <w:proofErr w:type="gramEnd"/>
            <w:r>
              <w:rPr>
                <w:rFonts w:ascii="Times New Roman" w:hAnsi="Times New Roman" w:cs="Times New Roman"/>
                <w:sz w:val="24"/>
                <w:szCs w:val="24"/>
              </w:rPr>
              <w:t xml:space="preserve"> hour session with your communication specialist – I need them to have two-three small 10 minute sessions every single day. Focusing only very narrowly on something very </w:t>
            </w:r>
            <w:proofErr w:type="spellStart"/>
            <w:r>
              <w:rPr>
                <w:rFonts w:ascii="Times New Roman" w:hAnsi="Times New Roman" w:cs="Times New Roman"/>
                <w:sz w:val="24"/>
                <w:szCs w:val="24"/>
              </w:rPr>
              <w:t>very</w:t>
            </w:r>
            <w:proofErr w:type="spellEnd"/>
            <w:r>
              <w:rPr>
                <w:rFonts w:ascii="Times New Roman" w:hAnsi="Times New Roman" w:cs="Times New Roman"/>
                <w:sz w:val="24"/>
                <w:szCs w:val="24"/>
              </w:rPr>
              <w:t xml:space="preserve"> specific and tangible, that we can all see, and touch. You know? And then we can celebrate when it </w:t>
            </w:r>
            <w:r w:rsidR="00CC0623">
              <w:rPr>
                <w:rFonts w:ascii="Times New Roman" w:hAnsi="Times New Roman" w:cs="Times New Roman"/>
                <w:sz w:val="24"/>
                <w:szCs w:val="24"/>
              </w:rPr>
              <w:t>works,</w:t>
            </w:r>
            <w:r>
              <w:rPr>
                <w:rFonts w:ascii="Times New Roman" w:hAnsi="Times New Roman" w:cs="Times New Roman"/>
                <w:sz w:val="24"/>
                <w:szCs w:val="24"/>
              </w:rPr>
              <w:t xml:space="preserve"> and we can move on to the next thing.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know that in terms of children’s development and how they are able to change and how parents and adults can change and adapt and learn, it’s got to be that slow. And I love it, that the model that it works alongside the parents. The parent is the person with expert. We are not the experts. The parents aren’t either, but they hold the expert knowledge of the child. They are the people who know them best. And because they know them best, and </w:t>
            </w:r>
            <w:r w:rsidR="00432E3C">
              <w:rPr>
                <w:rFonts w:ascii="Times New Roman" w:hAnsi="Times New Roman" w:cs="Times New Roman"/>
                <w:sz w:val="24"/>
                <w:szCs w:val="24"/>
              </w:rPr>
              <w:t>they</w:t>
            </w:r>
            <w:r>
              <w:rPr>
                <w:rFonts w:ascii="Times New Roman" w:hAnsi="Times New Roman" w:cs="Times New Roman"/>
                <w:sz w:val="24"/>
                <w:szCs w:val="24"/>
              </w:rPr>
              <w:t xml:space="preserve">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vocalise and shape what we do around those children, jointly with the therapist. It is massively power, and the power of the relationship – which is something else we know, and we do it all the time in mental health. </w:t>
            </w:r>
          </w:p>
          <w:p w14:paraId="67CA5F2C" w14:textId="77777777" w:rsidR="00B11F59" w:rsidRPr="002F65A9" w:rsidRDefault="00B11F59" w:rsidP="00002C1D">
            <w:pPr>
              <w:pStyle w:val="NoSpacing"/>
              <w:spacing w:line="276" w:lineRule="auto"/>
              <w:rPr>
                <w:rFonts w:ascii="Times New Roman" w:hAnsi="Times New Roman" w:cs="Times New Roman"/>
                <w:sz w:val="24"/>
                <w:szCs w:val="24"/>
              </w:rPr>
            </w:pPr>
          </w:p>
        </w:tc>
        <w:tc>
          <w:tcPr>
            <w:tcW w:w="3118" w:type="dxa"/>
          </w:tcPr>
          <w:p w14:paraId="05C186C6" w14:textId="77777777" w:rsidR="00B11F59" w:rsidRDefault="004C6E45" w:rsidP="00002C1D">
            <w:pPr>
              <w:pStyle w:val="NoSpacing"/>
              <w:spacing w:line="276" w:lineRule="auto"/>
              <w:rPr>
                <w:rFonts w:ascii="Times New Roman" w:hAnsi="Times New Roman" w:cs="Times New Roman"/>
              </w:rPr>
            </w:pPr>
            <w:r>
              <w:rPr>
                <w:rFonts w:ascii="Times New Roman" w:hAnsi="Times New Roman" w:cs="Times New Roman"/>
              </w:rPr>
              <w:t>Appreciating MST</w:t>
            </w:r>
          </w:p>
          <w:p w14:paraId="2AF881AC" w14:textId="77777777" w:rsidR="004C6E45" w:rsidRDefault="004C6E45" w:rsidP="00002C1D">
            <w:pPr>
              <w:pStyle w:val="NoSpacing"/>
              <w:spacing w:line="276" w:lineRule="auto"/>
              <w:rPr>
                <w:rFonts w:ascii="Times New Roman" w:hAnsi="Times New Roman" w:cs="Times New Roman"/>
              </w:rPr>
            </w:pPr>
            <w:r>
              <w:rPr>
                <w:rFonts w:ascii="Times New Roman" w:hAnsi="Times New Roman" w:cs="Times New Roman"/>
              </w:rPr>
              <w:t>MST being sustainable</w:t>
            </w:r>
          </w:p>
          <w:p w14:paraId="262A971D" w14:textId="77777777" w:rsidR="00800BB7" w:rsidRDefault="00800BB7" w:rsidP="00002C1D">
            <w:pPr>
              <w:pStyle w:val="NoSpacing"/>
              <w:spacing w:line="276" w:lineRule="auto"/>
              <w:rPr>
                <w:rFonts w:ascii="Times New Roman" w:hAnsi="Times New Roman" w:cs="Times New Roman"/>
              </w:rPr>
            </w:pPr>
          </w:p>
          <w:p w14:paraId="3D11E241" w14:textId="77777777" w:rsidR="00800BB7" w:rsidRDefault="00800BB7" w:rsidP="00002C1D">
            <w:pPr>
              <w:pStyle w:val="NoSpacing"/>
              <w:spacing w:line="276" w:lineRule="auto"/>
              <w:rPr>
                <w:rFonts w:ascii="Times New Roman" w:hAnsi="Times New Roman" w:cs="Times New Roman"/>
              </w:rPr>
            </w:pPr>
            <w:r>
              <w:rPr>
                <w:rFonts w:ascii="Times New Roman" w:hAnsi="Times New Roman" w:cs="Times New Roman"/>
              </w:rPr>
              <w:t>Not putting the problem within the child</w:t>
            </w:r>
          </w:p>
          <w:p w14:paraId="496DD61C" w14:textId="7116AE87" w:rsidR="009C0AA8" w:rsidRDefault="009C0AA8" w:rsidP="00002C1D">
            <w:pPr>
              <w:pStyle w:val="NoSpacing"/>
              <w:spacing w:line="276" w:lineRule="auto"/>
              <w:rPr>
                <w:rFonts w:ascii="Times New Roman" w:hAnsi="Times New Roman" w:cs="Times New Roman"/>
              </w:rPr>
            </w:pPr>
            <w:r>
              <w:rPr>
                <w:rFonts w:ascii="Times New Roman" w:hAnsi="Times New Roman" w:cs="Times New Roman"/>
              </w:rPr>
              <w:t>Care</w:t>
            </w:r>
            <w:r w:rsidR="00796DF2">
              <w:rPr>
                <w:rFonts w:ascii="Times New Roman" w:hAnsi="Times New Roman" w:cs="Times New Roman"/>
              </w:rPr>
              <w:t>givers</w:t>
            </w:r>
            <w:r>
              <w:rPr>
                <w:rFonts w:ascii="Times New Roman" w:hAnsi="Times New Roman" w:cs="Times New Roman"/>
              </w:rPr>
              <w:t xml:space="preserve"> </w:t>
            </w:r>
            <w:r w:rsidR="00B95ECC">
              <w:rPr>
                <w:rFonts w:ascii="Times New Roman" w:hAnsi="Times New Roman" w:cs="Times New Roman"/>
              </w:rPr>
              <w:t>needing support</w:t>
            </w:r>
          </w:p>
          <w:p w14:paraId="6221B12A" w14:textId="77777777" w:rsidR="00796DF2" w:rsidRDefault="00796DF2" w:rsidP="00002C1D">
            <w:pPr>
              <w:pStyle w:val="NoSpacing"/>
              <w:spacing w:line="276" w:lineRule="auto"/>
              <w:rPr>
                <w:rFonts w:ascii="Times New Roman" w:hAnsi="Times New Roman" w:cs="Times New Roman"/>
              </w:rPr>
            </w:pPr>
          </w:p>
          <w:p w14:paraId="3594A8C3" w14:textId="2B5CB8DD" w:rsidR="00796DF2" w:rsidRDefault="00796DF2" w:rsidP="00002C1D">
            <w:pPr>
              <w:pStyle w:val="NoSpacing"/>
              <w:spacing w:line="276" w:lineRule="auto"/>
              <w:rPr>
                <w:rFonts w:ascii="Times New Roman" w:hAnsi="Times New Roman" w:cs="Times New Roman"/>
              </w:rPr>
            </w:pPr>
            <w:r>
              <w:rPr>
                <w:rFonts w:ascii="Times New Roman" w:hAnsi="Times New Roman" w:cs="Times New Roman"/>
              </w:rPr>
              <w:t xml:space="preserve">Caregivers </w:t>
            </w:r>
            <w:r w:rsidR="0098759A">
              <w:rPr>
                <w:rFonts w:ascii="Times New Roman" w:hAnsi="Times New Roman" w:cs="Times New Roman"/>
              </w:rPr>
              <w:t xml:space="preserve">being in a </w:t>
            </w:r>
            <w:r w:rsidR="004B1964">
              <w:rPr>
                <w:rFonts w:ascii="Times New Roman" w:hAnsi="Times New Roman" w:cs="Times New Roman"/>
              </w:rPr>
              <w:t>powerful relational position</w:t>
            </w:r>
          </w:p>
          <w:p w14:paraId="10DAFF9C" w14:textId="77777777" w:rsidR="004B1964" w:rsidRDefault="004B1964" w:rsidP="00002C1D">
            <w:pPr>
              <w:pStyle w:val="NoSpacing"/>
              <w:spacing w:line="276" w:lineRule="auto"/>
              <w:rPr>
                <w:rFonts w:ascii="Times New Roman" w:hAnsi="Times New Roman" w:cs="Times New Roman"/>
              </w:rPr>
            </w:pPr>
          </w:p>
          <w:p w14:paraId="7C106D58" w14:textId="248E0199" w:rsidR="004B1964" w:rsidRDefault="004B1964" w:rsidP="00002C1D">
            <w:pPr>
              <w:pStyle w:val="NoSpacing"/>
              <w:spacing w:line="276" w:lineRule="auto"/>
              <w:rPr>
                <w:rFonts w:ascii="Times New Roman" w:hAnsi="Times New Roman" w:cs="Times New Roman"/>
              </w:rPr>
            </w:pPr>
            <w:r>
              <w:rPr>
                <w:rFonts w:ascii="Times New Roman" w:hAnsi="Times New Roman" w:cs="Times New Roman"/>
              </w:rPr>
              <w:t>Tapping into the emotional power</w:t>
            </w:r>
          </w:p>
          <w:p w14:paraId="0D7810B7" w14:textId="474BC920" w:rsidR="004B1964" w:rsidRDefault="0099391F" w:rsidP="00002C1D">
            <w:pPr>
              <w:pStyle w:val="NoSpacing"/>
              <w:spacing w:line="276" w:lineRule="auto"/>
              <w:rPr>
                <w:rFonts w:ascii="Times New Roman" w:hAnsi="Times New Roman" w:cs="Times New Roman"/>
              </w:rPr>
            </w:pPr>
            <w:r>
              <w:rPr>
                <w:rFonts w:ascii="Times New Roman" w:hAnsi="Times New Roman" w:cs="Times New Roman"/>
              </w:rPr>
              <w:t>Using MST in education</w:t>
            </w:r>
          </w:p>
          <w:p w14:paraId="74F27223" w14:textId="15591022" w:rsidR="007A1B2A" w:rsidRDefault="007A1B2A" w:rsidP="00002C1D">
            <w:pPr>
              <w:pStyle w:val="NoSpacing"/>
              <w:spacing w:line="276" w:lineRule="auto"/>
              <w:rPr>
                <w:rFonts w:ascii="Times New Roman" w:hAnsi="Times New Roman" w:cs="Times New Roman"/>
              </w:rPr>
            </w:pPr>
            <w:r>
              <w:rPr>
                <w:rFonts w:ascii="Times New Roman" w:hAnsi="Times New Roman" w:cs="Times New Roman"/>
              </w:rPr>
              <w:t>Not having the capacity in education</w:t>
            </w:r>
          </w:p>
          <w:p w14:paraId="6C2E743E" w14:textId="77777777" w:rsidR="007A1B2A" w:rsidRDefault="007A1B2A" w:rsidP="00002C1D">
            <w:pPr>
              <w:pStyle w:val="NoSpacing"/>
              <w:spacing w:line="276" w:lineRule="auto"/>
              <w:rPr>
                <w:rFonts w:ascii="Times New Roman" w:hAnsi="Times New Roman" w:cs="Times New Roman"/>
              </w:rPr>
            </w:pPr>
          </w:p>
          <w:p w14:paraId="08F8EBB8" w14:textId="7FE0CB25" w:rsidR="007A1B2A" w:rsidRDefault="007A1B2A" w:rsidP="00002C1D">
            <w:pPr>
              <w:pStyle w:val="NoSpacing"/>
              <w:spacing w:line="276" w:lineRule="auto"/>
              <w:rPr>
                <w:rFonts w:ascii="Times New Roman" w:hAnsi="Times New Roman" w:cs="Times New Roman"/>
              </w:rPr>
            </w:pPr>
            <w:r>
              <w:rPr>
                <w:rFonts w:ascii="Times New Roman" w:hAnsi="Times New Roman" w:cs="Times New Roman"/>
              </w:rPr>
              <w:t>The intensity of MST is where the sustainability happens</w:t>
            </w:r>
          </w:p>
          <w:p w14:paraId="5294185B" w14:textId="37146808" w:rsidR="00F90CC5" w:rsidRDefault="00F90CC5" w:rsidP="00002C1D">
            <w:pPr>
              <w:pStyle w:val="NoSpacing"/>
              <w:spacing w:line="276" w:lineRule="auto"/>
              <w:rPr>
                <w:rFonts w:ascii="Times New Roman" w:hAnsi="Times New Roman" w:cs="Times New Roman"/>
              </w:rPr>
            </w:pPr>
            <w:r>
              <w:rPr>
                <w:rFonts w:ascii="Times New Roman" w:hAnsi="Times New Roman" w:cs="Times New Roman"/>
              </w:rPr>
              <w:t xml:space="preserve">The drip </w:t>
            </w:r>
            <w:proofErr w:type="spellStart"/>
            <w:r>
              <w:rPr>
                <w:rFonts w:ascii="Times New Roman" w:hAnsi="Times New Roman" w:cs="Times New Roman"/>
              </w:rPr>
              <w:t>drip</w:t>
            </w:r>
            <w:proofErr w:type="spellEnd"/>
            <w:r>
              <w:rPr>
                <w:rFonts w:ascii="Times New Roman" w:hAnsi="Times New Roman" w:cs="Times New Roman"/>
              </w:rPr>
              <w:t xml:space="preserve"> </w:t>
            </w:r>
            <w:proofErr w:type="spellStart"/>
            <w:r>
              <w:rPr>
                <w:rFonts w:ascii="Times New Roman" w:hAnsi="Times New Roman" w:cs="Times New Roman"/>
              </w:rPr>
              <w:t>drip</w:t>
            </w:r>
            <w:proofErr w:type="spellEnd"/>
            <w:r>
              <w:rPr>
                <w:rFonts w:ascii="Times New Roman" w:hAnsi="Times New Roman" w:cs="Times New Roman"/>
              </w:rPr>
              <w:t xml:space="preserve"> feed</w:t>
            </w:r>
          </w:p>
          <w:p w14:paraId="36B5189C" w14:textId="77777777" w:rsidR="00690852" w:rsidRDefault="00690852" w:rsidP="00002C1D">
            <w:pPr>
              <w:pStyle w:val="NoSpacing"/>
              <w:spacing w:line="276" w:lineRule="auto"/>
              <w:rPr>
                <w:rFonts w:ascii="Times New Roman" w:hAnsi="Times New Roman" w:cs="Times New Roman"/>
              </w:rPr>
            </w:pPr>
          </w:p>
          <w:p w14:paraId="65FE6692" w14:textId="77777777" w:rsidR="00690852" w:rsidRDefault="00690852" w:rsidP="00002C1D">
            <w:pPr>
              <w:pStyle w:val="NoSpacing"/>
              <w:spacing w:line="276" w:lineRule="auto"/>
              <w:rPr>
                <w:rFonts w:ascii="Times New Roman" w:hAnsi="Times New Roman" w:cs="Times New Roman"/>
              </w:rPr>
            </w:pPr>
          </w:p>
          <w:p w14:paraId="16B67439" w14:textId="67D3CC1F" w:rsidR="004B6FA5" w:rsidRDefault="004B6FA5" w:rsidP="00002C1D">
            <w:pPr>
              <w:pStyle w:val="NoSpacing"/>
              <w:spacing w:line="276" w:lineRule="auto"/>
              <w:rPr>
                <w:rFonts w:ascii="Times New Roman" w:hAnsi="Times New Roman" w:cs="Times New Roman"/>
              </w:rPr>
            </w:pPr>
            <w:r>
              <w:rPr>
                <w:rFonts w:ascii="Times New Roman" w:hAnsi="Times New Roman" w:cs="Times New Roman"/>
              </w:rPr>
              <w:t>Reflecting on the benefits of intensive support</w:t>
            </w:r>
          </w:p>
          <w:p w14:paraId="3754DB05" w14:textId="77777777" w:rsidR="00690852" w:rsidRDefault="00690852" w:rsidP="00002C1D">
            <w:pPr>
              <w:pStyle w:val="NoSpacing"/>
              <w:spacing w:line="276" w:lineRule="auto"/>
              <w:rPr>
                <w:rFonts w:ascii="Times New Roman" w:hAnsi="Times New Roman" w:cs="Times New Roman"/>
              </w:rPr>
            </w:pPr>
          </w:p>
          <w:p w14:paraId="664F8B98" w14:textId="77777777" w:rsidR="00D13BF7" w:rsidRDefault="00D13BF7" w:rsidP="00002C1D">
            <w:pPr>
              <w:pStyle w:val="NoSpacing"/>
              <w:spacing w:line="276" w:lineRule="auto"/>
              <w:rPr>
                <w:rFonts w:ascii="Times New Roman" w:hAnsi="Times New Roman" w:cs="Times New Roman"/>
              </w:rPr>
            </w:pPr>
          </w:p>
          <w:p w14:paraId="078EA7DF" w14:textId="0F1BD048" w:rsidR="00D13BF7" w:rsidRDefault="00D13BF7" w:rsidP="00002C1D">
            <w:pPr>
              <w:pStyle w:val="NoSpacing"/>
              <w:spacing w:line="276" w:lineRule="auto"/>
              <w:rPr>
                <w:rFonts w:ascii="Times New Roman" w:hAnsi="Times New Roman" w:cs="Times New Roman"/>
              </w:rPr>
            </w:pPr>
            <w:r>
              <w:rPr>
                <w:rFonts w:ascii="Times New Roman" w:hAnsi="Times New Roman" w:cs="Times New Roman"/>
              </w:rPr>
              <w:t>MST focussing on one problem</w:t>
            </w:r>
          </w:p>
          <w:p w14:paraId="2229CF3B" w14:textId="1E61C89C" w:rsidR="004B6FA5" w:rsidRDefault="004B6FA5" w:rsidP="00002C1D">
            <w:pPr>
              <w:pStyle w:val="NoSpacing"/>
              <w:spacing w:line="276" w:lineRule="auto"/>
              <w:rPr>
                <w:rFonts w:ascii="Times New Roman" w:hAnsi="Times New Roman" w:cs="Times New Roman"/>
              </w:rPr>
            </w:pPr>
            <w:r>
              <w:rPr>
                <w:rFonts w:ascii="Times New Roman" w:hAnsi="Times New Roman" w:cs="Times New Roman"/>
              </w:rPr>
              <w:t>MST being tangible and specific</w:t>
            </w:r>
            <w:r w:rsidR="009A64FD">
              <w:rPr>
                <w:rFonts w:ascii="Times New Roman" w:hAnsi="Times New Roman" w:cs="Times New Roman"/>
              </w:rPr>
              <w:t xml:space="preserve"> to the family</w:t>
            </w:r>
          </w:p>
          <w:p w14:paraId="53047568" w14:textId="3673C12D" w:rsidR="00CC0623" w:rsidRDefault="00CC0623" w:rsidP="00002C1D">
            <w:pPr>
              <w:pStyle w:val="NoSpacing"/>
              <w:spacing w:line="276" w:lineRule="auto"/>
              <w:rPr>
                <w:rFonts w:ascii="Times New Roman" w:hAnsi="Times New Roman" w:cs="Times New Roman"/>
              </w:rPr>
            </w:pPr>
            <w:r>
              <w:rPr>
                <w:rFonts w:ascii="Times New Roman" w:hAnsi="Times New Roman" w:cs="Times New Roman"/>
              </w:rPr>
              <w:t>Celebrating when MST works</w:t>
            </w:r>
          </w:p>
          <w:p w14:paraId="73D18A10" w14:textId="1D7BAE4D" w:rsidR="0099391F" w:rsidRDefault="00CC0623" w:rsidP="00002C1D">
            <w:pPr>
              <w:pStyle w:val="NoSpacing"/>
              <w:spacing w:line="276" w:lineRule="auto"/>
              <w:rPr>
                <w:rFonts w:ascii="Times New Roman" w:hAnsi="Times New Roman" w:cs="Times New Roman"/>
              </w:rPr>
            </w:pPr>
            <w:r>
              <w:rPr>
                <w:rFonts w:ascii="Times New Roman" w:hAnsi="Times New Roman" w:cs="Times New Roman"/>
              </w:rPr>
              <w:t xml:space="preserve">Moving on to the next thing </w:t>
            </w:r>
          </w:p>
          <w:p w14:paraId="2C1FA499" w14:textId="77777777" w:rsidR="0098759A" w:rsidRDefault="0098759A" w:rsidP="00002C1D">
            <w:pPr>
              <w:pStyle w:val="NoSpacing"/>
              <w:spacing w:line="276" w:lineRule="auto"/>
              <w:rPr>
                <w:rFonts w:ascii="Times New Roman" w:hAnsi="Times New Roman" w:cs="Times New Roman"/>
              </w:rPr>
            </w:pPr>
          </w:p>
          <w:p w14:paraId="60AFF2A7" w14:textId="77777777" w:rsidR="00970749" w:rsidRDefault="008C0A60" w:rsidP="00002C1D">
            <w:pPr>
              <w:pStyle w:val="NoSpacing"/>
              <w:spacing w:line="276" w:lineRule="auto"/>
              <w:rPr>
                <w:rFonts w:ascii="Times New Roman" w:hAnsi="Times New Roman" w:cs="Times New Roman"/>
              </w:rPr>
            </w:pPr>
            <w:r>
              <w:rPr>
                <w:rFonts w:ascii="Times New Roman" w:hAnsi="Times New Roman" w:cs="Times New Roman"/>
              </w:rPr>
              <w:t>Caregivers being the expert</w:t>
            </w:r>
          </w:p>
          <w:p w14:paraId="3C16320D" w14:textId="77777777" w:rsidR="008C0A60" w:rsidRDefault="008C0A60" w:rsidP="00002C1D">
            <w:pPr>
              <w:pStyle w:val="NoSpacing"/>
              <w:spacing w:line="276" w:lineRule="auto"/>
              <w:rPr>
                <w:rFonts w:ascii="Times New Roman" w:hAnsi="Times New Roman" w:cs="Times New Roman"/>
              </w:rPr>
            </w:pPr>
          </w:p>
          <w:p w14:paraId="7B6F9A5E" w14:textId="77777777" w:rsidR="00432E3C" w:rsidRDefault="00432E3C" w:rsidP="00002C1D">
            <w:pPr>
              <w:pStyle w:val="NoSpacing"/>
              <w:spacing w:line="276" w:lineRule="auto"/>
              <w:rPr>
                <w:rFonts w:ascii="Times New Roman" w:hAnsi="Times New Roman" w:cs="Times New Roman"/>
              </w:rPr>
            </w:pPr>
            <w:r>
              <w:rPr>
                <w:rFonts w:ascii="Times New Roman" w:hAnsi="Times New Roman" w:cs="Times New Roman"/>
              </w:rPr>
              <w:t xml:space="preserve">Caregivers being in the best position to advocate </w:t>
            </w:r>
          </w:p>
          <w:p w14:paraId="59B20F6C" w14:textId="71368988" w:rsidR="00A45682" w:rsidRPr="002F65A9" w:rsidRDefault="00A45682" w:rsidP="00002C1D">
            <w:pPr>
              <w:pStyle w:val="NoSpacing"/>
              <w:spacing w:line="276" w:lineRule="auto"/>
              <w:rPr>
                <w:rFonts w:ascii="Times New Roman" w:hAnsi="Times New Roman" w:cs="Times New Roman"/>
              </w:rPr>
            </w:pPr>
            <w:r>
              <w:rPr>
                <w:rFonts w:ascii="Times New Roman" w:hAnsi="Times New Roman" w:cs="Times New Roman"/>
              </w:rPr>
              <w:t>Caregivers working jointly with therapists</w:t>
            </w:r>
          </w:p>
        </w:tc>
        <w:tc>
          <w:tcPr>
            <w:tcW w:w="2552" w:type="dxa"/>
          </w:tcPr>
          <w:p w14:paraId="231C9167" w14:textId="77777777" w:rsidR="00B11F59" w:rsidRDefault="00B11F59" w:rsidP="00002C1D">
            <w:pPr>
              <w:pStyle w:val="NoSpacing"/>
              <w:rPr>
                <w:rFonts w:ascii="Times New Roman" w:hAnsi="Times New Roman" w:cs="Times New Roman"/>
              </w:rPr>
            </w:pPr>
          </w:p>
          <w:p w14:paraId="7CAE6AAA" w14:textId="77777777" w:rsidR="00800BB7" w:rsidRDefault="00800BB7" w:rsidP="00002C1D">
            <w:pPr>
              <w:pStyle w:val="NoSpacing"/>
              <w:rPr>
                <w:rFonts w:ascii="Times New Roman" w:hAnsi="Times New Roman" w:cs="Times New Roman"/>
              </w:rPr>
            </w:pPr>
          </w:p>
          <w:p w14:paraId="6DF5D6DF" w14:textId="77777777" w:rsidR="00800BB7" w:rsidRDefault="00800BB7" w:rsidP="00002C1D">
            <w:pPr>
              <w:pStyle w:val="NoSpacing"/>
              <w:rPr>
                <w:rFonts w:ascii="Times New Roman" w:hAnsi="Times New Roman" w:cs="Times New Roman"/>
              </w:rPr>
            </w:pPr>
          </w:p>
          <w:p w14:paraId="58FA4CCD" w14:textId="77777777" w:rsidR="00800BB7" w:rsidRDefault="00800BB7" w:rsidP="00002C1D">
            <w:pPr>
              <w:pStyle w:val="NoSpacing"/>
              <w:rPr>
                <w:rFonts w:ascii="Times New Roman" w:hAnsi="Times New Roman" w:cs="Times New Roman"/>
              </w:rPr>
            </w:pPr>
          </w:p>
          <w:p w14:paraId="7DCF9536" w14:textId="77777777" w:rsidR="00800BB7" w:rsidRDefault="00800BB7" w:rsidP="00002C1D">
            <w:pPr>
              <w:pStyle w:val="NoSpacing"/>
              <w:rPr>
                <w:rFonts w:ascii="Times New Roman" w:hAnsi="Times New Roman" w:cs="Times New Roman"/>
              </w:rPr>
            </w:pPr>
            <w:r>
              <w:rPr>
                <w:rFonts w:ascii="Times New Roman" w:hAnsi="Times New Roman" w:cs="Times New Roman"/>
              </w:rPr>
              <w:t>Understanding problems systemically</w:t>
            </w:r>
          </w:p>
          <w:p w14:paraId="471A2396" w14:textId="77777777" w:rsidR="00543A01" w:rsidRDefault="00543A01" w:rsidP="00002C1D">
            <w:pPr>
              <w:pStyle w:val="NoSpacing"/>
              <w:rPr>
                <w:rFonts w:ascii="Times New Roman" w:hAnsi="Times New Roman" w:cs="Times New Roman"/>
              </w:rPr>
            </w:pPr>
          </w:p>
          <w:p w14:paraId="74670F28" w14:textId="77777777" w:rsidR="00543A01" w:rsidRDefault="00543A01" w:rsidP="00002C1D">
            <w:pPr>
              <w:pStyle w:val="NoSpacing"/>
              <w:rPr>
                <w:rFonts w:ascii="Times New Roman" w:hAnsi="Times New Roman" w:cs="Times New Roman"/>
              </w:rPr>
            </w:pPr>
          </w:p>
          <w:p w14:paraId="6D487BE8" w14:textId="77777777" w:rsidR="00543A01" w:rsidRDefault="00543A01" w:rsidP="00002C1D">
            <w:pPr>
              <w:pStyle w:val="NoSpacing"/>
              <w:rPr>
                <w:rFonts w:ascii="Times New Roman" w:hAnsi="Times New Roman" w:cs="Times New Roman"/>
              </w:rPr>
            </w:pPr>
          </w:p>
          <w:p w14:paraId="28A249DC" w14:textId="77777777" w:rsidR="00543A01" w:rsidRDefault="00543A01" w:rsidP="00002C1D">
            <w:pPr>
              <w:pStyle w:val="NoSpacing"/>
              <w:rPr>
                <w:rFonts w:ascii="Times New Roman" w:hAnsi="Times New Roman" w:cs="Times New Roman"/>
              </w:rPr>
            </w:pPr>
          </w:p>
          <w:p w14:paraId="7644E716" w14:textId="77777777" w:rsidR="00543A01" w:rsidRDefault="00543A01" w:rsidP="00002C1D">
            <w:pPr>
              <w:pStyle w:val="NoSpacing"/>
              <w:rPr>
                <w:rFonts w:ascii="Times New Roman" w:hAnsi="Times New Roman" w:cs="Times New Roman"/>
              </w:rPr>
            </w:pPr>
          </w:p>
          <w:p w14:paraId="6DD29795" w14:textId="77777777" w:rsidR="00543A01" w:rsidRDefault="00543A01" w:rsidP="00002C1D">
            <w:pPr>
              <w:pStyle w:val="NoSpacing"/>
              <w:rPr>
                <w:rFonts w:ascii="Times New Roman" w:hAnsi="Times New Roman" w:cs="Times New Roman"/>
              </w:rPr>
            </w:pPr>
          </w:p>
          <w:p w14:paraId="107D1599" w14:textId="77777777" w:rsidR="00543A01" w:rsidRDefault="00543A01" w:rsidP="00002C1D">
            <w:pPr>
              <w:pStyle w:val="NoSpacing"/>
              <w:rPr>
                <w:rFonts w:ascii="Times New Roman" w:hAnsi="Times New Roman" w:cs="Times New Roman"/>
              </w:rPr>
            </w:pPr>
          </w:p>
          <w:p w14:paraId="6BBFC1BB" w14:textId="77777777" w:rsidR="00543A01" w:rsidRDefault="00543A01" w:rsidP="00002C1D">
            <w:pPr>
              <w:pStyle w:val="NoSpacing"/>
              <w:rPr>
                <w:rFonts w:ascii="Times New Roman" w:hAnsi="Times New Roman" w:cs="Times New Roman"/>
              </w:rPr>
            </w:pPr>
            <w:r>
              <w:rPr>
                <w:rFonts w:ascii="Times New Roman" w:hAnsi="Times New Roman" w:cs="Times New Roman"/>
              </w:rPr>
              <w:t>Using MST strategies after closure</w:t>
            </w:r>
          </w:p>
          <w:p w14:paraId="371FE789" w14:textId="77777777" w:rsidR="00F90CC5" w:rsidRDefault="00F90CC5" w:rsidP="00002C1D">
            <w:pPr>
              <w:pStyle w:val="NoSpacing"/>
              <w:rPr>
                <w:rFonts w:ascii="Times New Roman" w:hAnsi="Times New Roman" w:cs="Times New Roman"/>
              </w:rPr>
            </w:pPr>
          </w:p>
          <w:p w14:paraId="182AFAE4" w14:textId="77777777" w:rsidR="00F90CC5" w:rsidRDefault="00F90CC5" w:rsidP="00002C1D">
            <w:pPr>
              <w:pStyle w:val="NoSpacing"/>
              <w:rPr>
                <w:rFonts w:ascii="Times New Roman" w:hAnsi="Times New Roman" w:cs="Times New Roman"/>
              </w:rPr>
            </w:pPr>
          </w:p>
          <w:p w14:paraId="2CBC36FB" w14:textId="77777777" w:rsidR="00F90CC5" w:rsidRDefault="00F90CC5" w:rsidP="00002C1D">
            <w:pPr>
              <w:pStyle w:val="NoSpacing"/>
              <w:rPr>
                <w:rFonts w:ascii="Times New Roman" w:hAnsi="Times New Roman" w:cs="Times New Roman"/>
              </w:rPr>
            </w:pPr>
          </w:p>
          <w:p w14:paraId="55081780" w14:textId="77777777" w:rsidR="00F90CC5" w:rsidRDefault="00F90CC5" w:rsidP="00002C1D">
            <w:pPr>
              <w:pStyle w:val="NoSpacing"/>
              <w:rPr>
                <w:rFonts w:ascii="Times New Roman" w:hAnsi="Times New Roman" w:cs="Times New Roman"/>
              </w:rPr>
            </w:pPr>
          </w:p>
          <w:p w14:paraId="79BCD8FF" w14:textId="77777777" w:rsidR="00F90CC5" w:rsidRDefault="00F90CC5" w:rsidP="00002C1D">
            <w:pPr>
              <w:pStyle w:val="NoSpacing"/>
              <w:rPr>
                <w:rFonts w:ascii="Times New Roman" w:hAnsi="Times New Roman" w:cs="Times New Roman"/>
              </w:rPr>
            </w:pPr>
          </w:p>
          <w:p w14:paraId="402A389C" w14:textId="77777777" w:rsidR="00A45682" w:rsidRDefault="00A45682" w:rsidP="00002C1D">
            <w:pPr>
              <w:pStyle w:val="NoSpacing"/>
              <w:rPr>
                <w:rFonts w:ascii="Times New Roman" w:hAnsi="Times New Roman" w:cs="Times New Roman"/>
              </w:rPr>
            </w:pPr>
          </w:p>
          <w:p w14:paraId="2D46930C" w14:textId="77777777" w:rsidR="00A45682" w:rsidRDefault="00A45682" w:rsidP="00002C1D">
            <w:pPr>
              <w:pStyle w:val="NoSpacing"/>
              <w:rPr>
                <w:rFonts w:ascii="Times New Roman" w:hAnsi="Times New Roman" w:cs="Times New Roman"/>
              </w:rPr>
            </w:pPr>
          </w:p>
          <w:p w14:paraId="5340B63E" w14:textId="77777777" w:rsidR="00A45682" w:rsidRDefault="00A45682" w:rsidP="00002C1D">
            <w:pPr>
              <w:pStyle w:val="NoSpacing"/>
              <w:rPr>
                <w:rFonts w:ascii="Times New Roman" w:hAnsi="Times New Roman" w:cs="Times New Roman"/>
              </w:rPr>
            </w:pPr>
            <w:r>
              <w:rPr>
                <w:rFonts w:ascii="Times New Roman" w:hAnsi="Times New Roman" w:cs="Times New Roman"/>
              </w:rPr>
              <w:t>The intensity of MST</w:t>
            </w:r>
          </w:p>
          <w:p w14:paraId="2C84DA9C" w14:textId="77777777" w:rsidR="00A45682" w:rsidRDefault="00A45682" w:rsidP="00002C1D">
            <w:pPr>
              <w:pStyle w:val="NoSpacing"/>
              <w:rPr>
                <w:rFonts w:ascii="Times New Roman" w:hAnsi="Times New Roman" w:cs="Times New Roman"/>
              </w:rPr>
            </w:pPr>
          </w:p>
          <w:p w14:paraId="0571C2EC" w14:textId="77777777" w:rsidR="00A45682" w:rsidRDefault="00A45682" w:rsidP="00002C1D">
            <w:pPr>
              <w:pStyle w:val="NoSpacing"/>
              <w:rPr>
                <w:rFonts w:ascii="Times New Roman" w:hAnsi="Times New Roman" w:cs="Times New Roman"/>
              </w:rPr>
            </w:pPr>
          </w:p>
          <w:p w14:paraId="2073D315" w14:textId="77777777" w:rsidR="00A45682" w:rsidRDefault="00A45682" w:rsidP="00002C1D">
            <w:pPr>
              <w:pStyle w:val="NoSpacing"/>
              <w:rPr>
                <w:rFonts w:ascii="Times New Roman" w:hAnsi="Times New Roman" w:cs="Times New Roman"/>
              </w:rPr>
            </w:pPr>
          </w:p>
          <w:p w14:paraId="36E844A7" w14:textId="77777777" w:rsidR="00A45682" w:rsidRDefault="00A45682" w:rsidP="00002C1D">
            <w:pPr>
              <w:pStyle w:val="NoSpacing"/>
              <w:rPr>
                <w:rFonts w:ascii="Times New Roman" w:hAnsi="Times New Roman" w:cs="Times New Roman"/>
              </w:rPr>
            </w:pPr>
          </w:p>
          <w:p w14:paraId="660AFB0E" w14:textId="77777777" w:rsidR="00A45682" w:rsidRDefault="00A45682" w:rsidP="00002C1D">
            <w:pPr>
              <w:pStyle w:val="NoSpacing"/>
              <w:rPr>
                <w:rFonts w:ascii="Times New Roman" w:hAnsi="Times New Roman" w:cs="Times New Roman"/>
              </w:rPr>
            </w:pPr>
          </w:p>
          <w:p w14:paraId="19B9B6F6" w14:textId="77777777" w:rsidR="00A45682" w:rsidRDefault="00A57E6D" w:rsidP="00002C1D">
            <w:pPr>
              <w:pStyle w:val="NoSpacing"/>
              <w:rPr>
                <w:rFonts w:ascii="Times New Roman" w:hAnsi="Times New Roman" w:cs="Times New Roman"/>
              </w:rPr>
            </w:pPr>
            <w:r>
              <w:rPr>
                <w:rFonts w:ascii="Times New Roman" w:hAnsi="Times New Roman" w:cs="Times New Roman"/>
              </w:rPr>
              <w:t xml:space="preserve">Focusing </w:t>
            </w:r>
            <w:r w:rsidR="009A64FD">
              <w:rPr>
                <w:rFonts w:ascii="Times New Roman" w:hAnsi="Times New Roman" w:cs="Times New Roman"/>
              </w:rPr>
              <w:t>on problems Doing whatever works</w:t>
            </w:r>
          </w:p>
          <w:p w14:paraId="70186200" w14:textId="77777777" w:rsidR="00AE43F6" w:rsidRDefault="00AE43F6" w:rsidP="00002C1D">
            <w:pPr>
              <w:pStyle w:val="NoSpacing"/>
              <w:rPr>
                <w:rFonts w:ascii="Times New Roman" w:hAnsi="Times New Roman" w:cs="Times New Roman"/>
              </w:rPr>
            </w:pPr>
          </w:p>
          <w:p w14:paraId="7BB76C61" w14:textId="77777777" w:rsidR="00AE43F6" w:rsidRDefault="00AE43F6" w:rsidP="00002C1D">
            <w:pPr>
              <w:pStyle w:val="NoSpacing"/>
              <w:rPr>
                <w:rFonts w:ascii="Times New Roman" w:hAnsi="Times New Roman" w:cs="Times New Roman"/>
              </w:rPr>
            </w:pPr>
          </w:p>
          <w:p w14:paraId="2B8219D1" w14:textId="77777777" w:rsidR="00AE43F6" w:rsidRDefault="00AE43F6" w:rsidP="00002C1D">
            <w:pPr>
              <w:pStyle w:val="NoSpacing"/>
              <w:rPr>
                <w:rFonts w:ascii="Times New Roman" w:hAnsi="Times New Roman" w:cs="Times New Roman"/>
              </w:rPr>
            </w:pPr>
          </w:p>
          <w:p w14:paraId="64385C20" w14:textId="77777777" w:rsidR="00AE43F6" w:rsidRDefault="00AE43F6" w:rsidP="00002C1D">
            <w:pPr>
              <w:pStyle w:val="NoSpacing"/>
              <w:rPr>
                <w:rFonts w:ascii="Times New Roman" w:hAnsi="Times New Roman" w:cs="Times New Roman"/>
              </w:rPr>
            </w:pPr>
          </w:p>
          <w:p w14:paraId="011D5DCB" w14:textId="77777777" w:rsidR="00AE43F6" w:rsidRDefault="00AE43F6" w:rsidP="00002C1D">
            <w:pPr>
              <w:pStyle w:val="NoSpacing"/>
              <w:rPr>
                <w:rFonts w:ascii="Times New Roman" w:hAnsi="Times New Roman" w:cs="Times New Roman"/>
              </w:rPr>
            </w:pPr>
          </w:p>
          <w:p w14:paraId="4EE01D99" w14:textId="77777777" w:rsidR="00AE43F6" w:rsidRDefault="00AE43F6" w:rsidP="00002C1D">
            <w:pPr>
              <w:pStyle w:val="NoSpacing"/>
              <w:rPr>
                <w:rFonts w:ascii="Times New Roman" w:hAnsi="Times New Roman" w:cs="Times New Roman"/>
              </w:rPr>
            </w:pPr>
          </w:p>
          <w:p w14:paraId="1F06866A" w14:textId="6C0E0B7B" w:rsidR="00AE43F6" w:rsidRPr="002F65A9" w:rsidRDefault="0021178C" w:rsidP="00002C1D">
            <w:pPr>
              <w:pStyle w:val="NoSpacing"/>
              <w:rPr>
                <w:rFonts w:ascii="Times New Roman" w:hAnsi="Times New Roman" w:cs="Times New Roman"/>
              </w:rPr>
            </w:pPr>
            <w:proofErr w:type="gramStart"/>
            <w:r>
              <w:rPr>
                <w:rFonts w:ascii="Times New Roman" w:hAnsi="Times New Roman" w:cs="Times New Roman"/>
              </w:rPr>
              <w:t>Caregivers</w:t>
            </w:r>
            <w:proofErr w:type="gramEnd"/>
            <w:r>
              <w:rPr>
                <w:rFonts w:ascii="Times New Roman" w:hAnsi="Times New Roman" w:cs="Times New Roman"/>
              </w:rPr>
              <w:t xml:space="preserve"> expertise</w:t>
            </w:r>
          </w:p>
        </w:tc>
      </w:tr>
    </w:tbl>
    <w:p w14:paraId="5EA813B4" w14:textId="77777777" w:rsidR="00B11F59" w:rsidRDefault="00B11F59" w:rsidP="00B11F59">
      <w:pPr>
        <w:pStyle w:val="NoSpacing"/>
        <w:rPr>
          <w:rFonts w:ascii="Times New Roman" w:hAnsi="Times New Roman" w:cs="Times New Roman"/>
          <w:b/>
          <w:bCs/>
          <w:sz w:val="24"/>
          <w:szCs w:val="24"/>
          <w:lang w:eastAsia="en-GB"/>
        </w:rPr>
      </w:pPr>
    </w:p>
    <w:p w14:paraId="7108BBF3" w14:textId="77777777" w:rsidR="00B11F59" w:rsidRDefault="00B11F59" w:rsidP="00B11F59">
      <w:pPr>
        <w:pStyle w:val="NoSpacing"/>
        <w:rPr>
          <w:rFonts w:ascii="Times New Roman" w:hAnsi="Times New Roman" w:cs="Times New Roman"/>
          <w:b/>
          <w:bCs/>
          <w:sz w:val="24"/>
          <w:szCs w:val="24"/>
          <w:lang w:eastAsia="en-GB"/>
        </w:rPr>
      </w:pPr>
    </w:p>
    <w:p w14:paraId="6E3B84CC" w14:textId="77777777" w:rsidR="00B11F59" w:rsidRDefault="00B11F59" w:rsidP="00B11F59">
      <w:pPr>
        <w:pStyle w:val="NoSpacing"/>
        <w:rPr>
          <w:rFonts w:ascii="Times New Roman" w:hAnsi="Times New Roman" w:cs="Times New Roman"/>
          <w:b/>
          <w:bCs/>
          <w:sz w:val="24"/>
          <w:szCs w:val="24"/>
          <w:lang w:eastAsia="en-GB"/>
        </w:rPr>
      </w:pPr>
    </w:p>
    <w:p w14:paraId="7C6265B7" w14:textId="77777777" w:rsidR="00B11F59" w:rsidRDefault="00B11F59" w:rsidP="00B11F59">
      <w:pPr>
        <w:pStyle w:val="NoSpacing"/>
        <w:rPr>
          <w:rFonts w:ascii="Times New Roman" w:hAnsi="Times New Roman" w:cs="Times New Roman"/>
          <w:b/>
          <w:bCs/>
          <w:sz w:val="24"/>
          <w:szCs w:val="24"/>
          <w:lang w:eastAsia="en-GB"/>
        </w:rPr>
        <w:sectPr w:rsidR="00B11F59" w:rsidSect="00BB5C28">
          <w:pgSz w:w="16838" w:h="11906" w:orient="landscape"/>
          <w:pgMar w:top="1440" w:right="1440" w:bottom="1440" w:left="1440" w:header="709" w:footer="709" w:gutter="0"/>
          <w:cols w:space="708"/>
          <w:docGrid w:linePitch="360"/>
        </w:sectPr>
      </w:pPr>
    </w:p>
    <w:p w14:paraId="65E514FD" w14:textId="3A6688B6" w:rsidR="00B11F59" w:rsidRDefault="00B11F59" w:rsidP="00DD4BAC">
      <w:pPr>
        <w:pStyle w:val="Heading2"/>
        <w:ind w:left="0" w:firstLine="0"/>
        <w:jc w:val="left"/>
        <w:rPr>
          <w:lang w:eastAsia="en-GB"/>
        </w:rPr>
      </w:pPr>
      <w:bookmarkStart w:id="112" w:name="_Toc113197135"/>
      <w:r>
        <w:rPr>
          <w:lang w:eastAsia="en-GB"/>
        </w:rPr>
        <w:t xml:space="preserve">Appendix </w:t>
      </w:r>
      <w:r w:rsidR="002E0B26">
        <w:rPr>
          <w:lang w:eastAsia="en-GB"/>
        </w:rPr>
        <w:t>I</w:t>
      </w:r>
      <w:r>
        <w:rPr>
          <w:lang w:eastAsia="en-GB"/>
        </w:rPr>
        <w:t xml:space="preserve">: </w:t>
      </w:r>
      <w:proofErr w:type="spellStart"/>
      <w:r>
        <w:rPr>
          <w:lang w:eastAsia="en-GB"/>
        </w:rPr>
        <w:t>Memoing</w:t>
      </w:r>
      <w:proofErr w:type="spellEnd"/>
      <w:r>
        <w:rPr>
          <w:lang w:eastAsia="en-GB"/>
        </w:rPr>
        <w:t xml:space="preserve"> extract</w:t>
      </w:r>
      <w:bookmarkEnd w:id="112"/>
    </w:p>
    <w:p w14:paraId="6DC69A63" w14:textId="77777777" w:rsidR="00B11F59" w:rsidRPr="003C4A4C" w:rsidRDefault="00B11F59" w:rsidP="00B11F59">
      <w:pPr>
        <w:pStyle w:val="NoSpacing"/>
        <w:spacing w:line="276" w:lineRule="auto"/>
        <w:jc w:val="both"/>
        <w:rPr>
          <w:rFonts w:ascii="Times New Roman" w:hAnsi="Times New Roman" w:cs="Times New Roman"/>
          <w:i/>
          <w:iCs/>
          <w:sz w:val="24"/>
          <w:szCs w:val="24"/>
        </w:rPr>
      </w:pPr>
      <w:r w:rsidRPr="003C4A4C">
        <w:rPr>
          <w:rFonts w:ascii="Times New Roman" w:hAnsi="Times New Roman" w:cs="Times New Roman"/>
          <w:i/>
          <w:iCs/>
          <w:sz w:val="24"/>
          <w:szCs w:val="24"/>
        </w:rPr>
        <w:t>04/02/2022</w:t>
      </w:r>
    </w:p>
    <w:p w14:paraId="771DACF7" w14:textId="77777777" w:rsidR="00B11F59" w:rsidRDefault="00B11F59" w:rsidP="00B11F59">
      <w:pPr>
        <w:pStyle w:val="NoSpacing"/>
        <w:spacing w:line="276" w:lineRule="auto"/>
        <w:jc w:val="both"/>
        <w:rPr>
          <w:rFonts w:ascii="Times New Roman" w:hAnsi="Times New Roman" w:cs="Times New Roman"/>
          <w:sz w:val="24"/>
          <w:szCs w:val="24"/>
        </w:rPr>
      </w:pPr>
    </w:p>
    <w:p w14:paraId="48817A3D" w14:textId="4F45BEA9" w:rsidR="00B11F59" w:rsidRDefault="00B11F59" w:rsidP="00B11F59">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Therapists, </w:t>
      </w:r>
      <w:r w:rsidR="00415F98">
        <w:rPr>
          <w:rFonts w:ascii="Times New Roman" w:hAnsi="Times New Roman" w:cs="Times New Roman"/>
          <w:sz w:val="24"/>
          <w:szCs w:val="24"/>
        </w:rPr>
        <w:t>caregivers,</w:t>
      </w:r>
      <w:r>
        <w:rPr>
          <w:rFonts w:ascii="Times New Roman" w:hAnsi="Times New Roman" w:cs="Times New Roman"/>
          <w:sz w:val="24"/>
          <w:szCs w:val="24"/>
        </w:rPr>
        <w:t xml:space="preserve"> and educationalists have all brought up the concept of blame. In reference to experiencing it, assuming it or feeling it towards other. There is also something about everyone feeling blamed and shamed. Parents feel blamed, the child is blamed, the school is blamed, the government is blamed. Possible projections of blame too. Therapists are bringing up the relationship between blame and reframing to strengths. Rather than the system being responsible for what is happening, it is responsible for finding the ways forward. It is a core relationship, moving from blame to seeing noble intent. But that first there needs to be attendance to blame and its deconstruction. </w:t>
      </w:r>
    </w:p>
    <w:p w14:paraId="2A3B4F67" w14:textId="77777777" w:rsidR="00B11F59" w:rsidRDefault="00B11F59" w:rsidP="00B11F59">
      <w:pPr>
        <w:pStyle w:val="NoSpacing"/>
        <w:spacing w:line="276" w:lineRule="auto"/>
        <w:jc w:val="both"/>
        <w:rPr>
          <w:rFonts w:ascii="Times New Roman" w:hAnsi="Times New Roman" w:cs="Times New Roman"/>
          <w:sz w:val="24"/>
          <w:szCs w:val="24"/>
        </w:rPr>
      </w:pPr>
    </w:p>
    <w:p w14:paraId="06430DC1" w14:textId="77777777" w:rsidR="00B11F59" w:rsidRDefault="00B11F59" w:rsidP="00B11F59">
      <w:pPr>
        <w:pStyle w:val="NoSpacing"/>
        <w:spacing w:line="276" w:lineRule="auto"/>
        <w:jc w:val="both"/>
        <w:rPr>
          <w:rFonts w:ascii="Times New Roman" w:hAnsi="Times New Roman" w:cs="Times New Roman"/>
          <w:i/>
          <w:iCs/>
          <w:sz w:val="24"/>
          <w:szCs w:val="24"/>
        </w:rPr>
      </w:pPr>
      <w:r>
        <w:rPr>
          <w:rFonts w:ascii="Times New Roman" w:hAnsi="Times New Roman" w:cs="Times New Roman"/>
          <w:i/>
          <w:iCs/>
          <w:sz w:val="24"/>
          <w:szCs w:val="24"/>
        </w:rPr>
        <w:t>07/02/2022</w:t>
      </w:r>
    </w:p>
    <w:p w14:paraId="557349FA" w14:textId="77777777" w:rsidR="00B11F59" w:rsidRDefault="00B11F59" w:rsidP="00B11F59">
      <w:pPr>
        <w:pStyle w:val="NoSpacing"/>
        <w:spacing w:line="276" w:lineRule="auto"/>
        <w:jc w:val="both"/>
        <w:rPr>
          <w:rFonts w:ascii="Times New Roman" w:hAnsi="Times New Roman" w:cs="Times New Roman"/>
          <w:i/>
          <w:iCs/>
          <w:sz w:val="24"/>
          <w:szCs w:val="24"/>
        </w:rPr>
      </w:pPr>
    </w:p>
    <w:p w14:paraId="42E9E3BF" w14:textId="77777777" w:rsidR="00B11F59" w:rsidRDefault="00B11F59" w:rsidP="00B11F59">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am hearing a lot about the process of understanding. There is something about understanding what is going on for the system, that is about language, the meaning made, the assumptions, the biases. I hear the role of MST is breaking things down, going back to what </w:t>
      </w:r>
      <w:proofErr w:type="gramStart"/>
      <w:r>
        <w:rPr>
          <w:rFonts w:ascii="Times New Roman" w:hAnsi="Times New Roman" w:cs="Times New Roman"/>
          <w:sz w:val="24"/>
          <w:szCs w:val="24"/>
        </w:rPr>
        <w:t>actually happened</w:t>
      </w:r>
      <w:proofErr w:type="gramEnd"/>
      <w:r>
        <w:rPr>
          <w:rFonts w:ascii="Times New Roman" w:hAnsi="Times New Roman" w:cs="Times New Roman"/>
          <w:sz w:val="24"/>
          <w:szCs w:val="24"/>
        </w:rPr>
        <w:t xml:space="preserve"> before the meaning was made. What does it look like? What does “dangerous” or “violent” behaviour mean? How is the system making meaning or making assumptions? There is an appreciation of the system running on empty, and people jumping to conclusions more. Everyone is in threat mode, and is under resourced, heavily stressed, and trying make their lives easier? Therefore, a good understanding of what is </w:t>
      </w:r>
      <w:proofErr w:type="gramStart"/>
      <w:r>
        <w:rPr>
          <w:rFonts w:ascii="Times New Roman" w:hAnsi="Times New Roman" w:cs="Times New Roman"/>
          <w:sz w:val="24"/>
          <w:szCs w:val="24"/>
        </w:rPr>
        <w:t>actually happening</w:t>
      </w:r>
      <w:proofErr w:type="gramEnd"/>
      <w:r>
        <w:rPr>
          <w:rFonts w:ascii="Times New Roman" w:hAnsi="Times New Roman" w:cs="Times New Roman"/>
          <w:sz w:val="24"/>
          <w:szCs w:val="24"/>
        </w:rPr>
        <w:t xml:space="preserve">, slowing down the process. </w:t>
      </w:r>
    </w:p>
    <w:p w14:paraId="21D2EDC1" w14:textId="77777777" w:rsidR="00B11F59" w:rsidRDefault="00B11F59" w:rsidP="00B11F59">
      <w:pPr>
        <w:pStyle w:val="NoSpacing"/>
        <w:spacing w:line="276" w:lineRule="auto"/>
        <w:jc w:val="both"/>
        <w:rPr>
          <w:rFonts w:ascii="Times New Roman" w:hAnsi="Times New Roman" w:cs="Times New Roman"/>
          <w:i/>
          <w:iCs/>
          <w:sz w:val="24"/>
          <w:szCs w:val="24"/>
        </w:rPr>
      </w:pPr>
    </w:p>
    <w:p w14:paraId="46005605" w14:textId="77777777" w:rsidR="00B11F59" w:rsidRPr="00330B5D" w:rsidRDefault="00B11F59" w:rsidP="00B11F59">
      <w:pPr>
        <w:pStyle w:val="NoSpacing"/>
        <w:spacing w:line="276" w:lineRule="auto"/>
        <w:jc w:val="both"/>
        <w:rPr>
          <w:rFonts w:ascii="Times New Roman" w:hAnsi="Times New Roman" w:cs="Times New Roman"/>
          <w:i/>
          <w:iCs/>
          <w:sz w:val="24"/>
          <w:szCs w:val="24"/>
        </w:rPr>
      </w:pPr>
      <w:r w:rsidRPr="00330B5D">
        <w:rPr>
          <w:rFonts w:ascii="Times New Roman" w:hAnsi="Times New Roman" w:cs="Times New Roman"/>
          <w:i/>
          <w:iCs/>
          <w:sz w:val="24"/>
          <w:szCs w:val="24"/>
        </w:rPr>
        <w:t>09/02/2022</w:t>
      </w:r>
    </w:p>
    <w:p w14:paraId="15F0E60B" w14:textId="77777777" w:rsidR="00B11F59" w:rsidRDefault="00B11F59" w:rsidP="00B11F59">
      <w:pPr>
        <w:pStyle w:val="NoSpacing"/>
        <w:spacing w:line="276" w:lineRule="auto"/>
        <w:jc w:val="both"/>
        <w:rPr>
          <w:rFonts w:ascii="Times New Roman" w:hAnsi="Times New Roman" w:cs="Times New Roman"/>
          <w:sz w:val="24"/>
          <w:szCs w:val="24"/>
        </w:rPr>
      </w:pPr>
    </w:p>
    <w:p w14:paraId="55B600DF" w14:textId="77777777" w:rsidR="00B11F59" w:rsidRDefault="00B11F59" w:rsidP="00B11F59">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theme coming out in the interviews is that there is benefit of settling the home environment, thinking about relationships, communications, and routines. It’s thinking about communication on a level of, the matching of energies. Child kicks off and parent is triggered in some way. There is something about the “relearning” or “redoing” the parenting thing. It seems to be the process of reflecting on the changes from childhood to adolescence and the difficulties that come at that part of life. </w:t>
      </w:r>
    </w:p>
    <w:p w14:paraId="424C52CA" w14:textId="77777777" w:rsidR="00B11F59" w:rsidRDefault="00B11F59" w:rsidP="00B11F59">
      <w:pPr>
        <w:pStyle w:val="NoSpacing"/>
        <w:spacing w:line="276" w:lineRule="auto"/>
        <w:jc w:val="both"/>
        <w:rPr>
          <w:rFonts w:ascii="Times New Roman" w:hAnsi="Times New Roman" w:cs="Times New Roman"/>
          <w:sz w:val="24"/>
          <w:szCs w:val="24"/>
        </w:rPr>
      </w:pPr>
    </w:p>
    <w:p w14:paraId="5FD07829" w14:textId="4802D7EA" w:rsidR="00070559" w:rsidRDefault="00B11F59" w:rsidP="00484781">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There also appears to be parallel processes of attending to the familial system and building the system around the child/family, simultaneously. Recruiting the right people, the right </w:t>
      </w:r>
      <w:proofErr w:type="gramStart"/>
      <w:r>
        <w:rPr>
          <w:rFonts w:ascii="Times New Roman" w:hAnsi="Times New Roman" w:cs="Times New Roman"/>
          <w:sz w:val="24"/>
          <w:szCs w:val="24"/>
        </w:rPr>
        <w:t>services</w:t>
      </w:r>
      <w:proofErr w:type="gramEnd"/>
      <w:r>
        <w:rPr>
          <w:rFonts w:ascii="Times New Roman" w:hAnsi="Times New Roman" w:cs="Times New Roman"/>
          <w:sz w:val="24"/>
          <w:szCs w:val="24"/>
        </w:rPr>
        <w:t xml:space="preserve"> and the decision makers within the different systems. When MST hasn’t worked or perhaps has needed more than 20 weeks, is when these processes have not been synchronized, when they have been speaking to the wrong person in the school or at home, or not engaging a parent in the work. So there seems to be something about having everyone necessary around, understanding.</w:t>
      </w:r>
    </w:p>
    <w:p w14:paraId="6975151B" w14:textId="77777777" w:rsidR="00314A87" w:rsidRDefault="00314A87" w:rsidP="00484781">
      <w:pPr>
        <w:pStyle w:val="NoSpacing"/>
        <w:spacing w:line="276" w:lineRule="auto"/>
        <w:jc w:val="both"/>
        <w:rPr>
          <w:rFonts w:ascii="Times New Roman" w:hAnsi="Times New Roman" w:cs="Times New Roman"/>
          <w:sz w:val="24"/>
          <w:szCs w:val="24"/>
        </w:rPr>
      </w:pPr>
    </w:p>
    <w:p w14:paraId="5E0DF970" w14:textId="77777777" w:rsidR="00314A87" w:rsidRDefault="00314A87" w:rsidP="00484781">
      <w:pPr>
        <w:pStyle w:val="NoSpacing"/>
        <w:spacing w:line="276" w:lineRule="auto"/>
        <w:jc w:val="both"/>
        <w:rPr>
          <w:rFonts w:ascii="Times New Roman" w:hAnsi="Times New Roman" w:cs="Times New Roman"/>
          <w:sz w:val="24"/>
          <w:szCs w:val="24"/>
        </w:rPr>
      </w:pPr>
    </w:p>
    <w:p w14:paraId="54B76DD1" w14:textId="77777777" w:rsidR="00A27282" w:rsidRDefault="00A27282" w:rsidP="00A27282">
      <w:pPr>
        <w:pStyle w:val="Heading2"/>
        <w:ind w:left="0" w:firstLine="0"/>
        <w:jc w:val="left"/>
        <w:sectPr w:rsidR="00A27282" w:rsidSect="00A27282">
          <w:headerReference w:type="default" r:id="rId143"/>
          <w:footerReference w:type="default" r:id="rId144"/>
          <w:pgSz w:w="11906" w:h="16838"/>
          <w:pgMar w:top="1440" w:right="1440" w:bottom="1440" w:left="1440" w:header="709" w:footer="709" w:gutter="0"/>
          <w:cols w:space="708"/>
          <w:docGrid w:linePitch="360"/>
        </w:sectPr>
      </w:pPr>
    </w:p>
    <w:p w14:paraId="66601CA1" w14:textId="460773D5" w:rsidR="00B34D87" w:rsidRDefault="000909F8" w:rsidP="00A27282">
      <w:pPr>
        <w:pStyle w:val="Heading2"/>
        <w:ind w:left="0" w:firstLine="0"/>
        <w:jc w:val="left"/>
      </w:pPr>
      <w:bookmarkStart w:id="113" w:name="_Toc113197136"/>
      <w:r w:rsidRPr="00DD4BAC">
        <w:t xml:space="preserve">Appendix </w:t>
      </w:r>
      <w:r w:rsidR="002E0B26">
        <w:t>J</w:t>
      </w:r>
      <w:r w:rsidRPr="00DD4BAC">
        <w:t xml:space="preserve">: Breakdown of theoretical, </w:t>
      </w:r>
      <w:proofErr w:type="gramStart"/>
      <w:r w:rsidRPr="00DD4BAC">
        <w:t>focused</w:t>
      </w:r>
      <w:proofErr w:type="gramEnd"/>
      <w:r w:rsidRPr="00DD4BAC">
        <w:t xml:space="preserve"> and initial codes</w:t>
      </w:r>
      <w:bookmarkEnd w:id="113"/>
    </w:p>
    <w:tbl>
      <w:tblPr>
        <w:tblStyle w:val="TableGrid"/>
        <w:tblW w:w="0" w:type="auto"/>
        <w:tblLook w:val="04A0" w:firstRow="1" w:lastRow="0" w:firstColumn="1" w:lastColumn="0" w:noHBand="0" w:noVBand="1"/>
      </w:tblPr>
      <w:tblGrid>
        <w:gridCol w:w="2776"/>
        <w:gridCol w:w="2769"/>
        <w:gridCol w:w="5137"/>
        <w:gridCol w:w="1690"/>
        <w:gridCol w:w="1576"/>
      </w:tblGrid>
      <w:tr w:rsidR="00227572" w:rsidRPr="006C4A9F" w14:paraId="240BA182" w14:textId="77777777" w:rsidTr="00227572">
        <w:tc>
          <w:tcPr>
            <w:tcW w:w="2789" w:type="dxa"/>
            <w:shd w:val="clear" w:color="auto" w:fill="DBDBDB" w:themeFill="accent3" w:themeFillTint="66"/>
          </w:tcPr>
          <w:p w14:paraId="1EF6220B" w14:textId="77777777" w:rsidR="00F13194" w:rsidRPr="00D536F8" w:rsidRDefault="00F13194" w:rsidP="00D536F8">
            <w:pPr>
              <w:spacing w:line="276" w:lineRule="auto"/>
              <w:jc w:val="center"/>
              <w:rPr>
                <w:rFonts w:ascii="Times" w:hAnsi="Times" w:cs="Times"/>
                <w:b/>
                <w:bCs/>
                <w:sz w:val="24"/>
                <w:szCs w:val="24"/>
              </w:rPr>
            </w:pPr>
            <w:r w:rsidRPr="00D536F8">
              <w:rPr>
                <w:rFonts w:ascii="Times" w:hAnsi="Times" w:cs="Times"/>
                <w:b/>
                <w:bCs/>
                <w:sz w:val="24"/>
                <w:szCs w:val="24"/>
              </w:rPr>
              <w:t>Theoretical Codes</w:t>
            </w:r>
          </w:p>
          <w:p w14:paraId="6384BF02" w14:textId="77777777" w:rsidR="00F13194" w:rsidRPr="00D536F8" w:rsidRDefault="00F13194" w:rsidP="00D536F8">
            <w:pPr>
              <w:spacing w:line="276" w:lineRule="auto"/>
              <w:jc w:val="center"/>
              <w:rPr>
                <w:rFonts w:ascii="Times" w:hAnsi="Times" w:cs="Times"/>
                <w:b/>
                <w:bCs/>
                <w:sz w:val="24"/>
                <w:szCs w:val="24"/>
              </w:rPr>
            </w:pPr>
          </w:p>
        </w:tc>
        <w:tc>
          <w:tcPr>
            <w:tcW w:w="2789" w:type="dxa"/>
            <w:shd w:val="clear" w:color="auto" w:fill="DBDBDB" w:themeFill="accent3" w:themeFillTint="66"/>
          </w:tcPr>
          <w:p w14:paraId="76A0A6B6" w14:textId="77777777" w:rsidR="00F13194" w:rsidRPr="00D536F8" w:rsidRDefault="00F13194" w:rsidP="00D536F8">
            <w:pPr>
              <w:spacing w:line="276" w:lineRule="auto"/>
              <w:jc w:val="center"/>
              <w:rPr>
                <w:rFonts w:ascii="Times" w:hAnsi="Times" w:cs="Times"/>
                <w:b/>
                <w:bCs/>
                <w:sz w:val="24"/>
                <w:szCs w:val="24"/>
              </w:rPr>
            </w:pPr>
            <w:r w:rsidRPr="00D536F8">
              <w:rPr>
                <w:rFonts w:ascii="Times" w:hAnsi="Times" w:cs="Times"/>
                <w:b/>
                <w:bCs/>
                <w:sz w:val="24"/>
                <w:szCs w:val="24"/>
              </w:rPr>
              <w:t>Focused Codes</w:t>
            </w:r>
          </w:p>
        </w:tc>
        <w:tc>
          <w:tcPr>
            <w:tcW w:w="5190" w:type="dxa"/>
            <w:shd w:val="clear" w:color="auto" w:fill="DBDBDB" w:themeFill="accent3" w:themeFillTint="66"/>
          </w:tcPr>
          <w:p w14:paraId="0C287F0B" w14:textId="77777777" w:rsidR="00F13194" w:rsidRPr="00D536F8" w:rsidRDefault="00F13194" w:rsidP="00D536F8">
            <w:pPr>
              <w:spacing w:line="276" w:lineRule="auto"/>
              <w:jc w:val="center"/>
              <w:rPr>
                <w:rFonts w:ascii="Times" w:hAnsi="Times" w:cs="Times"/>
                <w:b/>
                <w:bCs/>
                <w:sz w:val="24"/>
                <w:szCs w:val="24"/>
              </w:rPr>
            </w:pPr>
            <w:r w:rsidRPr="00D536F8">
              <w:rPr>
                <w:rFonts w:ascii="Times" w:hAnsi="Times" w:cs="Times"/>
                <w:b/>
                <w:bCs/>
                <w:sz w:val="24"/>
                <w:szCs w:val="24"/>
              </w:rPr>
              <w:t>Example Initial Codes</w:t>
            </w:r>
          </w:p>
        </w:tc>
        <w:tc>
          <w:tcPr>
            <w:tcW w:w="1701" w:type="dxa"/>
            <w:shd w:val="clear" w:color="auto" w:fill="DBDBDB" w:themeFill="accent3" w:themeFillTint="66"/>
          </w:tcPr>
          <w:p w14:paraId="089E8445" w14:textId="2BB312F8" w:rsidR="00F13194" w:rsidRPr="00D536F8" w:rsidRDefault="00F13194" w:rsidP="00D536F8">
            <w:pPr>
              <w:spacing w:line="276" w:lineRule="auto"/>
              <w:jc w:val="center"/>
              <w:rPr>
                <w:rFonts w:ascii="Times" w:hAnsi="Times" w:cs="Times"/>
                <w:b/>
                <w:bCs/>
                <w:sz w:val="24"/>
                <w:szCs w:val="24"/>
              </w:rPr>
            </w:pPr>
            <w:r w:rsidRPr="00D536F8">
              <w:rPr>
                <w:rFonts w:ascii="Times" w:hAnsi="Times" w:cs="Times"/>
                <w:b/>
                <w:bCs/>
                <w:sz w:val="24"/>
                <w:szCs w:val="24"/>
              </w:rPr>
              <w:t>Sources</w:t>
            </w:r>
            <w:r w:rsidR="001C1142">
              <w:rPr>
                <w:rFonts w:ascii="Times" w:hAnsi="Times" w:cs="Times"/>
                <w:b/>
                <w:bCs/>
                <w:sz w:val="24"/>
                <w:szCs w:val="24"/>
              </w:rPr>
              <w:t>*</w:t>
            </w:r>
          </w:p>
        </w:tc>
        <w:tc>
          <w:tcPr>
            <w:tcW w:w="1479" w:type="dxa"/>
            <w:shd w:val="clear" w:color="auto" w:fill="DBDBDB" w:themeFill="accent3" w:themeFillTint="66"/>
          </w:tcPr>
          <w:p w14:paraId="4444F22E" w14:textId="30931861" w:rsidR="00F13194" w:rsidRPr="00D536F8" w:rsidRDefault="00F13194" w:rsidP="00D536F8">
            <w:pPr>
              <w:spacing w:line="276" w:lineRule="auto"/>
              <w:jc w:val="center"/>
              <w:rPr>
                <w:rFonts w:ascii="Times" w:hAnsi="Times" w:cs="Times"/>
                <w:b/>
                <w:bCs/>
                <w:sz w:val="24"/>
                <w:szCs w:val="24"/>
              </w:rPr>
            </w:pPr>
            <w:r w:rsidRPr="00D536F8">
              <w:rPr>
                <w:rFonts w:ascii="Times" w:hAnsi="Times" w:cs="Times"/>
                <w:b/>
                <w:bCs/>
                <w:sz w:val="24"/>
                <w:szCs w:val="24"/>
              </w:rPr>
              <w:t>References</w:t>
            </w:r>
            <w:r w:rsidR="001C1142">
              <w:rPr>
                <w:rFonts w:ascii="Times" w:hAnsi="Times" w:cs="Times"/>
                <w:b/>
                <w:bCs/>
                <w:sz w:val="24"/>
                <w:szCs w:val="24"/>
              </w:rPr>
              <w:t>**</w:t>
            </w:r>
          </w:p>
        </w:tc>
      </w:tr>
      <w:tr w:rsidR="00F0528B" w:rsidRPr="006C4A9F" w14:paraId="3BDDCF19" w14:textId="77777777" w:rsidTr="00F0528B">
        <w:trPr>
          <w:trHeight w:val="540"/>
        </w:trPr>
        <w:tc>
          <w:tcPr>
            <w:tcW w:w="2789" w:type="dxa"/>
            <w:vMerge w:val="restart"/>
            <w:shd w:val="clear" w:color="auto" w:fill="BFEFE6"/>
          </w:tcPr>
          <w:p w14:paraId="6D3FC70C" w14:textId="760EBA02" w:rsidR="00F13194" w:rsidRPr="00D536F8" w:rsidRDefault="00F13194" w:rsidP="00F74C14">
            <w:pPr>
              <w:pStyle w:val="ListParagraph"/>
              <w:numPr>
                <w:ilvl w:val="0"/>
                <w:numId w:val="41"/>
              </w:numPr>
              <w:spacing w:line="276" w:lineRule="auto"/>
              <w:rPr>
                <w:rFonts w:ascii="Times" w:hAnsi="Times" w:cs="Times"/>
                <w:szCs w:val="24"/>
              </w:rPr>
            </w:pPr>
            <w:r w:rsidRPr="00D536F8">
              <w:rPr>
                <w:rFonts w:ascii="Times" w:hAnsi="Times" w:cs="Times"/>
                <w:b/>
                <w:bCs/>
                <w:color w:val="201F1E"/>
                <w:szCs w:val="24"/>
                <w:lang w:eastAsia="en-GB"/>
              </w:rPr>
              <w:t>Understanding factors contributing to the educational problem</w:t>
            </w:r>
          </w:p>
        </w:tc>
        <w:tc>
          <w:tcPr>
            <w:tcW w:w="2789" w:type="dxa"/>
          </w:tcPr>
          <w:p w14:paraId="42C41ADC"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Building an understanding of the issues</w:t>
            </w:r>
          </w:p>
        </w:tc>
        <w:tc>
          <w:tcPr>
            <w:tcW w:w="5190" w:type="dxa"/>
          </w:tcPr>
          <w:p w14:paraId="78473B5E" w14:textId="77777777" w:rsidR="00F13194" w:rsidRPr="00CC112C" w:rsidRDefault="00F13194" w:rsidP="00F74C14">
            <w:pPr>
              <w:pStyle w:val="ListParagraph"/>
              <w:numPr>
                <w:ilvl w:val="0"/>
                <w:numId w:val="42"/>
              </w:numPr>
              <w:spacing w:line="276" w:lineRule="auto"/>
              <w:rPr>
                <w:rFonts w:ascii="Times" w:hAnsi="Times" w:cs="Times"/>
                <w:szCs w:val="24"/>
              </w:rPr>
            </w:pPr>
            <w:r w:rsidRPr="00CC112C">
              <w:rPr>
                <w:rFonts w:ascii="Times" w:hAnsi="Times" w:cs="Times"/>
                <w:szCs w:val="24"/>
              </w:rPr>
              <w:t>Breaking down referral behaviours</w:t>
            </w:r>
          </w:p>
          <w:p w14:paraId="5FBD6FFF" w14:textId="77777777" w:rsidR="00F13194" w:rsidRPr="00CC112C" w:rsidRDefault="00F13194" w:rsidP="00F74C14">
            <w:pPr>
              <w:pStyle w:val="ListParagraph"/>
              <w:numPr>
                <w:ilvl w:val="0"/>
                <w:numId w:val="42"/>
              </w:numPr>
              <w:spacing w:line="276" w:lineRule="auto"/>
              <w:rPr>
                <w:rFonts w:ascii="Times" w:hAnsi="Times" w:cs="Times"/>
                <w:szCs w:val="24"/>
              </w:rPr>
            </w:pPr>
            <w:r w:rsidRPr="00CC112C">
              <w:rPr>
                <w:rFonts w:ascii="Times" w:hAnsi="Times" w:cs="Times"/>
                <w:szCs w:val="24"/>
              </w:rPr>
              <w:t>Every family is different</w:t>
            </w:r>
          </w:p>
          <w:p w14:paraId="017E6461" w14:textId="77777777" w:rsidR="00F13194" w:rsidRPr="00CC112C" w:rsidRDefault="00F13194" w:rsidP="00F74C14">
            <w:pPr>
              <w:pStyle w:val="ListParagraph"/>
              <w:numPr>
                <w:ilvl w:val="0"/>
                <w:numId w:val="42"/>
              </w:numPr>
              <w:spacing w:line="276" w:lineRule="auto"/>
              <w:rPr>
                <w:rFonts w:ascii="Times" w:hAnsi="Times" w:cs="Times"/>
                <w:szCs w:val="24"/>
              </w:rPr>
            </w:pPr>
            <w:r w:rsidRPr="00CC112C">
              <w:rPr>
                <w:rFonts w:ascii="Times" w:hAnsi="Times" w:cs="Times"/>
                <w:szCs w:val="24"/>
              </w:rPr>
              <w:t>Negative experiences of previous services</w:t>
            </w:r>
          </w:p>
        </w:tc>
        <w:tc>
          <w:tcPr>
            <w:tcW w:w="1701" w:type="dxa"/>
          </w:tcPr>
          <w:p w14:paraId="68DD8F70"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3</w:t>
            </w:r>
          </w:p>
          <w:p w14:paraId="16D4B05B"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5</w:t>
            </w:r>
          </w:p>
          <w:p w14:paraId="787E4AE1"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8</w:t>
            </w:r>
          </w:p>
        </w:tc>
        <w:tc>
          <w:tcPr>
            <w:tcW w:w="1479" w:type="dxa"/>
          </w:tcPr>
          <w:p w14:paraId="200B7FF1"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6</w:t>
            </w:r>
          </w:p>
          <w:p w14:paraId="74381119"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10</w:t>
            </w:r>
          </w:p>
          <w:p w14:paraId="25F4D00A"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13</w:t>
            </w:r>
          </w:p>
        </w:tc>
      </w:tr>
      <w:tr w:rsidR="00F0528B" w:rsidRPr="006C4A9F" w14:paraId="7BC02CFB" w14:textId="77777777" w:rsidTr="00F0528B">
        <w:trPr>
          <w:trHeight w:val="540"/>
        </w:trPr>
        <w:tc>
          <w:tcPr>
            <w:tcW w:w="2789" w:type="dxa"/>
            <w:vMerge/>
            <w:shd w:val="clear" w:color="auto" w:fill="BFEFE6"/>
          </w:tcPr>
          <w:p w14:paraId="475EC627" w14:textId="77777777" w:rsidR="00F13194" w:rsidRPr="00D536F8" w:rsidRDefault="00F13194" w:rsidP="00D536F8">
            <w:pPr>
              <w:spacing w:line="276" w:lineRule="auto"/>
              <w:rPr>
                <w:rFonts w:ascii="Times" w:hAnsi="Times" w:cs="Times"/>
                <w:b/>
                <w:bCs/>
                <w:color w:val="201F1E"/>
                <w:sz w:val="24"/>
                <w:szCs w:val="24"/>
                <w:lang w:eastAsia="en-GB"/>
              </w:rPr>
            </w:pPr>
          </w:p>
        </w:tc>
        <w:tc>
          <w:tcPr>
            <w:tcW w:w="2789" w:type="dxa"/>
          </w:tcPr>
          <w:p w14:paraId="19E4985E" w14:textId="3BDC2FB7" w:rsidR="00F13194" w:rsidRPr="00D536F8" w:rsidRDefault="00800BB7" w:rsidP="00D536F8">
            <w:pPr>
              <w:spacing w:line="276" w:lineRule="auto"/>
              <w:rPr>
                <w:rFonts w:ascii="Times" w:hAnsi="Times" w:cs="Times"/>
                <w:sz w:val="24"/>
                <w:szCs w:val="24"/>
              </w:rPr>
            </w:pPr>
            <w:r>
              <w:rPr>
                <w:rFonts w:ascii="Times" w:hAnsi="Times" w:cs="Times"/>
                <w:sz w:val="24"/>
                <w:szCs w:val="24"/>
              </w:rPr>
              <w:t>Understanding problems</w:t>
            </w:r>
            <w:r w:rsidR="00F13194" w:rsidRPr="00D536F8">
              <w:rPr>
                <w:rFonts w:ascii="Times" w:hAnsi="Times" w:cs="Times"/>
                <w:sz w:val="24"/>
                <w:szCs w:val="24"/>
              </w:rPr>
              <w:t xml:space="preserve"> systemically</w:t>
            </w:r>
          </w:p>
        </w:tc>
        <w:tc>
          <w:tcPr>
            <w:tcW w:w="5190" w:type="dxa"/>
          </w:tcPr>
          <w:p w14:paraId="71B60B96" w14:textId="77777777" w:rsidR="00F13194" w:rsidRPr="00CC112C" w:rsidRDefault="00F13194" w:rsidP="00F74C14">
            <w:pPr>
              <w:pStyle w:val="ListParagraph"/>
              <w:numPr>
                <w:ilvl w:val="0"/>
                <w:numId w:val="43"/>
              </w:numPr>
              <w:spacing w:line="276" w:lineRule="auto"/>
              <w:rPr>
                <w:rFonts w:ascii="Times" w:hAnsi="Times" w:cs="Times"/>
                <w:szCs w:val="24"/>
              </w:rPr>
            </w:pPr>
            <w:r w:rsidRPr="00CC112C">
              <w:rPr>
                <w:rFonts w:ascii="Times" w:hAnsi="Times" w:cs="Times"/>
                <w:szCs w:val="24"/>
              </w:rPr>
              <w:t>Helping school understand child’s behaviour</w:t>
            </w:r>
          </w:p>
          <w:p w14:paraId="6FE77798" w14:textId="77777777" w:rsidR="00F13194" w:rsidRPr="00CC112C" w:rsidRDefault="00F13194" w:rsidP="00F74C14">
            <w:pPr>
              <w:pStyle w:val="ListParagraph"/>
              <w:numPr>
                <w:ilvl w:val="0"/>
                <w:numId w:val="43"/>
              </w:numPr>
              <w:spacing w:line="276" w:lineRule="auto"/>
              <w:rPr>
                <w:rFonts w:ascii="Times" w:hAnsi="Times" w:cs="Times"/>
                <w:szCs w:val="24"/>
              </w:rPr>
            </w:pPr>
            <w:r w:rsidRPr="00CC112C">
              <w:rPr>
                <w:rFonts w:ascii="Times" w:hAnsi="Times" w:cs="Times"/>
                <w:szCs w:val="24"/>
              </w:rPr>
              <w:t>The system understanding difficulties systemically</w:t>
            </w:r>
          </w:p>
        </w:tc>
        <w:tc>
          <w:tcPr>
            <w:tcW w:w="1701" w:type="dxa"/>
          </w:tcPr>
          <w:p w14:paraId="1DE3F709" w14:textId="77777777" w:rsidR="00F13194" w:rsidRDefault="00F13194" w:rsidP="00D536F8">
            <w:pPr>
              <w:spacing w:line="276" w:lineRule="auto"/>
              <w:rPr>
                <w:rFonts w:ascii="Times" w:hAnsi="Times" w:cs="Times"/>
                <w:sz w:val="24"/>
                <w:szCs w:val="24"/>
              </w:rPr>
            </w:pPr>
            <w:r w:rsidRPr="00D536F8">
              <w:rPr>
                <w:rFonts w:ascii="Times" w:hAnsi="Times" w:cs="Times"/>
                <w:sz w:val="24"/>
                <w:szCs w:val="24"/>
              </w:rPr>
              <w:t>6</w:t>
            </w:r>
          </w:p>
          <w:p w14:paraId="3433B7DA" w14:textId="77777777" w:rsidR="00CC112C" w:rsidRPr="00D536F8" w:rsidRDefault="00CC112C" w:rsidP="00D536F8">
            <w:pPr>
              <w:spacing w:line="276" w:lineRule="auto"/>
              <w:rPr>
                <w:rFonts w:ascii="Times" w:hAnsi="Times" w:cs="Times"/>
                <w:sz w:val="24"/>
                <w:szCs w:val="24"/>
              </w:rPr>
            </w:pPr>
          </w:p>
          <w:p w14:paraId="4D88CEA3" w14:textId="42FCFADE" w:rsidR="00CC112C" w:rsidRPr="00D536F8" w:rsidRDefault="00F13194" w:rsidP="00D536F8">
            <w:pPr>
              <w:spacing w:line="276" w:lineRule="auto"/>
              <w:rPr>
                <w:rFonts w:ascii="Times" w:hAnsi="Times" w:cs="Times"/>
                <w:sz w:val="24"/>
                <w:szCs w:val="24"/>
              </w:rPr>
            </w:pPr>
            <w:r w:rsidRPr="00D536F8">
              <w:rPr>
                <w:rFonts w:ascii="Times" w:hAnsi="Times" w:cs="Times"/>
                <w:sz w:val="24"/>
                <w:szCs w:val="24"/>
              </w:rPr>
              <w:t>9</w:t>
            </w:r>
          </w:p>
        </w:tc>
        <w:tc>
          <w:tcPr>
            <w:tcW w:w="1479" w:type="dxa"/>
          </w:tcPr>
          <w:p w14:paraId="146C302A" w14:textId="77777777" w:rsidR="00F13194" w:rsidRDefault="00F13194" w:rsidP="00D536F8">
            <w:pPr>
              <w:spacing w:line="276" w:lineRule="auto"/>
              <w:rPr>
                <w:rFonts w:ascii="Times" w:hAnsi="Times" w:cs="Times"/>
                <w:sz w:val="24"/>
                <w:szCs w:val="24"/>
              </w:rPr>
            </w:pPr>
            <w:r w:rsidRPr="00D536F8">
              <w:rPr>
                <w:rFonts w:ascii="Times" w:hAnsi="Times" w:cs="Times"/>
                <w:sz w:val="24"/>
                <w:szCs w:val="24"/>
              </w:rPr>
              <w:t>12</w:t>
            </w:r>
          </w:p>
          <w:p w14:paraId="71589BF0" w14:textId="77777777" w:rsidR="00CC112C" w:rsidRPr="00D536F8" w:rsidRDefault="00CC112C" w:rsidP="00D536F8">
            <w:pPr>
              <w:spacing w:line="276" w:lineRule="auto"/>
              <w:rPr>
                <w:rFonts w:ascii="Times" w:hAnsi="Times" w:cs="Times"/>
                <w:sz w:val="24"/>
                <w:szCs w:val="24"/>
              </w:rPr>
            </w:pPr>
          </w:p>
          <w:p w14:paraId="158072C8"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23</w:t>
            </w:r>
          </w:p>
        </w:tc>
      </w:tr>
      <w:tr w:rsidR="00F13194" w:rsidRPr="006C4A9F" w14:paraId="5C0C504F" w14:textId="77777777" w:rsidTr="00F0528B">
        <w:trPr>
          <w:trHeight w:val="180"/>
        </w:trPr>
        <w:tc>
          <w:tcPr>
            <w:tcW w:w="2789" w:type="dxa"/>
            <w:vMerge w:val="restart"/>
            <w:shd w:val="clear" w:color="auto" w:fill="9AE6D8"/>
          </w:tcPr>
          <w:p w14:paraId="168AA095" w14:textId="7C13A197" w:rsidR="00F13194" w:rsidRPr="00D536F8" w:rsidRDefault="00F13194" w:rsidP="00F74C14">
            <w:pPr>
              <w:pStyle w:val="ListParagraph"/>
              <w:numPr>
                <w:ilvl w:val="0"/>
                <w:numId w:val="41"/>
              </w:numPr>
              <w:spacing w:line="276" w:lineRule="auto"/>
              <w:rPr>
                <w:rFonts w:ascii="Times" w:hAnsi="Times" w:cs="Times"/>
                <w:szCs w:val="24"/>
              </w:rPr>
            </w:pPr>
            <w:r w:rsidRPr="00D536F8">
              <w:rPr>
                <w:rFonts w:ascii="Times" w:hAnsi="Times" w:cs="Times"/>
                <w:b/>
                <w:bCs/>
                <w:color w:val="201F1E"/>
                <w:szCs w:val="24"/>
                <w:lang w:eastAsia="en-GB"/>
              </w:rPr>
              <w:t>Building and aligning the system</w:t>
            </w:r>
          </w:p>
        </w:tc>
        <w:tc>
          <w:tcPr>
            <w:tcW w:w="2789" w:type="dxa"/>
          </w:tcPr>
          <w:p w14:paraId="5F3F304B"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Building the system</w:t>
            </w:r>
          </w:p>
        </w:tc>
        <w:tc>
          <w:tcPr>
            <w:tcW w:w="5190" w:type="dxa"/>
          </w:tcPr>
          <w:p w14:paraId="162CA7FB" w14:textId="77777777" w:rsidR="00F13194" w:rsidRPr="00CC112C" w:rsidRDefault="00F13194" w:rsidP="00F74C14">
            <w:pPr>
              <w:pStyle w:val="ListParagraph"/>
              <w:numPr>
                <w:ilvl w:val="0"/>
                <w:numId w:val="44"/>
              </w:numPr>
              <w:spacing w:line="276" w:lineRule="auto"/>
              <w:rPr>
                <w:rFonts w:ascii="Times" w:hAnsi="Times" w:cs="Times"/>
                <w:szCs w:val="24"/>
              </w:rPr>
            </w:pPr>
            <w:r w:rsidRPr="00CC112C">
              <w:rPr>
                <w:rFonts w:ascii="Times" w:hAnsi="Times" w:cs="Times"/>
                <w:szCs w:val="24"/>
              </w:rPr>
              <w:t>MST collaborating with schools</w:t>
            </w:r>
          </w:p>
          <w:p w14:paraId="4A350FE4" w14:textId="77777777" w:rsidR="00F13194" w:rsidRPr="00CC112C" w:rsidRDefault="00F13194" w:rsidP="00F74C14">
            <w:pPr>
              <w:pStyle w:val="ListParagraph"/>
              <w:numPr>
                <w:ilvl w:val="0"/>
                <w:numId w:val="44"/>
              </w:numPr>
              <w:spacing w:line="276" w:lineRule="auto"/>
              <w:rPr>
                <w:rFonts w:ascii="Times" w:hAnsi="Times" w:cs="Times"/>
                <w:szCs w:val="24"/>
              </w:rPr>
            </w:pPr>
            <w:r w:rsidRPr="00CC112C">
              <w:rPr>
                <w:rFonts w:ascii="Times" w:hAnsi="Times" w:cs="Times"/>
                <w:szCs w:val="24"/>
              </w:rPr>
              <w:t>Getting the right support in place</w:t>
            </w:r>
          </w:p>
          <w:p w14:paraId="70AF7125" w14:textId="77777777" w:rsidR="00F13194" w:rsidRPr="00CC112C" w:rsidRDefault="00F13194" w:rsidP="00F74C14">
            <w:pPr>
              <w:pStyle w:val="ListParagraph"/>
              <w:numPr>
                <w:ilvl w:val="0"/>
                <w:numId w:val="44"/>
              </w:numPr>
              <w:spacing w:line="276" w:lineRule="auto"/>
              <w:rPr>
                <w:rFonts w:ascii="Times" w:hAnsi="Times" w:cs="Times"/>
                <w:szCs w:val="24"/>
              </w:rPr>
            </w:pPr>
            <w:r w:rsidRPr="00CC112C">
              <w:rPr>
                <w:rFonts w:ascii="Times" w:hAnsi="Times" w:cs="Times"/>
                <w:szCs w:val="24"/>
              </w:rPr>
              <w:t>Recruiting the right people to the system</w:t>
            </w:r>
          </w:p>
        </w:tc>
        <w:tc>
          <w:tcPr>
            <w:tcW w:w="1701" w:type="dxa"/>
          </w:tcPr>
          <w:p w14:paraId="1594980C"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8</w:t>
            </w:r>
          </w:p>
          <w:p w14:paraId="0099C4BA"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8</w:t>
            </w:r>
          </w:p>
          <w:p w14:paraId="261CC82C"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12</w:t>
            </w:r>
          </w:p>
        </w:tc>
        <w:tc>
          <w:tcPr>
            <w:tcW w:w="1479" w:type="dxa"/>
          </w:tcPr>
          <w:p w14:paraId="39380718"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26</w:t>
            </w:r>
          </w:p>
          <w:p w14:paraId="3574F128"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27</w:t>
            </w:r>
          </w:p>
          <w:p w14:paraId="62546DFC"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36</w:t>
            </w:r>
          </w:p>
        </w:tc>
      </w:tr>
      <w:tr w:rsidR="00F13194" w:rsidRPr="006C4A9F" w14:paraId="04AC43A9" w14:textId="77777777" w:rsidTr="00F0528B">
        <w:trPr>
          <w:trHeight w:val="180"/>
        </w:trPr>
        <w:tc>
          <w:tcPr>
            <w:tcW w:w="2789" w:type="dxa"/>
            <w:vMerge/>
            <w:shd w:val="clear" w:color="auto" w:fill="9AE6D8"/>
          </w:tcPr>
          <w:p w14:paraId="5F71D8E3" w14:textId="77777777" w:rsidR="00F13194" w:rsidRPr="00D536F8" w:rsidRDefault="00F13194" w:rsidP="00D536F8">
            <w:pPr>
              <w:spacing w:line="276" w:lineRule="auto"/>
              <w:rPr>
                <w:rFonts w:ascii="Times" w:hAnsi="Times" w:cs="Times"/>
                <w:b/>
                <w:bCs/>
                <w:color w:val="201F1E"/>
                <w:sz w:val="24"/>
                <w:szCs w:val="24"/>
                <w:lang w:eastAsia="en-GB"/>
              </w:rPr>
            </w:pPr>
          </w:p>
        </w:tc>
        <w:tc>
          <w:tcPr>
            <w:tcW w:w="2789" w:type="dxa"/>
          </w:tcPr>
          <w:p w14:paraId="2D9A75C6"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Working with blame and bringing in strengths</w:t>
            </w:r>
          </w:p>
        </w:tc>
        <w:tc>
          <w:tcPr>
            <w:tcW w:w="5190" w:type="dxa"/>
          </w:tcPr>
          <w:p w14:paraId="19A509B2" w14:textId="77777777" w:rsidR="00F13194" w:rsidRPr="00CC112C" w:rsidRDefault="00F13194" w:rsidP="00F74C14">
            <w:pPr>
              <w:pStyle w:val="ListParagraph"/>
              <w:numPr>
                <w:ilvl w:val="0"/>
                <w:numId w:val="44"/>
              </w:numPr>
              <w:spacing w:line="276" w:lineRule="auto"/>
              <w:rPr>
                <w:rFonts w:ascii="Times" w:hAnsi="Times" w:cs="Times"/>
                <w:szCs w:val="24"/>
              </w:rPr>
            </w:pPr>
            <w:r w:rsidRPr="00CC112C">
              <w:rPr>
                <w:rFonts w:ascii="Times" w:hAnsi="Times" w:cs="Times"/>
                <w:szCs w:val="24"/>
              </w:rPr>
              <w:t>Blaming chaos of home for educational concerns</w:t>
            </w:r>
          </w:p>
          <w:p w14:paraId="6B71A031" w14:textId="77777777" w:rsidR="00F13194" w:rsidRPr="00CC112C" w:rsidRDefault="00F13194" w:rsidP="00F74C14">
            <w:pPr>
              <w:pStyle w:val="ListParagraph"/>
              <w:numPr>
                <w:ilvl w:val="0"/>
                <w:numId w:val="44"/>
              </w:numPr>
              <w:spacing w:line="276" w:lineRule="auto"/>
              <w:rPr>
                <w:rFonts w:ascii="Times" w:hAnsi="Times" w:cs="Times"/>
                <w:szCs w:val="24"/>
              </w:rPr>
            </w:pPr>
            <w:r w:rsidRPr="00CC112C">
              <w:rPr>
                <w:rFonts w:ascii="Times" w:hAnsi="Times" w:cs="Times"/>
                <w:szCs w:val="24"/>
              </w:rPr>
              <w:t xml:space="preserve">Recognising the </w:t>
            </w:r>
            <w:proofErr w:type="gramStart"/>
            <w:r w:rsidRPr="00CC112C">
              <w:rPr>
                <w:rFonts w:ascii="Times" w:hAnsi="Times" w:cs="Times"/>
                <w:szCs w:val="24"/>
              </w:rPr>
              <w:t>schools</w:t>
            </w:r>
            <w:proofErr w:type="gramEnd"/>
            <w:r w:rsidRPr="00CC112C">
              <w:rPr>
                <w:rFonts w:ascii="Times" w:hAnsi="Times" w:cs="Times"/>
                <w:szCs w:val="24"/>
              </w:rPr>
              <w:t xml:space="preserve"> contribution</w:t>
            </w:r>
          </w:p>
        </w:tc>
        <w:tc>
          <w:tcPr>
            <w:tcW w:w="1701" w:type="dxa"/>
          </w:tcPr>
          <w:p w14:paraId="011B704A" w14:textId="77777777" w:rsidR="00F13194" w:rsidRDefault="00F13194" w:rsidP="00D536F8">
            <w:pPr>
              <w:spacing w:line="276" w:lineRule="auto"/>
              <w:rPr>
                <w:rFonts w:ascii="Times" w:hAnsi="Times" w:cs="Times"/>
                <w:sz w:val="24"/>
                <w:szCs w:val="24"/>
              </w:rPr>
            </w:pPr>
            <w:r w:rsidRPr="00D536F8">
              <w:rPr>
                <w:rFonts w:ascii="Times" w:hAnsi="Times" w:cs="Times"/>
                <w:sz w:val="24"/>
                <w:szCs w:val="24"/>
              </w:rPr>
              <w:t>5</w:t>
            </w:r>
          </w:p>
          <w:p w14:paraId="687185EF" w14:textId="77777777" w:rsidR="00CC112C" w:rsidRPr="00D536F8" w:rsidRDefault="00CC112C" w:rsidP="00D536F8">
            <w:pPr>
              <w:spacing w:line="276" w:lineRule="auto"/>
              <w:rPr>
                <w:rFonts w:ascii="Times" w:hAnsi="Times" w:cs="Times"/>
                <w:sz w:val="24"/>
                <w:szCs w:val="24"/>
              </w:rPr>
            </w:pPr>
          </w:p>
          <w:p w14:paraId="14AF7D5C"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5</w:t>
            </w:r>
          </w:p>
        </w:tc>
        <w:tc>
          <w:tcPr>
            <w:tcW w:w="1479" w:type="dxa"/>
          </w:tcPr>
          <w:p w14:paraId="2B68E7EC" w14:textId="77777777" w:rsidR="00F13194" w:rsidRDefault="00F13194" w:rsidP="00D536F8">
            <w:pPr>
              <w:spacing w:line="276" w:lineRule="auto"/>
              <w:rPr>
                <w:rFonts w:ascii="Times" w:hAnsi="Times" w:cs="Times"/>
                <w:sz w:val="24"/>
                <w:szCs w:val="24"/>
              </w:rPr>
            </w:pPr>
            <w:r w:rsidRPr="00D536F8">
              <w:rPr>
                <w:rFonts w:ascii="Times" w:hAnsi="Times" w:cs="Times"/>
                <w:sz w:val="24"/>
                <w:szCs w:val="24"/>
              </w:rPr>
              <w:t>5</w:t>
            </w:r>
          </w:p>
          <w:p w14:paraId="44F745AA" w14:textId="77777777" w:rsidR="00CC112C" w:rsidRPr="00D536F8" w:rsidRDefault="00CC112C" w:rsidP="00D536F8">
            <w:pPr>
              <w:spacing w:line="276" w:lineRule="auto"/>
              <w:rPr>
                <w:rFonts w:ascii="Times" w:hAnsi="Times" w:cs="Times"/>
                <w:sz w:val="24"/>
                <w:szCs w:val="24"/>
              </w:rPr>
            </w:pPr>
          </w:p>
          <w:p w14:paraId="7296223C"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13</w:t>
            </w:r>
          </w:p>
        </w:tc>
      </w:tr>
      <w:tr w:rsidR="00F13194" w:rsidRPr="006C4A9F" w14:paraId="50F24811" w14:textId="77777777" w:rsidTr="00F0528B">
        <w:trPr>
          <w:trHeight w:val="180"/>
        </w:trPr>
        <w:tc>
          <w:tcPr>
            <w:tcW w:w="2789" w:type="dxa"/>
            <w:vMerge/>
            <w:shd w:val="clear" w:color="auto" w:fill="9AE6D8"/>
          </w:tcPr>
          <w:p w14:paraId="5FAC5CD2" w14:textId="77777777" w:rsidR="00F13194" w:rsidRPr="00D536F8" w:rsidRDefault="00F13194" w:rsidP="00D536F8">
            <w:pPr>
              <w:spacing w:line="276" w:lineRule="auto"/>
              <w:rPr>
                <w:rFonts w:ascii="Times" w:hAnsi="Times" w:cs="Times"/>
                <w:b/>
                <w:bCs/>
                <w:color w:val="201F1E"/>
                <w:sz w:val="24"/>
                <w:szCs w:val="24"/>
                <w:lang w:eastAsia="en-GB"/>
              </w:rPr>
            </w:pPr>
          </w:p>
        </w:tc>
        <w:tc>
          <w:tcPr>
            <w:tcW w:w="2789" w:type="dxa"/>
          </w:tcPr>
          <w:p w14:paraId="7271C77E"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The systems value of education</w:t>
            </w:r>
          </w:p>
        </w:tc>
        <w:tc>
          <w:tcPr>
            <w:tcW w:w="5190" w:type="dxa"/>
          </w:tcPr>
          <w:p w14:paraId="11FF197F" w14:textId="77777777" w:rsidR="00F13194" w:rsidRPr="00CC112C" w:rsidRDefault="00F13194" w:rsidP="00F74C14">
            <w:pPr>
              <w:pStyle w:val="ListParagraph"/>
              <w:numPr>
                <w:ilvl w:val="0"/>
                <w:numId w:val="44"/>
              </w:numPr>
              <w:spacing w:line="276" w:lineRule="auto"/>
              <w:rPr>
                <w:rFonts w:ascii="Times" w:hAnsi="Times" w:cs="Times"/>
                <w:szCs w:val="24"/>
              </w:rPr>
            </w:pPr>
            <w:r w:rsidRPr="00CC112C">
              <w:rPr>
                <w:rFonts w:ascii="Times" w:hAnsi="Times" w:cs="Times"/>
                <w:szCs w:val="24"/>
              </w:rPr>
              <w:t>Reconnecting with value of education</w:t>
            </w:r>
          </w:p>
        </w:tc>
        <w:tc>
          <w:tcPr>
            <w:tcW w:w="1701" w:type="dxa"/>
          </w:tcPr>
          <w:p w14:paraId="0281E632"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4</w:t>
            </w:r>
          </w:p>
        </w:tc>
        <w:tc>
          <w:tcPr>
            <w:tcW w:w="1479" w:type="dxa"/>
          </w:tcPr>
          <w:p w14:paraId="4C68C376"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12</w:t>
            </w:r>
          </w:p>
          <w:p w14:paraId="6A1F61A8" w14:textId="77777777" w:rsidR="00F13194" w:rsidRPr="00D536F8" w:rsidRDefault="00F13194" w:rsidP="00D536F8">
            <w:pPr>
              <w:spacing w:line="276" w:lineRule="auto"/>
              <w:rPr>
                <w:rFonts w:ascii="Times" w:hAnsi="Times" w:cs="Times"/>
                <w:sz w:val="24"/>
                <w:szCs w:val="24"/>
              </w:rPr>
            </w:pPr>
          </w:p>
        </w:tc>
      </w:tr>
      <w:tr w:rsidR="00F13194" w:rsidRPr="006C4A9F" w14:paraId="5C00AB8B" w14:textId="77777777" w:rsidTr="00F0528B">
        <w:trPr>
          <w:trHeight w:val="180"/>
        </w:trPr>
        <w:tc>
          <w:tcPr>
            <w:tcW w:w="2789" w:type="dxa"/>
            <w:vMerge/>
            <w:shd w:val="clear" w:color="auto" w:fill="9AE6D8"/>
          </w:tcPr>
          <w:p w14:paraId="79C38C70" w14:textId="77777777" w:rsidR="00F13194" w:rsidRPr="00D536F8" w:rsidRDefault="00F13194" w:rsidP="00D536F8">
            <w:pPr>
              <w:spacing w:line="276" w:lineRule="auto"/>
              <w:rPr>
                <w:rFonts w:ascii="Times" w:hAnsi="Times" w:cs="Times"/>
                <w:b/>
                <w:bCs/>
                <w:color w:val="201F1E"/>
                <w:sz w:val="24"/>
                <w:szCs w:val="24"/>
                <w:lang w:eastAsia="en-GB"/>
              </w:rPr>
            </w:pPr>
          </w:p>
        </w:tc>
        <w:tc>
          <w:tcPr>
            <w:tcW w:w="2789" w:type="dxa"/>
          </w:tcPr>
          <w:p w14:paraId="5DEFA3D7"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The system being aligned with goals</w:t>
            </w:r>
          </w:p>
        </w:tc>
        <w:tc>
          <w:tcPr>
            <w:tcW w:w="5190" w:type="dxa"/>
          </w:tcPr>
          <w:p w14:paraId="4D6D5263" w14:textId="77777777" w:rsidR="00F13194" w:rsidRPr="00CC112C" w:rsidRDefault="00F13194" w:rsidP="00F74C14">
            <w:pPr>
              <w:pStyle w:val="ListParagraph"/>
              <w:numPr>
                <w:ilvl w:val="0"/>
                <w:numId w:val="44"/>
              </w:numPr>
              <w:spacing w:line="276" w:lineRule="auto"/>
              <w:rPr>
                <w:rFonts w:ascii="Times" w:hAnsi="Times" w:cs="Times"/>
                <w:szCs w:val="24"/>
              </w:rPr>
            </w:pPr>
            <w:r w:rsidRPr="00CC112C">
              <w:rPr>
                <w:rFonts w:ascii="Times" w:hAnsi="Times" w:cs="Times"/>
                <w:szCs w:val="24"/>
              </w:rPr>
              <w:t>Working as an aligned team</w:t>
            </w:r>
          </w:p>
          <w:p w14:paraId="75FE6D4A" w14:textId="77777777" w:rsidR="00F13194" w:rsidRPr="00CC112C" w:rsidRDefault="00F13194" w:rsidP="00F74C14">
            <w:pPr>
              <w:pStyle w:val="ListParagraph"/>
              <w:numPr>
                <w:ilvl w:val="0"/>
                <w:numId w:val="44"/>
              </w:numPr>
              <w:spacing w:line="276" w:lineRule="auto"/>
              <w:rPr>
                <w:rFonts w:ascii="Times" w:hAnsi="Times" w:cs="Times"/>
                <w:szCs w:val="24"/>
              </w:rPr>
            </w:pPr>
            <w:r w:rsidRPr="00CC112C">
              <w:rPr>
                <w:rFonts w:ascii="Times" w:hAnsi="Times" w:cs="Times"/>
                <w:szCs w:val="24"/>
              </w:rPr>
              <w:t>Aligning with goals</w:t>
            </w:r>
          </w:p>
        </w:tc>
        <w:tc>
          <w:tcPr>
            <w:tcW w:w="1701" w:type="dxa"/>
          </w:tcPr>
          <w:p w14:paraId="3CB39B1B"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5</w:t>
            </w:r>
          </w:p>
          <w:p w14:paraId="515231F3"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7</w:t>
            </w:r>
          </w:p>
        </w:tc>
        <w:tc>
          <w:tcPr>
            <w:tcW w:w="1479" w:type="dxa"/>
          </w:tcPr>
          <w:p w14:paraId="59531AA2"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13</w:t>
            </w:r>
          </w:p>
          <w:p w14:paraId="64318D25"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16</w:t>
            </w:r>
          </w:p>
        </w:tc>
      </w:tr>
      <w:tr w:rsidR="00F13194" w:rsidRPr="006C4A9F" w14:paraId="4E76BDFB" w14:textId="77777777" w:rsidTr="00F0528B">
        <w:trPr>
          <w:trHeight w:val="360"/>
        </w:trPr>
        <w:tc>
          <w:tcPr>
            <w:tcW w:w="2789" w:type="dxa"/>
            <w:vMerge w:val="restart"/>
            <w:shd w:val="clear" w:color="auto" w:fill="65D9C3"/>
          </w:tcPr>
          <w:p w14:paraId="20C1CAF1" w14:textId="7C651F07" w:rsidR="00F13194" w:rsidRPr="00D536F8" w:rsidRDefault="00F13194" w:rsidP="00F74C14">
            <w:pPr>
              <w:pStyle w:val="ListParagraph"/>
              <w:numPr>
                <w:ilvl w:val="0"/>
                <w:numId w:val="41"/>
              </w:numPr>
              <w:spacing w:line="276" w:lineRule="auto"/>
              <w:rPr>
                <w:rFonts w:ascii="Times" w:hAnsi="Times" w:cs="Times"/>
                <w:szCs w:val="24"/>
              </w:rPr>
            </w:pPr>
            <w:r w:rsidRPr="00D536F8">
              <w:rPr>
                <w:rFonts w:ascii="Times" w:hAnsi="Times" w:cs="Times"/>
                <w:b/>
                <w:bCs/>
                <w:color w:val="201F1E"/>
                <w:szCs w:val="24"/>
                <w:lang w:eastAsia="en-GB"/>
              </w:rPr>
              <w:t>Working on the home relationships</w:t>
            </w:r>
          </w:p>
        </w:tc>
        <w:tc>
          <w:tcPr>
            <w:tcW w:w="2789" w:type="dxa"/>
          </w:tcPr>
          <w:p w14:paraId="4593320D"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Reflecting on how to do the parenting thing</w:t>
            </w:r>
          </w:p>
        </w:tc>
        <w:tc>
          <w:tcPr>
            <w:tcW w:w="5190" w:type="dxa"/>
          </w:tcPr>
          <w:p w14:paraId="3AF406E6" w14:textId="77777777" w:rsidR="00F13194" w:rsidRPr="00CC112C" w:rsidRDefault="00F13194" w:rsidP="00F74C14">
            <w:pPr>
              <w:pStyle w:val="ListParagraph"/>
              <w:numPr>
                <w:ilvl w:val="0"/>
                <w:numId w:val="44"/>
              </w:numPr>
              <w:spacing w:line="276" w:lineRule="auto"/>
              <w:rPr>
                <w:rFonts w:ascii="Times" w:hAnsi="Times" w:cs="Times"/>
                <w:szCs w:val="24"/>
              </w:rPr>
            </w:pPr>
            <w:r w:rsidRPr="00CC112C">
              <w:rPr>
                <w:rFonts w:ascii="Times" w:hAnsi="Times" w:cs="Times"/>
                <w:szCs w:val="24"/>
              </w:rPr>
              <w:t>Parents feeling able to express</w:t>
            </w:r>
          </w:p>
          <w:p w14:paraId="3EB967CB" w14:textId="77777777" w:rsidR="00F13194" w:rsidRPr="00CC112C" w:rsidRDefault="00F13194" w:rsidP="00F74C14">
            <w:pPr>
              <w:pStyle w:val="ListParagraph"/>
              <w:numPr>
                <w:ilvl w:val="0"/>
                <w:numId w:val="44"/>
              </w:numPr>
              <w:spacing w:line="276" w:lineRule="auto"/>
              <w:rPr>
                <w:rFonts w:ascii="Times" w:hAnsi="Times" w:cs="Times"/>
                <w:szCs w:val="24"/>
              </w:rPr>
            </w:pPr>
            <w:r w:rsidRPr="00CC112C">
              <w:rPr>
                <w:rFonts w:ascii="Times" w:hAnsi="Times" w:cs="Times"/>
                <w:szCs w:val="24"/>
              </w:rPr>
              <w:t>Reflecting on parenting</w:t>
            </w:r>
          </w:p>
        </w:tc>
        <w:tc>
          <w:tcPr>
            <w:tcW w:w="1701" w:type="dxa"/>
          </w:tcPr>
          <w:p w14:paraId="69CFA019"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4</w:t>
            </w:r>
          </w:p>
          <w:p w14:paraId="5D3DD89D"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4</w:t>
            </w:r>
          </w:p>
        </w:tc>
        <w:tc>
          <w:tcPr>
            <w:tcW w:w="1479" w:type="dxa"/>
          </w:tcPr>
          <w:p w14:paraId="28ABF0B4"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7</w:t>
            </w:r>
          </w:p>
          <w:p w14:paraId="673DF1EB"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20</w:t>
            </w:r>
          </w:p>
        </w:tc>
      </w:tr>
      <w:tr w:rsidR="00F13194" w:rsidRPr="006C4A9F" w14:paraId="517725FC" w14:textId="77777777" w:rsidTr="00F0528B">
        <w:trPr>
          <w:trHeight w:val="360"/>
        </w:trPr>
        <w:tc>
          <w:tcPr>
            <w:tcW w:w="2789" w:type="dxa"/>
            <w:vMerge/>
            <w:shd w:val="clear" w:color="auto" w:fill="65D9C3"/>
          </w:tcPr>
          <w:p w14:paraId="3C631875" w14:textId="77777777" w:rsidR="00F13194" w:rsidRPr="00D536F8" w:rsidRDefault="00F13194" w:rsidP="00D536F8">
            <w:pPr>
              <w:spacing w:line="276" w:lineRule="auto"/>
              <w:rPr>
                <w:rFonts w:ascii="Times" w:hAnsi="Times" w:cs="Times"/>
                <w:b/>
                <w:bCs/>
                <w:color w:val="201F1E"/>
                <w:sz w:val="24"/>
                <w:szCs w:val="24"/>
                <w:lang w:eastAsia="en-GB"/>
              </w:rPr>
            </w:pPr>
          </w:p>
        </w:tc>
        <w:tc>
          <w:tcPr>
            <w:tcW w:w="2789" w:type="dxa"/>
          </w:tcPr>
          <w:p w14:paraId="40AE04EA"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 xml:space="preserve">Same destination, different journey </w:t>
            </w:r>
          </w:p>
        </w:tc>
        <w:tc>
          <w:tcPr>
            <w:tcW w:w="5190" w:type="dxa"/>
          </w:tcPr>
          <w:p w14:paraId="6EFF58A0" w14:textId="77777777" w:rsidR="00F13194" w:rsidRPr="00CC112C" w:rsidRDefault="00F13194" w:rsidP="00F74C14">
            <w:pPr>
              <w:pStyle w:val="ListParagraph"/>
              <w:numPr>
                <w:ilvl w:val="0"/>
                <w:numId w:val="44"/>
              </w:numPr>
              <w:spacing w:line="276" w:lineRule="auto"/>
              <w:rPr>
                <w:rFonts w:ascii="Times" w:hAnsi="Times" w:cs="Times"/>
                <w:szCs w:val="24"/>
              </w:rPr>
            </w:pPr>
            <w:r w:rsidRPr="00CC112C">
              <w:rPr>
                <w:rFonts w:ascii="Times" w:hAnsi="Times" w:cs="Times"/>
                <w:szCs w:val="24"/>
              </w:rPr>
              <w:t>Changing approaches at home</w:t>
            </w:r>
          </w:p>
          <w:p w14:paraId="54F7E73D" w14:textId="77777777" w:rsidR="00F13194" w:rsidRPr="00CC112C" w:rsidRDefault="00F13194" w:rsidP="00F74C14">
            <w:pPr>
              <w:pStyle w:val="ListParagraph"/>
              <w:numPr>
                <w:ilvl w:val="0"/>
                <w:numId w:val="44"/>
              </w:numPr>
              <w:spacing w:line="276" w:lineRule="auto"/>
              <w:rPr>
                <w:rFonts w:ascii="Times" w:hAnsi="Times" w:cs="Times"/>
                <w:szCs w:val="24"/>
              </w:rPr>
            </w:pPr>
            <w:r w:rsidRPr="00CC112C">
              <w:rPr>
                <w:rFonts w:ascii="Times" w:hAnsi="Times" w:cs="Times"/>
                <w:szCs w:val="24"/>
              </w:rPr>
              <w:t>Focusing on relationships and communication at home</w:t>
            </w:r>
          </w:p>
        </w:tc>
        <w:tc>
          <w:tcPr>
            <w:tcW w:w="1701" w:type="dxa"/>
          </w:tcPr>
          <w:p w14:paraId="3AC8C672" w14:textId="1941A71F" w:rsidR="00CC112C" w:rsidRPr="00D536F8" w:rsidRDefault="00F13194" w:rsidP="00D536F8">
            <w:pPr>
              <w:spacing w:line="276" w:lineRule="auto"/>
              <w:rPr>
                <w:rFonts w:ascii="Times" w:hAnsi="Times" w:cs="Times"/>
                <w:sz w:val="24"/>
                <w:szCs w:val="24"/>
              </w:rPr>
            </w:pPr>
            <w:r w:rsidRPr="00D536F8">
              <w:rPr>
                <w:rFonts w:ascii="Times" w:hAnsi="Times" w:cs="Times"/>
                <w:sz w:val="24"/>
                <w:szCs w:val="24"/>
              </w:rPr>
              <w:t>3</w:t>
            </w:r>
          </w:p>
          <w:p w14:paraId="4A637CE1"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3</w:t>
            </w:r>
          </w:p>
        </w:tc>
        <w:tc>
          <w:tcPr>
            <w:tcW w:w="1479" w:type="dxa"/>
          </w:tcPr>
          <w:p w14:paraId="65BAA31F"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9</w:t>
            </w:r>
          </w:p>
          <w:p w14:paraId="4410BEDE"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6</w:t>
            </w:r>
          </w:p>
        </w:tc>
      </w:tr>
      <w:tr w:rsidR="00F13194" w:rsidRPr="006C4A9F" w14:paraId="3286C11C" w14:textId="77777777" w:rsidTr="00F0528B">
        <w:trPr>
          <w:trHeight w:val="189"/>
        </w:trPr>
        <w:tc>
          <w:tcPr>
            <w:tcW w:w="2789" w:type="dxa"/>
            <w:vMerge w:val="restart"/>
            <w:shd w:val="clear" w:color="auto" w:fill="2EBCA1"/>
          </w:tcPr>
          <w:p w14:paraId="62F91E7E" w14:textId="501510C0" w:rsidR="00F13194" w:rsidRPr="00D536F8" w:rsidRDefault="00F13194" w:rsidP="00F74C14">
            <w:pPr>
              <w:pStyle w:val="ListParagraph"/>
              <w:numPr>
                <w:ilvl w:val="0"/>
                <w:numId w:val="41"/>
              </w:numPr>
              <w:spacing w:line="276" w:lineRule="auto"/>
              <w:rPr>
                <w:rFonts w:ascii="Times" w:hAnsi="Times" w:cs="Times"/>
                <w:szCs w:val="24"/>
              </w:rPr>
            </w:pPr>
            <w:r w:rsidRPr="00D536F8">
              <w:rPr>
                <w:rFonts w:ascii="Times" w:hAnsi="Times" w:cs="Times"/>
                <w:b/>
                <w:bCs/>
                <w:color w:val="201F1E"/>
                <w:szCs w:val="24"/>
                <w:lang w:eastAsia="en-GB"/>
              </w:rPr>
              <w:t>Flexibility of MST model</w:t>
            </w:r>
          </w:p>
        </w:tc>
        <w:tc>
          <w:tcPr>
            <w:tcW w:w="2789" w:type="dxa"/>
          </w:tcPr>
          <w:p w14:paraId="0A13C1D6"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Formulating the whatever works plan</w:t>
            </w:r>
          </w:p>
        </w:tc>
        <w:tc>
          <w:tcPr>
            <w:tcW w:w="5190" w:type="dxa"/>
          </w:tcPr>
          <w:p w14:paraId="32FFDE19" w14:textId="77777777" w:rsidR="00F13194" w:rsidRPr="00CC112C" w:rsidRDefault="00F13194" w:rsidP="00F74C14">
            <w:pPr>
              <w:pStyle w:val="ListParagraph"/>
              <w:numPr>
                <w:ilvl w:val="0"/>
                <w:numId w:val="44"/>
              </w:numPr>
              <w:spacing w:line="276" w:lineRule="auto"/>
              <w:rPr>
                <w:rFonts w:ascii="Times" w:hAnsi="Times" w:cs="Times"/>
                <w:szCs w:val="24"/>
              </w:rPr>
            </w:pPr>
            <w:r w:rsidRPr="00CC112C">
              <w:rPr>
                <w:rFonts w:ascii="Times" w:hAnsi="Times" w:cs="Times"/>
                <w:szCs w:val="24"/>
              </w:rPr>
              <w:t>Constantly conceptualising using FITS</w:t>
            </w:r>
          </w:p>
          <w:p w14:paraId="1CF83722" w14:textId="77777777" w:rsidR="00F13194" w:rsidRPr="00CC112C" w:rsidRDefault="00F13194" w:rsidP="00F74C14">
            <w:pPr>
              <w:pStyle w:val="ListParagraph"/>
              <w:numPr>
                <w:ilvl w:val="0"/>
                <w:numId w:val="44"/>
              </w:numPr>
              <w:spacing w:line="276" w:lineRule="auto"/>
              <w:rPr>
                <w:rFonts w:ascii="Times" w:hAnsi="Times" w:cs="Times"/>
                <w:szCs w:val="24"/>
              </w:rPr>
            </w:pPr>
            <w:r w:rsidRPr="00CC112C">
              <w:rPr>
                <w:rFonts w:ascii="Times" w:hAnsi="Times" w:cs="Times"/>
                <w:szCs w:val="24"/>
              </w:rPr>
              <w:t>Doing whatever works</w:t>
            </w:r>
          </w:p>
        </w:tc>
        <w:tc>
          <w:tcPr>
            <w:tcW w:w="1701" w:type="dxa"/>
          </w:tcPr>
          <w:p w14:paraId="7967C2DA"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7</w:t>
            </w:r>
          </w:p>
          <w:p w14:paraId="1CAB2B8B"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4</w:t>
            </w:r>
          </w:p>
        </w:tc>
        <w:tc>
          <w:tcPr>
            <w:tcW w:w="1479" w:type="dxa"/>
          </w:tcPr>
          <w:p w14:paraId="6DB24132"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16</w:t>
            </w:r>
          </w:p>
          <w:p w14:paraId="6A7C02DD"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8</w:t>
            </w:r>
          </w:p>
        </w:tc>
      </w:tr>
      <w:tr w:rsidR="00F13194" w:rsidRPr="006C4A9F" w14:paraId="31D2CD8A" w14:textId="77777777" w:rsidTr="00F0528B">
        <w:trPr>
          <w:trHeight w:val="188"/>
        </w:trPr>
        <w:tc>
          <w:tcPr>
            <w:tcW w:w="2789" w:type="dxa"/>
            <w:vMerge/>
            <w:shd w:val="clear" w:color="auto" w:fill="2EBCA1"/>
          </w:tcPr>
          <w:p w14:paraId="76AB2D6E" w14:textId="77777777" w:rsidR="00F13194" w:rsidRPr="00D536F8" w:rsidRDefault="00F13194" w:rsidP="00D536F8">
            <w:pPr>
              <w:spacing w:line="276" w:lineRule="auto"/>
              <w:rPr>
                <w:rFonts w:ascii="Times" w:hAnsi="Times" w:cs="Times"/>
                <w:b/>
                <w:bCs/>
                <w:color w:val="201F1E"/>
                <w:sz w:val="24"/>
                <w:szCs w:val="24"/>
                <w:lang w:eastAsia="en-GB"/>
              </w:rPr>
            </w:pPr>
          </w:p>
        </w:tc>
        <w:tc>
          <w:tcPr>
            <w:tcW w:w="2789" w:type="dxa"/>
          </w:tcPr>
          <w:p w14:paraId="1FFAC222"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Not underestimating the barriers</w:t>
            </w:r>
          </w:p>
        </w:tc>
        <w:tc>
          <w:tcPr>
            <w:tcW w:w="5190" w:type="dxa"/>
          </w:tcPr>
          <w:p w14:paraId="71F65EDA" w14:textId="77777777" w:rsidR="00F13194" w:rsidRPr="00CC112C" w:rsidRDefault="00F13194" w:rsidP="00F74C14">
            <w:pPr>
              <w:pStyle w:val="ListParagraph"/>
              <w:numPr>
                <w:ilvl w:val="0"/>
                <w:numId w:val="44"/>
              </w:numPr>
              <w:spacing w:line="276" w:lineRule="auto"/>
              <w:rPr>
                <w:rFonts w:ascii="Times" w:hAnsi="Times" w:cs="Times"/>
                <w:szCs w:val="24"/>
              </w:rPr>
            </w:pPr>
            <w:r w:rsidRPr="00CC112C">
              <w:rPr>
                <w:rFonts w:ascii="Times" w:hAnsi="Times" w:cs="Times"/>
                <w:szCs w:val="24"/>
              </w:rPr>
              <w:t>Getting the practical things right</w:t>
            </w:r>
          </w:p>
          <w:p w14:paraId="13A1BC7F" w14:textId="77777777" w:rsidR="00F13194" w:rsidRPr="00CC112C" w:rsidRDefault="00F13194" w:rsidP="00F74C14">
            <w:pPr>
              <w:pStyle w:val="ListParagraph"/>
              <w:numPr>
                <w:ilvl w:val="0"/>
                <w:numId w:val="44"/>
              </w:numPr>
              <w:spacing w:line="276" w:lineRule="auto"/>
              <w:rPr>
                <w:rFonts w:ascii="Times" w:hAnsi="Times" w:cs="Times"/>
                <w:szCs w:val="24"/>
              </w:rPr>
            </w:pPr>
            <w:r w:rsidRPr="00CC112C">
              <w:rPr>
                <w:rFonts w:ascii="Times" w:hAnsi="Times" w:cs="Times"/>
                <w:szCs w:val="24"/>
              </w:rPr>
              <w:t>MST supporting routines</w:t>
            </w:r>
          </w:p>
        </w:tc>
        <w:tc>
          <w:tcPr>
            <w:tcW w:w="1701" w:type="dxa"/>
          </w:tcPr>
          <w:p w14:paraId="3EC90BCF"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8</w:t>
            </w:r>
          </w:p>
          <w:p w14:paraId="41D6DC77"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5</w:t>
            </w:r>
          </w:p>
        </w:tc>
        <w:tc>
          <w:tcPr>
            <w:tcW w:w="1479" w:type="dxa"/>
          </w:tcPr>
          <w:p w14:paraId="6AD49A05"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18</w:t>
            </w:r>
          </w:p>
          <w:p w14:paraId="79259505"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10</w:t>
            </w:r>
          </w:p>
        </w:tc>
      </w:tr>
      <w:tr w:rsidR="00F13194" w:rsidRPr="006C4A9F" w14:paraId="0F86159E" w14:textId="77777777" w:rsidTr="00F0528B">
        <w:tc>
          <w:tcPr>
            <w:tcW w:w="2789" w:type="dxa"/>
            <w:shd w:val="clear" w:color="auto" w:fill="28A089"/>
          </w:tcPr>
          <w:p w14:paraId="7F23F02F" w14:textId="2BE9A10F" w:rsidR="00F13194" w:rsidRPr="00D536F8" w:rsidRDefault="00F13194" w:rsidP="00F74C14">
            <w:pPr>
              <w:pStyle w:val="ListParagraph"/>
              <w:numPr>
                <w:ilvl w:val="0"/>
                <w:numId w:val="41"/>
              </w:numPr>
              <w:spacing w:line="276" w:lineRule="auto"/>
              <w:rPr>
                <w:rFonts w:ascii="Times" w:hAnsi="Times" w:cs="Times"/>
                <w:szCs w:val="24"/>
                <w:lang w:eastAsia="en-GB"/>
              </w:rPr>
            </w:pPr>
            <w:r w:rsidRPr="00D536F8">
              <w:rPr>
                <w:rFonts w:ascii="Times" w:hAnsi="Times" w:cs="Times"/>
                <w:b/>
                <w:bCs/>
                <w:szCs w:val="24"/>
                <w:lang w:eastAsia="en-GB"/>
              </w:rPr>
              <w:t>Increasing responsibility</w:t>
            </w:r>
            <w:r w:rsidRPr="00D536F8">
              <w:rPr>
                <w:rFonts w:ascii="Times" w:hAnsi="Times" w:cs="Times"/>
                <w:szCs w:val="24"/>
                <w:lang w:eastAsia="en-GB"/>
              </w:rPr>
              <w:t xml:space="preserve"> </w:t>
            </w:r>
          </w:p>
          <w:p w14:paraId="20C23F1A" w14:textId="77777777" w:rsidR="00F13194" w:rsidRPr="00D536F8" w:rsidRDefault="00F13194" w:rsidP="00D536F8">
            <w:pPr>
              <w:spacing w:line="276" w:lineRule="auto"/>
              <w:rPr>
                <w:rFonts w:ascii="Times" w:hAnsi="Times" w:cs="Times"/>
                <w:sz w:val="24"/>
                <w:szCs w:val="24"/>
              </w:rPr>
            </w:pPr>
          </w:p>
        </w:tc>
        <w:tc>
          <w:tcPr>
            <w:tcW w:w="2789" w:type="dxa"/>
          </w:tcPr>
          <w:p w14:paraId="56FB7E05"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 xml:space="preserve">Preparing for closure </w:t>
            </w:r>
          </w:p>
        </w:tc>
        <w:tc>
          <w:tcPr>
            <w:tcW w:w="5190" w:type="dxa"/>
          </w:tcPr>
          <w:p w14:paraId="091E5ACA" w14:textId="77777777" w:rsidR="00F13194" w:rsidRPr="00CC112C" w:rsidRDefault="00F13194" w:rsidP="00F74C14">
            <w:pPr>
              <w:pStyle w:val="ListParagraph"/>
              <w:numPr>
                <w:ilvl w:val="0"/>
                <w:numId w:val="44"/>
              </w:numPr>
              <w:spacing w:line="276" w:lineRule="auto"/>
              <w:rPr>
                <w:rFonts w:ascii="Times" w:hAnsi="Times" w:cs="Times"/>
                <w:szCs w:val="24"/>
              </w:rPr>
            </w:pPr>
            <w:r w:rsidRPr="00CC112C">
              <w:rPr>
                <w:rFonts w:ascii="Times" w:hAnsi="Times" w:cs="Times"/>
                <w:szCs w:val="24"/>
              </w:rPr>
              <w:t>Parents taking responsibility back from MST</w:t>
            </w:r>
          </w:p>
          <w:p w14:paraId="6C8DAA1B" w14:textId="77777777" w:rsidR="00F13194" w:rsidRPr="00CC112C" w:rsidRDefault="00F13194" w:rsidP="00F74C14">
            <w:pPr>
              <w:pStyle w:val="ListParagraph"/>
              <w:numPr>
                <w:ilvl w:val="0"/>
                <w:numId w:val="44"/>
              </w:numPr>
              <w:spacing w:line="276" w:lineRule="auto"/>
              <w:rPr>
                <w:rFonts w:ascii="Times" w:hAnsi="Times" w:cs="Times"/>
                <w:szCs w:val="24"/>
              </w:rPr>
            </w:pPr>
            <w:r w:rsidRPr="00CC112C">
              <w:rPr>
                <w:rFonts w:ascii="Times" w:hAnsi="Times" w:cs="Times"/>
                <w:szCs w:val="24"/>
              </w:rPr>
              <w:t>Thinking about sustainability from the beginning</w:t>
            </w:r>
          </w:p>
        </w:tc>
        <w:tc>
          <w:tcPr>
            <w:tcW w:w="1701" w:type="dxa"/>
          </w:tcPr>
          <w:p w14:paraId="11C3CCE4" w14:textId="77777777" w:rsidR="00F13194" w:rsidRDefault="00F13194" w:rsidP="00D536F8">
            <w:pPr>
              <w:spacing w:line="276" w:lineRule="auto"/>
              <w:rPr>
                <w:rFonts w:ascii="Times" w:hAnsi="Times" w:cs="Times"/>
                <w:sz w:val="24"/>
                <w:szCs w:val="24"/>
              </w:rPr>
            </w:pPr>
            <w:r w:rsidRPr="00D536F8">
              <w:rPr>
                <w:rFonts w:ascii="Times" w:hAnsi="Times" w:cs="Times"/>
                <w:sz w:val="24"/>
                <w:szCs w:val="24"/>
              </w:rPr>
              <w:t>5</w:t>
            </w:r>
          </w:p>
          <w:p w14:paraId="6CDA5E83" w14:textId="77777777" w:rsidR="00CC112C" w:rsidRPr="00D536F8" w:rsidRDefault="00CC112C" w:rsidP="00D536F8">
            <w:pPr>
              <w:spacing w:line="276" w:lineRule="auto"/>
              <w:rPr>
                <w:rFonts w:ascii="Times" w:hAnsi="Times" w:cs="Times"/>
                <w:sz w:val="24"/>
                <w:szCs w:val="24"/>
              </w:rPr>
            </w:pPr>
          </w:p>
          <w:p w14:paraId="1F97FCB4"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7</w:t>
            </w:r>
          </w:p>
        </w:tc>
        <w:tc>
          <w:tcPr>
            <w:tcW w:w="1479" w:type="dxa"/>
          </w:tcPr>
          <w:p w14:paraId="24C64FDF" w14:textId="77777777" w:rsidR="00F13194" w:rsidRDefault="00F13194" w:rsidP="00D536F8">
            <w:pPr>
              <w:spacing w:line="276" w:lineRule="auto"/>
              <w:rPr>
                <w:rFonts w:ascii="Times" w:hAnsi="Times" w:cs="Times"/>
                <w:sz w:val="24"/>
                <w:szCs w:val="24"/>
              </w:rPr>
            </w:pPr>
            <w:r w:rsidRPr="00D536F8">
              <w:rPr>
                <w:rFonts w:ascii="Times" w:hAnsi="Times" w:cs="Times"/>
                <w:sz w:val="24"/>
                <w:szCs w:val="24"/>
              </w:rPr>
              <w:t>10</w:t>
            </w:r>
          </w:p>
          <w:p w14:paraId="1D1C1BA3" w14:textId="77777777" w:rsidR="00CC112C" w:rsidRPr="00D536F8" w:rsidRDefault="00CC112C" w:rsidP="00D536F8">
            <w:pPr>
              <w:spacing w:line="276" w:lineRule="auto"/>
              <w:rPr>
                <w:rFonts w:ascii="Times" w:hAnsi="Times" w:cs="Times"/>
                <w:sz w:val="24"/>
                <w:szCs w:val="24"/>
              </w:rPr>
            </w:pPr>
          </w:p>
          <w:p w14:paraId="66F2E69D"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14</w:t>
            </w:r>
          </w:p>
        </w:tc>
      </w:tr>
      <w:tr w:rsidR="00F13194" w:rsidRPr="006C4A9F" w14:paraId="7EDCE9D6" w14:textId="77777777" w:rsidTr="00F0528B">
        <w:trPr>
          <w:trHeight w:val="127"/>
        </w:trPr>
        <w:tc>
          <w:tcPr>
            <w:tcW w:w="2789" w:type="dxa"/>
            <w:vMerge w:val="restart"/>
            <w:shd w:val="clear" w:color="auto" w:fill="007D7A"/>
          </w:tcPr>
          <w:p w14:paraId="25F7F630" w14:textId="3B2A7A2A" w:rsidR="00F13194" w:rsidRPr="00D536F8" w:rsidRDefault="00F13194" w:rsidP="00F74C14">
            <w:pPr>
              <w:pStyle w:val="ListParagraph"/>
              <w:numPr>
                <w:ilvl w:val="0"/>
                <w:numId w:val="41"/>
              </w:numPr>
              <w:spacing w:line="276" w:lineRule="auto"/>
              <w:rPr>
                <w:rFonts w:ascii="Times" w:hAnsi="Times" w:cs="Times"/>
                <w:szCs w:val="24"/>
              </w:rPr>
            </w:pPr>
            <w:r w:rsidRPr="00D536F8">
              <w:rPr>
                <w:rFonts w:ascii="Times" w:hAnsi="Times" w:cs="Times"/>
                <w:b/>
                <w:bCs/>
                <w:szCs w:val="24"/>
                <w:lang w:eastAsia="en-GB"/>
              </w:rPr>
              <w:t>Legacy of MST</w:t>
            </w:r>
          </w:p>
        </w:tc>
        <w:tc>
          <w:tcPr>
            <w:tcW w:w="2789" w:type="dxa"/>
          </w:tcPr>
          <w:p w14:paraId="34AC5439"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Sustainability planning for closure</w:t>
            </w:r>
          </w:p>
        </w:tc>
        <w:tc>
          <w:tcPr>
            <w:tcW w:w="5190" w:type="dxa"/>
          </w:tcPr>
          <w:p w14:paraId="5227DECE" w14:textId="77777777" w:rsidR="00F13194" w:rsidRPr="00CC112C" w:rsidRDefault="00F13194" w:rsidP="00F74C14">
            <w:pPr>
              <w:pStyle w:val="ListParagraph"/>
              <w:numPr>
                <w:ilvl w:val="0"/>
                <w:numId w:val="44"/>
              </w:numPr>
              <w:spacing w:line="276" w:lineRule="auto"/>
              <w:rPr>
                <w:rFonts w:ascii="Times" w:hAnsi="Times" w:cs="Times"/>
                <w:szCs w:val="24"/>
              </w:rPr>
            </w:pPr>
            <w:r w:rsidRPr="00CC112C">
              <w:rPr>
                <w:rFonts w:ascii="Times" w:hAnsi="Times" w:cs="Times"/>
                <w:szCs w:val="24"/>
              </w:rPr>
              <w:t>Thinking about what is realistic</w:t>
            </w:r>
          </w:p>
          <w:p w14:paraId="5E9B6558" w14:textId="77777777" w:rsidR="00F13194" w:rsidRPr="00CC112C" w:rsidRDefault="00F13194" w:rsidP="00F74C14">
            <w:pPr>
              <w:pStyle w:val="ListParagraph"/>
              <w:numPr>
                <w:ilvl w:val="0"/>
                <w:numId w:val="44"/>
              </w:numPr>
              <w:spacing w:line="276" w:lineRule="auto"/>
              <w:rPr>
                <w:rFonts w:ascii="Times" w:hAnsi="Times" w:cs="Times"/>
                <w:szCs w:val="24"/>
              </w:rPr>
            </w:pPr>
            <w:r w:rsidRPr="00CC112C">
              <w:rPr>
                <w:rFonts w:ascii="Times" w:hAnsi="Times" w:cs="Times"/>
                <w:szCs w:val="24"/>
              </w:rPr>
              <w:t>Making sustainability plans detailed</w:t>
            </w:r>
          </w:p>
        </w:tc>
        <w:tc>
          <w:tcPr>
            <w:tcW w:w="1701" w:type="dxa"/>
          </w:tcPr>
          <w:p w14:paraId="0A8BB903"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5</w:t>
            </w:r>
          </w:p>
          <w:p w14:paraId="2D456BFA"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5</w:t>
            </w:r>
          </w:p>
        </w:tc>
        <w:tc>
          <w:tcPr>
            <w:tcW w:w="1479" w:type="dxa"/>
          </w:tcPr>
          <w:p w14:paraId="5B4C1F06"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9</w:t>
            </w:r>
          </w:p>
          <w:p w14:paraId="124F14C8"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9</w:t>
            </w:r>
          </w:p>
        </w:tc>
      </w:tr>
      <w:tr w:rsidR="00F13194" w:rsidRPr="006C4A9F" w14:paraId="19EB0D89" w14:textId="77777777" w:rsidTr="00F0528B">
        <w:trPr>
          <w:trHeight w:val="125"/>
        </w:trPr>
        <w:tc>
          <w:tcPr>
            <w:tcW w:w="2789" w:type="dxa"/>
            <w:vMerge/>
            <w:shd w:val="clear" w:color="auto" w:fill="007D7A"/>
          </w:tcPr>
          <w:p w14:paraId="7C03A4E2" w14:textId="77777777" w:rsidR="00F13194" w:rsidRPr="00D536F8" w:rsidRDefault="00F13194" w:rsidP="00D536F8">
            <w:pPr>
              <w:spacing w:line="276" w:lineRule="auto"/>
              <w:rPr>
                <w:rFonts w:ascii="Times" w:hAnsi="Times" w:cs="Times"/>
                <w:b/>
                <w:bCs/>
                <w:sz w:val="24"/>
                <w:szCs w:val="24"/>
                <w:lang w:eastAsia="en-GB"/>
              </w:rPr>
            </w:pPr>
          </w:p>
        </w:tc>
        <w:tc>
          <w:tcPr>
            <w:tcW w:w="2789" w:type="dxa"/>
          </w:tcPr>
          <w:p w14:paraId="32D972E8"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Practising the living of MST values</w:t>
            </w:r>
          </w:p>
        </w:tc>
        <w:tc>
          <w:tcPr>
            <w:tcW w:w="5190" w:type="dxa"/>
          </w:tcPr>
          <w:p w14:paraId="4C6F8492" w14:textId="77777777" w:rsidR="00F13194" w:rsidRDefault="00F13194" w:rsidP="00F74C14">
            <w:pPr>
              <w:pStyle w:val="ListParagraph"/>
              <w:numPr>
                <w:ilvl w:val="0"/>
                <w:numId w:val="44"/>
              </w:numPr>
              <w:spacing w:line="276" w:lineRule="auto"/>
              <w:rPr>
                <w:rFonts w:ascii="Times" w:hAnsi="Times" w:cs="Times"/>
                <w:szCs w:val="24"/>
              </w:rPr>
            </w:pPr>
            <w:r w:rsidRPr="00CC112C">
              <w:rPr>
                <w:rFonts w:ascii="Times" w:hAnsi="Times" w:cs="Times"/>
                <w:szCs w:val="24"/>
              </w:rPr>
              <w:t>Feeling more confident after MST</w:t>
            </w:r>
          </w:p>
          <w:p w14:paraId="5B19EB0C" w14:textId="575FBC2A" w:rsidR="00667A0E" w:rsidRPr="00CC112C" w:rsidRDefault="00667A0E" w:rsidP="00F74C14">
            <w:pPr>
              <w:pStyle w:val="ListParagraph"/>
              <w:numPr>
                <w:ilvl w:val="0"/>
                <w:numId w:val="44"/>
              </w:numPr>
              <w:spacing w:line="276" w:lineRule="auto"/>
              <w:rPr>
                <w:rFonts w:ascii="Times" w:hAnsi="Times" w:cs="Times"/>
                <w:szCs w:val="24"/>
              </w:rPr>
            </w:pPr>
            <w:r>
              <w:rPr>
                <w:rFonts w:ascii="Times" w:hAnsi="Times" w:cs="Times"/>
                <w:szCs w:val="24"/>
              </w:rPr>
              <w:t>Using MST strategies after closure</w:t>
            </w:r>
          </w:p>
        </w:tc>
        <w:tc>
          <w:tcPr>
            <w:tcW w:w="1701" w:type="dxa"/>
          </w:tcPr>
          <w:p w14:paraId="57034086" w14:textId="77777777" w:rsidR="00F13194" w:rsidRDefault="00F13194" w:rsidP="00D536F8">
            <w:pPr>
              <w:spacing w:line="276" w:lineRule="auto"/>
              <w:rPr>
                <w:rFonts w:ascii="Times" w:hAnsi="Times" w:cs="Times"/>
                <w:sz w:val="24"/>
                <w:szCs w:val="24"/>
              </w:rPr>
            </w:pPr>
            <w:r w:rsidRPr="00D536F8">
              <w:rPr>
                <w:rFonts w:ascii="Times" w:hAnsi="Times" w:cs="Times"/>
                <w:sz w:val="24"/>
                <w:szCs w:val="24"/>
              </w:rPr>
              <w:t>2</w:t>
            </w:r>
          </w:p>
          <w:p w14:paraId="0C5B111E" w14:textId="32CF49CB" w:rsidR="00667A0E" w:rsidRPr="00D536F8" w:rsidRDefault="00667A0E" w:rsidP="00D536F8">
            <w:pPr>
              <w:spacing w:line="276" w:lineRule="auto"/>
              <w:rPr>
                <w:rFonts w:ascii="Times" w:hAnsi="Times" w:cs="Times"/>
                <w:sz w:val="24"/>
                <w:szCs w:val="24"/>
              </w:rPr>
            </w:pPr>
            <w:r>
              <w:rPr>
                <w:rFonts w:ascii="Times" w:hAnsi="Times" w:cs="Times"/>
                <w:sz w:val="24"/>
                <w:szCs w:val="24"/>
              </w:rPr>
              <w:t>5</w:t>
            </w:r>
          </w:p>
        </w:tc>
        <w:tc>
          <w:tcPr>
            <w:tcW w:w="1479" w:type="dxa"/>
          </w:tcPr>
          <w:p w14:paraId="4A31D480" w14:textId="77777777" w:rsidR="00F13194" w:rsidRDefault="00F13194" w:rsidP="00D536F8">
            <w:pPr>
              <w:spacing w:line="276" w:lineRule="auto"/>
              <w:rPr>
                <w:rFonts w:ascii="Times" w:hAnsi="Times" w:cs="Times"/>
                <w:sz w:val="24"/>
                <w:szCs w:val="24"/>
              </w:rPr>
            </w:pPr>
            <w:r w:rsidRPr="00D536F8">
              <w:rPr>
                <w:rFonts w:ascii="Times" w:hAnsi="Times" w:cs="Times"/>
                <w:sz w:val="24"/>
                <w:szCs w:val="24"/>
              </w:rPr>
              <w:t>5</w:t>
            </w:r>
          </w:p>
          <w:p w14:paraId="1CAC52A4" w14:textId="74B21600" w:rsidR="00667A0E" w:rsidRPr="00D536F8" w:rsidRDefault="00667A0E" w:rsidP="00D536F8">
            <w:pPr>
              <w:spacing w:line="276" w:lineRule="auto"/>
              <w:rPr>
                <w:rFonts w:ascii="Times" w:hAnsi="Times" w:cs="Times"/>
                <w:sz w:val="24"/>
                <w:szCs w:val="24"/>
              </w:rPr>
            </w:pPr>
            <w:r>
              <w:rPr>
                <w:rFonts w:ascii="Times" w:hAnsi="Times" w:cs="Times"/>
                <w:sz w:val="24"/>
                <w:szCs w:val="24"/>
              </w:rPr>
              <w:t>8</w:t>
            </w:r>
          </w:p>
        </w:tc>
      </w:tr>
      <w:tr w:rsidR="00F13194" w:rsidRPr="006C4A9F" w14:paraId="3F2BB113" w14:textId="77777777" w:rsidTr="00F0528B">
        <w:trPr>
          <w:trHeight w:val="125"/>
        </w:trPr>
        <w:tc>
          <w:tcPr>
            <w:tcW w:w="2789" w:type="dxa"/>
            <w:vMerge/>
            <w:shd w:val="clear" w:color="auto" w:fill="007D7A"/>
          </w:tcPr>
          <w:p w14:paraId="6972FDD5" w14:textId="77777777" w:rsidR="00F13194" w:rsidRPr="00D536F8" w:rsidRDefault="00F13194" w:rsidP="00D536F8">
            <w:pPr>
              <w:spacing w:line="276" w:lineRule="auto"/>
              <w:rPr>
                <w:rFonts w:ascii="Times" w:hAnsi="Times" w:cs="Times"/>
                <w:b/>
                <w:bCs/>
                <w:sz w:val="24"/>
                <w:szCs w:val="24"/>
                <w:lang w:eastAsia="en-GB"/>
              </w:rPr>
            </w:pPr>
          </w:p>
        </w:tc>
        <w:tc>
          <w:tcPr>
            <w:tcW w:w="2789" w:type="dxa"/>
          </w:tcPr>
          <w:p w14:paraId="7B80D600"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MST going beyond just therapy</w:t>
            </w:r>
          </w:p>
        </w:tc>
        <w:tc>
          <w:tcPr>
            <w:tcW w:w="5190" w:type="dxa"/>
          </w:tcPr>
          <w:p w14:paraId="189EC759" w14:textId="77777777" w:rsidR="00F13194" w:rsidRPr="00CC112C" w:rsidRDefault="00F13194" w:rsidP="00F74C14">
            <w:pPr>
              <w:pStyle w:val="ListParagraph"/>
              <w:numPr>
                <w:ilvl w:val="0"/>
                <w:numId w:val="44"/>
              </w:numPr>
              <w:spacing w:line="276" w:lineRule="auto"/>
              <w:rPr>
                <w:rFonts w:ascii="Times" w:hAnsi="Times" w:cs="Times"/>
                <w:szCs w:val="24"/>
              </w:rPr>
            </w:pPr>
            <w:r w:rsidRPr="00CC112C">
              <w:rPr>
                <w:rFonts w:ascii="Times" w:hAnsi="Times" w:cs="Times"/>
                <w:szCs w:val="24"/>
              </w:rPr>
              <w:t xml:space="preserve">The system needing a drip </w:t>
            </w:r>
            <w:proofErr w:type="spellStart"/>
            <w:r w:rsidRPr="00CC112C">
              <w:rPr>
                <w:rFonts w:ascii="Times" w:hAnsi="Times" w:cs="Times"/>
                <w:szCs w:val="24"/>
              </w:rPr>
              <w:t>drip</w:t>
            </w:r>
            <w:proofErr w:type="spellEnd"/>
            <w:r w:rsidRPr="00CC112C">
              <w:rPr>
                <w:rFonts w:ascii="Times" w:hAnsi="Times" w:cs="Times"/>
                <w:szCs w:val="24"/>
              </w:rPr>
              <w:t xml:space="preserve"> </w:t>
            </w:r>
            <w:proofErr w:type="spellStart"/>
            <w:r w:rsidRPr="00CC112C">
              <w:rPr>
                <w:rFonts w:ascii="Times" w:hAnsi="Times" w:cs="Times"/>
                <w:szCs w:val="24"/>
              </w:rPr>
              <w:t>drip</w:t>
            </w:r>
            <w:proofErr w:type="spellEnd"/>
            <w:r w:rsidRPr="00CC112C">
              <w:rPr>
                <w:rFonts w:ascii="Times" w:hAnsi="Times" w:cs="Times"/>
                <w:szCs w:val="24"/>
              </w:rPr>
              <w:t xml:space="preserve"> approach</w:t>
            </w:r>
          </w:p>
          <w:p w14:paraId="1E5252DD" w14:textId="77777777" w:rsidR="00F13194" w:rsidRPr="00CC112C" w:rsidRDefault="00F13194" w:rsidP="00F74C14">
            <w:pPr>
              <w:pStyle w:val="ListParagraph"/>
              <w:numPr>
                <w:ilvl w:val="0"/>
                <w:numId w:val="44"/>
              </w:numPr>
              <w:spacing w:line="276" w:lineRule="auto"/>
              <w:rPr>
                <w:rFonts w:ascii="Times" w:hAnsi="Times" w:cs="Times"/>
                <w:szCs w:val="24"/>
              </w:rPr>
            </w:pPr>
            <w:r w:rsidRPr="00CC112C">
              <w:rPr>
                <w:rFonts w:ascii="Times" w:hAnsi="Times" w:cs="Times"/>
                <w:szCs w:val="24"/>
              </w:rPr>
              <w:t>Investment leading to investment</w:t>
            </w:r>
          </w:p>
        </w:tc>
        <w:tc>
          <w:tcPr>
            <w:tcW w:w="1701" w:type="dxa"/>
          </w:tcPr>
          <w:p w14:paraId="57419E3C" w14:textId="77777777" w:rsidR="00F13194" w:rsidRDefault="00F13194" w:rsidP="00D536F8">
            <w:pPr>
              <w:spacing w:line="276" w:lineRule="auto"/>
              <w:rPr>
                <w:rFonts w:ascii="Times" w:hAnsi="Times" w:cs="Times"/>
                <w:sz w:val="24"/>
                <w:szCs w:val="24"/>
              </w:rPr>
            </w:pPr>
            <w:r w:rsidRPr="00D536F8">
              <w:rPr>
                <w:rFonts w:ascii="Times" w:hAnsi="Times" w:cs="Times"/>
                <w:sz w:val="24"/>
                <w:szCs w:val="24"/>
              </w:rPr>
              <w:t>6</w:t>
            </w:r>
          </w:p>
          <w:p w14:paraId="306424C0" w14:textId="77777777" w:rsidR="00CC112C" w:rsidRPr="00D536F8" w:rsidRDefault="00CC112C" w:rsidP="00D536F8">
            <w:pPr>
              <w:spacing w:line="276" w:lineRule="auto"/>
              <w:rPr>
                <w:rFonts w:ascii="Times" w:hAnsi="Times" w:cs="Times"/>
                <w:sz w:val="24"/>
                <w:szCs w:val="24"/>
              </w:rPr>
            </w:pPr>
          </w:p>
          <w:p w14:paraId="0B60353F"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8</w:t>
            </w:r>
          </w:p>
        </w:tc>
        <w:tc>
          <w:tcPr>
            <w:tcW w:w="1479" w:type="dxa"/>
          </w:tcPr>
          <w:p w14:paraId="04E77660" w14:textId="77777777" w:rsidR="00F13194" w:rsidRDefault="00F13194" w:rsidP="00D536F8">
            <w:pPr>
              <w:spacing w:line="276" w:lineRule="auto"/>
              <w:rPr>
                <w:rFonts w:ascii="Times" w:hAnsi="Times" w:cs="Times"/>
                <w:sz w:val="24"/>
                <w:szCs w:val="24"/>
              </w:rPr>
            </w:pPr>
            <w:r w:rsidRPr="00D536F8">
              <w:rPr>
                <w:rFonts w:ascii="Times" w:hAnsi="Times" w:cs="Times"/>
                <w:sz w:val="24"/>
                <w:szCs w:val="24"/>
              </w:rPr>
              <w:t>13</w:t>
            </w:r>
          </w:p>
          <w:p w14:paraId="3FAFE55F" w14:textId="77777777" w:rsidR="00CC112C" w:rsidRPr="00D536F8" w:rsidRDefault="00CC112C" w:rsidP="00D536F8">
            <w:pPr>
              <w:spacing w:line="276" w:lineRule="auto"/>
              <w:rPr>
                <w:rFonts w:ascii="Times" w:hAnsi="Times" w:cs="Times"/>
                <w:sz w:val="24"/>
                <w:szCs w:val="24"/>
              </w:rPr>
            </w:pPr>
          </w:p>
          <w:p w14:paraId="3EB4F51A" w14:textId="77777777" w:rsidR="00F13194" w:rsidRPr="00D536F8" w:rsidRDefault="00F13194" w:rsidP="00D536F8">
            <w:pPr>
              <w:spacing w:line="276" w:lineRule="auto"/>
              <w:rPr>
                <w:rFonts w:ascii="Times" w:hAnsi="Times" w:cs="Times"/>
                <w:sz w:val="24"/>
                <w:szCs w:val="24"/>
              </w:rPr>
            </w:pPr>
            <w:r w:rsidRPr="00D536F8">
              <w:rPr>
                <w:rFonts w:ascii="Times" w:hAnsi="Times" w:cs="Times"/>
                <w:sz w:val="24"/>
                <w:szCs w:val="24"/>
              </w:rPr>
              <w:t>16</w:t>
            </w:r>
          </w:p>
        </w:tc>
      </w:tr>
    </w:tbl>
    <w:p w14:paraId="2F6CEEB0" w14:textId="77777777" w:rsidR="00B34D87" w:rsidRDefault="00B34D87" w:rsidP="00B34D87"/>
    <w:p w14:paraId="18BD8E27" w14:textId="4E408AC3" w:rsidR="00420312" w:rsidRDefault="001C1142" w:rsidP="00420312">
      <w:pPr>
        <w:rPr>
          <w:rFonts w:ascii="Times New Roman" w:hAnsi="Times New Roman"/>
        </w:rPr>
      </w:pPr>
      <w:r>
        <w:rPr>
          <w:rFonts w:ascii="Times New Roman" w:hAnsi="Times New Roman"/>
        </w:rPr>
        <w:t>*</w:t>
      </w:r>
      <w:r w:rsidR="0045774A" w:rsidRPr="00420312">
        <w:rPr>
          <w:rFonts w:ascii="Times New Roman" w:hAnsi="Times New Roman"/>
        </w:rPr>
        <w:t>NVivo sources is the collective term for interview</w:t>
      </w:r>
      <w:r w:rsidR="00345BE2" w:rsidRPr="00420312">
        <w:rPr>
          <w:rFonts w:ascii="Times New Roman" w:hAnsi="Times New Roman"/>
        </w:rPr>
        <w:t>. T</w:t>
      </w:r>
      <w:r w:rsidR="007F5851" w:rsidRPr="00420312">
        <w:rPr>
          <w:rFonts w:ascii="Times New Roman" w:hAnsi="Times New Roman"/>
        </w:rPr>
        <w:t>herefore 8 means that this initial code was present in 8 interviews</w:t>
      </w:r>
    </w:p>
    <w:p w14:paraId="53223570" w14:textId="341B9DC5" w:rsidR="007F5851" w:rsidRPr="00420312" w:rsidRDefault="001C1142" w:rsidP="00420312">
      <w:pPr>
        <w:rPr>
          <w:rFonts w:ascii="Times New Roman" w:hAnsi="Times New Roman"/>
        </w:rPr>
      </w:pPr>
      <w:r>
        <w:rPr>
          <w:rFonts w:ascii="Times New Roman" w:hAnsi="Times New Roman"/>
        </w:rPr>
        <w:t>**</w:t>
      </w:r>
      <w:r w:rsidR="007F5851" w:rsidRPr="00420312">
        <w:rPr>
          <w:rFonts w:ascii="Times New Roman" w:hAnsi="Times New Roman"/>
        </w:rPr>
        <w:t xml:space="preserve">NVivo </w:t>
      </w:r>
      <w:r w:rsidR="00345BE2" w:rsidRPr="00420312">
        <w:rPr>
          <w:rFonts w:ascii="Times New Roman" w:hAnsi="Times New Roman"/>
        </w:rPr>
        <w:t>references</w:t>
      </w:r>
      <w:r w:rsidR="007F5851" w:rsidRPr="00420312">
        <w:rPr>
          <w:rFonts w:ascii="Times New Roman" w:hAnsi="Times New Roman"/>
        </w:rPr>
        <w:t xml:space="preserve"> </w:t>
      </w:r>
      <w:r w:rsidR="00345BE2" w:rsidRPr="00420312">
        <w:rPr>
          <w:rFonts w:ascii="Times New Roman" w:hAnsi="Times New Roman"/>
        </w:rPr>
        <w:t xml:space="preserve">is the count of selections within that source that have been coded to any node. Therefore 16 means that this initial code was referred 16 times. </w:t>
      </w:r>
    </w:p>
    <w:sectPr w:rsidR="007F5851" w:rsidRPr="00420312" w:rsidSect="00A2728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E1E5B" w14:textId="77777777" w:rsidR="004556F6" w:rsidRDefault="004556F6" w:rsidP="00F35F62">
      <w:pPr>
        <w:spacing w:after="0" w:line="240" w:lineRule="auto"/>
      </w:pPr>
      <w:r>
        <w:separator/>
      </w:r>
    </w:p>
  </w:endnote>
  <w:endnote w:type="continuationSeparator" w:id="0">
    <w:p w14:paraId="3D61B191" w14:textId="77777777" w:rsidR="004556F6" w:rsidRDefault="004556F6" w:rsidP="00F3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utiger LT Std 45 Light">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charset w:val="00"/>
    <w:family w:val="auto"/>
    <w:pitch w:val="variable"/>
    <w:sig w:usb0="20000207" w:usb1="00000002" w:usb2="00000000" w:usb3="00000000" w:csb0="00000197" w:csb1="00000000"/>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Libre Franklin">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89446244"/>
      <w:docPartObj>
        <w:docPartGallery w:val="Page Numbers (Bottom of Page)"/>
        <w:docPartUnique/>
      </w:docPartObj>
    </w:sdtPr>
    <w:sdtEndPr>
      <w:rPr>
        <w:noProof/>
      </w:rPr>
    </w:sdtEndPr>
    <w:sdtContent>
      <w:p w14:paraId="6ADE1351" w14:textId="73A6AED2" w:rsidR="001C4B67" w:rsidRPr="001C4B67" w:rsidRDefault="001C4B67">
        <w:pPr>
          <w:pStyle w:val="Footer"/>
          <w:jc w:val="center"/>
          <w:rPr>
            <w:rFonts w:ascii="Times New Roman" w:hAnsi="Times New Roman" w:cs="Times New Roman"/>
          </w:rPr>
        </w:pPr>
        <w:r w:rsidRPr="001C4B67">
          <w:rPr>
            <w:rFonts w:ascii="Times New Roman" w:hAnsi="Times New Roman" w:cs="Times New Roman"/>
          </w:rPr>
          <w:fldChar w:fldCharType="begin"/>
        </w:r>
        <w:r w:rsidRPr="001C4B67">
          <w:rPr>
            <w:rFonts w:ascii="Times New Roman" w:hAnsi="Times New Roman" w:cs="Times New Roman"/>
          </w:rPr>
          <w:instrText xml:space="preserve"> PAGE   \* MERGEFORMAT </w:instrText>
        </w:r>
        <w:r w:rsidRPr="001C4B67">
          <w:rPr>
            <w:rFonts w:ascii="Times New Roman" w:hAnsi="Times New Roman" w:cs="Times New Roman"/>
          </w:rPr>
          <w:fldChar w:fldCharType="separate"/>
        </w:r>
        <w:r w:rsidRPr="001C4B67">
          <w:rPr>
            <w:rFonts w:ascii="Times New Roman" w:hAnsi="Times New Roman" w:cs="Times New Roman"/>
            <w:noProof/>
          </w:rPr>
          <w:t>2</w:t>
        </w:r>
        <w:r w:rsidRPr="001C4B67">
          <w:rPr>
            <w:rFonts w:ascii="Times New Roman" w:hAnsi="Times New Roman" w:cs="Times New Roman"/>
            <w:noProof/>
          </w:rPr>
          <w:fldChar w:fldCharType="end"/>
        </w:r>
      </w:p>
    </w:sdtContent>
  </w:sdt>
  <w:p w14:paraId="6635BB97" w14:textId="77777777" w:rsidR="000B76D2" w:rsidRPr="001C4B67" w:rsidRDefault="000B76D2">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05B0" w14:textId="77777777" w:rsidR="00F35F62" w:rsidRPr="00F35F62" w:rsidRDefault="00F35F62">
    <w:pPr>
      <w:pStyle w:val="Footer"/>
      <w:jc w:val="center"/>
      <w:rPr>
        <w:rFonts w:ascii="Times New Roman" w:hAnsi="Times New Roman" w:cs="Times New Roman"/>
        <w:caps/>
        <w:noProof/>
        <w:sz w:val="18"/>
        <w:szCs w:val="18"/>
      </w:rPr>
    </w:pPr>
    <w:r w:rsidRPr="00F35F62">
      <w:rPr>
        <w:rFonts w:ascii="Times New Roman" w:hAnsi="Times New Roman" w:cs="Times New Roman"/>
        <w:caps/>
        <w:sz w:val="18"/>
        <w:szCs w:val="18"/>
      </w:rPr>
      <w:fldChar w:fldCharType="begin"/>
    </w:r>
    <w:r w:rsidRPr="00F35F62">
      <w:rPr>
        <w:rFonts w:ascii="Times New Roman" w:hAnsi="Times New Roman" w:cs="Times New Roman"/>
        <w:caps/>
        <w:sz w:val="18"/>
        <w:szCs w:val="18"/>
      </w:rPr>
      <w:instrText xml:space="preserve"> PAGE   \* MERGEFORMAT </w:instrText>
    </w:r>
    <w:r w:rsidRPr="00F35F62">
      <w:rPr>
        <w:rFonts w:ascii="Times New Roman" w:hAnsi="Times New Roman" w:cs="Times New Roman"/>
        <w:caps/>
        <w:sz w:val="18"/>
        <w:szCs w:val="18"/>
      </w:rPr>
      <w:fldChar w:fldCharType="separate"/>
    </w:r>
    <w:r w:rsidRPr="00F35F62">
      <w:rPr>
        <w:rFonts w:ascii="Times New Roman" w:hAnsi="Times New Roman" w:cs="Times New Roman"/>
        <w:caps/>
        <w:noProof/>
        <w:sz w:val="18"/>
        <w:szCs w:val="18"/>
      </w:rPr>
      <w:t>2</w:t>
    </w:r>
    <w:r w:rsidRPr="00F35F62">
      <w:rPr>
        <w:rFonts w:ascii="Times New Roman" w:hAnsi="Times New Roman" w:cs="Times New Roman"/>
        <w:caps/>
        <w:noProof/>
        <w:sz w:val="18"/>
        <w:szCs w:val="18"/>
      </w:rPr>
      <w:fldChar w:fldCharType="end"/>
    </w:r>
  </w:p>
  <w:p w14:paraId="07A9D058" w14:textId="0C2FD604" w:rsidR="00F35F62" w:rsidRDefault="00F35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A44B" w14:textId="77777777" w:rsidR="004556F6" w:rsidRDefault="004556F6" w:rsidP="00F35F62">
      <w:pPr>
        <w:spacing w:after="0" w:line="240" w:lineRule="auto"/>
      </w:pPr>
      <w:r>
        <w:separator/>
      </w:r>
    </w:p>
  </w:footnote>
  <w:footnote w:type="continuationSeparator" w:id="0">
    <w:p w14:paraId="57A8719E" w14:textId="77777777" w:rsidR="004556F6" w:rsidRDefault="004556F6" w:rsidP="00F35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627568"/>
      <w:docPartObj>
        <w:docPartGallery w:val="Page Numbers (Top of Page)"/>
        <w:docPartUnique/>
      </w:docPartObj>
    </w:sdtPr>
    <w:sdtEndPr>
      <w:rPr>
        <w:rFonts w:ascii="Times New Roman" w:hAnsi="Times New Roman" w:cs="Times New Roman"/>
        <w:noProof/>
      </w:rPr>
    </w:sdtEndPr>
    <w:sdtContent>
      <w:p w14:paraId="5BE7745E" w14:textId="0CA216BE" w:rsidR="00405193" w:rsidRPr="00405193" w:rsidRDefault="00405193">
        <w:pPr>
          <w:pStyle w:val="Header"/>
          <w:jc w:val="right"/>
          <w:rPr>
            <w:rFonts w:ascii="Times New Roman" w:hAnsi="Times New Roman" w:cs="Times New Roman"/>
          </w:rPr>
        </w:pPr>
        <w:r w:rsidRPr="00405193">
          <w:rPr>
            <w:rFonts w:ascii="Times New Roman" w:hAnsi="Times New Roman" w:cs="Times New Roman"/>
          </w:rPr>
          <w:fldChar w:fldCharType="begin"/>
        </w:r>
        <w:r w:rsidRPr="00405193">
          <w:rPr>
            <w:rFonts w:ascii="Times New Roman" w:hAnsi="Times New Roman" w:cs="Times New Roman"/>
          </w:rPr>
          <w:instrText xml:space="preserve"> PAGE   \* MERGEFORMAT </w:instrText>
        </w:r>
        <w:r w:rsidRPr="00405193">
          <w:rPr>
            <w:rFonts w:ascii="Times New Roman" w:hAnsi="Times New Roman" w:cs="Times New Roman"/>
          </w:rPr>
          <w:fldChar w:fldCharType="separate"/>
        </w:r>
        <w:r w:rsidRPr="00405193">
          <w:rPr>
            <w:rFonts w:ascii="Times New Roman" w:hAnsi="Times New Roman" w:cs="Times New Roman"/>
            <w:noProof/>
          </w:rPr>
          <w:t>2</w:t>
        </w:r>
        <w:r w:rsidRPr="00405193">
          <w:rPr>
            <w:rFonts w:ascii="Times New Roman" w:hAnsi="Times New Roman" w:cs="Times New Roman"/>
            <w:noProof/>
          </w:rPr>
          <w:fldChar w:fldCharType="end"/>
        </w:r>
      </w:p>
    </w:sdtContent>
  </w:sdt>
  <w:p w14:paraId="4272CF37" w14:textId="77777777" w:rsidR="00F35F62" w:rsidRDefault="00F35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72D9"/>
    <w:multiLevelType w:val="hybridMultilevel"/>
    <w:tmpl w:val="A976800C"/>
    <w:lvl w:ilvl="0" w:tplc="0809000F">
      <w:start w:val="2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36D7C"/>
    <w:multiLevelType w:val="hybridMultilevel"/>
    <w:tmpl w:val="D97CF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93C70"/>
    <w:multiLevelType w:val="hybridMultilevel"/>
    <w:tmpl w:val="B29E0768"/>
    <w:lvl w:ilvl="0" w:tplc="1E2613F6">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40EBC"/>
    <w:multiLevelType w:val="hybridMultilevel"/>
    <w:tmpl w:val="0DF605F0"/>
    <w:lvl w:ilvl="0" w:tplc="1E2613F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75916"/>
    <w:multiLevelType w:val="hybridMultilevel"/>
    <w:tmpl w:val="78A49F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C771B4"/>
    <w:multiLevelType w:val="hybridMultilevel"/>
    <w:tmpl w:val="B8A2D494"/>
    <w:lvl w:ilvl="0" w:tplc="1E2613F6">
      <w:numFmt w:val="bullet"/>
      <w:lvlText w:val="-"/>
      <w:lvlJc w:val="left"/>
      <w:pPr>
        <w:ind w:left="360" w:hanging="360"/>
      </w:pPr>
      <w:rPr>
        <w:rFonts w:ascii="Times New Roman" w:eastAsiaTheme="minorEastAsia"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DE6267E"/>
    <w:multiLevelType w:val="hybridMultilevel"/>
    <w:tmpl w:val="78A49F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C57B29"/>
    <w:multiLevelType w:val="hybridMultilevel"/>
    <w:tmpl w:val="5C20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838D0"/>
    <w:multiLevelType w:val="hybridMultilevel"/>
    <w:tmpl w:val="93C69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7689E"/>
    <w:multiLevelType w:val="hybridMultilevel"/>
    <w:tmpl w:val="6B4CBC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877245"/>
    <w:multiLevelType w:val="hybridMultilevel"/>
    <w:tmpl w:val="CA02374A"/>
    <w:lvl w:ilvl="0" w:tplc="547229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9960A2F"/>
    <w:multiLevelType w:val="hybridMultilevel"/>
    <w:tmpl w:val="BFDAA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A95889"/>
    <w:multiLevelType w:val="hybridMultilevel"/>
    <w:tmpl w:val="858A9900"/>
    <w:lvl w:ilvl="0" w:tplc="1E2613F6">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BE64FD"/>
    <w:multiLevelType w:val="hybridMultilevel"/>
    <w:tmpl w:val="12B87FD6"/>
    <w:lvl w:ilvl="0" w:tplc="1E2613F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31A06"/>
    <w:multiLevelType w:val="hybridMultilevel"/>
    <w:tmpl w:val="276CCD12"/>
    <w:lvl w:ilvl="0" w:tplc="1E2613F6">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2614A"/>
    <w:multiLevelType w:val="hybridMultilevel"/>
    <w:tmpl w:val="BFDAA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123B6A"/>
    <w:multiLevelType w:val="hybridMultilevel"/>
    <w:tmpl w:val="0DCC9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902748"/>
    <w:multiLevelType w:val="hybridMultilevel"/>
    <w:tmpl w:val="58901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E13F6C"/>
    <w:multiLevelType w:val="hybridMultilevel"/>
    <w:tmpl w:val="F712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8D6DF4"/>
    <w:multiLevelType w:val="hybridMultilevel"/>
    <w:tmpl w:val="DEF2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EC255B"/>
    <w:multiLevelType w:val="hybridMultilevel"/>
    <w:tmpl w:val="92DA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F53B88"/>
    <w:multiLevelType w:val="hybridMultilevel"/>
    <w:tmpl w:val="141A69C6"/>
    <w:lvl w:ilvl="0" w:tplc="1E2613F6">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B50398"/>
    <w:multiLevelType w:val="hybridMultilevel"/>
    <w:tmpl w:val="CEBC7D6A"/>
    <w:lvl w:ilvl="0" w:tplc="3DE4BA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BA7E3C"/>
    <w:multiLevelType w:val="hybridMultilevel"/>
    <w:tmpl w:val="3ED83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170EEA"/>
    <w:multiLevelType w:val="hybridMultilevel"/>
    <w:tmpl w:val="D098F656"/>
    <w:lvl w:ilvl="0" w:tplc="1E2613F6">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122156"/>
    <w:multiLevelType w:val="hybridMultilevel"/>
    <w:tmpl w:val="237E0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D6193B"/>
    <w:multiLevelType w:val="hybridMultilevel"/>
    <w:tmpl w:val="579EDAA2"/>
    <w:lvl w:ilvl="0" w:tplc="1E2613F6">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630F1E"/>
    <w:multiLevelType w:val="hybridMultilevel"/>
    <w:tmpl w:val="619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E65202"/>
    <w:multiLevelType w:val="hybridMultilevel"/>
    <w:tmpl w:val="CA38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993C94"/>
    <w:multiLevelType w:val="hybridMultilevel"/>
    <w:tmpl w:val="992A7DB8"/>
    <w:lvl w:ilvl="0" w:tplc="58F877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3616A1"/>
    <w:multiLevelType w:val="hybridMultilevel"/>
    <w:tmpl w:val="B638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D81E4F"/>
    <w:multiLevelType w:val="hybridMultilevel"/>
    <w:tmpl w:val="EB78F01C"/>
    <w:lvl w:ilvl="0" w:tplc="1E2613F6">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1947B0"/>
    <w:multiLevelType w:val="hybridMultilevel"/>
    <w:tmpl w:val="F0F8F7E4"/>
    <w:lvl w:ilvl="0" w:tplc="1E2613F6">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DB81625"/>
    <w:multiLevelType w:val="hybridMultilevel"/>
    <w:tmpl w:val="8134484A"/>
    <w:lvl w:ilvl="0" w:tplc="1E2613F6">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592F50"/>
    <w:multiLevelType w:val="hybridMultilevel"/>
    <w:tmpl w:val="3E00E9A4"/>
    <w:lvl w:ilvl="0" w:tplc="1E2613F6">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C500C9"/>
    <w:multiLevelType w:val="hybridMultilevel"/>
    <w:tmpl w:val="8B523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E65FFC"/>
    <w:multiLevelType w:val="hybridMultilevel"/>
    <w:tmpl w:val="B344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D000E8"/>
    <w:multiLevelType w:val="hybridMultilevel"/>
    <w:tmpl w:val="C3147B3E"/>
    <w:lvl w:ilvl="0" w:tplc="1E2613F6">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9630DC"/>
    <w:multiLevelType w:val="hybridMultilevel"/>
    <w:tmpl w:val="0BAE4FEE"/>
    <w:lvl w:ilvl="0" w:tplc="CE58B43C">
      <w:start w:val="1"/>
      <w:numFmt w:val="decimal"/>
      <w:lvlText w:val="%1."/>
      <w:lvlJc w:val="left"/>
      <w:pPr>
        <w:ind w:left="360" w:hanging="360"/>
      </w:pPr>
      <w:rPr>
        <w:rFonts w:hint="default"/>
        <w:b/>
        <w:color w:val="201F1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E69045A"/>
    <w:multiLevelType w:val="hybridMultilevel"/>
    <w:tmpl w:val="20420D12"/>
    <w:lvl w:ilvl="0" w:tplc="00AABC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A0617D3"/>
    <w:multiLevelType w:val="hybridMultilevel"/>
    <w:tmpl w:val="4A8A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0B52C7"/>
    <w:multiLevelType w:val="hybridMultilevel"/>
    <w:tmpl w:val="6B4CBCDA"/>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C337AA"/>
    <w:multiLevelType w:val="hybridMultilevel"/>
    <w:tmpl w:val="6498BA02"/>
    <w:lvl w:ilvl="0" w:tplc="1E2613F6">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E261E5"/>
    <w:multiLevelType w:val="hybridMultilevel"/>
    <w:tmpl w:val="BFDAA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2102516">
    <w:abstractNumId w:val="30"/>
  </w:num>
  <w:num w:numId="2" w16cid:durableId="700205437">
    <w:abstractNumId w:val="25"/>
  </w:num>
  <w:num w:numId="3" w16cid:durableId="1078867257">
    <w:abstractNumId w:val="34"/>
  </w:num>
  <w:num w:numId="4" w16cid:durableId="1738748133">
    <w:abstractNumId w:val="31"/>
  </w:num>
  <w:num w:numId="5" w16cid:durableId="1339306053">
    <w:abstractNumId w:val="24"/>
  </w:num>
  <w:num w:numId="6" w16cid:durableId="422922335">
    <w:abstractNumId w:val="21"/>
  </w:num>
  <w:num w:numId="7" w16cid:durableId="1230580857">
    <w:abstractNumId w:val="2"/>
  </w:num>
  <w:num w:numId="8" w16cid:durableId="118301105">
    <w:abstractNumId w:val="5"/>
  </w:num>
  <w:num w:numId="9" w16cid:durableId="1728992147">
    <w:abstractNumId w:val="12"/>
  </w:num>
  <w:num w:numId="10" w16cid:durableId="383018665">
    <w:abstractNumId w:val="32"/>
  </w:num>
  <w:num w:numId="11" w16cid:durableId="269358621">
    <w:abstractNumId w:val="42"/>
  </w:num>
  <w:num w:numId="12" w16cid:durableId="964581588">
    <w:abstractNumId w:val="33"/>
  </w:num>
  <w:num w:numId="13" w16cid:durableId="1561670922">
    <w:abstractNumId w:val="26"/>
  </w:num>
  <w:num w:numId="14" w16cid:durableId="2044936379">
    <w:abstractNumId w:val="37"/>
  </w:num>
  <w:num w:numId="15" w16cid:durableId="1185092909">
    <w:abstractNumId w:val="6"/>
  </w:num>
  <w:num w:numId="16" w16cid:durableId="1295482294">
    <w:abstractNumId w:val="9"/>
  </w:num>
  <w:num w:numId="17" w16cid:durableId="884171725">
    <w:abstractNumId w:val="41"/>
  </w:num>
  <w:num w:numId="18" w16cid:durableId="168831251">
    <w:abstractNumId w:val="10"/>
  </w:num>
  <w:num w:numId="19" w16cid:durableId="1986739268">
    <w:abstractNumId w:val="8"/>
  </w:num>
  <w:num w:numId="20" w16cid:durableId="1348676667">
    <w:abstractNumId w:val="17"/>
  </w:num>
  <w:num w:numId="21" w16cid:durableId="689523576">
    <w:abstractNumId w:val="35"/>
  </w:num>
  <w:num w:numId="22" w16cid:durableId="2092775617">
    <w:abstractNumId w:val="7"/>
  </w:num>
  <w:num w:numId="23" w16cid:durableId="1636449401">
    <w:abstractNumId w:val="16"/>
  </w:num>
  <w:num w:numId="24" w16cid:durableId="200898555">
    <w:abstractNumId w:val="20"/>
  </w:num>
  <w:num w:numId="25" w16cid:durableId="376003942">
    <w:abstractNumId w:val="40"/>
  </w:num>
  <w:num w:numId="26" w16cid:durableId="1541435997">
    <w:abstractNumId w:val="1"/>
  </w:num>
  <w:num w:numId="27" w16cid:durableId="664477524">
    <w:abstractNumId w:val="28"/>
  </w:num>
  <w:num w:numId="28" w16cid:durableId="1846095895">
    <w:abstractNumId w:val="29"/>
  </w:num>
  <w:num w:numId="29" w16cid:durableId="131100985">
    <w:abstractNumId w:val="43"/>
  </w:num>
  <w:num w:numId="30" w16cid:durableId="1383943209">
    <w:abstractNumId w:val="36"/>
  </w:num>
  <w:num w:numId="31" w16cid:durableId="1588072048">
    <w:abstractNumId w:val="23"/>
  </w:num>
  <w:num w:numId="32" w16cid:durableId="2012023178">
    <w:abstractNumId w:val="19"/>
  </w:num>
  <w:num w:numId="33" w16cid:durableId="1290670618">
    <w:abstractNumId w:val="18"/>
  </w:num>
  <w:num w:numId="34" w16cid:durableId="2003580491">
    <w:abstractNumId w:val="15"/>
  </w:num>
  <w:num w:numId="35" w16cid:durableId="660621881">
    <w:abstractNumId w:val="11"/>
  </w:num>
  <w:num w:numId="36" w16cid:durableId="1201086387">
    <w:abstractNumId w:val="4"/>
  </w:num>
  <w:num w:numId="37" w16cid:durableId="186723964">
    <w:abstractNumId w:val="0"/>
  </w:num>
  <w:num w:numId="38" w16cid:durableId="169879979">
    <w:abstractNumId w:val="39"/>
  </w:num>
  <w:num w:numId="39" w16cid:durableId="555702974">
    <w:abstractNumId w:val="22"/>
  </w:num>
  <w:num w:numId="40" w16cid:durableId="1676574207">
    <w:abstractNumId w:val="27"/>
  </w:num>
  <w:num w:numId="41" w16cid:durableId="404106436">
    <w:abstractNumId w:val="38"/>
  </w:num>
  <w:num w:numId="42" w16cid:durableId="1397703044">
    <w:abstractNumId w:val="13"/>
  </w:num>
  <w:num w:numId="43" w16cid:durableId="1088388156">
    <w:abstractNumId w:val="14"/>
  </w:num>
  <w:num w:numId="44" w16cid:durableId="752550654">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68"/>
    <w:rsid w:val="0000067F"/>
    <w:rsid w:val="00000903"/>
    <w:rsid w:val="00000F33"/>
    <w:rsid w:val="0000109F"/>
    <w:rsid w:val="00001288"/>
    <w:rsid w:val="000018DB"/>
    <w:rsid w:val="00001CEB"/>
    <w:rsid w:val="00002058"/>
    <w:rsid w:val="00002474"/>
    <w:rsid w:val="00002549"/>
    <w:rsid w:val="000029FD"/>
    <w:rsid w:val="00002C62"/>
    <w:rsid w:val="0000303A"/>
    <w:rsid w:val="00003161"/>
    <w:rsid w:val="00003294"/>
    <w:rsid w:val="000033BD"/>
    <w:rsid w:val="00003516"/>
    <w:rsid w:val="0000362E"/>
    <w:rsid w:val="0000396D"/>
    <w:rsid w:val="00003AC7"/>
    <w:rsid w:val="0000416F"/>
    <w:rsid w:val="00004612"/>
    <w:rsid w:val="0000466E"/>
    <w:rsid w:val="000046EF"/>
    <w:rsid w:val="00005480"/>
    <w:rsid w:val="000055A5"/>
    <w:rsid w:val="00005A5C"/>
    <w:rsid w:val="00005CD6"/>
    <w:rsid w:val="00005D1E"/>
    <w:rsid w:val="00005E77"/>
    <w:rsid w:val="00006AD2"/>
    <w:rsid w:val="00007583"/>
    <w:rsid w:val="00007ABC"/>
    <w:rsid w:val="00007ED3"/>
    <w:rsid w:val="0001075C"/>
    <w:rsid w:val="000108B0"/>
    <w:rsid w:val="00010B4D"/>
    <w:rsid w:val="0001298D"/>
    <w:rsid w:val="00012CD5"/>
    <w:rsid w:val="00012E59"/>
    <w:rsid w:val="000138AE"/>
    <w:rsid w:val="00014A7C"/>
    <w:rsid w:val="000154CA"/>
    <w:rsid w:val="00016431"/>
    <w:rsid w:val="00016EE9"/>
    <w:rsid w:val="000207AE"/>
    <w:rsid w:val="000213EB"/>
    <w:rsid w:val="00021DED"/>
    <w:rsid w:val="00021E5F"/>
    <w:rsid w:val="00021E90"/>
    <w:rsid w:val="00022063"/>
    <w:rsid w:val="0002212D"/>
    <w:rsid w:val="00022155"/>
    <w:rsid w:val="00022219"/>
    <w:rsid w:val="000225B7"/>
    <w:rsid w:val="00022613"/>
    <w:rsid w:val="00023627"/>
    <w:rsid w:val="00023EBF"/>
    <w:rsid w:val="00024B38"/>
    <w:rsid w:val="00024B65"/>
    <w:rsid w:val="00025175"/>
    <w:rsid w:val="00025D89"/>
    <w:rsid w:val="000263B7"/>
    <w:rsid w:val="000266B6"/>
    <w:rsid w:val="00027DF2"/>
    <w:rsid w:val="000306A1"/>
    <w:rsid w:val="000310EB"/>
    <w:rsid w:val="000323C8"/>
    <w:rsid w:val="00032E8B"/>
    <w:rsid w:val="0003355E"/>
    <w:rsid w:val="000336A7"/>
    <w:rsid w:val="000336D9"/>
    <w:rsid w:val="000339B5"/>
    <w:rsid w:val="00033C0A"/>
    <w:rsid w:val="00033DA1"/>
    <w:rsid w:val="00033F5F"/>
    <w:rsid w:val="0003417F"/>
    <w:rsid w:val="00034226"/>
    <w:rsid w:val="00034506"/>
    <w:rsid w:val="00034956"/>
    <w:rsid w:val="000349A0"/>
    <w:rsid w:val="00034C15"/>
    <w:rsid w:val="00035573"/>
    <w:rsid w:val="000356C3"/>
    <w:rsid w:val="00035BA4"/>
    <w:rsid w:val="00036CB8"/>
    <w:rsid w:val="00036CBC"/>
    <w:rsid w:val="00036E3D"/>
    <w:rsid w:val="00036F7A"/>
    <w:rsid w:val="0003740A"/>
    <w:rsid w:val="000403AF"/>
    <w:rsid w:val="000413C4"/>
    <w:rsid w:val="00041A2D"/>
    <w:rsid w:val="00041E33"/>
    <w:rsid w:val="00042C7C"/>
    <w:rsid w:val="000436BA"/>
    <w:rsid w:val="00043AC4"/>
    <w:rsid w:val="0004418B"/>
    <w:rsid w:val="00044373"/>
    <w:rsid w:val="00044646"/>
    <w:rsid w:val="0004505C"/>
    <w:rsid w:val="00045871"/>
    <w:rsid w:val="0004590F"/>
    <w:rsid w:val="00045AF3"/>
    <w:rsid w:val="000465F1"/>
    <w:rsid w:val="00047FB9"/>
    <w:rsid w:val="00050216"/>
    <w:rsid w:val="000503F4"/>
    <w:rsid w:val="00050FBA"/>
    <w:rsid w:val="0005195D"/>
    <w:rsid w:val="00051C5C"/>
    <w:rsid w:val="00051EB0"/>
    <w:rsid w:val="0005274E"/>
    <w:rsid w:val="00052CE1"/>
    <w:rsid w:val="000535C7"/>
    <w:rsid w:val="00055B5B"/>
    <w:rsid w:val="00055D6E"/>
    <w:rsid w:val="00055D85"/>
    <w:rsid w:val="000560B9"/>
    <w:rsid w:val="000568D1"/>
    <w:rsid w:val="00056997"/>
    <w:rsid w:val="00056A13"/>
    <w:rsid w:val="000575C0"/>
    <w:rsid w:val="00057ADB"/>
    <w:rsid w:val="00057CBE"/>
    <w:rsid w:val="00057D9E"/>
    <w:rsid w:val="00060F51"/>
    <w:rsid w:val="00061DD6"/>
    <w:rsid w:val="00063258"/>
    <w:rsid w:val="00064455"/>
    <w:rsid w:val="000644D2"/>
    <w:rsid w:val="00064B36"/>
    <w:rsid w:val="0006518E"/>
    <w:rsid w:val="00065737"/>
    <w:rsid w:val="00067153"/>
    <w:rsid w:val="000672B6"/>
    <w:rsid w:val="00067329"/>
    <w:rsid w:val="00070179"/>
    <w:rsid w:val="00070295"/>
    <w:rsid w:val="000703D1"/>
    <w:rsid w:val="00070559"/>
    <w:rsid w:val="00070A96"/>
    <w:rsid w:val="00071043"/>
    <w:rsid w:val="00071D93"/>
    <w:rsid w:val="000720F8"/>
    <w:rsid w:val="00072A16"/>
    <w:rsid w:val="000730AC"/>
    <w:rsid w:val="0007374A"/>
    <w:rsid w:val="00074ADD"/>
    <w:rsid w:val="00075334"/>
    <w:rsid w:val="00075541"/>
    <w:rsid w:val="000756DE"/>
    <w:rsid w:val="00075796"/>
    <w:rsid w:val="00075C13"/>
    <w:rsid w:val="00076EC4"/>
    <w:rsid w:val="00077322"/>
    <w:rsid w:val="000776E5"/>
    <w:rsid w:val="00077E95"/>
    <w:rsid w:val="00080BF7"/>
    <w:rsid w:val="000815B3"/>
    <w:rsid w:val="00081AB7"/>
    <w:rsid w:val="0008328F"/>
    <w:rsid w:val="0008439E"/>
    <w:rsid w:val="000849F9"/>
    <w:rsid w:val="00084B5E"/>
    <w:rsid w:val="00084E9E"/>
    <w:rsid w:val="00084EDA"/>
    <w:rsid w:val="00085DDF"/>
    <w:rsid w:val="00085F30"/>
    <w:rsid w:val="00087D26"/>
    <w:rsid w:val="0009098F"/>
    <w:rsid w:val="000909F8"/>
    <w:rsid w:val="000920FC"/>
    <w:rsid w:val="00092933"/>
    <w:rsid w:val="000941B5"/>
    <w:rsid w:val="000942CE"/>
    <w:rsid w:val="0009494C"/>
    <w:rsid w:val="00094A40"/>
    <w:rsid w:val="00094D7C"/>
    <w:rsid w:val="00094F2B"/>
    <w:rsid w:val="00095490"/>
    <w:rsid w:val="00095A2B"/>
    <w:rsid w:val="00095D4C"/>
    <w:rsid w:val="00096C01"/>
    <w:rsid w:val="00096FB7"/>
    <w:rsid w:val="0009725E"/>
    <w:rsid w:val="00097387"/>
    <w:rsid w:val="000A015F"/>
    <w:rsid w:val="000A0C69"/>
    <w:rsid w:val="000A0E81"/>
    <w:rsid w:val="000A10C8"/>
    <w:rsid w:val="000A1113"/>
    <w:rsid w:val="000A14B1"/>
    <w:rsid w:val="000A17A9"/>
    <w:rsid w:val="000A1AAA"/>
    <w:rsid w:val="000A244E"/>
    <w:rsid w:val="000A24F7"/>
    <w:rsid w:val="000A283D"/>
    <w:rsid w:val="000A4D7B"/>
    <w:rsid w:val="000A4DA8"/>
    <w:rsid w:val="000A50BC"/>
    <w:rsid w:val="000A51A1"/>
    <w:rsid w:val="000A51B8"/>
    <w:rsid w:val="000A54F0"/>
    <w:rsid w:val="000A5967"/>
    <w:rsid w:val="000A5B46"/>
    <w:rsid w:val="000A5F36"/>
    <w:rsid w:val="000A637F"/>
    <w:rsid w:val="000A6501"/>
    <w:rsid w:val="000A6A36"/>
    <w:rsid w:val="000A6CF4"/>
    <w:rsid w:val="000A758B"/>
    <w:rsid w:val="000B0DE9"/>
    <w:rsid w:val="000B0F62"/>
    <w:rsid w:val="000B1191"/>
    <w:rsid w:val="000B123A"/>
    <w:rsid w:val="000B17C1"/>
    <w:rsid w:val="000B19F4"/>
    <w:rsid w:val="000B1FE2"/>
    <w:rsid w:val="000B23C1"/>
    <w:rsid w:val="000B23DC"/>
    <w:rsid w:val="000B2416"/>
    <w:rsid w:val="000B2AD8"/>
    <w:rsid w:val="000B2B13"/>
    <w:rsid w:val="000B2DCA"/>
    <w:rsid w:val="000B33B9"/>
    <w:rsid w:val="000B3748"/>
    <w:rsid w:val="000B3C36"/>
    <w:rsid w:val="000B451D"/>
    <w:rsid w:val="000B4969"/>
    <w:rsid w:val="000B5276"/>
    <w:rsid w:val="000B5F6B"/>
    <w:rsid w:val="000B60E7"/>
    <w:rsid w:val="000B655F"/>
    <w:rsid w:val="000B6A17"/>
    <w:rsid w:val="000B6F1D"/>
    <w:rsid w:val="000B7631"/>
    <w:rsid w:val="000B76D2"/>
    <w:rsid w:val="000B7CB8"/>
    <w:rsid w:val="000C04A3"/>
    <w:rsid w:val="000C0B21"/>
    <w:rsid w:val="000C1425"/>
    <w:rsid w:val="000C1C2D"/>
    <w:rsid w:val="000C1D3A"/>
    <w:rsid w:val="000C23F5"/>
    <w:rsid w:val="000C281B"/>
    <w:rsid w:val="000C4363"/>
    <w:rsid w:val="000C4378"/>
    <w:rsid w:val="000C4785"/>
    <w:rsid w:val="000C4F5D"/>
    <w:rsid w:val="000C58DA"/>
    <w:rsid w:val="000C5C06"/>
    <w:rsid w:val="000C5C4E"/>
    <w:rsid w:val="000C5FC0"/>
    <w:rsid w:val="000C752D"/>
    <w:rsid w:val="000D1343"/>
    <w:rsid w:val="000D1E80"/>
    <w:rsid w:val="000D1F66"/>
    <w:rsid w:val="000D22E5"/>
    <w:rsid w:val="000D293B"/>
    <w:rsid w:val="000D2CA5"/>
    <w:rsid w:val="000D2FC9"/>
    <w:rsid w:val="000D3338"/>
    <w:rsid w:val="000D33A5"/>
    <w:rsid w:val="000D39F2"/>
    <w:rsid w:val="000D3ED9"/>
    <w:rsid w:val="000D4141"/>
    <w:rsid w:val="000D431F"/>
    <w:rsid w:val="000D4834"/>
    <w:rsid w:val="000D5371"/>
    <w:rsid w:val="000D5AD9"/>
    <w:rsid w:val="000D5BA7"/>
    <w:rsid w:val="000D5F85"/>
    <w:rsid w:val="000D65D3"/>
    <w:rsid w:val="000D6925"/>
    <w:rsid w:val="000D6CDF"/>
    <w:rsid w:val="000D6D0E"/>
    <w:rsid w:val="000D772A"/>
    <w:rsid w:val="000E01F9"/>
    <w:rsid w:val="000E0203"/>
    <w:rsid w:val="000E02EC"/>
    <w:rsid w:val="000E04E4"/>
    <w:rsid w:val="000E0E68"/>
    <w:rsid w:val="000E2077"/>
    <w:rsid w:val="000E2BFD"/>
    <w:rsid w:val="000E2EB9"/>
    <w:rsid w:val="000E3B9A"/>
    <w:rsid w:val="000E3C40"/>
    <w:rsid w:val="000E3DCE"/>
    <w:rsid w:val="000E3E3E"/>
    <w:rsid w:val="000E3EC3"/>
    <w:rsid w:val="000E40E6"/>
    <w:rsid w:val="000E60BB"/>
    <w:rsid w:val="000E60D7"/>
    <w:rsid w:val="000E62D6"/>
    <w:rsid w:val="000E6A58"/>
    <w:rsid w:val="000E71AA"/>
    <w:rsid w:val="000F0357"/>
    <w:rsid w:val="000F068E"/>
    <w:rsid w:val="000F08B6"/>
    <w:rsid w:val="000F13C9"/>
    <w:rsid w:val="000F2911"/>
    <w:rsid w:val="000F2C84"/>
    <w:rsid w:val="000F325D"/>
    <w:rsid w:val="000F32EF"/>
    <w:rsid w:val="000F4B7E"/>
    <w:rsid w:val="000F4EE6"/>
    <w:rsid w:val="000F56FE"/>
    <w:rsid w:val="000F6702"/>
    <w:rsid w:val="000F7211"/>
    <w:rsid w:val="000F7558"/>
    <w:rsid w:val="00100E59"/>
    <w:rsid w:val="001010FA"/>
    <w:rsid w:val="001018AD"/>
    <w:rsid w:val="001018D8"/>
    <w:rsid w:val="00101A77"/>
    <w:rsid w:val="00102344"/>
    <w:rsid w:val="001029E1"/>
    <w:rsid w:val="00102D14"/>
    <w:rsid w:val="00102D6D"/>
    <w:rsid w:val="0010337D"/>
    <w:rsid w:val="001034BD"/>
    <w:rsid w:val="00103BF9"/>
    <w:rsid w:val="001040B7"/>
    <w:rsid w:val="0010439D"/>
    <w:rsid w:val="00104467"/>
    <w:rsid w:val="001046D7"/>
    <w:rsid w:val="00104776"/>
    <w:rsid w:val="001048BC"/>
    <w:rsid w:val="00105239"/>
    <w:rsid w:val="00105318"/>
    <w:rsid w:val="00105EC4"/>
    <w:rsid w:val="00106518"/>
    <w:rsid w:val="00106808"/>
    <w:rsid w:val="001069E7"/>
    <w:rsid w:val="00106CC5"/>
    <w:rsid w:val="0010705F"/>
    <w:rsid w:val="00110AC8"/>
    <w:rsid w:val="00110AF1"/>
    <w:rsid w:val="00110B14"/>
    <w:rsid w:val="0011125F"/>
    <w:rsid w:val="001119B9"/>
    <w:rsid w:val="00111DF8"/>
    <w:rsid w:val="00111EBC"/>
    <w:rsid w:val="00112B58"/>
    <w:rsid w:val="00112F01"/>
    <w:rsid w:val="00113175"/>
    <w:rsid w:val="001133B5"/>
    <w:rsid w:val="00113913"/>
    <w:rsid w:val="00113F51"/>
    <w:rsid w:val="00114D7F"/>
    <w:rsid w:val="00114DD3"/>
    <w:rsid w:val="0011505F"/>
    <w:rsid w:val="001151A1"/>
    <w:rsid w:val="00115203"/>
    <w:rsid w:val="00115682"/>
    <w:rsid w:val="0011615C"/>
    <w:rsid w:val="00116D92"/>
    <w:rsid w:val="00117599"/>
    <w:rsid w:val="00117945"/>
    <w:rsid w:val="001179E9"/>
    <w:rsid w:val="00117AC8"/>
    <w:rsid w:val="00117B70"/>
    <w:rsid w:val="00117DD6"/>
    <w:rsid w:val="00117FAB"/>
    <w:rsid w:val="00117FEF"/>
    <w:rsid w:val="001201B7"/>
    <w:rsid w:val="001203DA"/>
    <w:rsid w:val="001206E1"/>
    <w:rsid w:val="00120718"/>
    <w:rsid w:val="00121911"/>
    <w:rsid w:val="00121FC4"/>
    <w:rsid w:val="00122ACB"/>
    <w:rsid w:val="00123E04"/>
    <w:rsid w:val="00124464"/>
    <w:rsid w:val="00124744"/>
    <w:rsid w:val="00124784"/>
    <w:rsid w:val="00124E05"/>
    <w:rsid w:val="00124EF6"/>
    <w:rsid w:val="001250A2"/>
    <w:rsid w:val="00125B2F"/>
    <w:rsid w:val="00125BEC"/>
    <w:rsid w:val="00125BF0"/>
    <w:rsid w:val="00125F1A"/>
    <w:rsid w:val="001260FC"/>
    <w:rsid w:val="0012708A"/>
    <w:rsid w:val="001273B4"/>
    <w:rsid w:val="00130029"/>
    <w:rsid w:val="001304E8"/>
    <w:rsid w:val="001306FE"/>
    <w:rsid w:val="00130A33"/>
    <w:rsid w:val="00130DEA"/>
    <w:rsid w:val="0013164C"/>
    <w:rsid w:val="00131A63"/>
    <w:rsid w:val="00132662"/>
    <w:rsid w:val="00132B34"/>
    <w:rsid w:val="00132B71"/>
    <w:rsid w:val="00132C61"/>
    <w:rsid w:val="00132CD5"/>
    <w:rsid w:val="00132D40"/>
    <w:rsid w:val="00132EF6"/>
    <w:rsid w:val="00132FBC"/>
    <w:rsid w:val="001339F4"/>
    <w:rsid w:val="00133BB0"/>
    <w:rsid w:val="0013439A"/>
    <w:rsid w:val="00134EA7"/>
    <w:rsid w:val="00135225"/>
    <w:rsid w:val="0013571D"/>
    <w:rsid w:val="00135DD1"/>
    <w:rsid w:val="001361CE"/>
    <w:rsid w:val="0013675C"/>
    <w:rsid w:val="00136914"/>
    <w:rsid w:val="00136A54"/>
    <w:rsid w:val="00136F0F"/>
    <w:rsid w:val="00136F93"/>
    <w:rsid w:val="00137E00"/>
    <w:rsid w:val="00140801"/>
    <w:rsid w:val="0014162D"/>
    <w:rsid w:val="00141743"/>
    <w:rsid w:val="00141ED6"/>
    <w:rsid w:val="00141F3E"/>
    <w:rsid w:val="00141FA1"/>
    <w:rsid w:val="0014221F"/>
    <w:rsid w:val="00143055"/>
    <w:rsid w:val="0014306D"/>
    <w:rsid w:val="0014385D"/>
    <w:rsid w:val="00144A25"/>
    <w:rsid w:val="00145182"/>
    <w:rsid w:val="00145ABF"/>
    <w:rsid w:val="00146965"/>
    <w:rsid w:val="00146C3C"/>
    <w:rsid w:val="00146D27"/>
    <w:rsid w:val="0014706A"/>
    <w:rsid w:val="00150F41"/>
    <w:rsid w:val="001512D1"/>
    <w:rsid w:val="001522BD"/>
    <w:rsid w:val="00153088"/>
    <w:rsid w:val="00153111"/>
    <w:rsid w:val="0015402C"/>
    <w:rsid w:val="00154085"/>
    <w:rsid w:val="001545F2"/>
    <w:rsid w:val="00154D9E"/>
    <w:rsid w:val="001550E6"/>
    <w:rsid w:val="001554F0"/>
    <w:rsid w:val="0015612A"/>
    <w:rsid w:val="001572D8"/>
    <w:rsid w:val="00157A64"/>
    <w:rsid w:val="00157B7C"/>
    <w:rsid w:val="00160169"/>
    <w:rsid w:val="00160863"/>
    <w:rsid w:val="00160C74"/>
    <w:rsid w:val="00160E51"/>
    <w:rsid w:val="00162812"/>
    <w:rsid w:val="001633A8"/>
    <w:rsid w:val="001633FF"/>
    <w:rsid w:val="001642A2"/>
    <w:rsid w:val="00164575"/>
    <w:rsid w:val="0016504D"/>
    <w:rsid w:val="0016664F"/>
    <w:rsid w:val="001666D1"/>
    <w:rsid w:val="00166B2C"/>
    <w:rsid w:val="00166FFF"/>
    <w:rsid w:val="00167262"/>
    <w:rsid w:val="001679A3"/>
    <w:rsid w:val="001707FC"/>
    <w:rsid w:val="001715EB"/>
    <w:rsid w:val="001721FC"/>
    <w:rsid w:val="00173318"/>
    <w:rsid w:val="00173DC6"/>
    <w:rsid w:val="001740DC"/>
    <w:rsid w:val="001748B9"/>
    <w:rsid w:val="00174FE4"/>
    <w:rsid w:val="00174FFE"/>
    <w:rsid w:val="0017576E"/>
    <w:rsid w:val="001760D7"/>
    <w:rsid w:val="00176832"/>
    <w:rsid w:val="00176D3C"/>
    <w:rsid w:val="0017727A"/>
    <w:rsid w:val="001779FA"/>
    <w:rsid w:val="00177FEB"/>
    <w:rsid w:val="0018027C"/>
    <w:rsid w:val="00180C78"/>
    <w:rsid w:val="00180CA9"/>
    <w:rsid w:val="00181CBB"/>
    <w:rsid w:val="00181EF5"/>
    <w:rsid w:val="0018314C"/>
    <w:rsid w:val="00183417"/>
    <w:rsid w:val="0018395B"/>
    <w:rsid w:val="001841E8"/>
    <w:rsid w:val="001848E6"/>
    <w:rsid w:val="0018510F"/>
    <w:rsid w:val="001853F2"/>
    <w:rsid w:val="0018569C"/>
    <w:rsid w:val="00185ABA"/>
    <w:rsid w:val="00186583"/>
    <w:rsid w:val="0018658D"/>
    <w:rsid w:val="001868AE"/>
    <w:rsid w:val="00186AF5"/>
    <w:rsid w:val="00186B2C"/>
    <w:rsid w:val="001876E0"/>
    <w:rsid w:val="00187FE0"/>
    <w:rsid w:val="001906C0"/>
    <w:rsid w:val="00190D9A"/>
    <w:rsid w:val="00190E76"/>
    <w:rsid w:val="0019156E"/>
    <w:rsid w:val="00191F1D"/>
    <w:rsid w:val="0019273C"/>
    <w:rsid w:val="00193C03"/>
    <w:rsid w:val="00194A3E"/>
    <w:rsid w:val="00194D14"/>
    <w:rsid w:val="00194F98"/>
    <w:rsid w:val="001952EE"/>
    <w:rsid w:val="00195A9B"/>
    <w:rsid w:val="00195DC3"/>
    <w:rsid w:val="0019604E"/>
    <w:rsid w:val="001962A8"/>
    <w:rsid w:val="0019666A"/>
    <w:rsid w:val="00196F73"/>
    <w:rsid w:val="00196F90"/>
    <w:rsid w:val="0019727C"/>
    <w:rsid w:val="00197519"/>
    <w:rsid w:val="0019763F"/>
    <w:rsid w:val="00197C41"/>
    <w:rsid w:val="00197F67"/>
    <w:rsid w:val="001A0D20"/>
    <w:rsid w:val="001A10EA"/>
    <w:rsid w:val="001A17DC"/>
    <w:rsid w:val="001A195A"/>
    <w:rsid w:val="001A24C9"/>
    <w:rsid w:val="001A3E29"/>
    <w:rsid w:val="001A4280"/>
    <w:rsid w:val="001A434B"/>
    <w:rsid w:val="001A4A0B"/>
    <w:rsid w:val="001A4E64"/>
    <w:rsid w:val="001A562E"/>
    <w:rsid w:val="001A5F59"/>
    <w:rsid w:val="001A6779"/>
    <w:rsid w:val="001A67A8"/>
    <w:rsid w:val="001A6809"/>
    <w:rsid w:val="001A69F5"/>
    <w:rsid w:val="001A703A"/>
    <w:rsid w:val="001A7549"/>
    <w:rsid w:val="001A75D9"/>
    <w:rsid w:val="001A7876"/>
    <w:rsid w:val="001A789D"/>
    <w:rsid w:val="001A7F13"/>
    <w:rsid w:val="001B1088"/>
    <w:rsid w:val="001B17CB"/>
    <w:rsid w:val="001B3586"/>
    <w:rsid w:val="001B36E8"/>
    <w:rsid w:val="001B5BE6"/>
    <w:rsid w:val="001B5C3E"/>
    <w:rsid w:val="001B6507"/>
    <w:rsid w:val="001B66D5"/>
    <w:rsid w:val="001B6A26"/>
    <w:rsid w:val="001C0188"/>
    <w:rsid w:val="001C01C3"/>
    <w:rsid w:val="001C025A"/>
    <w:rsid w:val="001C049F"/>
    <w:rsid w:val="001C1142"/>
    <w:rsid w:val="001C12BB"/>
    <w:rsid w:val="001C1524"/>
    <w:rsid w:val="001C1D8D"/>
    <w:rsid w:val="001C1DB2"/>
    <w:rsid w:val="001C2537"/>
    <w:rsid w:val="001C29C2"/>
    <w:rsid w:val="001C2A8E"/>
    <w:rsid w:val="001C2F3D"/>
    <w:rsid w:val="001C33B7"/>
    <w:rsid w:val="001C3AC2"/>
    <w:rsid w:val="001C3D7D"/>
    <w:rsid w:val="001C3F16"/>
    <w:rsid w:val="001C4215"/>
    <w:rsid w:val="001C4B67"/>
    <w:rsid w:val="001C4F63"/>
    <w:rsid w:val="001C5220"/>
    <w:rsid w:val="001C5264"/>
    <w:rsid w:val="001C747B"/>
    <w:rsid w:val="001C7638"/>
    <w:rsid w:val="001D03C3"/>
    <w:rsid w:val="001D0697"/>
    <w:rsid w:val="001D097C"/>
    <w:rsid w:val="001D0D72"/>
    <w:rsid w:val="001D18C4"/>
    <w:rsid w:val="001D1C66"/>
    <w:rsid w:val="001D2A43"/>
    <w:rsid w:val="001D3720"/>
    <w:rsid w:val="001D38CC"/>
    <w:rsid w:val="001D3EED"/>
    <w:rsid w:val="001D3FCC"/>
    <w:rsid w:val="001D408B"/>
    <w:rsid w:val="001D4365"/>
    <w:rsid w:val="001D44D4"/>
    <w:rsid w:val="001D566F"/>
    <w:rsid w:val="001D56C0"/>
    <w:rsid w:val="001D5997"/>
    <w:rsid w:val="001D6550"/>
    <w:rsid w:val="001D70D5"/>
    <w:rsid w:val="001D71A7"/>
    <w:rsid w:val="001D75EF"/>
    <w:rsid w:val="001D762A"/>
    <w:rsid w:val="001D77CA"/>
    <w:rsid w:val="001D793B"/>
    <w:rsid w:val="001D7D60"/>
    <w:rsid w:val="001E19EE"/>
    <w:rsid w:val="001E27D5"/>
    <w:rsid w:val="001E34A5"/>
    <w:rsid w:val="001E3B0F"/>
    <w:rsid w:val="001E3BAC"/>
    <w:rsid w:val="001E477F"/>
    <w:rsid w:val="001E4876"/>
    <w:rsid w:val="001E4908"/>
    <w:rsid w:val="001E494A"/>
    <w:rsid w:val="001E4EAB"/>
    <w:rsid w:val="001E52D0"/>
    <w:rsid w:val="001E53AD"/>
    <w:rsid w:val="001E569E"/>
    <w:rsid w:val="001E5E0F"/>
    <w:rsid w:val="001E64BE"/>
    <w:rsid w:val="001E64F1"/>
    <w:rsid w:val="001E72D5"/>
    <w:rsid w:val="001E791B"/>
    <w:rsid w:val="001E7C13"/>
    <w:rsid w:val="001F02E4"/>
    <w:rsid w:val="001F09B8"/>
    <w:rsid w:val="001F0ECB"/>
    <w:rsid w:val="001F1CCB"/>
    <w:rsid w:val="001F25CF"/>
    <w:rsid w:val="001F27E0"/>
    <w:rsid w:val="001F3CE0"/>
    <w:rsid w:val="001F3FBF"/>
    <w:rsid w:val="001F42C0"/>
    <w:rsid w:val="001F4686"/>
    <w:rsid w:val="001F46A7"/>
    <w:rsid w:val="001F50EB"/>
    <w:rsid w:val="001F5673"/>
    <w:rsid w:val="001F6056"/>
    <w:rsid w:val="001F64BD"/>
    <w:rsid w:val="001F6D56"/>
    <w:rsid w:val="001F741C"/>
    <w:rsid w:val="001F77E2"/>
    <w:rsid w:val="002024D0"/>
    <w:rsid w:val="0020263B"/>
    <w:rsid w:val="00203191"/>
    <w:rsid w:val="00203286"/>
    <w:rsid w:val="002045C8"/>
    <w:rsid w:val="00204ACC"/>
    <w:rsid w:val="00204DBB"/>
    <w:rsid w:val="00204E93"/>
    <w:rsid w:val="00205D30"/>
    <w:rsid w:val="00205DD6"/>
    <w:rsid w:val="00206481"/>
    <w:rsid w:val="002068D1"/>
    <w:rsid w:val="00206AA0"/>
    <w:rsid w:val="00206BDB"/>
    <w:rsid w:val="00206DAE"/>
    <w:rsid w:val="002073C5"/>
    <w:rsid w:val="00207B50"/>
    <w:rsid w:val="00207E69"/>
    <w:rsid w:val="00210121"/>
    <w:rsid w:val="002105ED"/>
    <w:rsid w:val="00211198"/>
    <w:rsid w:val="0021178C"/>
    <w:rsid w:val="00211F36"/>
    <w:rsid w:val="00212423"/>
    <w:rsid w:val="00212ACE"/>
    <w:rsid w:val="00213F85"/>
    <w:rsid w:val="00214021"/>
    <w:rsid w:val="00214709"/>
    <w:rsid w:val="00214C7E"/>
    <w:rsid w:val="0021543A"/>
    <w:rsid w:val="00215802"/>
    <w:rsid w:val="00215D72"/>
    <w:rsid w:val="002160E8"/>
    <w:rsid w:val="002165D0"/>
    <w:rsid w:val="00216952"/>
    <w:rsid w:val="0022042B"/>
    <w:rsid w:val="0022069E"/>
    <w:rsid w:val="002208F3"/>
    <w:rsid w:val="002209C7"/>
    <w:rsid w:val="00220D54"/>
    <w:rsid w:val="002218FB"/>
    <w:rsid w:val="00221AA1"/>
    <w:rsid w:val="00221BF1"/>
    <w:rsid w:val="00221C93"/>
    <w:rsid w:val="002227A9"/>
    <w:rsid w:val="00222881"/>
    <w:rsid w:val="00222AD7"/>
    <w:rsid w:val="00222B04"/>
    <w:rsid w:val="00223CBF"/>
    <w:rsid w:val="00224142"/>
    <w:rsid w:val="00224592"/>
    <w:rsid w:val="0022512B"/>
    <w:rsid w:val="00225D2E"/>
    <w:rsid w:val="00225DFD"/>
    <w:rsid w:val="002260AC"/>
    <w:rsid w:val="0022641B"/>
    <w:rsid w:val="002268F4"/>
    <w:rsid w:val="00226A8A"/>
    <w:rsid w:val="00226D77"/>
    <w:rsid w:val="00226FBC"/>
    <w:rsid w:val="00227151"/>
    <w:rsid w:val="002273F3"/>
    <w:rsid w:val="00227440"/>
    <w:rsid w:val="00227572"/>
    <w:rsid w:val="002315F8"/>
    <w:rsid w:val="0023188B"/>
    <w:rsid w:val="002324F7"/>
    <w:rsid w:val="002326E8"/>
    <w:rsid w:val="00232A40"/>
    <w:rsid w:val="00232BFA"/>
    <w:rsid w:val="002335D5"/>
    <w:rsid w:val="00233B22"/>
    <w:rsid w:val="00233BE3"/>
    <w:rsid w:val="00234727"/>
    <w:rsid w:val="00234B50"/>
    <w:rsid w:val="00235120"/>
    <w:rsid w:val="002351D4"/>
    <w:rsid w:val="00235512"/>
    <w:rsid w:val="00235B83"/>
    <w:rsid w:val="00235DA3"/>
    <w:rsid w:val="002360DC"/>
    <w:rsid w:val="002361D0"/>
    <w:rsid w:val="0023623A"/>
    <w:rsid w:val="002369B3"/>
    <w:rsid w:val="00237C51"/>
    <w:rsid w:val="00237F07"/>
    <w:rsid w:val="00240226"/>
    <w:rsid w:val="00240357"/>
    <w:rsid w:val="002425B5"/>
    <w:rsid w:val="00242751"/>
    <w:rsid w:val="00242A93"/>
    <w:rsid w:val="00243525"/>
    <w:rsid w:val="002438D4"/>
    <w:rsid w:val="00243C7F"/>
    <w:rsid w:val="00243C81"/>
    <w:rsid w:val="00243F60"/>
    <w:rsid w:val="002446D1"/>
    <w:rsid w:val="00244E56"/>
    <w:rsid w:val="0024516A"/>
    <w:rsid w:val="0024531B"/>
    <w:rsid w:val="0024532F"/>
    <w:rsid w:val="002453CB"/>
    <w:rsid w:val="00245414"/>
    <w:rsid w:val="0024554B"/>
    <w:rsid w:val="0024616D"/>
    <w:rsid w:val="00246541"/>
    <w:rsid w:val="00246E14"/>
    <w:rsid w:val="00246E35"/>
    <w:rsid w:val="00247581"/>
    <w:rsid w:val="002502E4"/>
    <w:rsid w:val="00250476"/>
    <w:rsid w:val="00250B38"/>
    <w:rsid w:val="00250EE3"/>
    <w:rsid w:val="002517C2"/>
    <w:rsid w:val="00251CCF"/>
    <w:rsid w:val="0025299E"/>
    <w:rsid w:val="00252D8B"/>
    <w:rsid w:val="002539A2"/>
    <w:rsid w:val="002539A5"/>
    <w:rsid w:val="00253DAF"/>
    <w:rsid w:val="002540FA"/>
    <w:rsid w:val="0025462D"/>
    <w:rsid w:val="00254D70"/>
    <w:rsid w:val="00255789"/>
    <w:rsid w:val="002557A0"/>
    <w:rsid w:val="00255BC7"/>
    <w:rsid w:val="00256886"/>
    <w:rsid w:val="00256C68"/>
    <w:rsid w:val="00256DCB"/>
    <w:rsid w:val="002573B1"/>
    <w:rsid w:val="0026018D"/>
    <w:rsid w:val="00260389"/>
    <w:rsid w:val="0026083B"/>
    <w:rsid w:val="0026084F"/>
    <w:rsid w:val="00260AA5"/>
    <w:rsid w:val="00261211"/>
    <w:rsid w:val="00261DEE"/>
    <w:rsid w:val="00262A5A"/>
    <w:rsid w:val="00263021"/>
    <w:rsid w:val="00263155"/>
    <w:rsid w:val="002633B0"/>
    <w:rsid w:val="00265235"/>
    <w:rsid w:val="002652B9"/>
    <w:rsid w:val="00265BC5"/>
    <w:rsid w:val="00265F7B"/>
    <w:rsid w:val="00266496"/>
    <w:rsid w:val="00266D63"/>
    <w:rsid w:val="0026708C"/>
    <w:rsid w:val="00270F2A"/>
    <w:rsid w:val="002711A8"/>
    <w:rsid w:val="00271493"/>
    <w:rsid w:val="00271578"/>
    <w:rsid w:val="00271799"/>
    <w:rsid w:val="002723E6"/>
    <w:rsid w:val="0027305C"/>
    <w:rsid w:val="002731BD"/>
    <w:rsid w:val="00273D85"/>
    <w:rsid w:val="00274B37"/>
    <w:rsid w:val="0027552A"/>
    <w:rsid w:val="00275AF1"/>
    <w:rsid w:val="00275F1A"/>
    <w:rsid w:val="00276037"/>
    <w:rsid w:val="002766A4"/>
    <w:rsid w:val="002767E0"/>
    <w:rsid w:val="002771D1"/>
    <w:rsid w:val="002775E2"/>
    <w:rsid w:val="00277A38"/>
    <w:rsid w:val="00277F9A"/>
    <w:rsid w:val="002809B1"/>
    <w:rsid w:val="002816F6"/>
    <w:rsid w:val="0028171A"/>
    <w:rsid w:val="00282482"/>
    <w:rsid w:val="00282594"/>
    <w:rsid w:val="00282704"/>
    <w:rsid w:val="0028281C"/>
    <w:rsid w:val="00282915"/>
    <w:rsid w:val="00282E21"/>
    <w:rsid w:val="00283C61"/>
    <w:rsid w:val="00284193"/>
    <w:rsid w:val="00284BA4"/>
    <w:rsid w:val="002852E1"/>
    <w:rsid w:val="002853CB"/>
    <w:rsid w:val="002859BE"/>
    <w:rsid w:val="002862E8"/>
    <w:rsid w:val="0028642D"/>
    <w:rsid w:val="0028707D"/>
    <w:rsid w:val="002872BE"/>
    <w:rsid w:val="00287F20"/>
    <w:rsid w:val="00290144"/>
    <w:rsid w:val="00290353"/>
    <w:rsid w:val="00290AF6"/>
    <w:rsid w:val="00290C38"/>
    <w:rsid w:val="002914C0"/>
    <w:rsid w:val="0029233A"/>
    <w:rsid w:val="0029251B"/>
    <w:rsid w:val="00292C43"/>
    <w:rsid w:val="00293219"/>
    <w:rsid w:val="00293433"/>
    <w:rsid w:val="002936F8"/>
    <w:rsid w:val="00293B65"/>
    <w:rsid w:val="002951A5"/>
    <w:rsid w:val="002953B7"/>
    <w:rsid w:val="002958A3"/>
    <w:rsid w:val="0029636C"/>
    <w:rsid w:val="0029638D"/>
    <w:rsid w:val="002A0021"/>
    <w:rsid w:val="002A10C4"/>
    <w:rsid w:val="002A1819"/>
    <w:rsid w:val="002A2B9C"/>
    <w:rsid w:val="002A2F68"/>
    <w:rsid w:val="002A3036"/>
    <w:rsid w:val="002A32F3"/>
    <w:rsid w:val="002A365D"/>
    <w:rsid w:val="002A5202"/>
    <w:rsid w:val="002A66A7"/>
    <w:rsid w:val="002A67CD"/>
    <w:rsid w:val="002A6928"/>
    <w:rsid w:val="002A728B"/>
    <w:rsid w:val="002A7858"/>
    <w:rsid w:val="002A7DC6"/>
    <w:rsid w:val="002A7F2F"/>
    <w:rsid w:val="002B0DD2"/>
    <w:rsid w:val="002B0E59"/>
    <w:rsid w:val="002B1145"/>
    <w:rsid w:val="002B14D8"/>
    <w:rsid w:val="002B18FD"/>
    <w:rsid w:val="002B1944"/>
    <w:rsid w:val="002B277C"/>
    <w:rsid w:val="002B4F49"/>
    <w:rsid w:val="002B5764"/>
    <w:rsid w:val="002B5CB8"/>
    <w:rsid w:val="002B6909"/>
    <w:rsid w:val="002C0D7E"/>
    <w:rsid w:val="002C0F6F"/>
    <w:rsid w:val="002C10F8"/>
    <w:rsid w:val="002C19A3"/>
    <w:rsid w:val="002C25CE"/>
    <w:rsid w:val="002C293B"/>
    <w:rsid w:val="002C2A07"/>
    <w:rsid w:val="002C2CB0"/>
    <w:rsid w:val="002C2F8A"/>
    <w:rsid w:val="002C4068"/>
    <w:rsid w:val="002C485A"/>
    <w:rsid w:val="002C4E9F"/>
    <w:rsid w:val="002C4F15"/>
    <w:rsid w:val="002C4F4D"/>
    <w:rsid w:val="002C5368"/>
    <w:rsid w:val="002C59B4"/>
    <w:rsid w:val="002C5ACA"/>
    <w:rsid w:val="002C70B6"/>
    <w:rsid w:val="002C72DC"/>
    <w:rsid w:val="002C78B9"/>
    <w:rsid w:val="002C7BBC"/>
    <w:rsid w:val="002D05B0"/>
    <w:rsid w:val="002D06C7"/>
    <w:rsid w:val="002D0AFD"/>
    <w:rsid w:val="002D0BFC"/>
    <w:rsid w:val="002D1041"/>
    <w:rsid w:val="002D1A9F"/>
    <w:rsid w:val="002D21AE"/>
    <w:rsid w:val="002D2424"/>
    <w:rsid w:val="002D32EF"/>
    <w:rsid w:val="002D3D9D"/>
    <w:rsid w:val="002D40F2"/>
    <w:rsid w:val="002D475C"/>
    <w:rsid w:val="002D4EB9"/>
    <w:rsid w:val="002D573C"/>
    <w:rsid w:val="002D6D01"/>
    <w:rsid w:val="002D6FC6"/>
    <w:rsid w:val="002D710B"/>
    <w:rsid w:val="002D777E"/>
    <w:rsid w:val="002D7B3F"/>
    <w:rsid w:val="002E0012"/>
    <w:rsid w:val="002E0068"/>
    <w:rsid w:val="002E0490"/>
    <w:rsid w:val="002E0B26"/>
    <w:rsid w:val="002E169A"/>
    <w:rsid w:val="002E16F8"/>
    <w:rsid w:val="002E18AA"/>
    <w:rsid w:val="002E2067"/>
    <w:rsid w:val="002E2809"/>
    <w:rsid w:val="002E2CA0"/>
    <w:rsid w:val="002E2FB5"/>
    <w:rsid w:val="002E3040"/>
    <w:rsid w:val="002E361B"/>
    <w:rsid w:val="002E38D8"/>
    <w:rsid w:val="002E3AE8"/>
    <w:rsid w:val="002E58D3"/>
    <w:rsid w:val="002E5B87"/>
    <w:rsid w:val="002E7811"/>
    <w:rsid w:val="002F0539"/>
    <w:rsid w:val="002F0E98"/>
    <w:rsid w:val="002F0F34"/>
    <w:rsid w:val="002F0FDF"/>
    <w:rsid w:val="002F1074"/>
    <w:rsid w:val="002F108C"/>
    <w:rsid w:val="002F16E9"/>
    <w:rsid w:val="002F1ABC"/>
    <w:rsid w:val="002F3292"/>
    <w:rsid w:val="002F3521"/>
    <w:rsid w:val="002F38CA"/>
    <w:rsid w:val="002F3E85"/>
    <w:rsid w:val="002F452C"/>
    <w:rsid w:val="002F4BC8"/>
    <w:rsid w:val="002F4C19"/>
    <w:rsid w:val="002F4F86"/>
    <w:rsid w:val="002F52BD"/>
    <w:rsid w:val="002F5774"/>
    <w:rsid w:val="002F58C9"/>
    <w:rsid w:val="002F6E8F"/>
    <w:rsid w:val="00300235"/>
    <w:rsid w:val="00300DB5"/>
    <w:rsid w:val="0030112D"/>
    <w:rsid w:val="003015DB"/>
    <w:rsid w:val="0030292A"/>
    <w:rsid w:val="00302D38"/>
    <w:rsid w:val="00303146"/>
    <w:rsid w:val="00303192"/>
    <w:rsid w:val="00303773"/>
    <w:rsid w:val="0030378B"/>
    <w:rsid w:val="0030393B"/>
    <w:rsid w:val="00303980"/>
    <w:rsid w:val="00303B73"/>
    <w:rsid w:val="00304947"/>
    <w:rsid w:val="00304ACE"/>
    <w:rsid w:val="00305626"/>
    <w:rsid w:val="003063D8"/>
    <w:rsid w:val="0030658F"/>
    <w:rsid w:val="003067DD"/>
    <w:rsid w:val="00306D80"/>
    <w:rsid w:val="0030711B"/>
    <w:rsid w:val="0030787E"/>
    <w:rsid w:val="00307928"/>
    <w:rsid w:val="0031050A"/>
    <w:rsid w:val="00310931"/>
    <w:rsid w:val="00310D63"/>
    <w:rsid w:val="00310D95"/>
    <w:rsid w:val="00310F74"/>
    <w:rsid w:val="00311656"/>
    <w:rsid w:val="00311770"/>
    <w:rsid w:val="00311AE4"/>
    <w:rsid w:val="003131B3"/>
    <w:rsid w:val="00313344"/>
    <w:rsid w:val="0031358F"/>
    <w:rsid w:val="00313A86"/>
    <w:rsid w:val="003142EA"/>
    <w:rsid w:val="003148A7"/>
    <w:rsid w:val="00314A87"/>
    <w:rsid w:val="003154A2"/>
    <w:rsid w:val="00315A46"/>
    <w:rsid w:val="00315E13"/>
    <w:rsid w:val="00316DC2"/>
    <w:rsid w:val="003176B1"/>
    <w:rsid w:val="00320156"/>
    <w:rsid w:val="00320192"/>
    <w:rsid w:val="00321AEA"/>
    <w:rsid w:val="00321F02"/>
    <w:rsid w:val="00321FEE"/>
    <w:rsid w:val="00323212"/>
    <w:rsid w:val="00323227"/>
    <w:rsid w:val="003235E3"/>
    <w:rsid w:val="00323811"/>
    <w:rsid w:val="003239E4"/>
    <w:rsid w:val="003244A2"/>
    <w:rsid w:val="003245F5"/>
    <w:rsid w:val="00324664"/>
    <w:rsid w:val="00324BFC"/>
    <w:rsid w:val="00324EBD"/>
    <w:rsid w:val="0032552F"/>
    <w:rsid w:val="00325C65"/>
    <w:rsid w:val="00325C6A"/>
    <w:rsid w:val="0032602E"/>
    <w:rsid w:val="00326714"/>
    <w:rsid w:val="0032689E"/>
    <w:rsid w:val="00326C6C"/>
    <w:rsid w:val="003270AA"/>
    <w:rsid w:val="0032716C"/>
    <w:rsid w:val="00327715"/>
    <w:rsid w:val="00327EA3"/>
    <w:rsid w:val="00327EEB"/>
    <w:rsid w:val="00330073"/>
    <w:rsid w:val="003308DC"/>
    <w:rsid w:val="00330906"/>
    <w:rsid w:val="00330FF7"/>
    <w:rsid w:val="0033105F"/>
    <w:rsid w:val="0033166D"/>
    <w:rsid w:val="0033195E"/>
    <w:rsid w:val="00331E02"/>
    <w:rsid w:val="003322D8"/>
    <w:rsid w:val="00332A44"/>
    <w:rsid w:val="0033311A"/>
    <w:rsid w:val="00333624"/>
    <w:rsid w:val="0033372A"/>
    <w:rsid w:val="003337B5"/>
    <w:rsid w:val="00333CF6"/>
    <w:rsid w:val="00333DD1"/>
    <w:rsid w:val="003343C3"/>
    <w:rsid w:val="00334439"/>
    <w:rsid w:val="00334635"/>
    <w:rsid w:val="00334AEA"/>
    <w:rsid w:val="00334CE4"/>
    <w:rsid w:val="00335895"/>
    <w:rsid w:val="003359D5"/>
    <w:rsid w:val="00336319"/>
    <w:rsid w:val="00336578"/>
    <w:rsid w:val="003365E5"/>
    <w:rsid w:val="00336ACE"/>
    <w:rsid w:val="00336ED2"/>
    <w:rsid w:val="0034028C"/>
    <w:rsid w:val="0034101D"/>
    <w:rsid w:val="00341219"/>
    <w:rsid w:val="003413DE"/>
    <w:rsid w:val="00341AE7"/>
    <w:rsid w:val="00341C8D"/>
    <w:rsid w:val="003430B6"/>
    <w:rsid w:val="003444D9"/>
    <w:rsid w:val="00344E58"/>
    <w:rsid w:val="00344EED"/>
    <w:rsid w:val="00345BE2"/>
    <w:rsid w:val="0034765D"/>
    <w:rsid w:val="003479DB"/>
    <w:rsid w:val="00347B8C"/>
    <w:rsid w:val="00347E1B"/>
    <w:rsid w:val="00350C76"/>
    <w:rsid w:val="00350E17"/>
    <w:rsid w:val="0035129C"/>
    <w:rsid w:val="00352066"/>
    <w:rsid w:val="00352290"/>
    <w:rsid w:val="00352B52"/>
    <w:rsid w:val="003532F5"/>
    <w:rsid w:val="0035362F"/>
    <w:rsid w:val="00353B59"/>
    <w:rsid w:val="00353B78"/>
    <w:rsid w:val="00353BF0"/>
    <w:rsid w:val="00353D4F"/>
    <w:rsid w:val="003556DA"/>
    <w:rsid w:val="00356123"/>
    <w:rsid w:val="0035689D"/>
    <w:rsid w:val="003568D6"/>
    <w:rsid w:val="00356B0E"/>
    <w:rsid w:val="003574FA"/>
    <w:rsid w:val="00357FC1"/>
    <w:rsid w:val="00360A69"/>
    <w:rsid w:val="0036198E"/>
    <w:rsid w:val="0036247D"/>
    <w:rsid w:val="003652F6"/>
    <w:rsid w:val="00365F4E"/>
    <w:rsid w:val="00366459"/>
    <w:rsid w:val="0036696A"/>
    <w:rsid w:val="00366C1B"/>
    <w:rsid w:val="0036797A"/>
    <w:rsid w:val="00367E77"/>
    <w:rsid w:val="00370A52"/>
    <w:rsid w:val="00370C85"/>
    <w:rsid w:val="003715C0"/>
    <w:rsid w:val="00371773"/>
    <w:rsid w:val="00371914"/>
    <w:rsid w:val="00371993"/>
    <w:rsid w:val="00371A70"/>
    <w:rsid w:val="00371C87"/>
    <w:rsid w:val="00371F1B"/>
    <w:rsid w:val="003725CB"/>
    <w:rsid w:val="003728BD"/>
    <w:rsid w:val="00372A30"/>
    <w:rsid w:val="00373AEC"/>
    <w:rsid w:val="00373E56"/>
    <w:rsid w:val="00373FA9"/>
    <w:rsid w:val="003742D0"/>
    <w:rsid w:val="0037517D"/>
    <w:rsid w:val="00375720"/>
    <w:rsid w:val="0037580B"/>
    <w:rsid w:val="003766E6"/>
    <w:rsid w:val="00376D77"/>
    <w:rsid w:val="0037772A"/>
    <w:rsid w:val="00377B21"/>
    <w:rsid w:val="00377EB2"/>
    <w:rsid w:val="00380317"/>
    <w:rsid w:val="003806A1"/>
    <w:rsid w:val="00380942"/>
    <w:rsid w:val="00381E2D"/>
    <w:rsid w:val="00382CB0"/>
    <w:rsid w:val="0038324E"/>
    <w:rsid w:val="0038367C"/>
    <w:rsid w:val="00383B4B"/>
    <w:rsid w:val="00384BC2"/>
    <w:rsid w:val="00384FF1"/>
    <w:rsid w:val="0038577F"/>
    <w:rsid w:val="003857C9"/>
    <w:rsid w:val="003859B5"/>
    <w:rsid w:val="00385F91"/>
    <w:rsid w:val="003861C5"/>
    <w:rsid w:val="003866B8"/>
    <w:rsid w:val="003875B8"/>
    <w:rsid w:val="00387C92"/>
    <w:rsid w:val="00387F9F"/>
    <w:rsid w:val="003906E7"/>
    <w:rsid w:val="003908FC"/>
    <w:rsid w:val="00391586"/>
    <w:rsid w:val="003915DF"/>
    <w:rsid w:val="00391A03"/>
    <w:rsid w:val="00391D51"/>
    <w:rsid w:val="00392107"/>
    <w:rsid w:val="003926C5"/>
    <w:rsid w:val="00392765"/>
    <w:rsid w:val="00392AE0"/>
    <w:rsid w:val="0039305F"/>
    <w:rsid w:val="003931AA"/>
    <w:rsid w:val="00393483"/>
    <w:rsid w:val="0039368D"/>
    <w:rsid w:val="00393DFA"/>
    <w:rsid w:val="003940A2"/>
    <w:rsid w:val="00394476"/>
    <w:rsid w:val="003944A0"/>
    <w:rsid w:val="00394B29"/>
    <w:rsid w:val="0039596E"/>
    <w:rsid w:val="003965F8"/>
    <w:rsid w:val="00396BF7"/>
    <w:rsid w:val="00397E3A"/>
    <w:rsid w:val="003A0D31"/>
    <w:rsid w:val="003A0EB3"/>
    <w:rsid w:val="003A189A"/>
    <w:rsid w:val="003A22BF"/>
    <w:rsid w:val="003A38A4"/>
    <w:rsid w:val="003A430F"/>
    <w:rsid w:val="003A54AA"/>
    <w:rsid w:val="003A58E8"/>
    <w:rsid w:val="003A5D0C"/>
    <w:rsid w:val="003A5D34"/>
    <w:rsid w:val="003A5FC8"/>
    <w:rsid w:val="003A6A5D"/>
    <w:rsid w:val="003A6B51"/>
    <w:rsid w:val="003A7245"/>
    <w:rsid w:val="003A734C"/>
    <w:rsid w:val="003A7A38"/>
    <w:rsid w:val="003A7A4C"/>
    <w:rsid w:val="003A7FAC"/>
    <w:rsid w:val="003B0107"/>
    <w:rsid w:val="003B04CB"/>
    <w:rsid w:val="003B063F"/>
    <w:rsid w:val="003B0869"/>
    <w:rsid w:val="003B0AEA"/>
    <w:rsid w:val="003B1248"/>
    <w:rsid w:val="003B12BC"/>
    <w:rsid w:val="003B178C"/>
    <w:rsid w:val="003B1884"/>
    <w:rsid w:val="003B195B"/>
    <w:rsid w:val="003B1A2C"/>
    <w:rsid w:val="003B2BCA"/>
    <w:rsid w:val="003B409A"/>
    <w:rsid w:val="003B4F82"/>
    <w:rsid w:val="003B5009"/>
    <w:rsid w:val="003B5A73"/>
    <w:rsid w:val="003B600C"/>
    <w:rsid w:val="003B6173"/>
    <w:rsid w:val="003B6AEF"/>
    <w:rsid w:val="003B7264"/>
    <w:rsid w:val="003B745E"/>
    <w:rsid w:val="003B7500"/>
    <w:rsid w:val="003C0EA5"/>
    <w:rsid w:val="003C1995"/>
    <w:rsid w:val="003C1E99"/>
    <w:rsid w:val="003C2FD6"/>
    <w:rsid w:val="003C36ED"/>
    <w:rsid w:val="003C3C99"/>
    <w:rsid w:val="003C4516"/>
    <w:rsid w:val="003C469B"/>
    <w:rsid w:val="003C48F6"/>
    <w:rsid w:val="003C4ED5"/>
    <w:rsid w:val="003C58C4"/>
    <w:rsid w:val="003C5BC9"/>
    <w:rsid w:val="003C5D34"/>
    <w:rsid w:val="003C60E1"/>
    <w:rsid w:val="003C6324"/>
    <w:rsid w:val="003C6B03"/>
    <w:rsid w:val="003C6E41"/>
    <w:rsid w:val="003C70C0"/>
    <w:rsid w:val="003C71DB"/>
    <w:rsid w:val="003C730E"/>
    <w:rsid w:val="003C7592"/>
    <w:rsid w:val="003C75FF"/>
    <w:rsid w:val="003D034F"/>
    <w:rsid w:val="003D0418"/>
    <w:rsid w:val="003D0919"/>
    <w:rsid w:val="003D0F54"/>
    <w:rsid w:val="003D139D"/>
    <w:rsid w:val="003D19BB"/>
    <w:rsid w:val="003D1BEB"/>
    <w:rsid w:val="003D2CEB"/>
    <w:rsid w:val="003D3456"/>
    <w:rsid w:val="003D45F0"/>
    <w:rsid w:val="003D488D"/>
    <w:rsid w:val="003D4DEE"/>
    <w:rsid w:val="003D4E51"/>
    <w:rsid w:val="003D543D"/>
    <w:rsid w:val="003D559C"/>
    <w:rsid w:val="003D597F"/>
    <w:rsid w:val="003D5A32"/>
    <w:rsid w:val="003D5FDF"/>
    <w:rsid w:val="003D6A1A"/>
    <w:rsid w:val="003D7224"/>
    <w:rsid w:val="003D7ADB"/>
    <w:rsid w:val="003E01DE"/>
    <w:rsid w:val="003E03F3"/>
    <w:rsid w:val="003E08CC"/>
    <w:rsid w:val="003E0AE4"/>
    <w:rsid w:val="003E0B6D"/>
    <w:rsid w:val="003E0BAD"/>
    <w:rsid w:val="003E23C1"/>
    <w:rsid w:val="003E2674"/>
    <w:rsid w:val="003E354A"/>
    <w:rsid w:val="003E3C60"/>
    <w:rsid w:val="003E3DD6"/>
    <w:rsid w:val="003E53BC"/>
    <w:rsid w:val="003E691C"/>
    <w:rsid w:val="003E6C6C"/>
    <w:rsid w:val="003E6E2C"/>
    <w:rsid w:val="003E72A8"/>
    <w:rsid w:val="003F01B1"/>
    <w:rsid w:val="003F0274"/>
    <w:rsid w:val="003F038D"/>
    <w:rsid w:val="003F0CC5"/>
    <w:rsid w:val="003F0F2B"/>
    <w:rsid w:val="003F0F4B"/>
    <w:rsid w:val="003F0F8A"/>
    <w:rsid w:val="003F153F"/>
    <w:rsid w:val="003F1D59"/>
    <w:rsid w:val="003F279A"/>
    <w:rsid w:val="003F2FCD"/>
    <w:rsid w:val="003F3C35"/>
    <w:rsid w:val="003F4117"/>
    <w:rsid w:val="003F46FA"/>
    <w:rsid w:val="003F5C93"/>
    <w:rsid w:val="003F5E96"/>
    <w:rsid w:val="003F6B90"/>
    <w:rsid w:val="003F704E"/>
    <w:rsid w:val="003F74C2"/>
    <w:rsid w:val="003F7EB7"/>
    <w:rsid w:val="004002FA"/>
    <w:rsid w:val="004005E0"/>
    <w:rsid w:val="00400E9D"/>
    <w:rsid w:val="004017C2"/>
    <w:rsid w:val="00401C05"/>
    <w:rsid w:val="00402235"/>
    <w:rsid w:val="00403155"/>
    <w:rsid w:val="00404C2A"/>
    <w:rsid w:val="00405193"/>
    <w:rsid w:val="00406601"/>
    <w:rsid w:val="00407725"/>
    <w:rsid w:val="00407D32"/>
    <w:rsid w:val="00407EE3"/>
    <w:rsid w:val="00407F97"/>
    <w:rsid w:val="004109FC"/>
    <w:rsid w:val="004111DE"/>
    <w:rsid w:val="00411232"/>
    <w:rsid w:val="0041124D"/>
    <w:rsid w:val="004113F4"/>
    <w:rsid w:val="00411401"/>
    <w:rsid w:val="00411CE4"/>
    <w:rsid w:val="00412259"/>
    <w:rsid w:val="00412CC5"/>
    <w:rsid w:val="0041324C"/>
    <w:rsid w:val="004132FD"/>
    <w:rsid w:val="0041343C"/>
    <w:rsid w:val="00413BC4"/>
    <w:rsid w:val="00414FA9"/>
    <w:rsid w:val="0041587A"/>
    <w:rsid w:val="00415D2E"/>
    <w:rsid w:val="00415F04"/>
    <w:rsid w:val="00415F98"/>
    <w:rsid w:val="00416856"/>
    <w:rsid w:val="00416B09"/>
    <w:rsid w:val="004174E6"/>
    <w:rsid w:val="004176B9"/>
    <w:rsid w:val="0042028C"/>
    <w:rsid w:val="00420312"/>
    <w:rsid w:val="00420B02"/>
    <w:rsid w:val="00420B2C"/>
    <w:rsid w:val="00420B4C"/>
    <w:rsid w:val="00420D75"/>
    <w:rsid w:val="0042100A"/>
    <w:rsid w:val="00421492"/>
    <w:rsid w:val="0042176E"/>
    <w:rsid w:val="00421C60"/>
    <w:rsid w:val="00421E12"/>
    <w:rsid w:val="004223C8"/>
    <w:rsid w:val="00423264"/>
    <w:rsid w:val="00423369"/>
    <w:rsid w:val="004236BD"/>
    <w:rsid w:val="00423BAF"/>
    <w:rsid w:val="00423BC4"/>
    <w:rsid w:val="0042404F"/>
    <w:rsid w:val="004242B5"/>
    <w:rsid w:val="004246E2"/>
    <w:rsid w:val="00424A62"/>
    <w:rsid w:val="00424BE0"/>
    <w:rsid w:val="00425876"/>
    <w:rsid w:val="00425ACD"/>
    <w:rsid w:val="00426050"/>
    <w:rsid w:val="00426359"/>
    <w:rsid w:val="0042653E"/>
    <w:rsid w:val="00426631"/>
    <w:rsid w:val="00426767"/>
    <w:rsid w:val="004268E0"/>
    <w:rsid w:val="00426FFF"/>
    <w:rsid w:val="004274B1"/>
    <w:rsid w:val="0042774C"/>
    <w:rsid w:val="00427799"/>
    <w:rsid w:val="00427BD2"/>
    <w:rsid w:val="0043058A"/>
    <w:rsid w:val="004307F1"/>
    <w:rsid w:val="004308A3"/>
    <w:rsid w:val="00430ABA"/>
    <w:rsid w:val="00430E55"/>
    <w:rsid w:val="00430F95"/>
    <w:rsid w:val="00431110"/>
    <w:rsid w:val="004311D1"/>
    <w:rsid w:val="004317D6"/>
    <w:rsid w:val="00431AF1"/>
    <w:rsid w:val="004320AB"/>
    <w:rsid w:val="0043220C"/>
    <w:rsid w:val="0043239D"/>
    <w:rsid w:val="0043290C"/>
    <w:rsid w:val="00432E3C"/>
    <w:rsid w:val="00433882"/>
    <w:rsid w:val="00433F63"/>
    <w:rsid w:val="00435795"/>
    <w:rsid w:val="0043692F"/>
    <w:rsid w:val="00437204"/>
    <w:rsid w:val="0043788D"/>
    <w:rsid w:val="00441875"/>
    <w:rsid w:val="004420EB"/>
    <w:rsid w:val="00442A99"/>
    <w:rsid w:val="004432D4"/>
    <w:rsid w:val="0044381B"/>
    <w:rsid w:val="00443A92"/>
    <w:rsid w:val="00443AA6"/>
    <w:rsid w:val="00443C75"/>
    <w:rsid w:val="00443D6C"/>
    <w:rsid w:val="00444201"/>
    <w:rsid w:val="00444310"/>
    <w:rsid w:val="004445FD"/>
    <w:rsid w:val="00444694"/>
    <w:rsid w:val="004453C6"/>
    <w:rsid w:val="00445888"/>
    <w:rsid w:val="00445BD9"/>
    <w:rsid w:val="0044724B"/>
    <w:rsid w:val="00447C78"/>
    <w:rsid w:val="004508C6"/>
    <w:rsid w:val="00450995"/>
    <w:rsid w:val="004521BB"/>
    <w:rsid w:val="004526FD"/>
    <w:rsid w:val="00452B07"/>
    <w:rsid w:val="00452E21"/>
    <w:rsid w:val="00452F95"/>
    <w:rsid w:val="004533F3"/>
    <w:rsid w:val="004538EF"/>
    <w:rsid w:val="00453B5B"/>
    <w:rsid w:val="00454058"/>
    <w:rsid w:val="00454A72"/>
    <w:rsid w:val="00455648"/>
    <w:rsid w:val="004556F6"/>
    <w:rsid w:val="00455CF2"/>
    <w:rsid w:val="0045620F"/>
    <w:rsid w:val="0045772D"/>
    <w:rsid w:val="0045774A"/>
    <w:rsid w:val="004604F1"/>
    <w:rsid w:val="00460509"/>
    <w:rsid w:val="00460974"/>
    <w:rsid w:val="00460F25"/>
    <w:rsid w:val="00461020"/>
    <w:rsid w:val="00461149"/>
    <w:rsid w:val="0046123B"/>
    <w:rsid w:val="0046205B"/>
    <w:rsid w:val="004622CD"/>
    <w:rsid w:val="004624E6"/>
    <w:rsid w:val="0046301D"/>
    <w:rsid w:val="00463335"/>
    <w:rsid w:val="00464180"/>
    <w:rsid w:val="00464439"/>
    <w:rsid w:val="0046456A"/>
    <w:rsid w:val="004646D6"/>
    <w:rsid w:val="004657FC"/>
    <w:rsid w:val="00465FE0"/>
    <w:rsid w:val="00466534"/>
    <w:rsid w:val="004666E3"/>
    <w:rsid w:val="00466D74"/>
    <w:rsid w:val="00466DA9"/>
    <w:rsid w:val="004707D2"/>
    <w:rsid w:val="004715A8"/>
    <w:rsid w:val="004727AC"/>
    <w:rsid w:val="004727E2"/>
    <w:rsid w:val="00472A99"/>
    <w:rsid w:val="004734E5"/>
    <w:rsid w:val="00474206"/>
    <w:rsid w:val="00474601"/>
    <w:rsid w:val="00474714"/>
    <w:rsid w:val="00474759"/>
    <w:rsid w:val="004748BB"/>
    <w:rsid w:val="004748EA"/>
    <w:rsid w:val="00476012"/>
    <w:rsid w:val="004762D8"/>
    <w:rsid w:val="00477224"/>
    <w:rsid w:val="00477C7E"/>
    <w:rsid w:val="00477C95"/>
    <w:rsid w:val="00477EFF"/>
    <w:rsid w:val="0048134B"/>
    <w:rsid w:val="00481E18"/>
    <w:rsid w:val="004823F7"/>
    <w:rsid w:val="00482B9B"/>
    <w:rsid w:val="00482C26"/>
    <w:rsid w:val="00483485"/>
    <w:rsid w:val="00484781"/>
    <w:rsid w:val="00484A4A"/>
    <w:rsid w:val="004852D4"/>
    <w:rsid w:val="00485665"/>
    <w:rsid w:val="004857DD"/>
    <w:rsid w:val="00485D76"/>
    <w:rsid w:val="00486048"/>
    <w:rsid w:val="0048624B"/>
    <w:rsid w:val="00486300"/>
    <w:rsid w:val="00486EF0"/>
    <w:rsid w:val="0048717A"/>
    <w:rsid w:val="004903A3"/>
    <w:rsid w:val="0049058D"/>
    <w:rsid w:val="004906DD"/>
    <w:rsid w:val="004922DD"/>
    <w:rsid w:val="00492895"/>
    <w:rsid w:val="00492DBD"/>
    <w:rsid w:val="00492EA6"/>
    <w:rsid w:val="00493110"/>
    <w:rsid w:val="0049390C"/>
    <w:rsid w:val="00493B96"/>
    <w:rsid w:val="00493F95"/>
    <w:rsid w:val="00494987"/>
    <w:rsid w:val="00495389"/>
    <w:rsid w:val="004953D3"/>
    <w:rsid w:val="00496C5D"/>
    <w:rsid w:val="00496D53"/>
    <w:rsid w:val="00497378"/>
    <w:rsid w:val="004973FC"/>
    <w:rsid w:val="00497882"/>
    <w:rsid w:val="004A0523"/>
    <w:rsid w:val="004A0D87"/>
    <w:rsid w:val="004A109A"/>
    <w:rsid w:val="004A1343"/>
    <w:rsid w:val="004A155E"/>
    <w:rsid w:val="004A15B5"/>
    <w:rsid w:val="004A207E"/>
    <w:rsid w:val="004A2207"/>
    <w:rsid w:val="004A2E0F"/>
    <w:rsid w:val="004A31F3"/>
    <w:rsid w:val="004A38C6"/>
    <w:rsid w:val="004A4179"/>
    <w:rsid w:val="004A422A"/>
    <w:rsid w:val="004A4A9E"/>
    <w:rsid w:val="004A4EC9"/>
    <w:rsid w:val="004A556C"/>
    <w:rsid w:val="004A5653"/>
    <w:rsid w:val="004A594D"/>
    <w:rsid w:val="004A6103"/>
    <w:rsid w:val="004A646D"/>
    <w:rsid w:val="004A6B67"/>
    <w:rsid w:val="004A6ED7"/>
    <w:rsid w:val="004A703A"/>
    <w:rsid w:val="004A7055"/>
    <w:rsid w:val="004A70F2"/>
    <w:rsid w:val="004A7E79"/>
    <w:rsid w:val="004A7E84"/>
    <w:rsid w:val="004B0131"/>
    <w:rsid w:val="004B0196"/>
    <w:rsid w:val="004B01EA"/>
    <w:rsid w:val="004B1066"/>
    <w:rsid w:val="004B1964"/>
    <w:rsid w:val="004B1F3E"/>
    <w:rsid w:val="004B2090"/>
    <w:rsid w:val="004B2102"/>
    <w:rsid w:val="004B263A"/>
    <w:rsid w:val="004B349C"/>
    <w:rsid w:val="004B3AF4"/>
    <w:rsid w:val="004B3BCD"/>
    <w:rsid w:val="004B3F58"/>
    <w:rsid w:val="004B4BB8"/>
    <w:rsid w:val="004B51A5"/>
    <w:rsid w:val="004B6746"/>
    <w:rsid w:val="004B69CA"/>
    <w:rsid w:val="004B6FA5"/>
    <w:rsid w:val="004B7196"/>
    <w:rsid w:val="004B74E7"/>
    <w:rsid w:val="004B7928"/>
    <w:rsid w:val="004C02A0"/>
    <w:rsid w:val="004C07D1"/>
    <w:rsid w:val="004C0D4B"/>
    <w:rsid w:val="004C16C5"/>
    <w:rsid w:val="004C1A88"/>
    <w:rsid w:val="004C296F"/>
    <w:rsid w:val="004C3259"/>
    <w:rsid w:val="004C356C"/>
    <w:rsid w:val="004C384B"/>
    <w:rsid w:val="004C3ADE"/>
    <w:rsid w:val="004C3D46"/>
    <w:rsid w:val="004C4776"/>
    <w:rsid w:val="004C4A95"/>
    <w:rsid w:val="004C50C2"/>
    <w:rsid w:val="004C67F3"/>
    <w:rsid w:val="004C6B10"/>
    <w:rsid w:val="004C6E45"/>
    <w:rsid w:val="004C6F71"/>
    <w:rsid w:val="004C6FBE"/>
    <w:rsid w:val="004C72C4"/>
    <w:rsid w:val="004C749E"/>
    <w:rsid w:val="004C7E71"/>
    <w:rsid w:val="004D0048"/>
    <w:rsid w:val="004D0270"/>
    <w:rsid w:val="004D092D"/>
    <w:rsid w:val="004D1376"/>
    <w:rsid w:val="004D16E8"/>
    <w:rsid w:val="004D17FF"/>
    <w:rsid w:val="004D23BD"/>
    <w:rsid w:val="004D34CF"/>
    <w:rsid w:val="004D3578"/>
    <w:rsid w:val="004D3721"/>
    <w:rsid w:val="004D408B"/>
    <w:rsid w:val="004D48C3"/>
    <w:rsid w:val="004D52A8"/>
    <w:rsid w:val="004D5B14"/>
    <w:rsid w:val="004D6CD4"/>
    <w:rsid w:val="004E0C2E"/>
    <w:rsid w:val="004E0D24"/>
    <w:rsid w:val="004E135B"/>
    <w:rsid w:val="004E2A39"/>
    <w:rsid w:val="004E2F74"/>
    <w:rsid w:val="004E3DD2"/>
    <w:rsid w:val="004E45F8"/>
    <w:rsid w:val="004E4607"/>
    <w:rsid w:val="004E4B82"/>
    <w:rsid w:val="004E608B"/>
    <w:rsid w:val="004E69AC"/>
    <w:rsid w:val="004E6AC5"/>
    <w:rsid w:val="004F0F70"/>
    <w:rsid w:val="004F24BE"/>
    <w:rsid w:val="004F2833"/>
    <w:rsid w:val="004F2AF4"/>
    <w:rsid w:val="004F3962"/>
    <w:rsid w:val="004F4656"/>
    <w:rsid w:val="004F4680"/>
    <w:rsid w:val="004F46F0"/>
    <w:rsid w:val="004F47A4"/>
    <w:rsid w:val="004F4AD7"/>
    <w:rsid w:val="004F4EC4"/>
    <w:rsid w:val="004F4FBB"/>
    <w:rsid w:val="004F69CB"/>
    <w:rsid w:val="004F7C41"/>
    <w:rsid w:val="004F7FC4"/>
    <w:rsid w:val="004F7FDE"/>
    <w:rsid w:val="00500E65"/>
    <w:rsid w:val="005013FE"/>
    <w:rsid w:val="0050160F"/>
    <w:rsid w:val="00501621"/>
    <w:rsid w:val="00501996"/>
    <w:rsid w:val="005027A1"/>
    <w:rsid w:val="005027B7"/>
    <w:rsid w:val="00503907"/>
    <w:rsid w:val="00503F79"/>
    <w:rsid w:val="005040DE"/>
    <w:rsid w:val="005045FE"/>
    <w:rsid w:val="005046DF"/>
    <w:rsid w:val="00504E19"/>
    <w:rsid w:val="00505675"/>
    <w:rsid w:val="005056BE"/>
    <w:rsid w:val="005059D2"/>
    <w:rsid w:val="00505D6C"/>
    <w:rsid w:val="005067B4"/>
    <w:rsid w:val="005068AC"/>
    <w:rsid w:val="00506B72"/>
    <w:rsid w:val="005071A4"/>
    <w:rsid w:val="00510003"/>
    <w:rsid w:val="00510217"/>
    <w:rsid w:val="00511548"/>
    <w:rsid w:val="005119E5"/>
    <w:rsid w:val="00511B4F"/>
    <w:rsid w:val="00511DE2"/>
    <w:rsid w:val="00511F38"/>
    <w:rsid w:val="0051307A"/>
    <w:rsid w:val="005132D9"/>
    <w:rsid w:val="0051464C"/>
    <w:rsid w:val="00514D0C"/>
    <w:rsid w:val="005153AA"/>
    <w:rsid w:val="00515443"/>
    <w:rsid w:val="005158C2"/>
    <w:rsid w:val="00515E93"/>
    <w:rsid w:val="00516FFC"/>
    <w:rsid w:val="00517988"/>
    <w:rsid w:val="00517A47"/>
    <w:rsid w:val="00517A60"/>
    <w:rsid w:val="00517E8A"/>
    <w:rsid w:val="00517E8F"/>
    <w:rsid w:val="0052018C"/>
    <w:rsid w:val="005203C1"/>
    <w:rsid w:val="00520D8A"/>
    <w:rsid w:val="005215BB"/>
    <w:rsid w:val="005217E0"/>
    <w:rsid w:val="00521BF8"/>
    <w:rsid w:val="00521CB0"/>
    <w:rsid w:val="00521EDA"/>
    <w:rsid w:val="00522F49"/>
    <w:rsid w:val="005241A5"/>
    <w:rsid w:val="00525F73"/>
    <w:rsid w:val="005266A4"/>
    <w:rsid w:val="0052698E"/>
    <w:rsid w:val="00526D04"/>
    <w:rsid w:val="00527246"/>
    <w:rsid w:val="00527B05"/>
    <w:rsid w:val="005300AC"/>
    <w:rsid w:val="0053019A"/>
    <w:rsid w:val="005303B3"/>
    <w:rsid w:val="005303DE"/>
    <w:rsid w:val="0053060D"/>
    <w:rsid w:val="005306FA"/>
    <w:rsid w:val="00530755"/>
    <w:rsid w:val="00530DC6"/>
    <w:rsid w:val="005311A9"/>
    <w:rsid w:val="005315D3"/>
    <w:rsid w:val="0053168B"/>
    <w:rsid w:val="0053184F"/>
    <w:rsid w:val="0053231B"/>
    <w:rsid w:val="00532466"/>
    <w:rsid w:val="00533330"/>
    <w:rsid w:val="00533682"/>
    <w:rsid w:val="00533AE5"/>
    <w:rsid w:val="005344F9"/>
    <w:rsid w:val="0053470F"/>
    <w:rsid w:val="0053473D"/>
    <w:rsid w:val="0053481E"/>
    <w:rsid w:val="0053497C"/>
    <w:rsid w:val="005354A2"/>
    <w:rsid w:val="0053592B"/>
    <w:rsid w:val="005359D7"/>
    <w:rsid w:val="00535B0C"/>
    <w:rsid w:val="00536313"/>
    <w:rsid w:val="005365F3"/>
    <w:rsid w:val="005370EC"/>
    <w:rsid w:val="005375B4"/>
    <w:rsid w:val="005377BE"/>
    <w:rsid w:val="00537889"/>
    <w:rsid w:val="00540E3C"/>
    <w:rsid w:val="00540EBE"/>
    <w:rsid w:val="005411F4"/>
    <w:rsid w:val="005415B8"/>
    <w:rsid w:val="00541786"/>
    <w:rsid w:val="00542B8B"/>
    <w:rsid w:val="00542C9F"/>
    <w:rsid w:val="005431B0"/>
    <w:rsid w:val="005431EA"/>
    <w:rsid w:val="00543473"/>
    <w:rsid w:val="00543A01"/>
    <w:rsid w:val="00543DA3"/>
    <w:rsid w:val="00544EE0"/>
    <w:rsid w:val="00545DBB"/>
    <w:rsid w:val="005465AA"/>
    <w:rsid w:val="00546B37"/>
    <w:rsid w:val="0054751A"/>
    <w:rsid w:val="0055031C"/>
    <w:rsid w:val="005510D0"/>
    <w:rsid w:val="00551631"/>
    <w:rsid w:val="0055209D"/>
    <w:rsid w:val="005521BC"/>
    <w:rsid w:val="005522C9"/>
    <w:rsid w:val="00553810"/>
    <w:rsid w:val="0055448E"/>
    <w:rsid w:val="00554C21"/>
    <w:rsid w:val="005556F1"/>
    <w:rsid w:val="00555A73"/>
    <w:rsid w:val="00555EB1"/>
    <w:rsid w:val="00556096"/>
    <w:rsid w:val="00556AD8"/>
    <w:rsid w:val="0055705F"/>
    <w:rsid w:val="00557FE5"/>
    <w:rsid w:val="00561BD3"/>
    <w:rsid w:val="00563685"/>
    <w:rsid w:val="00563C16"/>
    <w:rsid w:val="00563F7A"/>
    <w:rsid w:val="00565274"/>
    <w:rsid w:val="005652BE"/>
    <w:rsid w:val="005653E7"/>
    <w:rsid w:val="005655BC"/>
    <w:rsid w:val="00565F30"/>
    <w:rsid w:val="005663A5"/>
    <w:rsid w:val="00566815"/>
    <w:rsid w:val="00566D75"/>
    <w:rsid w:val="00567151"/>
    <w:rsid w:val="00567EA6"/>
    <w:rsid w:val="005707F5"/>
    <w:rsid w:val="00570992"/>
    <w:rsid w:val="00570C58"/>
    <w:rsid w:val="005711CC"/>
    <w:rsid w:val="00571427"/>
    <w:rsid w:val="00571485"/>
    <w:rsid w:val="00571AE4"/>
    <w:rsid w:val="00571B6D"/>
    <w:rsid w:val="00571CBA"/>
    <w:rsid w:val="00571D9A"/>
    <w:rsid w:val="00572601"/>
    <w:rsid w:val="00572707"/>
    <w:rsid w:val="00572E13"/>
    <w:rsid w:val="00572E39"/>
    <w:rsid w:val="00573F5A"/>
    <w:rsid w:val="005744E9"/>
    <w:rsid w:val="005750A7"/>
    <w:rsid w:val="0057558F"/>
    <w:rsid w:val="00575BCC"/>
    <w:rsid w:val="00575C6B"/>
    <w:rsid w:val="00575DF8"/>
    <w:rsid w:val="0057613A"/>
    <w:rsid w:val="00576260"/>
    <w:rsid w:val="00576968"/>
    <w:rsid w:val="00577901"/>
    <w:rsid w:val="00577F97"/>
    <w:rsid w:val="00580081"/>
    <w:rsid w:val="00580150"/>
    <w:rsid w:val="005807D0"/>
    <w:rsid w:val="00580A29"/>
    <w:rsid w:val="00581EE8"/>
    <w:rsid w:val="00581F8B"/>
    <w:rsid w:val="005828A8"/>
    <w:rsid w:val="00582985"/>
    <w:rsid w:val="00584408"/>
    <w:rsid w:val="0058454B"/>
    <w:rsid w:val="00584651"/>
    <w:rsid w:val="0058485D"/>
    <w:rsid w:val="00584E83"/>
    <w:rsid w:val="00584F0A"/>
    <w:rsid w:val="0058542E"/>
    <w:rsid w:val="00585BAA"/>
    <w:rsid w:val="00586856"/>
    <w:rsid w:val="00586BE4"/>
    <w:rsid w:val="00587598"/>
    <w:rsid w:val="00587AEF"/>
    <w:rsid w:val="0059038E"/>
    <w:rsid w:val="005909FF"/>
    <w:rsid w:val="00591007"/>
    <w:rsid w:val="005917BF"/>
    <w:rsid w:val="0059269F"/>
    <w:rsid w:val="00593242"/>
    <w:rsid w:val="005933B6"/>
    <w:rsid w:val="0059348A"/>
    <w:rsid w:val="00593ABB"/>
    <w:rsid w:val="00594177"/>
    <w:rsid w:val="00594EC6"/>
    <w:rsid w:val="00595075"/>
    <w:rsid w:val="00595386"/>
    <w:rsid w:val="00595FB2"/>
    <w:rsid w:val="0059618D"/>
    <w:rsid w:val="00596C82"/>
    <w:rsid w:val="0059751E"/>
    <w:rsid w:val="00597EB0"/>
    <w:rsid w:val="005A0120"/>
    <w:rsid w:val="005A0A6E"/>
    <w:rsid w:val="005A0EFC"/>
    <w:rsid w:val="005A10E9"/>
    <w:rsid w:val="005A123E"/>
    <w:rsid w:val="005A134D"/>
    <w:rsid w:val="005A141E"/>
    <w:rsid w:val="005A1B4F"/>
    <w:rsid w:val="005A1EB4"/>
    <w:rsid w:val="005A26EE"/>
    <w:rsid w:val="005A2770"/>
    <w:rsid w:val="005A27A9"/>
    <w:rsid w:val="005A2819"/>
    <w:rsid w:val="005A2821"/>
    <w:rsid w:val="005A2D32"/>
    <w:rsid w:val="005A2DBB"/>
    <w:rsid w:val="005A2E6A"/>
    <w:rsid w:val="005A3781"/>
    <w:rsid w:val="005A37E5"/>
    <w:rsid w:val="005A399A"/>
    <w:rsid w:val="005A3E3A"/>
    <w:rsid w:val="005A4F2D"/>
    <w:rsid w:val="005A570E"/>
    <w:rsid w:val="005A5FFF"/>
    <w:rsid w:val="005A6EA6"/>
    <w:rsid w:val="005A73E4"/>
    <w:rsid w:val="005A79A8"/>
    <w:rsid w:val="005A7F8B"/>
    <w:rsid w:val="005B07C3"/>
    <w:rsid w:val="005B0BC2"/>
    <w:rsid w:val="005B10CA"/>
    <w:rsid w:val="005B1D15"/>
    <w:rsid w:val="005B2538"/>
    <w:rsid w:val="005B27A8"/>
    <w:rsid w:val="005B2C7F"/>
    <w:rsid w:val="005B340B"/>
    <w:rsid w:val="005B352D"/>
    <w:rsid w:val="005B3F21"/>
    <w:rsid w:val="005B4010"/>
    <w:rsid w:val="005B409E"/>
    <w:rsid w:val="005B4A19"/>
    <w:rsid w:val="005B4F1B"/>
    <w:rsid w:val="005B562F"/>
    <w:rsid w:val="005B6F26"/>
    <w:rsid w:val="005B756B"/>
    <w:rsid w:val="005B7925"/>
    <w:rsid w:val="005B79B3"/>
    <w:rsid w:val="005C068D"/>
    <w:rsid w:val="005C0754"/>
    <w:rsid w:val="005C0D92"/>
    <w:rsid w:val="005C1864"/>
    <w:rsid w:val="005C1B6E"/>
    <w:rsid w:val="005C226F"/>
    <w:rsid w:val="005C30E8"/>
    <w:rsid w:val="005C3666"/>
    <w:rsid w:val="005C3D0E"/>
    <w:rsid w:val="005C3EC4"/>
    <w:rsid w:val="005C440C"/>
    <w:rsid w:val="005C45A2"/>
    <w:rsid w:val="005C48FE"/>
    <w:rsid w:val="005C4991"/>
    <w:rsid w:val="005C5847"/>
    <w:rsid w:val="005C5853"/>
    <w:rsid w:val="005C5C04"/>
    <w:rsid w:val="005C64CC"/>
    <w:rsid w:val="005D059B"/>
    <w:rsid w:val="005D096F"/>
    <w:rsid w:val="005D1396"/>
    <w:rsid w:val="005D170F"/>
    <w:rsid w:val="005D3367"/>
    <w:rsid w:val="005D3B32"/>
    <w:rsid w:val="005D3FBB"/>
    <w:rsid w:val="005D47AB"/>
    <w:rsid w:val="005D49DE"/>
    <w:rsid w:val="005D55E4"/>
    <w:rsid w:val="005D597F"/>
    <w:rsid w:val="005D6C7B"/>
    <w:rsid w:val="005D7043"/>
    <w:rsid w:val="005D75EF"/>
    <w:rsid w:val="005E041E"/>
    <w:rsid w:val="005E0F83"/>
    <w:rsid w:val="005E14E2"/>
    <w:rsid w:val="005E1599"/>
    <w:rsid w:val="005E20CA"/>
    <w:rsid w:val="005E2213"/>
    <w:rsid w:val="005E23A0"/>
    <w:rsid w:val="005E27AE"/>
    <w:rsid w:val="005E2926"/>
    <w:rsid w:val="005E36FD"/>
    <w:rsid w:val="005E41EA"/>
    <w:rsid w:val="005E4FCB"/>
    <w:rsid w:val="005E528B"/>
    <w:rsid w:val="005E53E9"/>
    <w:rsid w:val="005E5811"/>
    <w:rsid w:val="005E589C"/>
    <w:rsid w:val="005E6026"/>
    <w:rsid w:val="005E6CAD"/>
    <w:rsid w:val="005E6F5E"/>
    <w:rsid w:val="005E6F8F"/>
    <w:rsid w:val="005E71F8"/>
    <w:rsid w:val="005E7FA1"/>
    <w:rsid w:val="005F008C"/>
    <w:rsid w:val="005F0826"/>
    <w:rsid w:val="005F1B7D"/>
    <w:rsid w:val="005F1E7B"/>
    <w:rsid w:val="005F2298"/>
    <w:rsid w:val="005F271F"/>
    <w:rsid w:val="005F2E7B"/>
    <w:rsid w:val="005F2F92"/>
    <w:rsid w:val="005F306A"/>
    <w:rsid w:val="005F313A"/>
    <w:rsid w:val="005F41B6"/>
    <w:rsid w:val="005F50E7"/>
    <w:rsid w:val="005F52CB"/>
    <w:rsid w:val="005F5B83"/>
    <w:rsid w:val="005F5D8C"/>
    <w:rsid w:val="005F626E"/>
    <w:rsid w:val="005F62C7"/>
    <w:rsid w:val="005F6BA4"/>
    <w:rsid w:val="005F6DE5"/>
    <w:rsid w:val="005F7BCF"/>
    <w:rsid w:val="005F7C4A"/>
    <w:rsid w:val="005F7D61"/>
    <w:rsid w:val="00600373"/>
    <w:rsid w:val="006003ED"/>
    <w:rsid w:val="0060055D"/>
    <w:rsid w:val="00600979"/>
    <w:rsid w:val="006009DC"/>
    <w:rsid w:val="006012C4"/>
    <w:rsid w:val="0060132A"/>
    <w:rsid w:val="00602C1A"/>
    <w:rsid w:val="00603243"/>
    <w:rsid w:val="006034B6"/>
    <w:rsid w:val="00604544"/>
    <w:rsid w:val="00604B7D"/>
    <w:rsid w:val="0060516C"/>
    <w:rsid w:val="0060516E"/>
    <w:rsid w:val="00605D04"/>
    <w:rsid w:val="00606025"/>
    <w:rsid w:val="00606480"/>
    <w:rsid w:val="006077B4"/>
    <w:rsid w:val="00607BA6"/>
    <w:rsid w:val="006101D2"/>
    <w:rsid w:val="006111CF"/>
    <w:rsid w:val="00611672"/>
    <w:rsid w:val="00611CBC"/>
    <w:rsid w:val="00611EF2"/>
    <w:rsid w:val="00612099"/>
    <w:rsid w:val="00612121"/>
    <w:rsid w:val="00612567"/>
    <w:rsid w:val="006131B3"/>
    <w:rsid w:val="00613382"/>
    <w:rsid w:val="006135BB"/>
    <w:rsid w:val="006137C1"/>
    <w:rsid w:val="00613972"/>
    <w:rsid w:val="0061450C"/>
    <w:rsid w:val="006163E3"/>
    <w:rsid w:val="00616593"/>
    <w:rsid w:val="00616B26"/>
    <w:rsid w:val="006176DD"/>
    <w:rsid w:val="00617AFE"/>
    <w:rsid w:val="00617E04"/>
    <w:rsid w:val="006208E9"/>
    <w:rsid w:val="00621084"/>
    <w:rsid w:val="0062127A"/>
    <w:rsid w:val="00621546"/>
    <w:rsid w:val="00621593"/>
    <w:rsid w:val="00621D6E"/>
    <w:rsid w:val="0062201C"/>
    <w:rsid w:val="0062305F"/>
    <w:rsid w:val="00623183"/>
    <w:rsid w:val="00623CEE"/>
    <w:rsid w:val="00624C56"/>
    <w:rsid w:val="00624F20"/>
    <w:rsid w:val="00625223"/>
    <w:rsid w:val="006257F4"/>
    <w:rsid w:val="00625B9F"/>
    <w:rsid w:val="006263FC"/>
    <w:rsid w:val="006269F8"/>
    <w:rsid w:val="00626D6E"/>
    <w:rsid w:val="00626F93"/>
    <w:rsid w:val="006271FF"/>
    <w:rsid w:val="00627844"/>
    <w:rsid w:val="00627927"/>
    <w:rsid w:val="0063038B"/>
    <w:rsid w:val="00630ABD"/>
    <w:rsid w:val="0063101F"/>
    <w:rsid w:val="00631260"/>
    <w:rsid w:val="00631A4D"/>
    <w:rsid w:val="006323D3"/>
    <w:rsid w:val="00632A4E"/>
    <w:rsid w:val="00632E16"/>
    <w:rsid w:val="00633462"/>
    <w:rsid w:val="00633D6B"/>
    <w:rsid w:val="00634634"/>
    <w:rsid w:val="00634D9D"/>
    <w:rsid w:val="00634EA3"/>
    <w:rsid w:val="006350E6"/>
    <w:rsid w:val="006357D7"/>
    <w:rsid w:val="00636818"/>
    <w:rsid w:val="006373C1"/>
    <w:rsid w:val="006376E0"/>
    <w:rsid w:val="00637EA5"/>
    <w:rsid w:val="006404B8"/>
    <w:rsid w:val="006406C5"/>
    <w:rsid w:val="006407A2"/>
    <w:rsid w:val="00640F16"/>
    <w:rsid w:val="00641080"/>
    <w:rsid w:val="0064276E"/>
    <w:rsid w:val="00642F81"/>
    <w:rsid w:val="00643ED8"/>
    <w:rsid w:val="00644063"/>
    <w:rsid w:val="0064487C"/>
    <w:rsid w:val="00644A2E"/>
    <w:rsid w:val="0064608B"/>
    <w:rsid w:val="00646216"/>
    <w:rsid w:val="00646510"/>
    <w:rsid w:val="00646D2A"/>
    <w:rsid w:val="00646DD2"/>
    <w:rsid w:val="006471C4"/>
    <w:rsid w:val="00647340"/>
    <w:rsid w:val="00647951"/>
    <w:rsid w:val="00647E06"/>
    <w:rsid w:val="006500AB"/>
    <w:rsid w:val="006501B5"/>
    <w:rsid w:val="00650BE1"/>
    <w:rsid w:val="00650D38"/>
    <w:rsid w:val="006514E2"/>
    <w:rsid w:val="0065326D"/>
    <w:rsid w:val="00653891"/>
    <w:rsid w:val="00653C63"/>
    <w:rsid w:val="006542AD"/>
    <w:rsid w:val="006544CD"/>
    <w:rsid w:val="0065494A"/>
    <w:rsid w:val="00654D98"/>
    <w:rsid w:val="00655815"/>
    <w:rsid w:val="006558C1"/>
    <w:rsid w:val="00655D83"/>
    <w:rsid w:val="0065626A"/>
    <w:rsid w:val="006567DB"/>
    <w:rsid w:val="00656F36"/>
    <w:rsid w:val="0065734D"/>
    <w:rsid w:val="00657ADB"/>
    <w:rsid w:val="00657BD9"/>
    <w:rsid w:val="00657C8E"/>
    <w:rsid w:val="00657E42"/>
    <w:rsid w:val="00657EE5"/>
    <w:rsid w:val="00657F26"/>
    <w:rsid w:val="00657F9F"/>
    <w:rsid w:val="00657FD8"/>
    <w:rsid w:val="00660724"/>
    <w:rsid w:val="006608E7"/>
    <w:rsid w:val="00660AB5"/>
    <w:rsid w:val="00661560"/>
    <w:rsid w:val="00661BDA"/>
    <w:rsid w:val="00661BFB"/>
    <w:rsid w:val="00661ED1"/>
    <w:rsid w:val="00662206"/>
    <w:rsid w:val="00662B97"/>
    <w:rsid w:val="0066304B"/>
    <w:rsid w:val="006631CA"/>
    <w:rsid w:val="0066339A"/>
    <w:rsid w:val="00664ED0"/>
    <w:rsid w:val="006655CB"/>
    <w:rsid w:val="00665672"/>
    <w:rsid w:val="006656BB"/>
    <w:rsid w:val="00665C18"/>
    <w:rsid w:val="006663E8"/>
    <w:rsid w:val="00666779"/>
    <w:rsid w:val="0066787D"/>
    <w:rsid w:val="00667A0E"/>
    <w:rsid w:val="006703A6"/>
    <w:rsid w:val="006704E4"/>
    <w:rsid w:val="00670C1F"/>
    <w:rsid w:val="00670CC8"/>
    <w:rsid w:val="006710CC"/>
    <w:rsid w:val="006712AF"/>
    <w:rsid w:val="00671820"/>
    <w:rsid w:val="00671E0D"/>
    <w:rsid w:val="006726AA"/>
    <w:rsid w:val="00672B4B"/>
    <w:rsid w:val="006731D1"/>
    <w:rsid w:val="006739C2"/>
    <w:rsid w:val="00674205"/>
    <w:rsid w:val="00674BD3"/>
    <w:rsid w:val="00674C3E"/>
    <w:rsid w:val="006754E5"/>
    <w:rsid w:val="006754F0"/>
    <w:rsid w:val="006778DB"/>
    <w:rsid w:val="00677B67"/>
    <w:rsid w:val="00677C5E"/>
    <w:rsid w:val="00677DC1"/>
    <w:rsid w:val="00677FA0"/>
    <w:rsid w:val="00680002"/>
    <w:rsid w:val="00680428"/>
    <w:rsid w:val="00681333"/>
    <w:rsid w:val="00681799"/>
    <w:rsid w:val="006820C7"/>
    <w:rsid w:val="00682A3C"/>
    <w:rsid w:val="00682B0E"/>
    <w:rsid w:val="00682D8C"/>
    <w:rsid w:val="00683F50"/>
    <w:rsid w:val="00683FF1"/>
    <w:rsid w:val="00684C11"/>
    <w:rsid w:val="006850C8"/>
    <w:rsid w:val="006857F8"/>
    <w:rsid w:val="00685913"/>
    <w:rsid w:val="00685A00"/>
    <w:rsid w:val="00685D05"/>
    <w:rsid w:val="00686495"/>
    <w:rsid w:val="00686B7A"/>
    <w:rsid w:val="00687116"/>
    <w:rsid w:val="0068725D"/>
    <w:rsid w:val="00687E9B"/>
    <w:rsid w:val="00687F9F"/>
    <w:rsid w:val="00690852"/>
    <w:rsid w:val="00690CE9"/>
    <w:rsid w:val="00692026"/>
    <w:rsid w:val="006926ED"/>
    <w:rsid w:val="0069272E"/>
    <w:rsid w:val="0069328A"/>
    <w:rsid w:val="00693290"/>
    <w:rsid w:val="00693DBD"/>
    <w:rsid w:val="006944C2"/>
    <w:rsid w:val="00694627"/>
    <w:rsid w:val="00694711"/>
    <w:rsid w:val="00695381"/>
    <w:rsid w:val="006959C1"/>
    <w:rsid w:val="00695DD5"/>
    <w:rsid w:val="006968B4"/>
    <w:rsid w:val="00696FAE"/>
    <w:rsid w:val="006976DA"/>
    <w:rsid w:val="00697F74"/>
    <w:rsid w:val="006A0DF8"/>
    <w:rsid w:val="006A13B8"/>
    <w:rsid w:val="006A1892"/>
    <w:rsid w:val="006A36EE"/>
    <w:rsid w:val="006A3C54"/>
    <w:rsid w:val="006A4101"/>
    <w:rsid w:val="006A4499"/>
    <w:rsid w:val="006A44DE"/>
    <w:rsid w:val="006A4D66"/>
    <w:rsid w:val="006A4DDC"/>
    <w:rsid w:val="006A5DF0"/>
    <w:rsid w:val="006A64D7"/>
    <w:rsid w:val="006A696D"/>
    <w:rsid w:val="006B07F6"/>
    <w:rsid w:val="006B0DE8"/>
    <w:rsid w:val="006B0EA7"/>
    <w:rsid w:val="006B135D"/>
    <w:rsid w:val="006B180A"/>
    <w:rsid w:val="006B1F84"/>
    <w:rsid w:val="006B23DA"/>
    <w:rsid w:val="006B24F8"/>
    <w:rsid w:val="006B293F"/>
    <w:rsid w:val="006B311B"/>
    <w:rsid w:val="006B3D04"/>
    <w:rsid w:val="006B5DEA"/>
    <w:rsid w:val="006B6ECE"/>
    <w:rsid w:val="006B7510"/>
    <w:rsid w:val="006B763B"/>
    <w:rsid w:val="006C00C5"/>
    <w:rsid w:val="006C118D"/>
    <w:rsid w:val="006C1740"/>
    <w:rsid w:val="006C2045"/>
    <w:rsid w:val="006C2485"/>
    <w:rsid w:val="006C2A3D"/>
    <w:rsid w:val="006C3030"/>
    <w:rsid w:val="006C3688"/>
    <w:rsid w:val="006C3DBD"/>
    <w:rsid w:val="006C49D5"/>
    <w:rsid w:val="006C4DFF"/>
    <w:rsid w:val="006C541D"/>
    <w:rsid w:val="006C5640"/>
    <w:rsid w:val="006C5689"/>
    <w:rsid w:val="006C5A05"/>
    <w:rsid w:val="006C5B8D"/>
    <w:rsid w:val="006C5D3F"/>
    <w:rsid w:val="006C6F7A"/>
    <w:rsid w:val="006C72E2"/>
    <w:rsid w:val="006C7455"/>
    <w:rsid w:val="006C7BB6"/>
    <w:rsid w:val="006D02F4"/>
    <w:rsid w:val="006D0555"/>
    <w:rsid w:val="006D10E8"/>
    <w:rsid w:val="006D12D7"/>
    <w:rsid w:val="006D13F7"/>
    <w:rsid w:val="006D1513"/>
    <w:rsid w:val="006D1E67"/>
    <w:rsid w:val="006D2289"/>
    <w:rsid w:val="006D242B"/>
    <w:rsid w:val="006D3080"/>
    <w:rsid w:val="006D345F"/>
    <w:rsid w:val="006D40E1"/>
    <w:rsid w:val="006D4689"/>
    <w:rsid w:val="006D4EA9"/>
    <w:rsid w:val="006D583A"/>
    <w:rsid w:val="006D5C3C"/>
    <w:rsid w:val="006D5E08"/>
    <w:rsid w:val="006D648C"/>
    <w:rsid w:val="006D64D1"/>
    <w:rsid w:val="006D6C9B"/>
    <w:rsid w:val="006D6DA7"/>
    <w:rsid w:val="006D70F3"/>
    <w:rsid w:val="006D77DA"/>
    <w:rsid w:val="006E01A5"/>
    <w:rsid w:val="006E02ED"/>
    <w:rsid w:val="006E087A"/>
    <w:rsid w:val="006E09C7"/>
    <w:rsid w:val="006E0A4F"/>
    <w:rsid w:val="006E1CDA"/>
    <w:rsid w:val="006E1D71"/>
    <w:rsid w:val="006E1F49"/>
    <w:rsid w:val="006E25FF"/>
    <w:rsid w:val="006E2870"/>
    <w:rsid w:val="006E3472"/>
    <w:rsid w:val="006E377F"/>
    <w:rsid w:val="006E39AA"/>
    <w:rsid w:val="006E3AB3"/>
    <w:rsid w:val="006E3C1F"/>
    <w:rsid w:val="006E5125"/>
    <w:rsid w:val="006E5500"/>
    <w:rsid w:val="006E56DD"/>
    <w:rsid w:val="006E5764"/>
    <w:rsid w:val="006E5BA8"/>
    <w:rsid w:val="006E5CFA"/>
    <w:rsid w:val="006E5F1A"/>
    <w:rsid w:val="006E64CB"/>
    <w:rsid w:val="006E64F3"/>
    <w:rsid w:val="006E6942"/>
    <w:rsid w:val="006E6D58"/>
    <w:rsid w:val="006E70E6"/>
    <w:rsid w:val="006E742E"/>
    <w:rsid w:val="006E7826"/>
    <w:rsid w:val="006E7914"/>
    <w:rsid w:val="006F018C"/>
    <w:rsid w:val="006F01B2"/>
    <w:rsid w:val="006F0597"/>
    <w:rsid w:val="006F10BF"/>
    <w:rsid w:val="006F13BF"/>
    <w:rsid w:val="006F1702"/>
    <w:rsid w:val="006F21A7"/>
    <w:rsid w:val="006F24E0"/>
    <w:rsid w:val="006F2713"/>
    <w:rsid w:val="006F283E"/>
    <w:rsid w:val="006F2CDC"/>
    <w:rsid w:val="006F34A6"/>
    <w:rsid w:val="006F3DDA"/>
    <w:rsid w:val="006F492B"/>
    <w:rsid w:val="006F4BA9"/>
    <w:rsid w:val="006F508E"/>
    <w:rsid w:val="006F5188"/>
    <w:rsid w:val="006F5405"/>
    <w:rsid w:val="006F54C0"/>
    <w:rsid w:val="006F6728"/>
    <w:rsid w:val="006F6BE1"/>
    <w:rsid w:val="006F7018"/>
    <w:rsid w:val="006F73AE"/>
    <w:rsid w:val="006F7A89"/>
    <w:rsid w:val="006F7E29"/>
    <w:rsid w:val="00700106"/>
    <w:rsid w:val="00700265"/>
    <w:rsid w:val="0070056A"/>
    <w:rsid w:val="00700B9D"/>
    <w:rsid w:val="00700DDB"/>
    <w:rsid w:val="00700E04"/>
    <w:rsid w:val="00701511"/>
    <w:rsid w:val="0070278F"/>
    <w:rsid w:val="00702831"/>
    <w:rsid w:val="0070310B"/>
    <w:rsid w:val="0070365A"/>
    <w:rsid w:val="00703974"/>
    <w:rsid w:val="007042A1"/>
    <w:rsid w:val="00704879"/>
    <w:rsid w:val="007049B0"/>
    <w:rsid w:val="00705A46"/>
    <w:rsid w:val="00705D65"/>
    <w:rsid w:val="00705DE2"/>
    <w:rsid w:val="00705FBF"/>
    <w:rsid w:val="007062AA"/>
    <w:rsid w:val="007064A8"/>
    <w:rsid w:val="007069A1"/>
    <w:rsid w:val="00706A4B"/>
    <w:rsid w:val="00706C87"/>
    <w:rsid w:val="0071018D"/>
    <w:rsid w:val="00710344"/>
    <w:rsid w:val="00711012"/>
    <w:rsid w:val="00711CB3"/>
    <w:rsid w:val="00712620"/>
    <w:rsid w:val="0071273D"/>
    <w:rsid w:val="007129EE"/>
    <w:rsid w:val="007134E2"/>
    <w:rsid w:val="0071419F"/>
    <w:rsid w:val="00714675"/>
    <w:rsid w:val="00714CAE"/>
    <w:rsid w:val="00715391"/>
    <w:rsid w:val="007155D4"/>
    <w:rsid w:val="0071640F"/>
    <w:rsid w:val="007167C5"/>
    <w:rsid w:val="0071778B"/>
    <w:rsid w:val="0072003A"/>
    <w:rsid w:val="00720060"/>
    <w:rsid w:val="007208F0"/>
    <w:rsid w:val="007217AA"/>
    <w:rsid w:val="00722065"/>
    <w:rsid w:val="00723276"/>
    <w:rsid w:val="007234FA"/>
    <w:rsid w:val="007236A0"/>
    <w:rsid w:val="00723724"/>
    <w:rsid w:val="00723C0D"/>
    <w:rsid w:val="00723FC3"/>
    <w:rsid w:val="00724D86"/>
    <w:rsid w:val="00724D94"/>
    <w:rsid w:val="00726050"/>
    <w:rsid w:val="007262AA"/>
    <w:rsid w:val="00726341"/>
    <w:rsid w:val="0072647E"/>
    <w:rsid w:val="007278C6"/>
    <w:rsid w:val="0073042D"/>
    <w:rsid w:val="007306A9"/>
    <w:rsid w:val="007310D5"/>
    <w:rsid w:val="0073173C"/>
    <w:rsid w:val="00731795"/>
    <w:rsid w:val="00732ADE"/>
    <w:rsid w:val="00733798"/>
    <w:rsid w:val="007341A8"/>
    <w:rsid w:val="00734E55"/>
    <w:rsid w:val="00735DA9"/>
    <w:rsid w:val="00736621"/>
    <w:rsid w:val="007368C1"/>
    <w:rsid w:val="0073795E"/>
    <w:rsid w:val="00737C62"/>
    <w:rsid w:val="00737EE8"/>
    <w:rsid w:val="007400E4"/>
    <w:rsid w:val="007414BD"/>
    <w:rsid w:val="00741CAB"/>
    <w:rsid w:val="00741F7A"/>
    <w:rsid w:val="00742474"/>
    <w:rsid w:val="0074256F"/>
    <w:rsid w:val="00742997"/>
    <w:rsid w:val="00743A21"/>
    <w:rsid w:val="00743D8E"/>
    <w:rsid w:val="00743F15"/>
    <w:rsid w:val="0074427F"/>
    <w:rsid w:val="0074471A"/>
    <w:rsid w:val="00744889"/>
    <w:rsid w:val="00744BA2"/>
    <w:rsid w:val="0074524C"/>
    <w:rsid w:val="007452F2"/>
    <w:rsid w:val="0074542D"/>
    <w:rsid w:val="0074576E"/>
    <w:rsid w:val="00746186"/>
    <w:rsid w:val="007463AF"/>
    <w:rsid w:val="0074684F"/>
    <w:rsid w:val="00746BDD"/>
    <w:rsid w:val="007475E6"/>
    <w:rsid w:val="00750A35"/>
    <w:rsid w:val="00750E64"/>
    <w:rsid w:val="00750E84"/>
    <w:rsid w:val="00751479"/>
    <w:rsid w:val="00751C49"/>
    <w:rsid w:val="00751E4D"/>
    <w:rsid w:val="0075207E"/>
    <w:rsid w:val="007525B7"/>
    <w:rsid w:val="0075291F"/>
    <w:rsid w:val="00752DB6"/>
    <w:rsid w:val="0075335E"/>
    <w:rsid w:val="00753EEC"/>
    <w:rsid w:val="007549CA"/>
    <w:rsid w:val="00754B53"/>
    <w:rsid w:val="00755BC4"/>
    <w:rsid w:val="00755DCE"/>
    <w:rsid w:val="0075672B"/>
    <w:rsid w:val="00757B93"/>
    <w:rsid w:val="00760FE0"/>
    <w:rsid w:val="00761C0E"/>
    <w:rsid w:val="007624CC"/>
    <w:rsid w:val="007624D8"/>
    <w:rsid w:val="00762E69"/>
    <w:rsid w:val="0076315D"/>
    <w:rsid w:val="0076318A"/>
    <w:rsid w:val="00764BF5"/>
    <w:rsid w:val="00765DBA"/>
    <w:rsid w:val="00765E8F"/>
    <w:rsid w:val="00765EB8"/>
    <w:rsid w:val="007661D3"/>
    <w:rsid w:val="0076635D"/>
    <w:rsid w:val="00767B35"/>
    <w:rsid w:val="00767E4C"/>
    <w:rsid w:val="0077094B"/>
    <w:rsid w:val="00770DBC"/>
    <w:rsid w:val="00771162"/>
    <w:rsid w:val="0077136E"/>
    <w:rsid w:val="0077173C"/>
    <w:rsid w:val="00771A02"/>
    <w:rsid w:val="00771B59"/>
    <w:rsid w:val="00772020"/>
    <w:rsid w:val="00772192"/>
    <w:rsid w:val="00772735"/>
    <w:rsid w:val="00772CBC"/>
    <w:rsid w:val="00772F7F"/>
    <w:rsid w:val="00773BE8"/>
    <w:rsid w:val="00773D88"/>
    <w:rsid w:val="007746A2"/>
    <w:rsid w:val="00774CD5"/>
    <w:rsid w:val="0077506B"/>
    <w:rsid w:val="00775817"/>
    <w:rsid w:val="007762E5"/>
    <w:rsid w:val="00776A33"/>
    <w:rsid w:val="00776A48"/>
    <w:rsid w:val="00776E29"/>
    <w:rsid w:val="00777378"/>
    <w:rsid w:val="00777BC7"/>
    <w:rsid w:val="00777D06"/>
    <w:rsid w:val="007801BB"/>
    <w:rsid w:val="00780422"/>
    <w:rsid w:val="0078053A"/>
    <w:rsid w:val="00780BAB"/>
    <w:rsid w:val="00780DB0"/>
    <w:rsid w:val="00780F6E"/>
    <w:rsid w:val="007810E5"/>
    <w:rsid w:val="00781167"/>
    <w:rsid w:val="007812F7"/>
    <w:rsid w:val="00781347"/>
    <w:rsid w:val="00782739"/>
    <w:rsid w:val="0078323C"/>
    <w:rsid w:val="00783512"/>
    <w:rsid w:val="00783CDA"/>
    <w:rsid w:val="00785A97"/>
    <w:rsid w:val="00786628"/>
    <w:rsid w:val="00786C0F"/>
    <w:rsid w:val="0078735C"/>
    <w:rsid w:val="007873B9"/>
    <w:rsid w:val="0079046E"/>
    <w:rsid w:val="007905D9"/>
    <w:rsid w:val="0079162A"/>
    <w:rsid w:val="007919DA"/>
    <w:rsid w:val="00791CD9"/>
    <w:rsid w:val="007923EC"/>
    <w:rsid w:val="00792AFD"/>
    <w:rsid w:val="00794A23"/>
    <w:rsid w:val="00794D6D"/>
    <w:rsid w:val="0079543E"/>
    <w:rsid w:val="00795929"/>
    <w:rsid w:val="00795AE7"/>
    <w:rsid w:val="0079673F"/>
    <w:rsid w:val="00796BD2"/>
    <w:rsid w:val="00796C08"/>
    <w:rsid w:val="00796DF2"/>
    <w:rsid w:val="00797BAC"/>
    <w:rsid w:val="007A0061"/>
    <w:rsid w:val="007A07DB"/>
    <w:rsid w:val="007A09D7"/>
    <w:rsid w:val="007A0FDB"/>
    <w:rsid w:val="007A10AC"/>
    <w:rsid w:val="007A1B2A"/>
    <w:rsid w:val="007A2A29"/>
    <w:rsid w:val="007A2B16"/>
    <w:rsid w:val="007A2F50"/>
    <w:rsid w:val="007A2F9A"/>
    <w:rsid w:val="007A3123"/>
    <w:rsid w:val="007A345C"/>
    <w:rsid w:val="007A39C4"/>
    <w:rsid w:val="007A3CA2"/>
    <w:rsid w:val="007A3CA3"/>
    <w:rsid w:val="007A425F"/>
    <w:rsid w:val="007A5004"/>
    <w:rsid w:val="007A5084"/>
    <w:rsid w:val="007A51E2"/>
    <w:rsid w:val="007A5207"/>
    <w:rsid w:val="007A5292"/>
    <w:rsid w:val="007A68C8"/>
    <w:rsid w:val="007A7A36"/>
    <w:rsid w:val="007B0EB7"/>
    <w:rsid w:val="007B1169"/>
    <w:rsid w:val="007B1286"/>
    <w:rsid w:val="007B189C"/>
    <w:rsid w:val="007B1B41"/>
    <w:rsid w:val="007B1B8B"/>
    <w:rsid w:val="007B1D73"/>
    <w:rsid w:val="007B1D85"/>
    <w:rsid w:val="007B1DF3"/>
    <w:rsid w:val="007B2373"/>
    <w:rsid w:val="007B23BB"/>
    <w:rsid w:val="007B2674"/>
    <w:rsid w:val="007B2905"/>
    <w:rsid w:val="007B3A3C"/>
    <w:rsid w:val="007B3BB9"/>
    <w:rsid w:val="007B40EE"/>
    <w:rsid w:val="007B42F4"/>
    <w:rsid w:val="007B4695"/>
    <w:rsid w:val="007B46E2"/>
    <w:rsid w:val="007B4AD1"/>
    <w:rsid w:val="007B4CCD"/>
    <w:rsid w:val="007B58D2"/>
    <w:rsid w:val="007B6765"/>
    <w:rsid w:val="007B6855"/>
    <w:rsid w:val="007B68AC"/>
    <w:rsid w:val="007B72A4"/>
    <w:rsid w:val="007B78DB"/>
    <w:rsid w:val="007B7FB7"/>
    <w:rsid w:val="007C029A"/>
    <w:rsid w:val="007C089A"/>
    <w:rsid w:val="007C131F"/>
    <w:rsid w:val="007C17E3"/>
    <w:rsid w:val="007C1857"/>
    <w:rsid w:val="007C215F"/>
    <w:rsid w:val="007C2347"/>
    <w:rsid w:val="007C2592"/>
    <w:rsid w:val="007C2670"/>
    <w:rsid w:val="007C2D1D"/>
    <w:rsid w:val="007C30E4"/>
    <w:rsid w:val="007C32FA"/>
    <w:rsid w:val="007C354F"/>
    <w:rsid w:val="007C3F5F"/>
    <w:rsid w:val="007C40C0"/>
    <w:rsid w:val="007C49DE"/>
    <w:rsid w:val="007C51B9"/>
    <w:rsid w:val="007C5911"/>
    <w:rsid w:val="007C63EB"/>
    <w:rsid w:val="007C65B8"/>
    <w:rsid w:val="007C6875"/>
    <w:rsid w:val="007C6B2A"/>
    <w:rsid w:val="007C7C65"/>
    <w:rsid w:val="007C7E36"/>
    <w:rsid w:val="007C7FD6"/>
    <w:rsid w:val="007D000F"/>
    <w:rsid w:val="007D0354"/>
    <w:rsid w:val="007D0EF3"/>
    <w:rsid w:val="007D1B3C"/>
    <w:rsid w:val="007D2734"/>
    <w:rsid w:val="007D3915"/>
    <w:rsid w:val="007D3D6B"/>
    <w:rsid w:val="007D3FAD"/>
    <w:rsid w:val="007D5410"/>
    <w:rsid w:val="007D5651"/>
    <w:rsid w:val="007D5B9C"/>
    <w:rsid w:val="007D74E6"/>
    <w:rsid w:val="007D79F7"/>
    <w:rsid w:val="007D7D28"/>
    <w:rsid w:val="007D7EC9"/>
    <w:rsid w:val="007E0DD9"/>
    <w:rsid w:val="007E1A30"/>
    <w:rsid w:val="007E1CBE"/>
    <w:rsid w:val="007E2C3E"/>
    <w:rsid w:val="007E366D"/>
    <w:rsid w:val="007E3789"/>
    <w:rsid w:val="007E3CCB"/>
    <w:rsid w:val="007E3DD7"/>
    <w:rsid w:val="007E519A"/>
    <w:rsid w:val="007E5471"/>
    <w:rsid w:val="007E575B"/>
    <w:rsid w:val="007E5A22"/>
    <w:rsid w:val="007E5A23"/>
    <w:rsid w:val="007E6826"/>
    <w:rsid w:val="007E6D04"/>
    <w:rsid w:val="007E6D6C"/>
    <w:rsid w:val="007E71B2"/>
    <w:rsid w:val="007E7FBC"/>
    <w:rsid w:val="007F01DC"/>
    <w:rsid w:val="007F02FB"/>
    <w:rsid w:val="007F0524"/>
    <w:rsid w:val="007F0C7D"/>
    <w:rsid w:val="007F13EF"/>
    <w:rsid w:val="007F1B3A"/>
    <w:rsid w:val="007F214F"/>
    <w:rsid w:val="007F26EC"/>
    <w:rsid w:val="007F2953"/>
    <w:rsid w:val="007F2DCA"/>
    <w:rsid w:val="007F35C3"/>
    <w:rsid w:val="007F3803"/>
    <w:rsid w:val="007F3EDA"/>
    <w:rsid w:val="007F483C"/>
    <w:rsid w:val="007F4A29"/>
    <w:rsid w:val="007F4C94"/>
    <w:rsid w:val="007F4F5B"/>
    <w:rsid w:val="007F51AF"/>
    <w:rsid w:val="007F5851"/>
    <w:rsid w:val="007F5B8A"/>
    <w:rsid w:val="007F5FA6"/>
    <w:rsid w:val="007F6147"/>
    <w:rsid w:val="007F66F5"/>
    <w:rsid w:val="007F6876"/>
    <w:rsid w:val="007F6BE4"/>
    <w:rsid w:val="00800274"/>
    <w:rsid w:val="00800459"/>
    <w:rsid w:val="00800527"/>
    <w:rsid w:val="0080063D"/>
    <w:rsid w:val="00800654"/>
    <w:rsid w:val="0080075D"/>
    <w:rsid w:val="00800BB7"/>
    <w:rsid w:val="008030CF"/>
    <w:rsid w:val="0080321A"/>
    <w:rsid w:val="008038D2"/>
    <w:rsid w:val="00805EB4"/>
    <w:rsid w:val="0080603E"/>
    <w:rsid w:val="0080616B"/>
    <w:rsid w:val="00806BC2"/>
    <w:rsid w:val="008100DD"/>
    <w:rsid w:val="008107CC"/>
    <w:rsid w:val="00810E7F"/>
    <w:rsid w:val="00811246"/>
    <w:rsid w:val="00811297"/>
    <w:rsid w:val="00811A26"/>
    <w:rsid w:val="00812E3F"/>
    <w:rsid w:val="00812EF9"/>
    <w:rsid w:val="0081384C"/>
    <w:rsid w:val="00813AF6"/>
    <w:rsid w:val="00815247"/>
    <w:rsid w:val="008152EA"/>
    <w:rsid w:val="0081537E"/>
    <w:rsid w:val="00815719"/>
    <w:rsid w:val="00815777"/>
    <w:rsid w:val="00815977"/>
    <w:rsid w:val="00816171"/>
    <w:rsid w:val="0081673C"/>
    <w:rsid w:val="008169B6"/>
    <w:rsid w:val="00816D8C"/>
    <w:rsid w:val="00817260"/>
    <w:rsid w:val="00817352"/>
    <w:rsid w:val="008175E1"/>
    <w:rsid w:val="00817787"/>
    <w:rsid w:val="008205BC"/>
    <w:rsid w:val="0082088D"/>
    <w:rsid w:val="008218C7"/>
    <w:rsid w:val="00821960"/>
    <w:rsid w:val="00821968"/>
    <w:rsid w:val="00821A55"/>
    <w:rsid w:val="008231AA"/>
    <w:rsid w:val="008239C3"/>
    <w:rsid w:val="00825602"/>
    <w:rsid w:val="00825A3E"/>
    <w:rsid w:val="008266BA"/>
    <w:rsid w:val="00827687"/>
    <w:rsid w:val="00827807"/>
    <w:rsid w:val="00830355"/>
    <w:rsid w:val="008309FD"/>
    <w:rsid w:val="00830EAB"/>
    <w:rsid w:val="008311E0"/>
    <w:rsid w:val="008311E6"/>
    <w:rsid w:val="0083142E"/>
    <w:rsid w:val="00831FD7"/>
    <w:rsid w:val="00832ACE"/>
    <w:rsid w:val="00832D79"/>
    <w:rsid w:val="00832DAE"/>
    <w:rsid w:val="00833917"/>
    <w:rsid w:val="00833D66"/>
    <w:rsid w:val="00833E66"/>
    <w:rsid w:val="00833EBC"/>
    <w:rsid w:val="008345DD"/>
    <w:rsid w:val="00834968"/>
    <w:rsid w:val="00835141"/>
    <w:rsid w:val="00835191"/>
    <w:rsid w:val="008354E4"/>
    <w:rsid w:val="00835A87"/>
    <w:rsid w:val="008373F7"/>
    <w:rsid w:val="00837559"/>
    <w:rsid w:val="00837D3C"/>
    <w:rsid w:val="008405D3"/>
    <w:rsid w:val="0084192B"/>
    <w:rsid w:val="00841ABF"/>
    <w:rsid w:val="00841BD1"/>
    <w:rsid w:val="00842628"/>
    <w:rsid w:val="00843495"/>
    <w:rsid w:val="00843F0F"/>
    <w:rsid w:val="0084448E"/>
    <w:rsid w:val="00844E52"/>
    <w:rsid w:val="008456A0"/>
    <w:rsid w:val="00845871"/>
    <w:rsid w:val="00847073"/>
    <w:rsid w:val="008472DC"/>
    <w:rsid w:val="0084731E"/>
    <w:rsid w:val="00847356"/>
    <w:rsid w:val="00847CAD"/>
    <w:rsid w:val="00847CD5"/>
    <w:rsid w:val="00850C7A"/>
    <w:rsid w:val="008511D2"/>
    <w:rsid w:val="008519C9"/>
    <w:rsid w:val="008524C0"/>
    <w:rsid w:val="00852845"/>
    <w:rsid w:val="00852DDC"/>
    <w:rsid w:val="00852FBC"/>
    <w:rsid w:val="00853408"/>
    <w:rsid w:val="00853E19"/>
    <w:rsid w:val="008540F8"/>
    <w:rsid w:val="00854246"/>
    <w:rsid w:val="008548A5"/>
    <w:rsid w:val="00854CBC"/>
    <w:rsid w:val="00854EC9"/>
    <w:rsid w:val="00855DCD"/>
    <w:rsid w:val="00855F82"/>
    <w:rsid w:val="00856304"/>
    <w:rsid w:val="008563D4"/>
    <w:rsid w:val="008567C3"/>
    <w:rsid w:val="00856D38"/>
    <w:rsid w:val="00857582"/>
    <w:rsid w:val="008575B7"/>
    <w:rsid w:val="008575CE"/>
    <w:rsid w:val="00857A1A"/>
    <w:rsid w:val="0086019E"/>
    <w:rsid w:val="00861193"/>
    <w:rsid w:val="00862158"/>
    <w:rsid w:val="00862255"/>
    <w:rsid w:val="008622FF"/>
    <w:rsid w:val="00862B3E"/>
    <w:rsid w:val="00863739"/>
    <w:rsid w:val="00863B4C"/>
    <w:rsid w:val="00863E00"/>
    <w:rsid w:val="008641FB"/>
    <w:rsid w:val="008642DB"/>
    <w:rsid w:val="00865326"/>
    <w:rsid w:val="00865A53"/>
    <w:rsid w:val="00865A6F"/>
    <w:rsid w:val="00865D17"/>
    <w:rsid w:val="00865EF5"/>
    <w:rsid w:val="00866147"/>
    <w:rsid w:val="0086639B"/>
    <w:rsid w:val="00866496"/>
    <w:rsid w:val="00866BA2"/>
    <w:rsid w:val="00866BC9"/>
    <w:rsid w:val="00867B07"/>
    <w:rsid w:val="008701B5"/>
    <w:rsid w:val="00870579"/>
    <w:rsid w:val="008706CB"/>
    <w:rsid w:val="00870853"/>
    <w:rsid w:val="00870B59"/>
    <w:rsid w:val="008713C3"/>
    <w:rsid w:val="0087171B"/>
    <w:rsid w:val="00871838"/>
    <w:rsid w:val="008719C6"/>
    <w:rsid w:val="00871BBF"/>
    <w:rsid w:val="00871D44"/>
    <w:rsid w:val="0087238E"/>
    <w:rsid w:val="00872763"/>
    <w:rsid w:val="008728C1"/>
    <w:rsid w:val="00872C71"/>
    <w:rsid w:val="0087395E"/>
    <w:rsid w:val="00873CCB"/>
    <w:rsid w:val="008748B2"/>
    <w:rsid w:val="0087559F"/>
    <w:rsid w:val="0087560B"/>
    <w:rsid w:val="00875971"/>
    <w:rsid w:val="00875AEB"/>
    <w:rsid w:val="0087616E"/>
    <w:rsid w:val="008764DD"/>
    <w:rsid w:val="0087725E"/>
    <w:rsid w:val="008777AA"/>
    <w:rsid w:val="008777DE"/>
    <w:rsid w:val="00877EC8"/>
    <w:rsid w:val="0088054A"/>
    <w:rsid w:val="00880D2A"/>
    <w:rsid w:val="00880E1D"/>
    <w:rsid w:val="008813BE"/>
    <w:rsid w:val="008817E9"/>
    <w:rsid w:val="00881D63"/>
    <w:rsid w:val="008826B0"/>
    <w:rsid w:val="008829BA"/>
    <w:rsid w:val="0088373F"/>
    <w:rsid w:val="00884737"/>
    <w:rsid w:val="00884916"/>
    <w:rsid w:val="00885395"/>
    <w:rsid w:val="008855F6"/>
    <w:rsid w:val="00885620"/>
    <w:rsid w:val="00885F9B"/>
    <w:rsid w:val="00885F9E"/>
    <w:rsid w:val="00886BD8"/>
    <w:rsid w:val="00886F6D"/>
    <w:rsid w:val="0088701A"/>
    <w:rsid w:val="008870A6"/>
    <w:rsid w:val="0089097D"/>
    <w:rsid w:val="00890FC5"/>
    <w:rsid w:val="0089129A"/>
    <w:rsid w:val="008915C0"/>
    <w:rsid w:val="008917CE"/>
    <w:rsid w:val="00892DC8"/>
    <w:rsid w:val="008938CB"/>
    <w:rsid w:val="0089397E"/>
    <w:rsid w:val="00893E73"/>
    <w:rsid w:val="0089407A"/>
    <w:rsid w:val="0089436C"/>
    <w:rsid w:val="0089464D"/>
    <w:rsid w:val="00894B40"/>
    <w:rsid w:val="00895C1C"/>
    <w:rsid w:val="00896EBB"/>
    <w:rsid w:val="00897A3F"/>
    <w:rsid w:val="00897A92"/>
    <w:rsid w:val="00897CD0"/>
    <w:rsid w:val="00897F55"/>
    <w:rsid w:val="008A01BC"/>
    <w:rsid w:val="008A08DD"/>
    <w:rsid w:val="008A0C4C"/>
    <w:rsid w:val="008A15F6"/>
    <w:rsid w:val="008A17F2"/>
    <w:rsid w:val="008A1973"/>
    <w:rsid w:val="008A219B"/>
    <w:rsid w:val="008A258D"/>
    <w:rsid w:val="008A261A"/>
    <w:rsid w:val="008A2D11"/>
    <w:rsid w:val="008A2DC9"/>
    <w:rsid w:val="008A2E10"/>
    <w:rsid w:val="008A3020"/>
    <w:rsid w:val="008A37B2"/>
    <w:rsid w:val="008A3929"/>
    <w:rsid w:val="008A3B94"/>
    <w:rsid w:val="008A3E21"/>
    <w:rsid w:val="008A3EDA"/>
    <w:rsid w:val="008A4514"/>
    <w:rsid w:val="008A4F8A"/>
    <w:rsid w:val="008A57C2"/>
    <w:rsid w:val="008A5D51"/>
    <w:rsid w:val="008A5E9F"/>
    <w:rsid w:val="008A6381"/>
    <w:rsid w:val="008A6B23"/>
    <w:rsid w:val="008A7065"/>
    <w:rsid w:val="008A7278"/>
    <w:rsid w:val="008A73E4"/>
    <w:rsid w:val="008B0083"/>
    <w:rsid w:val="008B04AB"/>
    <w:rsid w:val="008B1012"/>
    <w:rsid w:val="008B1443"/>
    <w:rsid w:val="008B1576"/>
    <w:rsid w:val="008B1BCE"/>
    <w:rsid w:val="008B1C98"/>
    <w:rsid w:val="008B28AC"/>
    <w:rsid w:val="008B2B01"/>
    <w:rsid w:val="008B3519"/>
    <w:rsid w:val="008B3A81"/>
    <w:rsid w:val="008B3B4B"/>
    <w:rsid w:val="008B536A"/>
    <w:rsid w:val="008B58F8"/>
    <w:rsid w:val="008B6896"/>
    <w:rsid w:val="008B6A3A"/>
    <w:rsid w:val="008B6D9D"/>
    <w:rsid w:val="008B6EE9"/>
    <w:rsid w:val="008B6F85"/>
    <w:rsid w:val="008B7284"/>
    <w:rsid w:val="008B7511"/>
    <w:rsid w:val="008B75DC"/>
    <w:rsid w:val="008B77DD"/>
    <w:rsid w:val="008B7BD5"/>
    <w:rsid w:val="008C0A60"/>
    <w:rsid w:val="008C0D13"/>
    <w:rsid w:val="008C0E2B"/>
    <w:rsid w:val="008C14CE"/>
    <w:rsid w:val="008C19C4"/>
    <w:rsid w:val="008C1CC7"/>
    <w:rsid w:val="008C2914"/>
    <w:rsid w:val="008C2A02"/>
    <w:rsid w:val="008C2C29"/>
    <w:rsid w:val="008C304E"/>
    <w:rsid w:val="008C36B3"/>
    <w:rsid w:val="008C38D8"/>
    <w:rsid w:val="008C392F"/>
    <w:rsid w:val="008C3F2A"/>
    <w:rsid w:val="008C3FDE"/>
    <w:rsid w:val="008C4030"/>
    <w:rsid w:val="008C41AA"/>
    <w:rsid w:val="008C42E4"/>
    <w:rsid w:val="008C5050"/>
    <w:rsid w:val="008C50C9"/>
    <w:rsid w:val="008C5144"/>
    <w:rsid w:val="008C668E"/>
    <w:rsid w:val="008C689A"/>
    <w:rsid w:val="008C6CCB"/>
    <w:rsid w:val="008C6DDF"/>
    <w:rsid w:val="008C72F4"/>
    <w:rsid w:val="008C7556"/>
    <w:rsid w:val="008C7907"/>
    <w:rsid w:val="008D03D0"/>
    <w:rsid w:val="008D080E"/>
    <w:rsid w:val="008D11C7"/>
    <w:rsid w:val="008D11DC"/>
    <w:rsid w:val="008D12EF"/>
    <w:rsid w:val="008D17F5"/>
    <w:rsid w:val="008D1C43"/>
    <w:rsid w:val="008D2F9C"/>
    <w:rsid w:val="008D2FAA"/>
    <w:rsid w:val="008D3699"/>
    <w:rsid w:val="008D42EC"/>
    <w:rsid w:val="008D4AB5"/>
    <w:rsid w:val="008D4FE5"/>
    <w:rsid w:val="008D51E7"/>
    <w:rsid w:val="008D534F"/>
    <w:rsid w:val="008D541F"/>
    <w:rsid w:val="008D5906"/>
    <w:rsid w:val="008D59CE"/>
    <w:rsid w:val="008D5D01"/>
    <w:rsid w:val="008D61C5"/>
    <w:rsid w:val="008D6906"/>
    <w:rsid w:val="008D75B3"/>
    <w:rsid w:val="008D7A94"/>
    <w:rsid w:val="008D7AA6"/>
    <w:rsid w:val="008D7ABB"/>
    <w:rsid w:val="008E0640"/>
    <w:rsid w:val="008E06FD"/>
    <w:rsid w:val="008E108F"/>
    <w:rsid w:val="008E21E6"/>
    <w:rsid w:val="008E26F7"/>
    <w:rsid w:val="008E2E69"/>
    <w:rsid w:val="008E3037"/>
    <w:rsid w:val="008E350B"/>
    <w:rsid w:val="008E3587"/>
    <w:rsid w:val="008E41A6"/>
    <w:rsid w:val="008E46DB"/>
    <w:rsid w:val="008E5005"/>
    <w:rsid w:val="008E66B3"/>
    <w:rsid w:val="008E74B4"/>
    <w:rsid w:val="008F0044"/>
    <w:rsid w:val="008F024C"/>
    <w:rsid w:val="008F055F"/>
    <w:rsid w:val="008F12D8"/>
    <w:rsid w:val="008F15B0"/>
    <w:rsid w:val="008F1ED2"/>
    <w:rsid w:val="008F238D"/>
    <w:rsid w:val="008F2581"/>
    <w:rsid w:val="008F2683"/>
    <w:rsid w:val="008F2D34"/>
    <w:rsid w:val="008F2D4E"/>
    <w:rsid w:val="008F2E58"/>
    <w:rsid w:val="008F2EE1"/>
    <w:rsid w:val="008F3241"/>
    <w:rsid w:val="008F38C2"/>
    <w:rsid w:val="008F4265"/>
    <w:rsid w:val="008F4303"/>
    <w:rsid w:val="008F46B6"/>
    <w:rsid w:val="008F4F22"/>
    <w:rsid w:val="008F5023"/>
    <w:rsid w:val="008F504B"/>
    <w:rsid w:val="008F5832"/>
    <w:rsid w:val="008F5943"/>
    <w:rsid w:val="008F5D83"/>
    <w:rsid w:val="008F6169"/>
    <w:rsid w:val="008F6249"/>
    <w:rsid w:val="008F651F"/>
    <w:rsid w:val="008F6AF3"/>
    <w:rsid w:val="008F6BFB"/>
    <w:rsid w:val="00900E85"/>
    <w:rsid w:val="009019F8"/>
    <w:rsid w:val="00901BC8"/>
    <w:rsid w:val="00901BDD"/>
    <w:rsid w:val="009023B0"/>
    <w:rsid w:val="0090265E"/>
    <w:rsid w:val="00902A43"/>
    <w:rsid w:val="00902F5D"/>
    <w:rsid w:val="00903AAF"/>
    <w:rsid w:val="00903F36"/>
    <w:rsid w:val="009043D4"/>
    <w:rsid w:val="0090461F"/>
    <w:rsid w:val="00904C7B"/>
    <w:rsid w:val="009057B9"/>
    <w:rsid w:val="00905948"/>
    <w:rsid w:val="00905A37"/>
    <w:rsid w:val="00905AE0"/>
    <w:rsid w:val="009065D5"/>
    <w:rsid w:val="00907D4B"/>
    <w:rsid w:val="00907FA6"/>
    <w:rsid w:val="009100E0"/>
    <w:rsid w:val="0091073E"/>
    <w:rsid w:val="0091144E"/>
    <w:rsid w:val="00912B52"/>
    <w:rsid w:val="0091329F"/>
    <w:rsid w:val="0091341D"/>
    <w:rsid w:val="00913E5C"/>
    <w:rsid w:val="009143CF"/>
    <w:rsid w:val="009144C5"/>
    <w:rsid w:val="009145DF"/>
    <w:rsid w:val="00915418"/>
    <w:rsid w:val="00915D97"/>
    <w:rsid w:val="00915EAA"/>
    <w:rsid w:val="00916340"/>
    <w:rsid w:val="0091655D"/>
    <w:rsid w:val="009167F3"/>
    <w:rsid w:val="0091719B"/>
    <w:rsid w:val="009175C5"/>
    <w:rsid w:val="00917FAA"/>
    <w:rsid w:val="0092012E"/>
    <w:rsid w:val="00920B76"/>
    <w:rsid w:val="009218BB"/>
    <w:rsid w:val="00922149"/>
    <w:rsid w:val="009238A3"/>
    <w:rsid w:val="0092399F"/>
    <w:rsid w:val="00923CFA"/>
    <w:rsid w:val="009240CD"/>
    <w:rsid w:val="0092453F"/>
    <w:rsid w:val="00924879"/>
    <w:rsid w:val="00924B44"/>
    <w:rsid w:val="00924D65"/>
    <w:rsid w:val="00924ED4"/>
    <w:rsid w:val="009256EB"/>
    <w:rsid w:val="009259A9"/>
    <w:rsid w:val="00926007"/>
    <w:rsid w:val="0092692B"/>
    <w:rsid w:val="00926A35"/>
    <w:rsid w:val="0092713C"/>
    <w:rsid w:val="009271F8"/>
    <w:rsid w:val="00927A0D"/>
    <w:rsid w:val="00927C30"/>
    <w:rsid w:val="00930359"/>
    <w:rsid w:val="00930869"/>
    <w:rsid w:val="00930F7A"/>
    <w:rsid w:val="0093137F"/>
    <w:rsid w:val="009313CC"/>
    <w:rsid w:val="00931663"/>
    <w:rsid w:val="009320B5"/>
    <w:rsid w:val="0093231A"/>
    <w:rsid w:val="00932828"/>
    <w:rsid w:val="009339FC"/>
    <w:rsid w:val="009343D8"/>
    <w:rsid w:val="009346C7"/>
    <w:rsid w:val="009348BE"/>
    <w:rsid w:val="009352CE"/>
    <w:rsid w:val="00935DE8"/>
    <w:rsid w:val="00936141"/>
    <w:rsid w:val="009364D6"/>
    <w:rsid w:val="009371E1"/>
    <w:rsid w:val="00937CCF"/>
    <w:rsid w:val="00941058"/>
    <w:rsid w:val="009414FC"/>
    <w:rsid w:val="00941B03"/>
    <w:rsid w:val="009420B7"/>
    <w:rsid w:val="00942914"/>
    <w:rsid w:val="00942CB4"/>
    <w:rsid w:val="00942E2C"/>
    <w:rsid w:val="00943363"/>
    <w:rsid w:val="00943B07"/>
    <w:rsid w:val="00943C43"/>
    <w:rsid w:val="00943D74"/>
    <w:rsid w:val="00943ECF"/>
    <w:rsid w:val="00944162"/>
    <w:rsid w:val="009447CD"/>
    <w:rsid w:val="00945849"/>
    <w:rsid w:val="00945F0E"/>
    <w:rsid w:val="00946158"/>
    <w:rsid w:val="009473C0"/>
    <w:rsid w:val="00947C4D"/>
    <w:rsid w:val="00950132"/>
    <w:rsid w:val="0095017B"/>
    <w:rsid w:val="0095034C"/>
    <w:rsid w:val="009513F9"/>
    <w:rsid w:val="00951938"/>
    <w:rsid w:val="009521EF"/>
    <w:rsid w:val="00953358"/>
    <w:rsid w:val="009538F8"/>
    <w:rsid w:val="00953FDE"/>
    <w:rsid w:val="00954813"/>
    <w:rsid w:val="009548DE"/>
    <w:rsid w:val="00954A1C"/>
    <w:rsid w:val="00954F36"/>
    <w:rsid w:val="00955563"/>
    <w:rsid w:val="009564C6"/>
    <w:rsid w:val="00956C9C"/>
    <w:rsid w:val="009572D5"/>
    <w:rsid w:val="009609F7"/>
    <w:rsid w:val="00960B5C"/>
    <w:rsid w:val="00960BD0"/>
    <w:rsid w:val="00962399"/>
    <w:rsid w:val="009624B2"/>
    <w:rsid w:val="009631CB"/>
    <w:rsid w:val="0096380B"/>
    <w:rsid w:val="00963D8F"/>
    <w:rsid w:val="00965385"/>
    <w:rsid w:val="009655B3"/>
    <w:rsid w:val="009656B6"/>
    <w:rsid w:val="00966203"/>
    <w:rsid w:val="00966753"/>
    <w:rsid w:val="009671E5"/>
    <w:rsid w:val="00967203"/>
    <w:rsid w:val="00967468"/>
    <w:rsid w:val="00967A97"/>
    <w:rsid w:val="00967B12"/>
    <w:rsid w:val="00967C2A"/>
    <w:rsid w:val="00970410"/>
    <w:rsid w:val="00970628"/>
    <w:rsid w:val="0097069D"/>
    <w:rsid w:val="00970749"/>
    <w:rsid w:val="0097095B"/>
    <w:rsid w:val="00970A94"/>
    <w:rsid w:val="00971529"/>
    <w:rsid w:val="009716CC"/>
    <w:rsid w:val="00972B63"/>
    <w:rsid w:val="00973404"/>
    <w:rsid w:val="00973D17"/>
    <w:rsid w:val="00973DAB"/>
    <w:rsid w:val="00973F13"/>
    <w:rsid w:val="00973F22"/>
    <w:rsid w:val="009742EA"/>
    <w:rsid w:val="00974AA1"/>
    <w:rsid w:val="00974D3A"/>
    <w:rsid w:val="0097587D"/>
    <w:rsid w:val="00975DBC"/>
    <w:rsid w:val="0097747B"/>
    <w:rsid w:val="00981F37"/>
    <w:rsid w:val="00982029"/>
    <w:rsid w:val="00982669"/>
    <w:rsid w:val="00983785"/>
    <w:rsid w:val="00983AA8"/>
    <w:rsid w:val="00984490"/>
    <w:rsid w:val="00984638"/>
    <w:rsid w:val="00984D4C"/>
    <w:rsid w:val="00984EC0"/>
    <w:rsid w:val="009858BE"/>
    <w:rsid w:val="00985DFE"/>
    <w:rsid w:val="00985E1F"/>
    <w:rsid w:val="00986952"/>
    <w:rsid w:val="009873CB"/>
    <w:rsid w:val="0098759A"/>
    <w:rsid w:val="00987837"/>
    <w:rsid w:val="00990B0D"/>
    <w:rsid w:val="00991718"/>
    <w:rsid w:val="0099205D"/>
    <w:rsid w:val="0099255D"/>
    <w:rsid w:val="009928D4"/>
    <w:rsid w:val="00992CEB"/>
    <w:rsid w:val="00992D74"/>
    <w:rsid w:val="00993916"/>
    <w:rsid w:val="0099391F"/>
    <w:rsid w:val="00993E18"/>
    <w:rsid w:val="00993EDB"/>
    <w:rsid w:val="00994832"/>
    <w:rsid w:val="00995EAE"/>
    <w:rsid w:val="00995F2F"/>
    <w:rsid w:val="009961A1"/>
    <w:rsid w:val="009964BD"/>
    <w:rsid w:val="00996AAD"/>
    <w:rsid w:val="00997AE7"/>
    <w:rsid w:val="00997E9F"/>
    <w:rsid w:val="00997FDA"/>
    <w:rsid w:val="009A0374"/>
    <w:rsid w:val="009A08CA"/>
    <w:rsid w:val="009A09A8"/>
    <w:rsid w:val="009A1253"/>
    <w:rsid w:val="009A1B92"/>
    <w:rsid w:val="009A22E0"/>
    <w:rsid w:val="009A35A6"/>
    <w:rsid w:val="009A40B1"/>
    <w:rsid w:val="009A4333"/>
    <w:rsid w:val="009A52DD"/>
    <w:rsid w:val="009A593E"/>
    <w:rsid w:val="009A5A48"/>
    <w:rsid w:val="009A5C17"/>
    <w:rsid w:val="009A64FD"/>
    <w:rsid w:val="009A6E84"/>
    <w:rsid w:val="009A710E"/>
    <w:rsid w:val="009A7CE1"/>
    <w:rsid w:val="009B0C12"/>
    <w:rsid w:val="009B0F29"/>
    <w:rsid w:val="009B2F1C"/>
    <w:rsid w:val="009B3437"/>
    <w:rsid w:val="009B3CAD"/>
    <w:rsid w:val="009B45BA"/>
    <w:rsid w:val="009B4D3E"/>
    <w:rsid w:val="009B5FF2"/>
    <w:rsid w:val="009B65A4"/>
    <w:rsid w:val="009B69D3"/>
    <w:rsid w:val="009C02A7"/>
    <w:rsid w:val="009C0954"/>
    <w:rsid w:val="009C0A6B"/>
    <w:rsid w:val="009C0AA8"/>
    <w:rsid w:val="009C0DC3"/>
    <w:rsid w:val="009C2A0F"/>
    <w:rsid w:val="009C2CFC"/>
    <w:rsid w:val="009C2E78"/>
    <w:rsid w:val="009C39D2"/>
    <w:rsid w:val="009C3D83"/>
    <w:rsid w:val="009C49C6"/>
    <w:rsid w:val="009C4D51"/>
    <w:rsid w:val="009C5639"/>
    <w:rsid w:val="009C635E"/>
    <w:rsid w:val="009C6BD0"/>
    <w:rsid w:val="009C6C66"/>
    <w:rsid w:val="009C73CE"/>
    <w:rsid w:val="009C7C09"/>
    <w:rsid w:val="009C7F6C"/>
    <w:rsid w:val="009D0765"/>
    <w:rsid w:val="009D07B2"/>
    <w:rsid w:val="009D0952"/>
    <w:rsid w:val="009D0AC1"/>
    <w:rsid w:val="009D0CE7"/>
    <w:rsid w:val="009D11F6"/>
    <w:rsid w:val="009D202E"/>
    <w:rsid w:val="009D2CB7"/>
    <w:rsid w:val="009D32CC"/>
    <w:rsid w:val="009D35B9"/>
    <w:rsid w:val="009D37ED"/>
    <w:rsid w:val="009D424F"/>
    <w:rsid w:val="009D4440"/>
    <w:rsid w:val="009D56D3"/>
    <w:rsid w:val="009D5A68"/>
    <w:rsid w:val="009D5B32"/>
    <w:rsid w:val="009D63EA"/>
    <w:rsid w:val="009D67B6"/>
    <w:rsid w:val="009D6BDA"/>
    <w:rsid w:val="009D7444"/>
    <w:rsid w:val="009E06B4"/>
    <w:rsid w:val="009E0B27"/>
    <w:rsid w:val="009E2535"/>
    <w:rsid w:val="009E269B"/>
    <w:rsid w:val="009E3134"/>
    <w:rsid w:val="009E3677"/>
    <w:rsid w:val="009E383B"/>
    <w:rsid w:val="009E3A9F"/>
    <w:rsid w:val="009E3C74"/>
    <w:rsid w:val="009E458D"/>
    <w:rsid w:val="009E5064"/>
    <w:rsid w:val="009E52D4"/>
    <w:rsid w:val="009E5C89"/>
    <w:rsid w:val="009E609A"/>
    <w:rsid w:val="009E64E7"/>
    <w:rsid w:val="009E6E2C"/>
    <w:rsid w:val="009E6F4B"/>
    <w:rsid w:val="009E718E"/>
    <w:rsid w:val="009E7987"/>
    <w:rsid w:val="009F0AC1"/>
    <w:rsid w:val="009F0CE3"/>
    <w:rsid w:val="009F1061"/>
    <w:rsid w:val="009F147C"/>
    <w:rsid w:val="009F16C6"/>
    <w:rsid w:val="009F2406"/>
    <w:rsid w:val="009F2B2C"/>
    <w:rsid w:val="009F3148"/>
    <w:rsid w:val="009F34A5"/>
    <w:rsid w:val="009F3827"/>
    <w:rsid w:val="009F3F1A"/>
    <w:rsid w:val="009F439F"/>
    <w:rsid w:val="009F4F88"/>
    <w:rsid w:val="009F5254"/>
    <w:rsid w:val="009F5624"/>
    <w:rsid w:val="009F5F37"/>
    <w:rsid w:val="009F73DA"/>
    <w:rsid w:val="009F7E41"/>
    <w:rsid w:val="00A0027E"/>
    <w:rsid w:val="00A00B65"/>
    <w:rsid w:val="00A00C8A"/>
    <w:rsid w:val="00A0159E"/>
    <w:rsid w:val="00A01BB0"/>
    <w:rsid w:val="00A01CC8"/>
    <w:rsid w:val="00A02D4A"/>
    <w:rsid w:val="00A04230"/>
    <w:rsid w:val="00A0547B"/>
    <w:rsid w:val="00A0588E"/>
    <w:rsid w:val="00A05E74"/>
    <w:rsid w:val="00A062E1"/>
    <w:rsid w:val="00A06559"/>
    <w:rsid w:val="00A066B7"/>
    <w:rsid w:val="00A06820"/>
    <w:rsid w:val="00A06A11"/>
    <w:rsid w:val="00A06B83"/>
    <w:rsid w:val="00A06E4F"/>
    <w:rsid w:val="00A06E6E"/>
    <w:rsid w:val="00A07711"/>
    <w:rsid w:val="00A07A13"/>
    <w:rsid w:val="00A07AA1"/>
    <w:rsid w:val="00A07E32"/>
    <w:rsid w:val="00A10CD1"/>
    <w:rsid w:val="00A115F3"/>
    <w:rsid w:val="00A119B6"/>
    <w:rsid w:val="00A11FE6"/>
    <w:rsid w:val="00A12514"/>
    <w:rsid w:val="00A12B1C"/>
    <w:rsid w:val="00A12C80"/>
    <w:rsid w:val="00A13160"/>
    <w:rsid w:val="00A13B9C"/>
    <w:rsid w:val="00A1471F"/>
    <w:rsid w:val="00A14930"/>
    <w:rsid w:val="00A14938"/>
    <w:rsid w:val="00A150C7"/>
    <w:rsid w:val="00A16473"/>
    <w:rsid w:val="00A16B24"/>
    <w:rsid w:val="00A16D4C"/>
    <w:rsid w:val="00A170A5"/>
    <w:rsid w:val="00A1724F"/>
    <w:rsid w:val="00A17386"/>
    <w:rsid w:val="00A206F3"/>
    <w:rsid w:val="00A208D1"/>
    <w:rsid w:val="00A216CE"/>
    <w:rsid w:val="00A22D3F"/>
    <w:rsid w:val="00A23DDE"/>
    <w:rsid w:val="00A23DF3"/>
    <w:rsid w:val="00A23F83"/>
    <w:rsid w:val="00A24685"/>
    <w:rsid w:val="00A24898"/>
    <w:rsid w:val="00A25CB1"/>
    <w:rsid w:val="00A2603E"/>
    <w:rsid w:val="00A26114"/>
    <w:rsid w:val="00A261DE"/>
    <w:rsid w:val="00A26513"/>
    <w:rsid w:val="00A27282"/>
    <w:rsid w:val="00A277BF"/>
    <w:rsid w:val="00A277CB"/>
    <w:rsid w:val="00A277D6"/>
    <w:rsid w:val="00A27C67"/>
    <w:rsid w:val="00A307CA"/>
    <w:rsid w:val="00A30A0B"/>
    <w:rsid w:val="00A31BB0"/>
    <w:rsid w:val="00A3221C"/>
    <w:rsid w:val="00A32871"/>
    <w:rsid w:val="00A32AED"/>
    <w:rsid w:val="00A33322"/>
    <w:rsid w:val="00A3392B"/>
    <w:rsid w:val="00A33A51"/>
    <w:rsid w:val="00A33C22"/>
    <w:rsid w:val="00A344C8"/>
    <w:rsid w:val="00A35863"/>
    <w:rsid w:val="00A35DED"/>
    <w:rsid w:val="00A361F3"/>
    <w:rsid w:val="00A366E4"/>
    <w:rsid w:val="00A36DB6"/>
    <w:rsid w:val="00A3728A"/>
    <w:rsid w:val="00A40275"/>
    <w:rsid w:val="00A40290"/>
    <w:rsid w:val="00A40454"/>
    <w:rsid w:val="00A41CAD"/>
    <w:rsid w:val="00A4221C"/>
    <w:rsid w:val="00A423AF"/>
    <w:rsid w:val="00A433E1"/>
    <w:rsid w:val="00A433EA"/>
    <w:rsid w:val="00A4373E"/>
    <w:rsid w:val="00A43952"/>
    <w:rsid w:val="00A43D68"/>
    <w:rsid w:val="00A4436F"/>
    <w:rsid w:val="00A447CE"/>
    <w:rsid w:val="00A449AB"/>
    <w:rsid w:val="00A44BDE"/>
    <w:rsid w:val="00A44DB0"/>
    <w:rsid w:val="00A45115"/>
    <w:rsid w:val="00A45682"/>
    <w:rsid w:val="00A45885"/>
    <w:rsid w:val="00A45B9E"/>
    <w:rsid w:val="00A45E97"/>
    <w:rsid w:val="00A46615"/>
    <w:rsid w:val="00A46EFE"/>
    <w:rsid w:val="00A4773C"/>
    <w:rsid w:val="00A479EE"/>
    <w:rsid w:val="00A47BBA"/>
    <w:rsid w:val="00A502CF"/>
    <w:rsid w:val="00A50D17"/>
    <w:rsid w:val="00A50D77"/>
    <w:rsid w:val="00A51109"/>
    <w:rsid w:val="00A51BD2"/>
    <w:rsid w:val="00A5201C"/>
    <w:rsid w:val="00A52E8A"/>
    <w:rsid w:val="00A5449D"/>
    <w:rsid w:val="00A5472F"/>
    <w:rsid w:val="00A547E4"/>
    <w:rsid w:val="00A55CA8"/>
    <w:rsid w:val="00A56ABA"/>
    <w:rsid w:val="00A56BEF"/>
    <w:rsid w:val="00A56C89"/>
    <w:rsid w:val="00A570AF"/>
    <w:rsid w:val="00A573F7"/>
    <w:rsid w:val="00A57E6D"/>
    <w:rsid w:val="00A60D69"/>
    <w:rsid w:val="00A63566"/>
    <w:rsid w:val="00A63A15"/>
    <w:rsid w:val="00A63CDC"/>
    <w:rsid w:val="00A6426A"/>
    <w:rsid w:val="00A64B52"/>
    <w:rsid w:val="00A651D0"/>
    <w:rsid w:val="00A66128"/>
    <w:rsid w:val="00A66B8D"/>
    <w:rsid w:val="00A67600"/>
    <w:rsid w:val="00A67935"/>
    <w:rsid w:val="00A67BED"/>
    <w:rsid w:val="00A7005A"/>
    <w:rsid w:val="00A70197"/>
    <w:rsid w:val="00A70749"/>
    <w:rsid w:val="00A70784"/>
    <w:rsid w:val="00A7088E"/>
    <w:rsid w:val="00A711F9"/>
    <w:rsid w:val="00A72445"/>
    <w:rsid w:val="00A72630"/>
    <w:rsid w:val="00A72977"/>
    <w:rsid w:val="00A7308C"/>
    <w:rsid w:val="00A73097"/>
    <w:rsid w:val="00A73279"/>
    <w:rsid w:val="00A73760"/>
    <w:rsid w:val="00A73A71"/>
    <w:rsid w:val="00A7434F"/>
    <w:rsid w:val="00A7470D"/>
    <w:rsid w:val="00A749A7"/>
    <w:rsid w:val="00A74A2B"/>
    <w:rsid w:val="00A753BC"/>
    <w:rsid w:val="00A75C23"/>
    <w:rsid w:val="00A76082"/>
    <w:rsid w:val="00A77104"/>
    <w:rsid w:val="00A772D4"/>
    <w:rsid w:val="00A77488"/>
    <w:rsid w:val="00A77740"/>
    <w:rsid w:val="00A77E16"/>
    <w:rsid w:val="00A8085C"/>
    <w:rsid w:val="00A81F02"/>
    <w:rsid w:val="00A83119"/>
    <w:rsid w:val="00A832DA"/>
    <w:rsid w:val="00A83727"/>
    <w:rsid w:val="00A83E91"/>
    <w:rsid w:val="00A84148"/>
    <w:rsid w:val="00A8499C"/>
    <w:rsid w:val="00A85249"/>
    <w:rsid w:val="00A8543B"/>
    <w:rsid w:val="00A854B1"/>
    <w:rsid w:val="00A86751"/>
    <w:rsid w:val="00A87373"/>
    <w:rsid w:val="00A87569"/>
    <w:rsid w:val="00A87773"/>
    <w:rsid w:val="00A90023"/>
    <w:rsid w:val="00A90DB8"/>
    <w:rsid w:val="00A91A3C"/>
    <w:rsid w:val="00A91BE2"/>
    <w:rsid w:val="00A927F1"/>
    <w:rsid w:val="00A93580"/>
    <w:rsid w:val="00A93809"/>
    <w:rsid w:val="00A94221"/>
    <w:rsid w:val="00A9431C"/>
    <w:rsid w:val="00A94E06"/>
    <w:rsid w:val="00A95D3E"/>
    <w:rsid w:val="00A96F91"/>
    <w:rsid w:val="00A9730D"/>
    <w:rsid w:val="00A974E5"/>
    <w:rsid w:val="00A97592"/>
    <w:rsid w:val="00A9771C"/>
    <w:rsid w:val="00A97AD1"/>
    <w:rsid w:val="00AA0E0D"/>
    <w:rsid w:val="00AA144F"/>
    <w:rsid w:val="00AA1ACE"/>
    <w:rsid w:val="00AA23FC"/>
    <w:rsid w:val="00AA2B4C"/>
    <w:rsid w:val="00AA2E53"/>
    <w:rsid w:val="00AA3175"/>
    <w:rsid w:val="00AA333F"/>
    <w:rsid w:val="00AA4108"/>
    <w:rsid w:val="00AA43C4"/>
    <w:rsid w:val="00AA44C4"/>
    <w:rsid w:val="00AA452E"/>
    <w:rsid w:val="00AA4A2E"/>
    <w:rsid w:val="00AA4EA3"/>
    <w:rsid w:val="00AA5269"/>
    <w:rsid w:val="00AA52FF"/>
    <w:rsid w:val="00AA565D"/>
    <w:rsid w:val="00AA5D7D"/>
    <w:rsid w:val="00AA5DE7"/>
    <w:rsid w:val="00AA6F11"/>
    <w:rsid w:val="00AA71CA"/>
    <w:rsid w:val="00AA7741"/>
    <w:rsid w:val="00AA7AE5"/>
    <w:rsid w:val="00AB0222"/>
    <w:rsid w:val="00AB079D"/>
    <w:rsid w:val="00AB096E"/>
    <w:rsid w:val="00AB1857"/>
    <w:rsid w:val="00AB1B95"/>
    <w:rsid w:val="00AB20B7"/>
    <w:rsid w:val="00AB2289"/>
    <w:rsid w:val="00AB3295"/>
    <w:rsid w:val="00AB3B67"/>
    <w:rsid w:val="00AB4C13"/>
    <w:rsid w:val="00AB4FDD"/>
    <w:rsid w:val="00AB545E"/>
    <w:rsid w:val="00AB56E5"/>
    <w:rsid w:val="00AB5DC8"/>
    <w:rsid w:val="00AB5FCD"/>
    <w:rsid w:val="00AB7031"/>
    <w:rsid w:val="00AB7366"/>
    <w:rsid w:val="00AC0878"/>
    <w:rsid w:val="00AC098E"/>
    <w:rsid w:val="00AC155F"/>
    <w:rsid w:val="00AC17D0"/>
    <w:rsid w:val="00AC1C09"/>
    <w:rsid w:val="00AC25EC"/>
    <w:rsid w:val="00AC27B9"/>
    <w:rsid w:val="00AC2B0A"/>
    <w:rsid w:val="00AC2F54"/>
    <w:rsid w:val="00AC37EC"/>
    <w:rsid w:val="00AC3A6B"/>
    <w:rsid w:val="00AC3FB5"/>
    <w:rsid w:val="00AC40F1"/>
    <w:rsid w:val="00AC46EC"/>
    <w:rsid w:val="00AC4B40"/>
    <w:rsid w:val="00AC5583"/>
    <w:rsid w:val="00AC64D6"/>
    <w:rsid w:val="00AC6EDB"/>
    <w:rsid w:val="00AC7D2B"/>
    <w:rsid w:val="00AD0302"/>
    <w:rsid w:val="00AD0A9E"/>
    <w:rsid w:val="00AD0C6B"/>
    <w:rsid w:val="00AD2169"/>
    <w:rsid w:val="00AD2B2C"/>
    <w:rsid w:val="00AD2F3E"/>
    <w:rsid w:val="00AD2FE4"/>
    <w:rsid w:val="00AD3344"/>
    <w:rsid w:val="00AD38F6"/>
    <w:rsid w:val="00AD3BB2"/>
    <w:rsid w:val="00AD3F29"/>
    <w:rsid w:val="00AD4AE3"/>
    <w:rsid w:val="00AD4BF4"/>
    <w:rsid w:val="00AD54F6"/>
    <w:rsid w:val="00AD59D5"/>
    <w:rsid w:val="00AD5B81"/>
    <w:rsid w:val="00AD5D2C"/>
    <w:rsid w:val="00AD6DF9"/>
    <w:rsid w:val="00AD6F4F"/>
    <w:rsid w:val="00AD7D15"/>
    <w:rsid w:val="00AE0459"/>
    <w:rsid w:val="00AE0AB3"/>
    <w:rsid w:val="00AE14F3"/>
    <w:rsid w:val="00AE15B4"/>
    <w:rsid w:val="00AE2933"/>
    <w:rsid w:val="00AE2D8F"/>
    <w:rsid w:val="00AE2DB2"/>
    <w:rsid w:val="00AE2E39"/>
    <w:rsid w:val="00AE30A9"/>
    <w:rsid w:val="00AE34D9"/>
    <w:rsid w:val="00AE397E"/>
    <w:rsid w:val="00AE3A43"/>
    <w:rsid w:val="00AE3E03"/>
    <w:rsid w:val="00AE3FC1"/>
    <w:rsid w:val="00AE43F6"/>
    <w:rsid w:val="00AE441D"/>
    <w:rsid w:val="00AE470C"/>
    <w:rsid w:val="00AE4B4F"/>
    <w:rsid w:val="00AE4ECC"/>
    <w:rsid w:val="00AE5131"/>
    <w:rsid w:val="00AE51C7"/>
    <w:rsid w:val="00AE56D5"/>
    <w:rsid w:val="00AE5F60"/>
    <w:rsid w:val="00AE61A5"/>
    <w:rsid w:val="00AE6F97"/>
    <w:rsid w:val="00AE70A6"/>
    <w:rsid w:val="00AE7A6C"/>
    <w:rsid w:val="00AE7E10"/>
    <w:rsid w:val="00AE7ED9"/>
    <w:rsid w:val="00AF0512"/>
    <w:rsid w:val="00AF095E"/>
    <w:rsid w:val="00AF09C3"/>
    <w:rsid w:val="00AF1647"/>
    <w:rsid w:val="00AF1A6B"/>
    <w:rsid w:val="00AF1F1F"/>
    <w:rsid w:val="00AF22AF"/>
    <w:rsid w:val="00AF22D4"/>
    <w:rsid w:val="00AF2E37"/>
    <w:rsid w:val="00AF3E8D"/>
    <w:rsid w:val="00AF40B8"/>
    <w:rsid w:val="00AF4990"/>
    <w:rsid w:val="00AF4CC4"/>
    <w:rsid w:val="00AF4CD2"/>
    <w:rsid w:val="00AF5675"/>
    <w:rsid w:val="00AF5882"/>
    <w:rsid w:val="00AF5B42"/>
    <w:rsid w:val="00AF64CE"/>
    <w:rsid w:val="00AF6844"/>
    <w:rsid w:val="00AF6BDD"/>
    <w:rsid w:val="00AF7117"/>
    <w:rsid w:val="00AF7854"/>
    <w:rsid w:val="00AF799A"/>
    <w:rsid w:val="00AF7D96"/>
    <w:rsid w:val="00B0024B"/>
    <w:rsid w:val="00B00289"/>
    <w:rsid w:val="00B00C8E"/>
    <w:rsid w:val="00B01377"/>
    <w:rsid w:val="00B0224C"/>
    <w:rsid w:val="00B02679"/>
    <w:rsid w:val="00B02AF6"/>
    <w:rsid w:val="00B02C13"/>
    <w:rsid w:val="00B03188"/>
    <w:rsid w:val="00B0336B"/>
    <w:rsid w:val="00B033DF"/>
    <w:rsid w:val="00B03999"/>
    <w:rsid w:val="00B03E2C"/>
    <w:rsid w:val="00B043C4"/>
    <w:rsid w:val="00B04D1F"/>
    <w:rsid w:val="00B0557F"/>
    <w:rsid w:val="00B05C28"/>
    <w:rsid w:val="00B065C2"/>
    <w:rsid w:val="00B066BB"/>
    <w:rsid w:val="00B066FD"/>
    <w:rsid w:val="00B06B69"/>
    <w:rsid w:val="00B0738C"/>
    <w:rsid w:val="00B07767"/>
    <w:rsid w:val="00B0776F"/>
    <w:rsid w:val="00B07A47"/>
    <w:rsid w:val="00B07BD8"/>
    <w:rsid w:val="00B1033A"/>
    <w:rsid w:val="00B1044D"/>
    <w:rsid w:val="00B104B5"/>
    <w:rsid w:val="00B10710"/>
    <w:rsid w:val="00B1098D"/>
    <w:rsid w:val="00B10C51"/>
    <w:rsid w:val="00B10C7D"/>
    <w:rsid w:val="00B10DB2"/>
    <w:rsid w:val="00B11651"/>
    <w:rsid w:val="00B116E6"/>
    <w:rsid w:val="00B11DEB"/>
    <w:rsid w:val="00B11EC7"/>
    <w:rsid w:val="00B11F59"/>
    <w:rsid w:val="00B12A47"/>
    <w:rsid w:val="00B12C74"/>
    <w:rsid w:val="00B12C95"/>
    <w:rsid w:val="00B13018"/>
    <w:rsid w:val="00B13050"/>
    <w:rsid w:val="00B13274"/>
    <w:rsid w:val="00B13C7E"/>
    <w:rsid w:val="00B13FB9"/>
    <w:rsid w:val="00B14094"/>
    <w:rsid w:val="00B14663"/>
    <w:rsid w:val="00B156CE"/>
    <w:rsid w:val="00B15768"/>
    <w:rsid w:val="00B15DDB"/>
    <w:rsid w:val="00B16042"/>
    <w:rsid w:val="00B160D6"/>
    <w:rsid w:val="00B165B7"/>
    <w:rsid w:val="00B16E1A"/>
    <w:rsid w:val="00B17427"/>
    <w:rsid w:val="00B2040E"/>
    <w:rsid w:val="00B20456"/>
    <w:rsid w:val="00B21751"/>
    <w:rsid w:val="00B220BC"/>
    <w:rsid w:val="00B22526"/>
    <w:rsid w:val="00B23712"/>
    <w:rsid w:val="00B23E81"/>
    <w:rsid w:val="00B23F3E"/>
    <w:rsid w:val="00B24546"/>
    <w:rsid w:val="00B24C63"/>
    <w:rsid w:val="00B24D91"/>
    <w:rsid w:val="00B24FCA"/>
    <w:rsid w:val="00B252CB"/>
    <w:rsid w:val="00B253F7"/>
    <w:rsid w:val="00B258A4"/>
    <w:rsid w:val="00B25BA2"/>
    <w:rsid w:val="00B25D99"/>
    <w:rsid w:val="00B25F43"/>
    <w:rsid w:val="00B2629F"/>
    <w:rsid w:val="00B26708"/>
    <w:rsid w:val="00B26778"/>
    <w:rsid w:val="00B26BE5"/>
    <w:rsid w:val="00B2721D"/>
    <w:rsid w:val="00B27EBE"/>
    <w:rsid w:val="00B27FE0"/>
    <w:rsid w:val="00B308C4"/>
    <w:rsid w:val="00B315A9"/>
    <w:rsid w:val="00B31854"/>
    <w:rsid w:val="00B31986"/>
    <w:rsid w:val="00B319B9"/>
    <w:rsid w:val="00B31AE4"/>
    <w:rsid w:val="00B32774"/>
    <w:rsid w:val="00B32E91"/>
    <w:rsid w:val="00B32F82"/>
    <w:rsid w:val="00B3406B"/>
    <w:rsid w:val="00B346C4"/>
    <w:rsid w:val="00B34D87"/>
    <w:rsid w:val="00B34E25"/>
    <w:rsid w:val="00B3553D"/>
    <w:rsid w:val="00B356E5"/>
    <w:rsid w:val="00B35A2F"/>
    <w:rsid w:val="00B369D9"/>
    <w:rsid w:val="00B36A37"/>
    <w:rsid w:val="00B36FBA"/>
    <w:rsid w:val="00B36FC1"/>
    <w:rsid w:val="00B373B4"/>
    <w:rsid w:val="00B3756E"/>
    <w:rsid w:val="00B3785F"/>
    <w:rsid w:val="00B40DC5"/>
    <w:rsid w:val="00B413CB"/>
    <w:rsid w:val="00B42719"/>
    <w:rsid w:val="00B427F9"/>
    <w:rsid w:val="00B42970"/>
    <w:rsid w:val="00B42B16"/>
    <w:rsid w:val="00B42BC0"/>
    <w:rsid w:val="00B42CEB"/>
    <w:rsid w:val="00B42D98"/>
    <w:rsid w:val="00B43627"/>
    <w:rsid w:val="00B43FCF"/>
    <w:rsid w:val="00B44217"/>
    <w:rsid w:val="00B445E6"/>
    <w:rsid w:val="00B44E2A"/>
    <w:rsid w:val="00B455A1"/>
    <w:rsid w:val="00B4581C"/>
    <w:rsid w:val="00B45B91"/>
    <w:rsid w:val="00B46195"/>
    <w:rsid w:val="00B4664C"/>
    <w:rsid w:val="00B47373"/>
    <w:rsid w:val="00B4753D"/>
    <w:rsid w:val="00B47C20"/>
    <w:rsid w:val="00B51A71"/>
    <w:rsid w:val="00B52959"/>
    <w:rsid w:val="00B52A97"/>
    <w:rsid w:val="00B5306F"/>
    <w:rsid w:val="00B534A5"/>
    <w:rsid w:val="00B53A9E"/>
    <w:rsid w:val="00B53B5C"/>
    <w:rsid w:val="00B54271"/>
    <w:rsid w:val="00B546D8"/>
    <w:rsid w:val="00B5555F"/>
    <w:rsid w:val="00B5575C"/>
    <w:rsid w:val="00B55EB5"/>
    <w:rsid w:val="00B56D76"/>
    <w:rsid w:val="00B56E77"/>
    <w:rsid w:val="00B57C83"/>
    <w:rsid w:val="00B607AE"/>
    <w:rsid w:val="00B60968"/>
    <w:rsid w:val="00B60FC4"/>
    <w:rsid w:val="00B61585"/>
    <w:rsid w:val="00B61B2B"/>
    <w:rsid w:val="00B6241C"/>
    <w:rsid w:val="00B62E54"/>
    <w:rsid w:val="00B63019"/>
    <w:rsid w:val="00B63028"/>
    <w:rsid w:val="00B63561"/>
    <w:rsid w:val="00B63958"/>
    <w:rsid w:val="00B63A21"/>
    <w:rsid w:val="00B63ECE"/>
    <w:rsid w:val="00B64A2D"/>
    <w:rsid w:val="00B64E23"/>
    <w:rsid w:val="00B657EC"/>
    <w:rsid w:val="00B65C86"/>
    <w:rsid w:val="00B66231"/>
    <w:rsid w:val="00B66E88"/>
    <w:rsid w:val="00B67125"/>
    <w:rsid w:val="00B67BE4"/>
    <w:rsid w:val="00B70CDD"/>
    <w:rsid w:val="00B7112F"/>
    <w:rsid w:val="00B714C5"/>
    <w:rsid w:val="00B715C0"/>
    <w:rsid w:val="00B717C2"/>
    <w:rsid w:val="00B7185F"/>
    <w:rsid w:val="00B71C5E"/>
    <w:rsid w:val="00B725B0"/>
    <w:rsid w:val="00B725FF"/>
    <w:rsid w:val="00B726F5"/>
    <w:rsid w:val="00B72FFD"/>
    <w:rsid w:val="00B73019"/>
    <w:rsid w:val="00B74904"/>
    <w:rsid w:val="00B74CA9"/>
    <w:rsid w:val="00B75547"/>
    <w:rsid w:val="00B75F40"/>
    <w:rsid w:val="00B7663A"/>
    <w:rsid w:val="00B77F2C"/>
    <w:rsid w:val="00B80AD2"/>
    <w:rsid w:val="00B81478"/>
    <w:rsid w:val="00B81BD5"/>
    <w:rsid w:val="00B81D84"/>
    <w:rsid w:val="00B822AD"/>
    <w:rsid w:val="00B82BE6"/>
    <w:rsid w:val="00B82FFD"/>
    <w:rsid w:val="00B8301B"/>
    <w:rsid w:val="00B83282"/>
    <w:rsid w:val="00B836FF"/>
    <w:rsid w:val="00B839F6"/>
    <w:rsid w:val="00B83C98"/>
    <w:rsid w:val="00B84032"/>
    <w:rsid w:val="00B840A5"/>
    <w:rsid w:val="00B846FC"/>
    <w:rsid w:val="00B8478C"/>
    <w:rsid w:val="00B85439"/>
    <w:rsid w:val="00B85572"/>
    <w:rsid w:val="00B87127"/>
    <w:rsid w:val="00B87290"/>
    <w:rsid w:val="00B9039A"/>
    <w:rsid w:val="00B9048A"/>
    <w:rsid w:val="00B90611"/>
    <w:rsid w:val="00B9113D"/>
    <w:rsid w:val="00B911E5"/>
    <w:rsid w:val="00B912AC"/>
    <w:rsid w:val="00B91804"/>
    <w:rsid w:val="00B91847"/>
    <w:rsid w:val="00B92A14"/>
    <w:rsid w:val="00B92AA9"/>
    <w:rsid w:val="00B92BF7"/>
    <w:rsid w:val="00B941CD"/>
    <w:rsid w:val="00B94AED"/>
    <w:rsid w:val="00B94B77"/>
    <w:rsid w:val="00B94E01"/>
    <w:rsid w:val="00B94E56"/>
    <w:rsid w:val="00B94E98"/>
    <w:rsid w:val="00B95156"/>
    <w:rsid w:val="00B95D30"/>
    <w:rsid w:val="00B95ECC"/>
    <w:rsid w:val="00B96688"/>
    <w:rsid w:val="00B966DF"/>
    <w:rsid w:val="00B970D5"/>
    <w:rsid w:val="00B97B1A"/>
    <w:rsid w:val="00BA04CD"/>
    <w:rsid w:val="00BA10AD"/>
    <w:rsid w:val="00BA1EFE"/>
    <w:rsid w:val="00BA1FE8"/>
    <w:rsid w:val="00BA3482"/>
    <w:rsid w:val="00BA38D1"/>
    <w:rsid w:val="00BA3D47"/>
    <w:rsid w:val="00BA4494"/>
    <w:rsid w:val="00BA466E"/>
    <w:rsid w:val="00BA48A8"/>
    <w:rsid w:val="00BA4CCF"/>
    <w:rsid w:val="00BA5420"/>
    <w:rsid w:val="00BA607F"/>
    <w:rsid w:val="00BA65D7"/>
    <w:rsid w:val="00BA67BD"/>
    <w:rsid w:val="00BA7055"/>
    <w:rsid w:val="00BA78B9"/>
    <w:rsid w:val="00BB0614"/>
    <w:rsid w:val="00BB181C"/>
    <w:rsid w:val="00BB1940"/>
    <w:rsid w:val="00BB1EC2"/>
    <w:rsid w:val="00BB236B"/>
    <w:rsid w:val="00BB25E0"/>
    <w:rsid w:val="00BB2753"/>
    <w:rsid w:val="00BB27A6"/>
    <w:rsid w:val="00BB2B0A"/>
    <w:rsid w:val="00BB2F3A"/>
    <w:rsid w:val="00BB322D"/>
    <w:rsid w:val="00BB3586"/>
    <w:rsid w:val="00BB3808"/>
    <w:rsid w:val="00BB3EFF"/>
    <w:rsid w:val="00BB40A1"/>
    <w:rsid w:val="00BB5173"/>
    <w:rsid w:val="00BB532A"/>
    <w:rsid w:val="00BB54BC"/>
    <w:rsid w:val="00BB58D6"/>
    <w:rsid w:val="00BB59D8"/>
    <w:rsid w:val="00BB5C28"/>
    <w:rsid w:val="00BB60CD"/>
    <w:rsid w:val="00BB6AEC"/>
    <w:rsid w:val="00BB7340"/>
    <w:rsid w:val="00BB734E"/>
    <w:rsid w:val="00BB7B4C"/>
    <w:rsid w:val="00BB7BA7"/>
    <w:rsid w:val="00BC03AA"/>
    <w:rsid w:val="00BC0737"/>
    <w:rsid w:val="00BC1413"/>
    <w:rsid w:val="00BC180D"/>
    <w:rsid w:val="00BC1A39"/>
    <w:rsid w:val="00BC1A6D"/>
    <w:rsid w:val="00BC2533"/>
    <w:rsid w:val="00BC325A"/>
    <w:rsid w:val="00BC46A2"/>
    <w:rsid w:val="00BC46E7"/>
    <w:rsid w:val="00BC4C29"/>
    <w:rsid w:val="00BC58F1"/>
    <w:rsid w:val="00BC5AA1"/>
    <w:rsid w:val="00BC5B19"/>
    <w:rsid w:val="00BC5B27"/>
    <w:rsid w:val="00BC6659"/>
    <w:rsid w:val="00BC697C"/>
    <w:rsid w:val="00BC6EDF"/>
    <w:rsid w:val="00BC7546"/>
    <w:rsid w:val="00BC7ECD"/>
    <w:rsid w:val="00BD014D"/>
    <w:rsid w:val="00BD03E5"/>
    <w:rsid w:val="00BD04FB"/>
    <w:rsid w:val="00BD06F7"/>
    <w:rsid w:val="00BD0E65"/>
    <w:rsid w:val="00BD0F5E"/>
    <w:rsid w:val="00BD12E1"/>
    <w:rsid w:val="00BD18BE"/>
    <w:rsid w:val="00BD32B0"/>
    <w:rsid w:val="00BD3569"/>
    <w:rsid w:val="00BD3A71"/>
    <w:rsid w:val="00BD3BD5"/>
    <w:rsid w:val="00BD4A9F"/>
    <w:rsid w:val="00BD504F"/>
    <w:rsid w:val="00BD5453"/>
    <w:rsid w:val="00BD558D"/>
    <w:rsid w:val="00BD59CC"/>
    <w:rsid w:val="00BD5DC2"/>
    <w:rsid w:val="00BD5F62"/>
    <w:rsid w:val="00BD62E7"/>
    <w:rsid w:val="00BD712B"/>
    <w:rsid w:val="00BD7822"/>
    <w:rsid w:val="00BE002B"/>
    <w:rsid w:val="00BE064C"/>
    <w:rsid w:val="00BE0D15"/>
    <w:rsid w:val="00BE0DD3"/>
    <w:rsid w:val="00BE1F28"/>
    <w:rsid w:val="00BE209F"/>
    <w:rsid w:val="00BE3790"/>
    <w:rsid w:val="00BE38CE"/>
    <w:rsid w:val="00BE3BFE"/>
    <w:rsid w:val="00BE3D22"/>
    <w:rsid w:val="00BE3E8D"/>
    <w:rsid w:val="00BE4183"/>
    <w:rsid w:val="00BE45D3"/>
    <w:rsid w:val="00BE5723"/>
    <w:rsid w:val="00BE5A0D"/>
    <w:rsid w:val="00BE5D90"/>
    <w:rsid w:val="00BE63DA"/>
    <w:rsid w:val="00BE6A04"/>
    <w:rsid w:val="00BE742E"/>
    <w:rsid w:val="00BF0097"/>
    <w:rsid w:val="00BF0A13"/>
    <w:rsid w:val="00BF0CA6"/>
    <w:rsid w:val="00BF0E97"/>
    <w:rsid w:val="00BF13F6"/>
    <w:rsid w:val="00BF2AF3"/>
    <w:rsid w:val="00BF3480"/>
    <w:rsid w:val="00BF3534"/>
    <w:rsid w:val="00BF395D"/>
    <w:rsid w:val="00BF3DD4"/>
    <w:rsid w:val="00BF4355"/>
    <w:rsid w:val="00BF4417"/>
    <w:rsid w:val="00BF44C7"/>
    <w:rsid w:val="00BF4C9E"/>
    <w:rsid w:val="00BF5719"/>
    <w:rsid w:val="00BF6150"/>
    <w:rsid w:val="00BF6757"/>
    <w:rsid w:val="00BF6976"/>
    <w:rsid w:val="00BF69C9"/>
    <w:rsid w:val="00BF7277"/>
    <w:rsid w:val="00BF72CA"/>
    <w:rsid w:val="00BF7771"/>
    <w:rsid w:val="00BF784A"/>
    <w:rsid w:val="00BF7B16"/>
    <w:rsid w:val="00BF7DC6"/>
    <w:rsid w:val="00C00122"/>
    <w:rsid w:val="00C006AD"/>
    <w:rsid w:val="00C00805"/>
    <w:rsid w:val="00C01450"/>
    <w:rsid w:val="00C02194"/>
    <w:rsid w:val="00C02556"/>
    <w:rsid w:val="00C03D51"/>
    <w:rsid w:val="00C03DF8"/>
    <w:rsid w:val="00C03EC6"/>
    <w:rsid w:val="00C04D68"/>
    <w:rsid w:val="00C06386"/>
    <w:rsid w:val="00C0672F"/>
    <w:rsid w:val="00C104EF"/>
    <w:rsid w:val="00C109A3"/>
    <w:rsid w:val="00C11143"/>
    <w:rsid w:val="00C113D6"/>
    <w:rsid w:val="00C11590"/>
    <w:rsid w:val="00C12793"/>
    <w:rsid w:val="00C13255"/>
    <w:rsid w:val="00C142F2"/>
    <w:rsid w:val="00C1456E"/>
    <w:rsid w:val="00C14681"/>
    <w:rsid w:val="00C14E9A"/>
    <w:rsid w:val="00C15E79"/>
    <w:rsid w:val="00C16C89"/>
    <w:rsid w:val="00C178B0"/>
    <w:rsid w:val="00C178FD"/>
    <w:rsid w:val="00C20E8B"/>
    <w:rsid w:val="00C21618"/>
    <w:rsid w:val="00C21939"/>
    <w:rsid w:val="00C21BC5"/>
    <w:rsid w:val="00C21E3C"/>
    <w:rsid w:val="00C22008"/>
    <w:rsid w:val="00C22392"/>
    <w:rsid w:val="00C22970"/>
    <w:rsid w:val="00C22CB9"/>
    <w:rsid w:val="00C2310E"/>
    <w:rsid w:val="00C23172"/>
    <w:rsid w:val="00C2346D"/>
    <w:rsid w:val="00C23525"/>
    <w:rsid w:val="00C23952"/>
    <w:rsid w:val="00C23A39"/>
    <w:rsid w:val="00C23B4C"/>
    <w:rsid w:val="00C23C19"/>
    <w:rsid w:val="00C24313"/>
    <w:rsid w:val="00C25260"/>
    <w:rsid w:val="00C255ED"/>
    <w:rsid w:val="00C25673"/>
    <w:rsid w:val="00C259BE"/>
    <w:rsid w:val="00C2681A"/>
    <w:rsid w:val="00C2681C"/>
    <w:rsid w:val="00C26A21"/>
    <w:rsid w:val="00C26C81"/>
    <w:rsid w:val="00C2748F"/>
    <w:rsid w:val="00C278EE"/>
    <w:rsid w:val="00C27E7E"/>
    <w:rsid w:val="00C27F27"/>
    <w:rsid w:val="00C3096C"/>
    <w:rsid w:val="00C30992"/>
    <w:rsid w:val="00C30DE1"/>
    <w:rsid w:val="00C31206"/>
    <w:rsid w:val="00C31B3C"/>
    <w:rsid w:val="00C3202D"/>
    <w:rsid w:val="00C324C7"/>
    <w:rsid w:val="00C32530"/>
    <w:rsid w:val="00C32E8E"/>
    <w:rsid w:val="00C33405"/>
    <w:rsid w:val="00C33748"/>
    <w:rsid w:val="00C337BB"/>
    <w:rsid w:val="00C33996"/>
    <w:rsid w:val="00C33DB7"/>
    <w:rsid w:val="00C34513"/>
    <w:rsid w:val="00C357E9"/>
    <w:rsid w:val="00C35B83"/>
    <w:rsid w:val="00C35E07"/>
    <w:rsid w:val="00C36B1D"/>
    <w:rsid w:val="00C36C00"/>
    <w:rsid w:val="00C3765E"/>
    <w:rsid w:val="00C37C19"/>
    <w:rsid w:val="00C37F00"/>
    <w:rsid w:val="00C37FFC"/>
    <w:rsid w:val="00C400D3"/>
    <w:rsid w:val="00C40291"/>
    <w:rsid w:val="00C409CF"/>
    <w:rsid w:val="00C40F1B"/>
    <w:rsid w:val="00C4121D"/>
    <w:rsid w:val="00C412CD"/>
    <w:rsid w:val="00C420D7"/>
    <w:rsid w:val="00C42A52"/>
    <w:rsid w:val="00C42BAE"/>
    <w:rsid w:val="00C43258"/>
    <w:rsid w:val="00C4347C"/>
    <w:rsid w:val="00C43A73"/>
    <w:rsid w:val="00C43AF8"/>
    <w:rsid w:val="00C43E57"/>
    <w:rsid w:val="00C4427C"/>
    <w:rsid w:val="00C447EE"/>
    <w:rsid w:val="00C44DD9"/>
    <w:rsid w:val="00C44E4F"/>
    <w:rsid w:val="00C45DCA"/>
    <w:rsid w:val="00C45E4D"/>
    <w:rsid w:val="00C460D4"/>
    <w:rsid w:val="00C4625C"/>
    <w:rsid w:val="00C46A90"/>
    <w:rsid w:val="00C46D87"/>
    <w:rsid w:val="00C472E8"/>
    <w:rsid w:val="00C47356"/>
    <w:rsid w:val="00C4773D"/>
    <w:rsid w:val="00C47974"/>
    <w:rsid w:val="00C50DB4"/>
    <w:rsid w:val="00C511AD"/>
    <w:rsid w:val="00C51593"/>
    <w:rsid w:val="00C519F3"/>
    <w:rsid w:val="00C51B36"/>
    <w:rsid w:val="00C52030"/>
    <w:rsid w:val="00C5227A"/>
    <w:rsid w:val="00C52572"/>
    <w:rsid w:val="00C52BB2"/>
    <w:rsid w:val="00C53612"/>
    <w:rsid w:val="00C53AAE"/>
    <w:rsid w:val="00C53C66"/>
    <w:rsid w:val="00C53F2C"/>
    <w:rsid w:val="00C5432D"/>
    <w:rsid w:val="00C552E7"/>
    <w:rsid w:val="00C56095"/>
    <w:rsid w:val="00C562E7"/>
    <w:rsid w:val="00C57057"/>
    <w:rsid w:val="00C57079"/>
    <w:rsid w:val="00C57BA4"/>
    <w:rsid w:val="00C6003C"/>
    <w:rsid w:val="00C6041D"/>
    <w:rsid w:val="00C60910"/>
    <w:rsid w:val="00C60F48"/>
    <w:rsid w:val="00C61424"/>
    <w:rsid w:val="00C62096"/>
    <w:rsid w:val="00C62106"/>
    <w:rsid w:val="00C62F66"/>
    <w:rsid w:val="00C62FC4"/>
    <w:rsid w:val="00C63086"/>
    <w:rsid w:val="00C63B6A"/>
    <w:rsid w:val="00C63DDC"/>
    <w:rsid w:val="00C65AA5"/>
    <w:rsid w:val="00C6651B"/>
    <w:rsid w:val="00C666AC"/>
    <w:rsid w:val="00C67A19"/>
    <w:rsid w:val="00C700F2"/>
    <w:rsid w:val="00C7026E"/>
    <w:rsid w:val="00C703B8"/>
    <w:rsid w:val="00C7067B"/>
    <w:rsid w:val="00C70E27"/>
    <w:rsid w:val="00C70FB5"/>
    <w:rsid w:val="00C71163"/>
    <w:rsid w:val="00C7121C"/>
    <w:rsid w:val="00C7160B"/>
    <w:rsid w:val="00C7249A"/>
    <w:rsid w:val="00C726E5"/>
    <w:rsid w:val="00C72838"/>
    <w:rsid w:val="00C728D9"/>
    <w:rsid w:val="00C72B7F"/>
    <w:rsid w:val="00C72D5D"/>
    <w:rsid w:val="00C74886"/>
    <w:rsid w:val="00C74E1F"/>
    <w:rsid w:val="00C753CA"/>
    <w:rsid w:val="00C75942"/>
    <w:rsid w:val="00C75945"/>
    <w:rsid w:val="00C75B1C"/>
    <w:rsid w:val="00C75B78"/>
    <w:rsid w:val="00C75F4B"/>
    <w:rsid w:val="00C7663B"/>
    <w:rsid w:val="00C76A9F"/>
    <w:rsid w:val="00C76B48"/>
    <w:rsid w:val="00C76F1E"/>
    <w:rsid w:val="00C77D00"/>
    <w:rsid w:val="00C80D54"/>
    <w:rsid w:val="00C819F3"/>
    <w:rsid w:val="00C81C64"/>
    <w:rsid w:val="00C83243"/>
    <w:rsid w:val="00C83A96"/>
    <w:rsid w:val="00C8439C"/>
    <w:rsid w:val="00C85C53"/>
    <w:rsid w:val="00C878D8"/>
    <w:rsid w:val="00C87BFB"/>
    <w:rsid w:val="00C87C0C"/>
    <w:rsid w:val="00C87FE1"/>
    <w:rsid w:val="00C90246"/>
    <w:rsid w:val="00C90449"/>
    <w:rsid w:val="00C90682"/>
    <w:rsid w:val="00C913B9"/>
    <w:rsid w:val="00C91AAB"/>
    <w:rsid w:val="00C91E8B"/>
    <w:rsid w:val="00C92703"/>
    <w:rsid w:val="00C92D11"/>
    <w:rsid w:val="00C9332A"/>
    <w:rsid w:val="00C93905"/>
    <w:rsid w:val="00C94958"/>
    <w:rsid w:val="00C94AD2"/>
    <w:rsid w:val="00C9604D"/>
    <w:rsid w:val="00C9762C"/>
    <w:rsid w:val="00C97AD4"/>
    <w:rsid w:val="00C97D4B"/>
    <w:rsid w:val="00CA0500"/>
    <w:rsid w:val="00CA088E"/>
    <w:rsid w:val="00CA1BA0"/>
    <w:rsid w:val="00CA2029"/>
    <w:rsid w:val="00CA22BA"/>
    <w:rsid w:val="00CA2457"/>
    <w:rsid w:val="00CA2935"/>
    <w:rsid w:val="00CA2FB7"/>
    <w:rsid w:val="00CA33C0"/>
    <w:rsid w:val="00CA360B"/>
    <w:rsid w:val="00CA385D"/>
    <w:rsid w:val="00CA4096"/>
    <w:rsid w:val="00CA420E"/>
    <w:rsid w:val="00CA4B20"/>
    <w:rsid w:val="00CA4CC0"/>
    <w:rsid w:val="00CA5906"/>
    <w:rsid w:val="00CA6529"/>
    <w:rsid w:val="00CA68AC"/>
    <w:rsid w:val="00CA78E2"/>
    <w:rsid w:val="00CB13CF"/>
    <w:rsid w:val="00CB2200"/>
    <w:rsid w:val="00CB24F2"/>
    <w:rsid w:val="00CB2E6B"/>
    <w:rsid w:val="00CB338C"/>
    <w:rsid w:val="00CB3D16"/>
    <w:rsid w:val="00CB3FFF"/>
    <w:rsid w:val="00CB4352"/>
    <w:rsid w:val="00CB4642"/>
    <w:rsid w:val="00CB5132"/>
    <w:rsid w:val="00CB544E"/>
    <w:rsid w:val="00CB551D"/>
    <w:rsid w:val="00CB564D"/>
    <w:rsid w:val="00CB67D7"/>
    <w:rsid w:val="00CB67F1"/>
    <w:rsid w:val="00CB6B23"/>
    <w:rsid w:val="00CB6C26"/>
    <w:rsid w:val="00CB70C6"/>
    <w:rsid w:val="00CB79B5"/>
    <w:rsid w:val="00CB7F76"/>
    <w:rsid w:val="00CC0029"/>
    <w:rsid w:val="00CC05AC"/>
    <w:rsid w:val="00CC0623"/>
    <w:rsid w:val="00CC087B"/>
    <w:rsid w:val="00CC0E94"/>
    <w:rsid w:val="00CC10AF"/>
    <w:rsid w:val="00CC112C"/>
    <w:rsid w:val="00CC1B26"/>
    <w:rsid w:val="00CC1E53"/>
    <w:rsid w:val="00CC2581"/>
    <w:rsid w:val="00CC2771"/>
    <w:rsid w:val="00CC2B24"/>
    <w:rsid w:val="00CC2D41"/>
    <w:rsid w:val="00CC2D72"/>
    <w:rsid w:val="00CC368F"/>
    <w:rsid w:val="00CC3F39"/>
    <w:rsid w:val="00CC418C"/>
    <w:rsid w:val="00CC4AA0"/>
    <w:rsid w:val="00CC5220"/>
    <w:rsid w:val="00CC53FD"/>
    <w:rsid w:val="00CC55F4"/>
    <w:rsid w:val="00CC564F"/>
    <w:rsid w:val="00CC59FC"/>
    <w:rsid w:val="00CC63EB"/>
    <w:rsid w:val="00CC6579"/>
    <w:rsid w:val="00CC6C3D"/>
    <w:rsid w:val="00CC6DC4"/>
    <w:rsid w:val="00CC7522"/>
    <w:rsid w:val="00CC7843"/>
    <w:rsid w:val="00CC7D51"/>
    <w:rsid w:val="00CD033F"/>
    <w:rsid w:val="00CD0BB2"/>
    <w:rsid w:val="00CD0DDD"/>
    <w:rsid w:val="00CD10E9"/>
    <w:rsid w:val="00CD1FBB"/>
    <w:rsid w:val="00CD2134"/>
    <w:rsid w:val="00CD2980"/>
    <w:rsid w:val="00CD31F7"/>
    <w:rsid w:val="00CD330A"/>
    <w:rsid w:val="00CD35F5"/>
    <w:rsid w:val="00CD3CB3"/>
    <w:rsid w:val="00CD409E"/>
    <w:rsid w:val="00CD486F"/>
    <w:rsid w:val="00CD4BDD"/>
    <w:rsid w:val="00CD5026"/>
    <w:rsid w:val="00CD5540"/>
    <w:rsid w:val="00CD595F"/>
    <w:rsid w:val="00CD5E6A"/>
    <w:rsid w:val="00CD5F31"/>
    <w:rsid w:val="00CD6179"/>
    <w:rsid w:val="00CD64B2"/>
    <w:rsid w:val="00CD676E"/>
    <w:rsid w:val="00CD7827"/>
    <w:rsid w:val="00CD78AE"/>
    <w:rsid w:val="00CD7C63"/>
    <w:rsid w:val="00CE053C"/>
    <w:rsid w:val="00CE0F56"/>
    <w:rsid w:val="00CE1017"/>
    <w:rsid w:val="00CE1971"/>
    <w:rsid w:val="00CE213D"/>
    <w:rsid w:val="00CE2957"/>
    <w:rsid w:val="00CE49E7"/>
    <w:rsid w:val="00CE52C6"/>
    <w:rsid w:val="00CE52DB"/>
    <w:rsid w:val="00CE584C"/>
    <w:rsid w:val="00CE5D90"/>
    <w:rsid w:val="00CE6569"/>
    <w:rsid w:val="00CE69D8"/>
    <w:rsid w:val="00CE718C"/>
    <w:rsid w:val="00CE7374"/>
    <w:rsid w:val="00CE7F87"/>
    <w:rsid w:val="00CF09FD"/>
    <w:rsid w:val="00CF0B71"/>
    <w:rsid w:val="00CF0D43"/>
    <w:rsid w:val="00CF0DA6"/>
    <w:rsid w:val="00CF12F0"/>
    <w:rsid w:val="00CF1D2D"/>
    <w:rsid w:val="00CF2031"/>
    <w:rsid w:val="00CF222E"/>
    <w:rsid w:val="00CF27BC"/>
    <w:rsid w:val="00CF2E15"/>
    <w:rsid w:val="00CF3316"/>
    <w:rsid w:val="00CF3E49"/>
    <w:rsid w:val="00CF3EB6"/>
    <w:rsid w:val="00CF3F01"/>
    <w:rsid w:val="00CF4825"/>
    <w:rsid w:val="00CF499D"/>
    <w:rsid w:val="00CF544B"/>
    <w:rsid w:val="00CF6A43"/>
    <w:rsid w:val="00CF6AAA"/>
    <w:rsid w:val="00CF71A9"/>
    <w:rsid w:val="00CF735D"/>
    <w:rsid w:val="00CF7930"/>
    <w:rsid w:val="00CF7ED9"/>
    <w:rsid w:val="00CF7FE8"/>
    <w:rsid w:val="00D00739"/>
    <w:rsid w:val="00D00E68"/>
    <w:rsid w:val="00D0129E"/>
    <w:rsid w:val="00D01A8A"/>
    <w:rsid w:val="00D01C06"/>
    <w:rsid w:val="00D02749"/>
    <w:rsid w:val="00D02A6F"/>
    <w:rsid w:val="00D02C9F"/>
    <w:rsid w:val="00D03557"/>
    <w:rsid w:val="00D035E8"/>
    <w:rsid w:val="00D03A09"/>
    <w:rsid w:val="00D04409"/>
    <w:rsid w:val="00D04D9A"/>
    <w:rsid w:val="00D050C1"/>
    <w:rsid w:val="00D0521F"/>
    <w:rsid w:val="00D05304"/>
    <w:rsid w:val="00D055F4"/>
    <w:rsid w:val="00D05E99"/>
    <w:rsid w:val="00D067BE"/>
    <w:rsid w:val="00D068A0"/>
    <w:rsid w:val="00D06E78"/>
    <w:rsid w:val="00D07277"/>
    <w:rsid w:val="00D078E6"/>
    <w:rsid w:val="00D10703"/>
    <w:rsid w:val="00D10A25"/>
    <w:rsid w:val="00D114E7"/>
    <w:rsid w:val="00D11751"/>
    <w:rsid w:val="00D11D1F"/>
    <w:rsid w:val="00D12C56"/>
    <w:rsid w:val="00D12DC7"/>
    <w:rsid w:val="00D12E25"/>
    <w:rsid w:val="00D13699"/>
    <w:rsid w:val="00D13BF7"/>
    <w:rsid w:val="00D141AB"/>
    <w:rsid w:val="00D144F1"/>
    <w:rsid w:val="00D147CE"/>
    <w:rsid w:val="00D14EAB"/>
    <w:rsid w:val="00D15162"/>
    <w:rsid w:val="00D15370"/>
    <w:rsid w:val="00D15A86"/>
    <w:rsid w:val="00D1645E"/>
    <w:rsid w:val="00D16AB5"/>
    <w:rsid w:val="00D16B0D"/>
    <w:rsid w:val="00D16F8B"/>
    <w:rsid w:val="00D1759F"/>
    <w:rsid w:val="00D20234"/>
    <w:rsid w:val="00D208BB"/>
    <w:rsid w:val="00D20CD0"/>
    <w:rsid w:val="00D20E6C"/>
    <w:rsid w:val="00D211F9"/>
    <w:rsid w:val="00D21426"/>
    <w:rsid w:val="00D21654"/>
    <w:rsid w:val="00D21818"/>
    <w:rsid w:val="00D21C22"/>
    <w:rsid w:val="00D21CA2"/>
    <w:rsid w:val="00D22026"/>
    <w:rsid w:val="00D22069"/>
    <w:rsid w:val="00D221EB"/>
    <w:rsid w:val="00D22748"/>
    <w:rsid w:val="00D22D02"/>
    <w:rsid w:val="00D230AA"/>
    <w:rsid w:val="00D23397"/>
    <w:rsid w:val="00D23B5B"/>
    <w:rsid w:val="00D2431C"/>
    <w:rsid w:val="00D24819"/>
    <w:rsid w:val="00D25A34"/>
    <w:rsid w:val="00D262B2"/>
    <w:rsid w:val="00D26715"/>
    <w:rsid w:val="00D26752"/>
    <w:rsid w:val="00D271C1"/>
    <w:rsid w:val="00D27776"/>
    <w:rsid w:val="00D2790C"/>
    <w:rsid w:val="00D27D78"/>
    <w:rsid w:val="00D30D29"/>
    <w:rsid w:val="00D313FE"/>
    <w:rsid w:val="00D31789"/>
    <w:rsid w:val="00D3193C"/>
    <w:rsid w:val="00D31F8B"/>
    <w:rsid w:val="00D31FDF"/>
    <w:rsid w:val="00D32A10"/>
    <w:rsid w:val="00D32C8F"/>
    <w:rsid w:val="00D32FDD"/>
    <w:rsid w:val="00D3303A"/>
    <w:rsid w:val="00D340FD"/>
    <w:rsid w:val="00D35674"/>
    <w:rsid w:val="00D35AF3"/>
    <w:rsid w:val="00D35EB1"/>
    <w:rsid w:val="00D3653E"/>
    <w:rsid w:val="00D367F2"/>
    <w:rsid w:val="00D3684D"/>
    <w:rsid w:val="00D37F43"/>
    <w:rsid w:val="00D40224"/>
    <w:rsid w:val="00D40435"/>
    <w:rsid w:val="00D40A82"/>
    <w:rsid w:val="00D40CC5"/>
    <w:rsid w:val="00D415E3"/>
    <w:rsid w:val="00D4224E"/>
    <w:rsid w:val="00D43055"/>
    <w:rsid w:val="00D4353D"/>
    <w:rsid w:val="00D43693"/>
    <w:rsid w:val="00D46543"/>
    <w:rsid w:val="00D46889"/>
    <w:rsid w:val="00D471E6"/>
    <w:rsid w:val="00D476AF"/>
    <w:rsid w:val="00D4793C"/>
    <w:rsid w:val="00D503AC"/>
    <w:rsid w:val="00D507FE"/>
    <w:rsid w:val="00D51072"/>
    <w:rsid w:val="00D5111C"/>
    <w:rsid w:val="00D51170"/>
    <w:rsid w:val="00D51B2D"/>
    <w:rsid w:val="00D51D9D"/>
    <w:rsid w:val="00D51FCA"/>
    <w:rsid w:val="00D53627"/>
    <w:rsid w:val="00D536F8"/>
    <w:rsid w:val="00D53925"/>
    <w:rsid w:val="00D53AC6"/>
    <w:rsid w:val="00D54186"/>
    <w:rsid w:val="00D54275"/>
    <w:rsid w:val="00D54543"/>
    <w:rsid w:val="00D54BA2"/>
    <w:rsid w:val="00D54BBD"/>
    <w:rsid w:val="00D5541B"/>
    <w:rsid w:val="00D5677B"/>
    <w:rsid w:val="00D56A07"/>
    <w:rsid w:val="00D577E8"/>
    <w:rsid w:val="00D603CE"/>
    <w:rsid w:val="00D61AF4"/>
    <w:rsid w:val="00D61CF1"/>
    <w:rsid w:val="00D62593"/>
    <w:rsid w:val="00D6291E"/>
    <w:rsid w:val="00D62982"/>
    <w:rsid w:val="00D634FC"/>
    <w:rsid w:val="00D63C00"/>
    <w:rsid w:val="00D64D2D"/>
    <w:rsid w:val="00D64F8B"/>
    <w:rsid w:val="00D655BE"/>
    <w:rsid w:val="00D65658"/>
    <w:rsid w:val="00D656F8"/>
    <w:rsid w:val="00D65739"/>
    <w:rsid w:val="00D657A6"/>
    <w:rsid w:val="00D65A47"/>
    <w:rsid w:val="00D65E82"/>
    <w:rsid w:val="00D66211"/>
    <w:rsid w:val="00D66B6C"/>
    <w:rsid w:val="00D67387"/>
    <w:rsid w:val="00D67F8C"/>
    <w:rsid w:val="00D702EB"/>
    <w:rsid w:val="00D71E8F"/>
    <w:rsid w:val="00D71FAE"/>
    <w:rsid w:val="00D724C7"/>
    <w:rsid w:val="00D72979"/>
    <w:rsid w:val="00D731AE"/>
    <w:rsid w:val="00D73507"/>
    <w:rsid w:val="00D73E64"/>
    <w:rsid w:val="00D74330"/>
    <w:rsid w:val="00D7438F"/>
    <w:rsid w:val="00D74716"/>
    <w:rsid w:val="00D74734"/>
    <w:rsid w:val="00D74FE7"/>
    <w:rsid w:val="00D7501E"/>
    <w:rsid w:val="00D7533B"/>
    <w:rsid w:val="00D75830"/>
    <w:rsid w:val="00D759E1"/>
    <w:rsid w:val="00D75EED"/>
    <w:rsid w:val="00D76126"/>
    <w:rsid w:val="00D764CE"/>
    <w:rsid w:val="00D7660A"/>
    <w:rsid w:val="00D766E0"/>
    <w:rsid w:val="00D76EDD"/>
    <w:rsid w:val="00D77708"/>
    <w:rsid w:val="00D8029D"/>
    <w:rsid w:val="00D80439"/>
    <w:rsid w:val="00D80501"/>
    <w:rsid w:val="00D80BD2"/>
    <w:rsid w:val="00D813C7"/>
    <w:rsid w:val="00D81A39"/>
    <w:rsid w:val="00D82544"/>
    <w:rsid w:val="00D82A36"/>
    <w:rsid w:val="00D82EE0"/>
    <w:rsid w:val="00D839CE"/>
    <w:rsid w:val="00D83AB9"/>
    <w:rsid w:val="00D84095"/>
    <w:rsid w:val="00D84CF8"/>
    <w:rsid w:val="00D85828"/>
    <w:rsid w:val="00D85C8D"/>
    <w:rsid w:val="00D8612F"/>
    <w:rsid w:val="00D86656"/>
    <w:rsid w:val="00D86787"/>
    <w:rsid w:val="00D86D77"/>
    <w:rsid w:val="00D8703F"/>
    <w:rsid w:val="00D87088"/>
    <w:rsid w:val="00D8767A"/>
    <w:rsid w:val="00D87A74"/>
    <w:rsid w:val="00D901A4"/>
    <w:rsid w:val="00D9060B"/>
    <w:rsid w:val="00D910CB"/>
    <w:rsid w:val="00D911DB"/>
    <w:rsid w:val="00D91608"/>
    <w:rsid w:val="00D91658"/>
    <w:rsid w:val="00D91E2E"/>
    <w:rsid w:val="00D92116"/>
    <w:rsid w:val="00D927DF"/>
    <w:rsid w:val="00D927E2"/>
    <w:rsid w:val="00D92E03"/>
    <w:rsid w:val="00D92E58"/>
    <w:rsid w:val="00D93526"/>
    <w:rsid w:val="00D9378F"/>
    <w:rsid w:val="00D938FD"/>
    <w:rsid w:val="00D93D93"/>
    <w:rsid w:val="00D93FC6"/>
    <w:rsid w:val="00D949D5"/>
    <w:rsid w:val="00D94DA2"/>
    <w:rsid w:val="00D94E3A"/>
    <w:rsid w:val="00D94FB8"/>
    <w:rsid w:val="00D961EC"/>
    <w:rsid w:val="00D96FD0"/>
    <w:rsid w:val="00D974CC"/>
    <w:rsid w:val="00D97DEF"/>
    <w:rsid w:val="00DA00A0"/>
    <w:rsid w:val="00DA00A6"/>
    <w:rsid w:val="00DA01FC"/>
    <w:rsid w:val="00DA0240"/>
    <w:rsid w:val="00DA0961"/>
    <w:rsid w:val="00DA099A"/>
    <w:rsid w:val="00DA0D91"/>
    <w:rsid w:val="00DA1382"/>
    <w:rsid w:val="00DA23E4"/>
    <w:rsid w:val="00DA2E84"/>
    <w:rsid w:val="00DA3606"/>
    <w:rsid w:val="00DA408F"/>
    <w:rsid w:val="00DA4B24"/>
    <w:rsid w:val="00DA5369"/>
    <w:rsid w:val="00DA54DC"/>
    <w:rsid w:val="00DA59A2"/>
    <w:rsid w:val="00DA5E1E"/>
    <w:rsid w:val="00DA5FA3"/>
    <w:rsid w:val="00DA6A02"/>
    <w:rsid w:val="00DA6B39"/>
    <w:rsid w:val="00DA6B58"/>
    <w:rsid w:val="00DA6D46"/>
    <w:rsid w:val="00DA77DD"/>
    <w:rsid w:val="00DA7C5F"/>
    <w:rsid w:val="00DB0508"/>
    <w:rsid w:val="00DB0991"/>
    <w:rsid w:val="00DB0C2E"/>
    <w:rsid w:val="00DB0F7B"/>
    <w:rsid w:val="00DB0F7C"/>
    <w:rsid w:val="00DB124D"/>
    <w:rsid w:val="00DB1B3E"/>
    <w:rsid w:val="00DB1D2A"/>
    <w:rsid w:val="00DB21D1"/>
    <w:rsid w:val="00DB3C8A"/>
    <w:rsid w:val="00DB5354"/>
    <w:rsid w:val="00DB5875"/>
    <w:rsid w:val="00DB681F"/>
    <w:rsid w:val="00DB695E"/>
    <w:rsid w:val="00DB69F2"/>
    <w:rsid w:val="00DB6D0D"/>
    <w:rsid w:val="00DB6E30"/>
    <w:rsid w:val="00DC065B"/>
    <w:rsid w:val="00DC0BEF"/>
    <w:rsid w:val="00DC0C6B"/>
    <w:rsid w:val="00DC1491"/>
    <w:rsid w:val="00DC1FD8"/>
    <w:rsid w:val="00DC2253"/>
    <w:rsid w:val="00DC258E"/>
    <w:rsid w:val="00DC2BA6"/>
    <w:rsid w:val="00DC353E"/>
    <w:rsid w:val="00DC3E51"/>
    <w:rsid w:val="00DC4477"/>
    <w:rsid w:val="00DC4533"/>
    <w:rsid w:val="00DC5719"/>
    <w:rsid w:val="00DC5841"/>
    <w:rsid w:val="00DC64B8"/>
    <w:rsid w:val="00DC67C1"/>
    <w:rsid w:val="00DC69C0"/>
    <w:rsid w:val="00DC6B34"/>
    <w:rsid w:val="00DC6D9B"/>
    <w:rsid w:val="00DC6F0A"/>
    <w:rsid w:val="00DC790A"/>
    <w:rsid w:val="00DC7A03"/>
    <w:rsid w:val="00DD0A1B"/>
    <w:rsid w:val="00DD0F14"/>
    <w:rsid w:val="00DD1B06"/>
    <w:rsid w:val="00DD1B6D"/>
    <w:rsid w:val="00DD1D5F"/>
    <w:rsid w:val="00DD2365"/>
    <w:rsid w:val="00DD3265"/>
    <w:rsid w:val="00DD32D1"/>
    <w:rsid w:val="00DD3395"/>
    <w:rsid w:val="00DD3616"/>
    <w:rsid w:val="00DD3CD9"/>
    <w:rsid w:val="00DD3D39"/>
    <w:rsid w:val="00DD3D9A"/>
    <w:rsid w:val="00DD3DCD"/>
    <w:rsid w:val="00DD4116"/>
    <w:rsid w:val="00DD4BAC"/>
    <w:rsid w:val="00DD4DEB"/>
    <w:rsid w:val="00DD5225"/>
    <w:rsid w:val="00DD56AA"/>
    <w:rsid w:val="00DD5ECE"/>
    <w:rsid w:val="00DD5F19"/>
    <w:rsid w:val="00DD6648"/>
    <w:rsid w:val="00DD6ADF"/>
    <w:rsid w:val="00DD715A"/>
    <w:rsid w:val="00DE0D9A"/>
    <w:rsid w:val="00DE11DE"/>
    <w:rsid w:val="00DE1621"/>
    <w:rsid w:val="00DE16AC"/>
    <w:rsid w:val="00DE373F"/>
    <w:rsid w:val="00DE37B5"/>
    <w:rsid w:val="00DE382C"/>
    <w:rsid w:val="00DE512E"/>
    <w:rsid w:val="00DE519E"/>
    <w:rsid w:val="00DE56F1"/>
    <w:rsid w:val="00DE5C5F"/>
    <w:rsid w:val="00DE601E"/>
    <w:rsid w:val="00DE62C7"/>
    <w:rsid w:val="00DE631F"/>
    <w:rsid w:val="00DE7919"/>
    <w:rsid w:val="00DF0020"/>
    <w:rsid w:val="00DF0055"/>
    <w:rsid w:val="00DF01D5"/>
    <w:rsid w:val="00DF07C2"/>
    <w:rsid w:val="00DF0AC0"/>
    <w:rsid w:val="00DF0CD1"/>
    <w:rsid w:val="00DF0D41"/>
    <w:rsid w:val="00DF0F82"/>
    <w:rsid w:val="00DF1AE4"/>
    <w:rsid w:val="00DF1DB7"/>
    <w:rsid w:val="00DF24FD"/>
    <w:rsid w:val="00DF2D59"/>
    <w:rsid w:val="00DF3233"/>
    <w:rsid w:val="00DF3936"/>
    <w:rsid w:val="00DF3D61"/>
    <w:rsid w:val="00DF44D5"/>
    <w:rsid w:val="00DF4F78"/>
    <w:rsid w:val="00DF5CDC"/>
    <w:rsid w:val="00DF634C"/>
    <w:rsid w:val="00DF6C6E"/>
    <w:rsid w:val="00DF7E36"/>
    <w:rsid w:val="00E001C4"/>
    <w:rsid w:val="00E0092C"/>
    <w:rsid w:val="00E01C2C"/>
    <w:rsid w:val="00E0466B"/>
    <w:rsid w:val="00E05403"/>
    <w:rsid w:val="00E07040"/>
    <w:rsid w:val="00E07A2E"/>
    <w:rsid w:val="00E10429"/>
    <w:rsid w:val="00E109D6"/>
    <w:rsid w:val="00E10A0F"/>
    <w:rsid w:val="00E10A73"/>
    <w:rsid w:val="00E1102D"/>
    <w:rsid w:val="00E114FE"/>
    <w:rsid w:val="00E11B61"/>
    <w:rsid w:val="00E11DCD"/>
    <w:rsid w:val="00E12000"/>
    <w:rsid w:val="00E12289"/>
    <w:rsid w:val="00E123F4"/>
    <w:rsid w:val="00E1304D"/>
    <w:rsid w:val="00E1439C"/>
    <w:rsid w:val="00E14448"/>
    <w:rsid w:val="00E14EBB"/>
    <w:rsid w:val="00E1514D"/>
    <w:rsid w:val="00E151C2"/>
    <w:rsid w:val="00E154BE"/>
    <w:rsid w:val="00E163FE"/>
    <w:rsid w:val="00E16CC8"/>
    <w:rsid w:val="00E16FEB"/>
    <w:rsid w:val="00E16FF6"/>
    <w:rsid w:val="00E17050"/>
    <w:rsid w:val="00E17C28"/>
    <w:rsid w:val="00E20549"/>
    <w:rsid w:val="00E21B96"/>
    <w:rsid w:val="00E22994"/>
    <w:rsid w:val="00E235E9"/>
    <w:rsid w:val="00E23969"/>
    <w:rsid w:val="00E23CD3"/>
    <w:rsid w:val="00E23FFD"/>
    <w:rsid w:val="00E25260"/>
    <w:rsid w:val="00E25914"/>
    <w:rsid w:val="00E259F1"/>
    <w:rsid w:val="00E25F48"/>
    <w:rsid w:val="00E26846"/>
    <w:rsid w:val="00E27309"/>
    <w:rsid w:val="00E27D7C"/>
    <w:rsid w:val="00E30462"/>
    <w:rsid w:val="00E3162A"/>
    <w:rsid w:val="00E31785"/>
    <w:rsid w:val="00E327CF"/>
    <w:rsid w:val="00E3293B"/>
    <w:rsid w:val="00E33384"/>
    <w:rsid w:val="00E33808"/>
    <w:rsid w:val="00E345B8"/>
    <w:rsid w:val="00E35823"/>
    <w:rsid w:val="00E35C36"/>
    <w:rsid w:val="00E36059"/>
    <w:rsid w:val="00E36665"/>
    <w:rsid w:val="00E36F1A"/>
    <w:rsid w:val="00E37E4A"/>
    <w:rsid w:val="00E37F05"/>
    <w:rsid w:val="00E40984"/>
    <w:rsid w:val="00E415C2"/>
    <w:rsid w:val="00E41F42"/>
    <w:rsid w:val="00E421C5"/>
    <w:rsid w:val="00E42262"/>
    <w:rsid w:val="00E42329"/>
    <w:rsid w:val="00E423D5"/>
    <w:rsid w:val="00E42B7A"/>
    <w:rsid w:val="00E43004"/>
    <w:rsid w:val="00E430F9"/>
    <w:rsid w:val="00E43696"/>
    <w:rsid w:val="00E453C7"/>
    <w:rsid w:val="00E453E3"/>
    <w:rsid w:val="00E46055"/>
    <w:rsid w:val="00E464DC"/>
    <w:rsid w:val="00E465A1"/>
    <w:rsid w:val="00E46654"/>
    <w:rsid w:val="00E46711"/>
    <w:rsid w:val="00E46AB6"/>
    <w:rsid w:val="00E46AD9"/>
    <w:rsid w:val="00E46B7C"/>
    <w:rsid w:val="00E4738E"/>
    <w:rsid w:val="00E50284"/>
    <w:rsid w:val="00E50C50"/>
    <w:rsid w:val="00E50EE1"/>
    <w:rsid w:val="00E51266"/>
    <w:rsid w:val="00E51423"/>
    <w:rsid w:val="00E516C1"/>
    <w:rsid w:val="00E519A7"/>
    <w:rsid w:val="00E52457"/>
    <w:rsid w:val="00E525B5"/>
    <w:rsid w:val="00E525E1"/>
    <w:rsid w:val="00E52F50"/>
    <w:rsid w:val="00E5335B"/>
    <w:rsid w:val="00E54134"/>
    <w:rsid w:val="00E544C7"/>
    <w:rsid w:val="00E54B4F"/>
    <w:rsid w:val="00E54D6C"/>
    <w:rsid w:val="00E554CD"/>
    <w:rsid w:val="00E5585B"/>
    <w:rsid w:val="00E55C80"/>
    <w:rsid w:val="00E561F2"/>
    <w:rsid w:val="00E5631E"/>
    <w:rsid w:val="00E56852"/>
    <w:rsid w:val="00E56E62"/>
    <w:rsid w:val="00E57935"/>
    <w:rsid w:val="00E57C21"/>
    <w:rsid w:val="00E57DFD"/>
    <w:rsid w:val="00E57E24"/>
    <w:rsid w:val="00E57E7B"/>
    <w:rsid w:val="00E6027F"/>
    <w:rsid w:val="00E61195"/>
    <w:rsid w:val="00E62334"/>
    <w:rsid w:val="00E6253B"/>
    <w:rsid w:val="00E62B2B"/>
    <w:rsid w:val="00E62FC1"/>
    <w:rsid w:val="00E638BE"/>
    <w:rsid w:val="00E63CF6"/>
    <w:rsid w:val="00E644A8"/>
    <w:rsid w:val="00E649B7"/>
    <w:rsid w:val="00E6506F"/>
    <w:rsid w:val="00E65E0A"/>
    <w:rsid w:val="00E66146"/>
    <w:rsid w:val="00E661FF"/>
    <w:rsid w:val="00E6632F"/>
    <w:rsid w:val="00E66626"/>
    <w:rsid w:val="00E66C44"/>
    <w:rsid w:val="00E66E4C"/>
    <w:rsid w:val="00E676CA"/>
    <w:rsid w:val="00E67A8B"/>
    <w:rsid w:val="00E67C5B"/>
    <w:rsid w:val="00E70630"/>
    <w:rsid w:val="00E707B5"/>
    <w:rsid w:val="00E70AE2"/>
    <w:rsid w:val="00E715D4"/>
    <w:rsid w:val="00E7167A"/>
    <w:rsid w:val="00E7204F"/>
    <w:rsid w:val="00E72095"/>
    <w:rsid w:val="00E721EA"/>
    <w:rsid w:val="00E725AE"/>
    <w:rsid w:val="00E72AFE"/>
    <w:rsid w:val="00E72F15"/>
    <w:rsid w:val="00E7355F"/>
    <w:rsid w:val="00E73831"/>
    <w:rsid w:val="00E738F3"/>
    <w:rsid w:val="00E73E3C"/>
    <w:rsid w:val="00E74639"/>
    <w:rsid w:val="00E74A3A"/>
    <w:rsid w:val="00E74E56"/>
    <w:rsid w:val="00E74FDB"/>
    <w:rsid w:val="00E75B8D"/>
    <w:rsid w:val="00E75E81"/>
    <w:rsid w:val="00E75F4F"/>
    <w:rsid w:val="00E764BE"/>
    <w:rsid w:val="00E779D3"/>
    <w:rsid w:val="00E801A9"/>
    <w:rsid w:val="00E80361"/>
    <w:rsid w:val="00E8053D"/>
    <w:rsid w:val="00E80A15"/>
    <w:rsid w:val="00E80BA4"/>
    <w:rsid w:val="00E81F41"/>
    <w:rsid w:val="00E8241E"/>
    <w:rsid w:val="00E82893"/>
    <w:rsid w:val="00E82A6E"/>
    <w:rsid w:val="00E84236"/>
    <w:rsid w:val="00E843F5"/>
    <w:rsid w:val="00E84600"/>
    <w:rsid w:val="00E84A92"/>
    <w:rsid w:val="00E85184"/>
    <w:rsid w:val="00E851F2"/>
    <w:rsid w:val="00E8524E"/>
    <w:rsid w:val="00E857E7"/>
    <w:rsid w:val="00E86460"/>
    <w:rsid w:val="00E86C54"/>
    <w:rsid w:val="00E871F1"/>
    <w:rsid w:val="00E8771C"/>
    <w:rsid w:val="00E87AA9"/>
    <w:rsid w:val="00E90A6A"/>
    <w:rsid w:val="00E91195"/>
    <w:rsid w:val="00E918E4"/>
    <w:rsid w:val="00E92080"/>
    <w:rsid w:val="00E9241E"/>
    <w:rsid w:val="00E9260C"/>
    <w:rsid w:val="00E92931"/>
    <w:rsid w:val="00E93002"/>
    <w:rsid w:val="00E93208"/>
    <w:rsid w:val="00E933E2"/>
    <w:rsid w:val="00E93938"/>
    <w:rsid w:val="00E94187"/>
    <w:rsid w:val="00E94358"/>
    <w:rsid w:val="00E94CCD"/>
    <w:rsid w:val="00E9564B"/>
    <w:rsid w:val="00E963D6"/>
    <w:rsid w:val="00E96726"/>
    <w:rsid w:val="00E96BC3"/>
    <w:rsid w:val="00E9752B"/>
    <w:rsid w:val="00EA01DF"/>
    <w:rsid w:val="00EA0486"/>
    <w:rsid w:val="00EA141F"/>
    <w:rsid w:val="00EA1716"/>
    <w:rsid w:val="00EA1940"/>
    <w:rsid w:val="00EA2C3E"/>
    <w:rsid w:val="00EA34B5"/>
    <w:rsid w:val="00EA370C"/>
    <w:rsid w:val="00EA3A36"/>
    <w:rsid w:val="00EA3DDF"/>
    <w:rsid w:val="00EA41E1"/>
    <w:rsid w:val="00EA4369"/>
    <w:rsid w:val="00EA4FD0"/>
    <w:rsid w:val="00EA5611"/>
    <w:rsid w:val="00EA5A54"/>
    <w:rsid w:val="00EA645D"/>
    <w:rsid w:val="00EA68A4"/>
    <w:rsid w:val="00EA7372"/>
    <w:rsid w:val="00EA7D68"/>
    <w:rsid w:val="00EB05D3"/>
    <w:rsid w:val="00EB0939"/>
    <w:rsid w:val="00EB1445"/>
    <w:rsid w:val="00EB1483"/>
    <w:rsid w:val="00EB14D9"/>
    <w:rsid w:val="00EB154C"/>
    <w:rsid w:val="00EB1E65"/>
    <w:rsid w:val="00EB2C1E"/>
    <w:rsid w:val="00EB3B2E"/>
    <w:rsid w:val="00EB41FF"/>
    <w:rsid w:val="00EB43E4"/>
    <w:rsid w:val="00EB4BC1"/>
    <w:rsid w:val="00EB52DA"/>
    <w:rsid w:val="00EB5374"/>
    <w:rsid w:val="00EB5EEE"/>
    <w:rsid w:val="00EB5FFE"/>
    <w:rsid w:val="00EB63C8"/>
    <w:rsid w:val="00EB6647"/>
    <w:rsid w:val="00EB679F"/>
    <w:rsid w:val="00EB67A6"/>
    <w:rsid w:val="00EB6BE4"/>
    <w:rsid w:val="00EB6C52"/>
    <w:rsid w:val="00EB6DFA"/>
    <w:rsid w:val="00EB7634"/>
    <w:rsid w:val="00EB7920"/>
    <w:rsid w:val="00EC12ED"/>
    <w:rsid w:val="00EC1499"/>
    <w:rsid w:val="00EC1FAD"/>
    <w:rsid w:val="00EC21B7"/>
    <w:rsid w:val="00EC21C5"/>
    <w:rsid w:val="00EC2336"/>
    <w:rsid w:val="00EC269F"/>
    <w:rsid w:val="00EC2B70"/>
    <w:rsid w:val="00EC2CBE"/>
    <w:rsid w:val="00EC2CE1"/>
    <w:rsid w:val="00EC3D53"/>
    <w:rsid w:val="00EC3D72"/>
    <w:rsid w:val="00EC4133"/>
    <w:rsid w:val="00EC4AC4"/>
    <w:rsid w:val="00EC4EF5"/>
    <w:rsid w:val="00EC5298"/>
    <w:rsid w:val="00EC5BA2"/>
    <w:rsid w:val="00EC5E18"/>
    <w:rsid w:val="00EC6334"/>
    <w:rsid w:val="00EC73B2"/>
    <w:rsid w:val="00EC7412"/>
    <w:rsid w:val="00EC7C71"/>
    <w:rsid w:val="00EC7DB6"/>
    <w:rsid w:val="00EC7DFF"/>
    <w:rsid w:val="00ED0289"/>
    <w:rsid w:val="00ED0E5D"/>
    <w:rsid w:val="00ED129E"/>
    <w:rsid w:val="00ED185E"/>
    <w:rsid w:val="00ED1B61"/>
    <w:rsid w:val="00ED1C0F"/>
    <w:rsid w:val="00ED21F9"/>
    <w:rsid w:val="00ED2B42"/>
    <w:rsid w:val="00ED3106"/>
    <w:rsid w:val="00ED3161"/>
    <w:rsid w:val="00ED34B1"/>
    <w:rsid w:val="00ED34BC"/>
    <w:rsid w:val="00ED39B4"/>
    <w:rsid w:val="00ED39C8"/>
    <w:rsid w:val="00ED3CC9"/>
    <w:rsid w:val="00ED44CF"/>
    <w:rsid w:val="00ED4E31"/>
    <w:rsid w:val="00ED6ABB"/>
    <w:rsid w:val="00EE0023"/>
    <w:rsid w:val="00EE092D"/>
    <w:rsid w:val="00EE0990"/>
    <w:rsid w:val="00EE115F"/>
    <w:rsid w:val="00EE1665"/>
    <w:rsid w:val="00EE193E"/>
    <w:rsid w:val="00EE2D15"/>
    <w:rsid w:val="00EE2E18"/>
    <w:rsid w:val="00EE3DD4"/>
    <w:rsid w:val="00EE49CF"/>
    <w:rsid w:val="00EE5556"/>
    <w:rsid w:val="00EE57EA"/>
    <w:rsid w:val="00EE6BCF"/>
    <w:rsid w:val="00EE6EC9"/>
    <w:rsid w:val="00EE717D"/>
    <w:rsid w:val="00EF0A36"/>
    <w:rsid w:val="00EF1134"/>
    <w:rsid w:val="00EF11D7"/>
    <w:rsid w:val="00EF1E2B"/>
    <w:rsid w:val="00EF2725"/>
    <w:rsid w:val="00EF2EF4"/>
    <w:rsid w:val="00EF3348"/>
    <w:rsid w:val="00EF3773"/>
    <w:rsid w:val="00EF3C6C"/>
    <w:rsid w:val="00EF3E93"/>
    <w:rsid w:val="00EF44B3"/>
    <w:rsid w:val="00EF4FCD"/>
    <w:rsid w:val="00EF5D9B"/>
    <w:rsid w:val="00EF5E12"/>
    <w:rsid w:val="00EF5F05"/>
    <w:rsid w:val="00EF6EA7"/>
    <w:rsid w:val="00EF7552"/>
    <w:rsid w:val="00F0039C"/>
    <w:rsid w:val="00F00508"/>
    <w:rsid w:val="00F0055B"/>
    <w:rsid w:val="00F009C5"/>
    <w:rsid w:val="00F012F0"/>
    <w:rsid w:val="00F01E49"/>
    <w:rsid w:val="00F01E85"/>
    <w:rsid w:val="00F0229C"/>
    <w:rsid w:val="00F02531"/>
    <w:rsid w:val="00F026DE"/>
    <w:rsid w:val="00F049AB"/>
    <w:rsid w:val="00F0528B"/>
    <w:rsid w:val="00F05343"/>
    <w:rsid w:val="00F059A6"/>
    <w:rsid w:val="00F059E8"/>
    <w:rsid w:val="00F05EE0"/>
    <w:rsid w:val="00F06E11"/>
    <w:rsid w:val="00F07130"/>
    <w:rsid w:val="00F07CD0"/>
    <w:rsid w:val="00F10E02"/>
    <w:rsid w:val="00F1268A"/>
    <w:rsid w:val="00F12B8B"/>
    <w:rsid w:val="00F130E2"/>
    <w:rsid w:val="00F13194"/>
    <w:rsid w:val="00F13550"/>
    <w:rsid w:val="00F1393B"/>
    <w:rsid w:val="00F13F5E"/>
    <w:rsid w:val="00F1487B"/>
    <w:rsid w:val="00F148F3"/>
    <w:rsid w:val="00F1518F"/>
    <w:rsid w:val="00F16149"/>
    <w:rsid w:val="00F1720B"/>
    <w:rsid w:val="00F1722B"/>
    <w:rsid w:val="00F17734"/>
    <w:rsid w:val="00F2080F"/>
    <w:rsid w:val="00F211C7"/>
    <w:rsid w:val="00F213C6"/>
    <w:rsid w:val="00F214A9"/>
    <w:rsid w:val="00F21C96"/>
    <w:rsid w:val="00F222F9"/>
    <w:rsid w:val="00F2230B"/>
    <w:rsid w:val="00F23969"/>
    <w:rsid w:val="00F23B98"/>
    <w:rsid w:val="00F241D4"/>
    <w:rsid w:val="00F2432C"/>
    <w:rsid w:val="00F24356"/>
    <w:rsid w:val="00F2472A"/>
    <w:rsid w:val="00F247D6"/>
    <w:rsid w:val="00F248FF"/>
    <w:rsid w:val="00F24AAF"/>
    <w:rsid w:val="00F261B3"/>
    <w:rsid w:val="00F262A5"/>
    <w:rsid w:val="00F264C4"/>
    <w:rsid w:val="00F265E7"/>
    <w:rsid w:val="00F26C01"/>
    <w:rsid w:val="00F30118"/>
    <w:rsid w:val="00F30AB4"/>
    <w:rsid w:val="00F31582"/>
    <w:rsid w:val="00F3197E"/>
    <w:rsid w:val="00F31BD1"/>
    <w:rsid w:val="00F321FD"/>
    <w:rsid w:val="00F32615"/>
    <w:rsid w:val="00F3272F"/>
    <w:rsid w:val="00F3291F"/>
    <w:rsid w:val="00F32AC4"/>
    <w:rsid w:val="00F32DD2"/>
    <w:rsid w:val="00F334DA"/>
    <w:rsid w:val="00F33988"/>
    <w:rsid w:val="00F347D6"/>
    <w:rsid w:val="00F34F08"/>
    <w:rsid w:val="00F354AB"/>
    <w:rsid w:val="00F356A2"/>
    <w:rsid w:val="00F35EDB"/>
    <w:rsid w:val="00F35F62"/>
    <w:rsid w:val="00F36E8A"/>
    <w:rsid w:val="00F41045"/>
    <w:rsid w:val="00F41654"/>
    <w:rsid w:val="00F4175A"/>
    <w:rsid w:val="00F417CC"/>
    <w:rsid w:val="00F419B7"/>
    <w:rsid w:val="00F42064"/>
    <w:rsid w:val="00F4227C"/>
    <w:rsid w:val="00F4229E"/>
    <w:rsid w:val="00F42D1C"/>
    <w:rsid w:val="00F431CE"/>
    <w:rsid w:val="00F4324D"/>
    <w:rsid w:val="00F43D54"/>
    <w:rsid w:val="00F44736"/>
    <w:rsid w:val="00F449E5"/>
    <w:rsid w:val="00F459E4"/>
    <w:rsid w:val="00F45F83"/>
    <w:rsid w:val="00F4635C"/>
    <w:rsid w:val="00F46407"/>
    <w:rsid w:val="00F46D20"/>
    <w:rsid w:val="00F46E08"/>
    <w:rsid w:val="00F4708C"/>
    <w:rsid w:val="00F4711F"/>
    <w:rsid w:val="00F4751F"/>
    <w:rsid w:val="00F4771E"/>
    <w:rsid w:val="00F47C67"/>
    <w:rsid w:val="00F47EA5"/>
    <w:rsid w:val="00F5006B"/>
    <w:rsid w:val="00F500B9"/>
    <w:rsid w:val="00F506E2"/>
    <w:rsid w:val="00F50ACD"/>
    <w:rsid w:val="00F50D96"/>
    <w:rsid w:val="00F51B08"/>
    <w:rsid w:val="00F52704"/>
    <w:rsid w:val="00F528D5"/>
    <w:rsid w:val="00F53A02"/>
    <w:rsid w:val="00F548E9"/>
    <w:rsid w:val="00F549D4"/>
    <w:rsid w:val="00F54B2D"/>
    <w:rsid w:val="00F54C79"/>
    <w:rsid w:val="00F54F00"/>
    <w:rsid w:val="00F5555A"/>
    <w:rsid w:val="00F55BD0"/>
    <w:rsid w:val="00F55E07"/>
    <w:rsid w:val="00F55E0D"/>
    <w:rsid w:val="00F55E5E"/>
    <w:rsid w:val="00F561AF"/>
    <w:rsid w:val="00F563DE"/>
    <w:rsid w:val="00F56810"/>
    <w:rsid w:val="00F56C1C"/>
    <w:rsid w:val="00F577C5"/>
    <w:rsid w:val="00F57BC1"/>
    <w:rsid w:val="00F57D44"/>
    <w:rsid w:val="00F57E5F"/>
    <w:rsid w:val="00F6009F"/>
    <w:rsid w:val="00F60730"/>
    <w:rsid w:val="00F61861"/>
    <w:rsid w:val="00F61E03"/>
    <w:rsid w:val="00F621CB"/>
    <w:rsid w:val="00F63050"/>
    <w:rsid w:val="00F634CC"/>
    <w:rsid w:val="00F63BEE"/>
    <w:rsid w:val="00F64533"/>
    <w:rsid w:val="00F65F69"/>
    <w:rsid w:val="00F66233"/>
    <w:rsid w:val="00F6701D"/>
    <w:rsid w:val="00F675E7"/>
    <w:rsid w:val="00F7072B"/>
    <w:rsid w:val="00F71114"/>
    <w:rsid w:val="00F71879"/>
    <w:rsid w:val="00F72196"/>
    <w:rsid w:val="00F721CB"/>
    <w:rsid w:val="00F72C87"/>
    <w:rsid w:val="00F72F82"/>
    <w:rsid w:val="00F730CF"/>
    <w:rsid w:val="00F73A9C"/>
    <w:rsid w:val="00F73B3C"/>
    <w:rsid w:val="00F74C14"/>
    <w:rsid w:val="00F757C7"/>
    <w:rsid w:val="00F771F4"/>
    <w:rsid w:val="00F7760C"/>
    <w:rsid w:val="00F7762E"/>
    <w:rsid w:val="00F8015C"/>
    <w:rsid w:val="00F80E4E"/>
    <w:rsid w:val="00F80ECB"/>
    <w:rsid w:val="00F810AA"/>
    <w:rsid w:val="00F81508"/>
    <w:rsid w:val="00F81C65"/>
    <w:rsid w:val="00F81D00"/>
    <w:rsid w:val="00F81ECD"/>
    <w:rsid w:val="00F82249"/>
    <w:rsid w:val="00F82271"/>
    <w:rsid w:val="00F8228C"/>
    <w:rsid w:val="00F825B4"/>
    <w:rsid w:val="00F82B28"/>
    <w:rsid w:val="00F82CCB"/>
    <w:rsid w:val="00F82E91"/>
    <w:rsid w:val="00F83904"/>
    <w:rsid w:val="00F84058"/>
    <w:rsid w:val="00F84464"/>
    <w:rsid w:val="00F849F5"/>
    <w:rsid w:val="00F84EE4"/>
    <w:rsid w:val="00F84F9B"/>
    <w:rsid w:val="00F85273"/>
    <w:rsid w:val="00F860B6"/>
    <w:rsid w:val="00F860C1"/>
    <w:rsid w:val="00F86889"/>
    <w:rsid w:val="00F86A3E"/>
    <w:rsid w:val="00F87348"/>
    <w:rsid w:val="00F87818"/>
    <w:rsid w:val="00F90043"/>
    <w:rsid w:val="00F904F6"/>
    <w:rsid w:val="00F9083B"/>
    <w:rsid w:val="00F90CC5"/>
    <w:rsid w:val="00F90DC1"/>
    <w:rsid w:val="00F90F4A"/>
    <w:rsid w:val="00F91325"/>
    <w:rsid w:val="00F9175C"/>
    <w:rsid w:val="00F917FC"/>
    <w:rsid w:val="00F92098"/>
    <w:rsid w:val="00F9319D"/>
    <w:rsid w:val="00F932C0"/>
    <w:rsid w:val="00F9376F"/>
    <w:rsid w:val="00F93B27"/>
    <w:rsid w:val="00F93D64"/>
    <w:rsid w:val="00F942FA"/>
    <w:rsid w:val="00F944DA"/>
    <w:rsid w:val="00F94E4C"/>
    <w:rsid w:val="00F95641"/>
    <w:rsid w:val="00F95B0F"/>
    <w:rsid w:val="00F95F26"/>
    <w:rsid w:val="00F970A8"/>
    <w:rsid w:val="00F97BD3"/>
    <w:rsid w:val="00F97D53"/>
    <w:rsid w:val="00FA030F"/>
    <w:rsid w:val="00FA05BF"/>
    <w:rsid w:val="00FA10E8"/>
    <w:rsid w:val="00FA1385"/>
    <w:rsid w:val="00FA1EE1"/>
    <w:rsid w:val="00FA2249"/>
    <w:rsid w:val="00FA332D"/>
    <w:rsid w:val="00FA4289"/>
    <w:rsid w:val="00FA4644"/>
    <w:rsid w:val="00FA59AD"/>
    <w:rsid w:val="00FA60E5"/>
    <w:rsid w:val="00FA638E"/>
    <w:rsid w:val="00FA6623"/>
    <w:rsid w:val="00FA6C55"/>
    <w:rsid w:val="00FA6E7B"/>
    <w:rsid w:val="00FA6FD6"/>
    <w:rsid w:val="00FA7B86"/>
    <w:rsid w:val="00FA7BC0"/>
    <w:rsid w:val="00FB0092"/>
    <w:rsid w:val="00FB0238"/>
    <w:rsid w:val="00FB028B"/>
    <w:rsid w:val="00FB0323"/>
    <w:rsid w:val="00FB0AF4"/>
    <w:rsid w:val="00FB0E97"/>
    <w:rsid w:val="00FB112F"/>
    <w:rsid w:val="00FB160D"/>
    <w:rsid w:val="00FB19C8"/>
    <w:rsid w:val="00FB1FFF"/>
    <w:rsid w:val="00FB22C1"/>
    <w:rsid w:val="00FB246F"/>
    <w:rsid w:val="00FB2650"/>
    <w:rsid w:val="00FB2B24"/>
    <w:rsid w:val="00FB2D81"/>
    <w:rsid w:val="00FB4F98"/>
    <w:rsid w:val="00FB5106"/>
    <w:rsid w:val="00FB5D12"/>
    <w:rsid w:val="00FB62CA"/>
    <w:rsid w:val="00FB650C"/>
    <w:rsid w:val="00FB6B0D"/>
    <w:rsid w:val="00FB7634"/>
    <w:rsid w:val="00FB7697"/>
    <w:rsid w:val="00FC0419"/>
    <w:rsid w:val="00FC1764"/>
    <w:rsid w:val="00FC2740"/>
    <w:rsid w:val="00FC2CF6"/>
    <w:rsid w:val="00FC2DB7"/>
    <w:rsid w:val="00FC3CFE"/>
    <w:rsid w:val="00FC4299"/>
    <w:rsid w:val="00FC62B2"/>
    <w:rsid w:val="00FC67A6"/>
    <w:rsid w:val="00FC6914"/>
    <w:rsid w:val="00FC7407"/>
    <w:rsid w:val="00FC753F"/>
    <w:rsid w:val="00FC7804"/>
    <w:rsid w:val="00FD063F"/>
    <w:rsid w:val="00FD06AD"/>
    <w:rsid w:val="00FD11DF"/>
    <w:rsid w:val="00FD15FF"/>
    <w:rsid w:val="00FD20C4"/>
    <w:rsid w:val="00FD2260"/>
    <w:rsid w:val="00FD2606"/>
    <w:rsid w:val="00FD2A83"/>
    <w:rsid w:val="00FD3450"/>
    <w:rsid w:val="00FD4448"/>
    <w:rsid w:val="00FD47A5"/>
    <w:rsid w:val="00FD529D"/>
    <w:rsid w:val="00FD5386"/>
    <w:rsid w:val="00FD5ADB"/>
    <w:rsid w:val="00FD646D"/>
    <w:rsid w:val="00FD6936"/>
    <w:rsid w:val="00FD6DB9"/>
    <w:rsid w:val="00FD7916"/>
    <w:rsid w:val="00FE0137"/>
    <w:rsid w:val="00FE0F1F"/>
    <w:rsid w:val="00FE1402"/>
    <w:rsid w:val="00FE1AC1"/>
    <w:rsid w:val="00FE21AE"/>
    <w:rsid w:val="00FE236C"/>
    <w:rsid w:val="00FE2EFA"/>
    <w:rsid w:val="00FE382D"/>
    <w:rsid w:val="00FE427E"/>
    <w:rsid w:val="00FE4CB0"/>
    <w:rsid w:val="00FE4E3E"/>
    <w:rsid w:val="00FE5708"/>
    <w:rsid w:val="00FE5D00"/>
    <w:rsid w:val="00FE64CB"/>
    <w:rsid w:val="00FE67F1"/>
    <w:rsid w:val="00FE6B3B"/>
    <w:rsid w:val="00FE72F6"/>
    <w:rsid w:val="00FE7315"/>
    <w:rsid w:val="00FE7453"/>
    <w:rsid w:val="00FE762E"/>
    <w:rsid w:val="00FE7794"/>
    <w:rsid w:val="00FF02C6"/>
    <w:rsid w:val="00FF055E"/>
    <w:rsid w:val="00FF08E7"/>
    <w:rsid w:val="00FF0DC8"/>
    <w:rsid w:val="00FF0FCB"/>
    <w:rsid w:val="00FF1649"/>
    <w:rsid w:val="00FF1DBE"/>
    <w:rsid w:val="00FF2FA4"/>
    <w:rsid w:val="00FF2FC0"/>
    <w:rsid w:val="00FF332C"/>
    <w:rsid w:val="00FF3975"/>
    <w:rsid w:val="00FF41C4"/>
    <w:rsid w:val="00FF4586"/>
    <w:rsid w:val="00FF4B0B"/>
    <w:rsid w:val="00FF552F"/>
    <w:rsid w:val="00FF5864"/>
    <w:rsid w:val="00FF5A86"/>
    <w:rsid w:val="00FF6B02"/>
    <w:rsid w:val="00FF7569"/>
    <w:rsid w:val="00FF77A4"/>
    <w:rsid w:val="00FF7B76"/>
    <w:rsid w:val="00FF7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5440"/>
  <w15:chartTrackingRefBased/>
  <w15:docId w15:val="{C37E04D3-00B4-4F29-960F-98984F25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689"/>
  </w:style>
  <w:style w:type="paragraph" w:styleId="Heading1">
    <w:name w:val="heading 1"/>
    <w:basedOn w:val="Normal"/>
    <w:next w:val="Normal"/>
    <w:link w:val="Heading1Char"/>
    <w:uiPriority w:val="9"/>
    <w:qFormat/>
    <w:rsid w:val="00B13FB9"/>
    <w:pPr>
      <w:spacing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DE5C5F"/>
    <w:pPr>
      <w:spacing w:line="480" w:lineRule="auto"/>
      <w:ind w:left="-113" w:firstLine="720"/>
      <w:jc w:val="center"/>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DE5C5F"/>
    <w:pPr>
      <w:spacing w:line="480" w:lineRule="auto"/>
      <w:outlineLvl w:val="2"/>
    </w:pPr>
    <w:rPr>
      <w:rFonts w:ascii="Times New Roman" w:hAnsi="Times New Roman" w:cs="Times New Roman"/>
      <w:b/>
      <w:bCs/>
      <w:sz w:val="24"/>
      <w:szCs w:val="24"/>
    </w:rPr>
  </w:style>
  <w:style w:type="paragraph" w:styleId="Heading4">
    <w:name w:val="heading 4"/>
    <w:basedOn w:val="Normal"/>
    <w:next w:val="Normal"/>
    <w:link w:val="Heading4Char"/>
    <w:uiPriority w:val="9"/>
    <w:unhideWhenUsed/>
    <w:qFormat/>
    <w:rsid w:val="00045871"/>
    <w:pPr>
      <w:spacing w:line="480" w:lineRule="auto"/>
      <w:outlineLvl w:val="3"/>
    </w:pPr>
    <w:rPr>
      <w:rFonts w:ascii="Times New Roman" w:hAnsi="Times New Roman" w:cs="Times New Roman"/>
      <w:b/>
      <w:bCs/>
      <w:i/>
      <w:iCs/>
      <w:sz w:val="24"/>
      <w:szCs w:val="24"/>
    </w:rPr>
  </w:style>
  <w:style w:type="paragraph" w:styleId="Heading5">
    <w:name w:val="heading 5"/>
    <w:basedOn w:val="Normal"/>
    <w:next w:val="Normal"/>
    <w:link w:val="Heading5Char"/>
    <w:uiPriority w:val="9"/>
    <w:semiHidden/>
    <w:unhideWhenUsed/>
    <w:qFormat/>
    <w:rsid w:val="006D468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D468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D468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D468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D468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468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D4689"/>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B13FB9"/>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DE5C5F"/>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DE5C5F"/>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045871"/>
    <w:rPr>
      <w:rFonts w:ascii="Times New Roman" w:hAnsi="Times New Roman" w:cs="Times New Roman"/>
      <w:b/>
      <w:bCs/>
      <w:i/>
      <w:iCs/>
      <w:sz w:val="24"/>
      <w:szCs w:val="24"/>
    </w:rPr>
  </w:style>
  <w:style w:type="character" w:customStyle="1" w:styleId="Heading5Char">
    <w:name w:val="Heading 5 Char"/>
    <w:basedOn w:val="DefaultParagraphFont"/>
    <w:link w:val="Heading5"/>
    <w:uiPriority w:val="9"/>
    <w:semiHidden/>
    <w:rsid w:val="006D468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D468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D468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D468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D4689"/>
    <w:rPr>
      <w:b/>
      <w:bCs/>
      <w:i/>
      <w:iCs/>
    </w:rPr>
  </w:style>
  <w:style w:type="paragraph" w:styleId="Caption">
    <w:name w:val="caption"/>
    <w:basedOn w:val="Normal"/>
    <w:next w:val="Normal"/>
    <w:uiPriority w:val="35"/>
    <w:unhideWhenUsed/>
    <w:qFormat/>
    <w:rsid w:val="00F56C1C"/>
    <w:pPr>
      <w:keepNext/>
      <w:spacing w:line="240" w:lineRule="auto"/>
    </w:pPr>
    <w:rPr>
      <w:rFonts w:ascii="Times" w:hAnsi="Times" w:cs="Times"/>
      <w:b/>
      <w:bCs/>
      <w:color w:val="404040" w:themeColor="text1" w:themeTint="BF"/>
      <w:sz w:val="24"/>
      <w:szCs w:val="24"/>
    </w:rPr>
  </w:style>
  <w:style w:type="paragraph" w:styleId="Subtitle">
    <w:name w:val="Subtitle"/>
    <w:basedOn w:val="Normal"/>
    <w:next w:val="Normal"/>
    <w:link w:val="SubtitleChar"/>
    <w:uiPriority w:val="11"/>
    <w:qFormat/>
    <w:rsid w:val="006D468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D4689"/>
    <w:rPr>
      <w:color w:val="44546A" w:themeColor="text2"/>
      <w:sz w:val="28"/>
      <w:szCs w:val="28"/>
    </w:rPr>
  </w:style>
  <w:style w:type="character" w:styleId="Strong">
    <w:name w:val="Strong"/>
    <w:basedOn w:val="DefaultParagraphFont"/>
    <w:uiPriority w:val="22"/>
    <w:qFormat/>
    <w:rsid w:val="006D4689"/>
    <w:rPr>
      <w:b/>
      <w:bCs/>
    </w:rPr>
  </w:style>
  <w:style w:type="character" w:styleId="Emphasis">
    <w:name w:val="Emphasis"/>
    <w:basedOn w:val="DefaultParagraphFont"/>
    <w:uiPriority w:val="20"/>
    <w:qFormat/>
    <w:rsid w:val="006D4689"/>
    <w:rPr>
      <w:i/>
      <w:iCs/>
      <w:color w:val="000000" w:themeColor="text1"/>
    </w:rPr>
  </w:style>
  <w:style w:type="paragraph" w:styleId="NoSpacing">
    <w:name w:val="No Spacing"/>
    <w:uiPriority w:val="1"/>
    <w:qFormat/>
    <w:rsid w:val="006D4689"/>
    <w:pPr>
      <w:spacing w:after="0" w:line="240" w:lineRule="auto"/>
    </w:pPr>
  </w:style>
  <w:style w:type="paragraph" w:styleId="Quote">
    <w:name w:val="Quote"/>
    <w:basedOn w:val="Normal"/>
    <w:next w:val="Normal"/>
    <w:link w:val="QuoteChar"/>
    <w:uiPriority w:val="29"/>
    <w:qFormat/>
    <w:rsid w:val="006D468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D4689"/>
    <w:rPr>
      <w:i/>
      <w:iCs/>
      <w:color w:val="7B7B7B" w:themeColor="accent3" w:themeShade="BF"/>
      <w:sz w:val="24"/>
      <w:szCs w:val="24"/>
    </w:rPr>
  </w:style>
  <w:style w:type="paragraph" w:styleId="IntenseQuote">
    <w:name w:val="Intense Quote"/>
    <w:basedOn w:val="Normal"/>
    <w:next w:val="Normal"/>
    <w:link w:val="IntenseQuoteChar"/>
    <w:uiPriority w:val="30"/>
    <w:qFormat/>
    <w:rsid w:val="006D468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6D4689"/>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6D4689"/>
    <w:rPr>
      <w:i/>
      <w:iCs/>
      <w:color w:val="595959" w:themeColor="text1" w:themeTint="A6"/>
    </w:rPr>
  </w:style>
  <w:style w:type="character" w:styleId="IntenseEmphasis">
    <w:name w:val="Intense Emphasis"/>
    <w:basedOn w:val="DefaultParagraphFont"/>
    <w:uiPriority w:val="21"/>
    <w:qFormat/>
    <w:rsid w:val="006D4689"/>
    <w:rPr>
      <w:b/>
      <w:bCs/>
      <w:i/>
      <w:iCs/>
      <w:color w:val="auto"/>
    </w:rPr>
  </w:style>
  <w:style w:type="character" w:styleId="SubtleReference">
    <w:name w:val="Subtle Reference"/>
    <w:basedOn w:val="DefaultParagraphFont"/>
    <w:uiPriority w:val="31"/>
    <w:qFormat/>
    <w:rsid w:val="006D468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D4689"/>
    <w:rPr>
      <w:b/>
      <w:bCs/>
      <w:caps w:val="0"/>
      <w:smallCaps/>
      <w:color w:val="auto"/>
      <w:spacing w:val="0"/>
      <w:u w:val="single"/>
    </w:rPr>
  </w:style>
  <w:style w:type="character" w:styleId="BookTitle">
    <w:name w:val="Book Title"/>
    <w:basedOn w:val="DefaultParagraphFont"/>
    <w:uiPriority w:val="33"/>
    <w:qFormat/>
    <w:rsid w:val="006D4689"/>
    <w:rPr>
      <w:b/>
      <w:bCs/>
      <w:caps w:val="0"/>
      <w:smallCaps/>
      <w:spacing w:val="0"/>
    </w:rPr>
  </w:style>
  <w:style w:type="paragraph" w:styleId="TOCHeading">
    <w:name w:val="TOC Heading"/>
    <w:basedOn w:val="Heading1"/>
    <w:next w:val="Normal"/>
    <w:uiPriority w:val="39"/>
    <w:unhideWhenUsed/>
    <w:qFormat/>
    <w:rsid w:val="006D4689"/>
    <w:pPr>
      <w:outlineLvl w:val="9"/>
    </w:pPr>
  </w:style>
  <w:style w:type="paragraph" w:customStyle="1" w:styleId="Default">
    <w:name w:val="Default"/>
    <w:rsid w:val="00AC17D0"/>
    <w:pPr>
      <w:widowControl w:val="0"/>
      <w:autoSpaceDE w:val="0"/>
      <w:autoSpaceDN w:val="0"/>
      <w:adjustRightInd w:val="0"/>
      <w:spacing w:after="0" w:line="240" w:lineRule="auto"/>
    </w:pPr>
    <w:rPr>
      <w:rFonts w:ascii="Frutiger LT Std 45 Light" w:eastAsia="Cambria" w:hAnsi="Frutiger LT Std 45 Light" w:cs="Frutiger LT Std 45 Light"/>
      <w:color w:val="000000"/>
      <w:sz w:val="24"/>
      <w:szCs w:val="24"/>
      <w:lang w:val="en-US"/>
    </w:rPr>
  </w:style>
  <w:style w:type="paragraph" w:styleId="Header">
    <w:name w:val="header"/>
    <w:basedOn w:val="Normal"/>
    <w:link w:val="HeaderChar"/>
    <w:uiPriority w:val="99"/>
    <w:unhideWhenUsed/>
    <w:rsid w:val="00F35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F62"/>
  </w:style>
  <w:style w:type="paragraph" w:styleId="Footer">
    <w:name w:val="footer"/>
    <w:basedOn w:val="Normal"/>
    <w:link w:val="FooterChar"/>
    <w:uiPriority w:val="99"/>
    <w:unhideWhenUsed/>
    <w:rsid w:val="00F35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F62"/>
  </w:style>
  <w:style w:type="paragraph" w:customStyle="1" w:styleId="normal0">
    <w:name w:val="normal_0"/>
    <w:rsid w:val="00233B22"/>
    <w:pPr>
      <w:spacing w:after="0" w:line="240" w:lineRule="auto"/>
    </w:pPr>
    <w:rPr>
      <w:rFonts w:ascii="Cambria" w:eastAsia="Cambria" w:hAnsi="Cambria" w:cs="Cambria"/>
      <w:sz w:val="24"/>
      <w:szCs w:val="24"/>
    </w:rPr>
  </w:style>
  <w:style w:type="table" w:styleId="TableGrid">
    <w:name w:val="Table Grid"/>
    <w:basedOn w:val="TableNormal"/>
    <w:uiPriority w:val="39"/>
    <w:rsid w:val="00F2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C6659"/>
    <w:pPr>
      <w:spacing w:line="240" w:lineRule="auto"/>
    </w:pPr>
    <w:rPr>
      <w:sz w:val="20"/>
      <w:szCs w:val="20"/>
    </w:rPr>
  </w:style>
  <w:style w:type="character" w:customStyle="1" w:styleId="CommentTextChar">
    <w:name w:val="Comment Text Char"/>
    <w:basedOn w:val="DefaultParagraphFont"/>
    <w:link w:val="CommentText"/>
    <w:uiPriority w:val="99"/>
    <w:rsid w:val="00BC6659"/>
    <w:rPr>
      <w:sz w:val="20"/>
      <w:szCs w:val="20"/>
    </w:rPr>
  </w:style>
  <w:style w:type="character" w:styleId="CommentReference">
    <w:name w:val="annotation reference"/>
    <w:basedOn w:val="DefaultParagraphFont"/>
    <w:uiPriority w:val="99"/>
    <w:semiHidden/>
    <w:unhideWhenUsed/>
    <w:rsid w:val="00BC6659"/>
    <w:rPr>
      <w:sz w:val="16"/>
      <w:szCs w:val="16"/>
    </w:rPr>
  </w:style>
  <w:style w:type="character" w:customStyle="1" w:styleId="f-s-7-1">
    <w:name w:val="f-s-7-1"/>
    <w:basedOn w:val="DefaultParagraphFont"/>
    <w:rsid w:val="00115203"/>
  </w:style>
  <w:style w:type="paragraph" w:styleId="ListParagraph">
    <w:name w:val="List Paragraph"/>
    <w:basedOn w:val="Normal"/>
    <w:uiPriority w:val="34"/>
    <w:qFormat/>
    <w:rsid w:val="00692026"/>
    <w:pPr>
      <w:spacing w:after="0" w:line="240" w:lineRule="auto"/>
      <w:ind w:left="720"/>
      <w:contextualSpacing/>
    </w:pPr>
    <w:rPr>
      <w:rFonts w:ascii="Arial" w:eastAsia="Times New Roman" w:hAnsi="Arial" w:cs="Times New Roman"/>
      <w:sz w:val="24"/>
      <w:szCs w:val="20"/>
    </w:rPr>
  </w:style>
  <w:style w:type="character" w:styleId="Hyperlink">
    <w:name w:val="Hyperlink"/>
    <w:basedOn w:val="DefaultParagraphFont"/>
    <w:uiPriority w:val="99"/>
    <w:unhideWhenUsed/>
    <w:rsid w:val="00777378"/>
    <w:rPr>
      <w:color w:val="0563C1" w:themeColor="hyperlink"/>
      <w:u w:val="single"/>
    </w:rPr>
  </w:style>
  <w:style w:type="character" w:styleId="UnresolvedMention">
    <w:name w:val="Unresolved Mention"/>
    <w:basedOn w:val="DefaultParagraphFont"/>
    <w:uiPriority w:val="99"/>
    <w:semiHidden/>
    <w:unhideWhenUsed/>
    <w:rsid w:val="00777378"/>
    <w:rPr>
      <w:color w:val="605E5C"/>
      <w:shd w:val="clear" w:color="auto" w:fill="E1DFDD"/>
    </w:rPr>
  </w:style>
  <w:style w:type="table" w:styleId="PlainTable5">
    <w:name w:val="Plain Table 5"/>
    <w:basedOn w:val="TableNormal"/>
    <w:uiPriority w:val="45"/>
    <w:rsid w:val="00E4300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
    <w:name w:val="Grid Table 5 Dark"/>
    <w:basedOn w:val="TableNormal"/>
    <w:uiPriority w:val="50"/>
    <w:rsid w:val="00E430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PlainTable2">
    <w:name w:val="Plain Table 2"/>
    <w:basedOn w:val="TableNormal"/>
    <w:uiPriority w:val="42"/>
    <w:rsid w:val="00E430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445BD9"/>
    <w:rPr>
      <w:b/>
      <w:bCs/>
    </w:rPr>
  </w:style>
  <w:style w:type="character" w:customStyle="1" w:styleId="CommentSubjectChar">
    <w:name w:val="Comment Subject Char"/>
    <w:basedOn w:val="CommentTextChar"/>
    <w:link w:val="CommentSubject"/>
    <w:uiPriority w:val="99"/>
    <w:semiHidden/>
    <w:rsid w:val="00445BD9"/>
    <w:rPr>
      <w:b/>
      <w:bCs/>
      <w:sz w:val="20"/>
      <w:szCs w:val="20"/>
    </w:rPr>
  </w:style>
  <w:style w:type="character" w:styleId="FollowedHyperlink">
    <w:name w:val="FollowedHyperlink"/>
    <w:basedOn w:val="DefaultParagraphFont"/>
    <w:uiPriority w:val="99"/>
    <w:semiHidden/>
    <w:unhideWhenUsed/>
    <w:rsid w:val="00625223"/>
    <w:rPr>
      <w:color w:val="954F72" w:themeColor="followedHyperlink"/>
      <w:u w:val="single"/>
    </w:rPr>
  </w:style>
  <w:style w:type="paragraph" w:styleId="NormalWeb">
    <w:name w:val="Normal (Web)"/>
    <w:basedOn w:val="Normal"/>
    <w:uiPriority w:val="99"/>
    <w:semiHidden/>
    <w:unhideWhenUsed/>
    <w:rsid w:val="00BA1F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lmarticle-title">
    <w:name w:val="nlm_article-title"/>
    <w:basedOn w:val="DefaultParagraphFont"/>
    <w:rsid w:val="003A6A5D"/>
  </w:style>
  <w:style w:type="character" w:customStyle="1" w:styleId="nlmyear">
    <w:name w:val="nlm_year"/>
    <w:basedOn w:val="DefaultParagraphFont"/>
    <w:rsid w:val="003A6A5D"/>
  </w:style>
  <w:style w:type="character" w:customStyle="1" w:styleId="nlmfpage">
    <w:name w:val="nlm_fpage"/>
    <w:basedOn w:val="DefaultParagraphFont"/>
    <w:rsid w:val="003A6A5D"/>
  </w:style>
  <w:style w:type="character" w:customStyle="1" w:styleId="nlmlpage">
    <w:name w:val="nlm_lpage"/>
    <w:basedOn w:val="DefaultParagraphFont"/>
    <w:rsid w:val="003A6A5D"/>
  </w:style>
  <w:style w:type="character" w:customStyle="1" w:styleId="ref-lnk">
    <w:name w:val="ref-lnk"/>
    <w:basedOn w:val="DefaultParagraphFont"/>
    <w:rsid w:val="000535C7"/>
  </w:style>
  <w:style w:type="paragraph" w:styleId="Revision">
    <w:name w:val="Revision"/>
    <w:hidden/>
    <w:uiPriority w:val="99"/>
    <w:semiHidden/>
    <w:rsid w:val="00B12A47"/>
    <w:pPr>
      <w:spacing w:after="0" w:line="240" w:lineRule="auto"/>
    </w:pPr>
  </w:style>
  <w:style w:type="character" w:customStyle="1" w:styleId="label">
    <w:name w:val="label"/>
    <w:basedOn w:val="DefaultParagraphFont"/>
    <w:rsid w:val="00B73019"/>
  </w:style>
  <w:style w:type="character" w:customStyle="1" w:styleId="mixed-citation">
    <w:name w:val="mixed-citation"/>
    <w:basedOn w:val="DefaultParagraphFont"/>
    <w:rsid w:val="00B73019"/>
  </w:style>
  <w:style w:type="paragraph" w:customStyle="1" w:styleId="pdflink">
    <w:name w:val="pdflink"/>
    <w:basedOn w:val="Normal"/>
    <w:rsid w:val="00B730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link">
    <w:name w:val="commentlink"/>
    <w:basedOn w:val="Normal"/>
    <w:rsid w:val="00B730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urb">
    <w:name w:val="blurb"/>
    <w:basedOn w:val="Normal"/>
    <w:rsid w:val="00B730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line">
    <w:name w:val="byline"/>
    <w:basedOn w:val="Normal"/>
    <w:rsid w:val="00B730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f-citation">
    <w:name w:val="self-citation"/>
    <w:basedOn w:val="Normal"/>
    <w:rsid w:val="00B730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title">
    <w:name w:val="ref-title"/>
    <w:basedOn w:val="DefaultParagraphFont"/>
    <w:rsid w:val="00B73019"/>
  </w:style>
  <w:style w:type="character" w:customStyle="1" w:styleId="ref-vol">
    <w:name w:val="ref-vol"/>
    <w:basedOn w:val="DefaultParagraphFont"/>
    <w:rsid w:val="00B73019"/>
  </w:style>
  <w:style w:type="paragraph" w:customStyle="1" w:styleId="p">
    <w:name w:val="p"/>
    <w:basedOn w:val="Normal"/>
    <w:rsid w:val="00B730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how-for-sr">
    <w:name w:val="show-for-sr"/>
    <w:basedOn w:val="DefaultParagraphFont"/>
    <w:rsid w:val="00B73019"/>
  </w:style>
  <w:style w:type="paragraph" w:styleId="BalloonText">
    <w:name w:val="Balloon Text"/>
    <w:basedOn w:val="Normal"/>
    <w:link w:val="BalloonTextChar"/>
    <w:uiPriority w:val="99"/>
    <w:semiHidden/>
    <w:unhideWhenUsed/>
    <w:rsid w:val="00B73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019"/>
    <w:rPr>
      <w:rFonts w:ascii="Segoe UI" w:hAnsi="Segoe UI" w:cs="Segoe UI"/>
      <w:sz w:val="18"/>
      <w:szCs w:val="18"/>
    </w:rPr>
  </w:style>
  <w:style w:type="character" w:customStyle="1" w:styleId="id-label">
    <w:name w:val="id-label"/>
    <w:basedOn w:val="DefaultParagraphFont"/>
    <w:rsid w:val="000E40E6"/>
  </w:style>
  <w:style w:type="paragraph" w:styleId="TOC1">
    <w:name w:val="toc 1"/>
    <w:basedOn w:val="Normal"/>
    <w:next w:val="Normal"/>
    <w:autoRedefine/>
    <w:uiPriority w:val="39"/>
    <w:unhideWhenUsed/>
    <w:rsid w:val="00B356E5"/>
    <w:pPr>
      <w:tabs>
        <w:tab w:val="right" w:leader="dot" w:pos="9016"/>
      </w:tabs>
      <w:spacing w:after="100"/>
    </w:pPr>
    <w:rPr>
      <w:b/>
      <w:bCs/>
      <w:noProof/>
    </w:rPr>
  </w:style>
  <w:style w:type="paragraph" w:styleId="TOC3">
    <w:name w:val="toc 3"/>
    <w:basedOn w:val="Normal"/>
    <w:next w:val="Normal"/>
    <w:autoRedefine/>
    <w:uiPriority w:val="39"/>
    <w:unhideWhenUsed/>
    <w:rsid w:val="00D114E7"/>
    <w:pPr>
      <w:spacing w:after="100"/>
      <w:ind w:left="420"/>
    </w:pPr>
  </w:style>
  <w:style w:type="paragraph" w:styleId="TOC2">
    <w:name w:val="toc 2"/>
    <w:basedOn w:val="Normal"/>
    <w:next w:val="Normal"/>
    <w:autoRedefine/>
    <w:uiPriority w:val="39"/>
    <w:unhideWhenUsed/>
    <w:rsid w:val="00D40A82"/>
    <w:pPr>
      <w:tabs>
        <w:tab w:val="right" w:leader="dot" w:pos="9016"/>
      </w:tabs>
      <w:spacing w:after="100"/>
      <w:ind w:left="210"/>
    </w:pPr>
    <w:rPr>
      <w:rFonts w:ascii="Times New Roman" w:hAnsi="Times New Roman" w:cs="Times New Roman"/>
      <w:b/>
      <w:bCs/>
      <w:noProof/>
      <w:sz w:val="24"/>
      <w:szCs w:val="24"/>
    </w:rPr>
  </w:style>
  <w:style w:type="paragraph" w:styleId="TableofFigures">
    <w:name w:val="table of figures"/>
    <w:basedOn w:val="Normal"/>
    <w:next w:val="Normal"/>
    <w:uiPriority w:val="99"/>
    <w:unhideWhenUsed/>
    <w:rsid w:val="00005480"/>
    <w:pPr>
      <w:spacing w:after="0"/>
    </w:pPr>
  </w:style>
  <w:style w:type="paragraph" w:styleId="TOC4">
    <w:name w:val="toc 4"/>
    <w:basedOn w:val="Normal"/>
    <w:next w:val="Normal"/>
    <w:autoRedefine/>
    <w:uiPriority w:val="39"/>
    <w:unhideWhenUsed/>
    <w:rsid w:val="00415F98"/>
    <w:pPr>
      <w:spacing w:after="100" w:line="259" w:lineRule="auto"/>
      <w:ind w:left="660"/>
    </w:pPr>
    <w:rPr>
      <w:sz w:val="22"/>
      <w:szCs w:val="22"/>
      <w:lang w:eastAsia="en-GB"/>
    </w:rPr>
  </w:style>
  <w:style w:type="paragraph" w:styleId="TOC5">
    <w:name w:val="toc 5"/>
    <w:basedOn w:val="Normal"/>
    <w:next w:val="Normal"/>
    <w:autoRedefine/>
    <w:uiPriority w:val="39"/>
    <w:unhideWhenUsed/>
    <w:rsid w:val="00415F98"/>
    <w:pPr>
      <w:spacing w:after="100" w:line="259" w:lineRule="auto"/>
      <w:ind w:left="880"/>
    </w:pPr>
    <w:rPr>
      <w:sz w:val="22"/>
      <w:szCs w:val="22"/>
      <w:lang w:eastAsia="en-GB"/>
    </w:rPr>
  </w:style>
  <w:style w:type="paragraph" w:styleId="TOC6">
    <w:name w:val="toc 6"/>
    <w:basedOn w:val="Normal"/>
    <w:next w:val="Normal"/>
    <w:autoRedefine/>
    <w:uiPriority w:val="39"/>
    <w:unhideWhenUsed/>
    <w:rsid w:val="00415F98"/>
    <w:pPr>
      <w:spacing w:after="100" w:line="259" w:lineRule="auto"/>
      <w:ind w:left="1100"/>
    </w:pPr>
    <w:rPr>
      <w:sz w:val="22"/>
      <w:szCs w:val="22"/>
      <w:lang w:eastAsia="en-GB"/>
    </w:rPr>
  </w:style>
  <w:style w:type="paragraph" w:styleId="TOC7">
    <w:name w:val="toc 7"/>
    <w:basedOn w:val="Normal"/>
    <w:next w:val="Normal"/>
    <w:autoRedefine/>
    <w:uiPriority w:val="39"/>
    <w:unhideWhenUsed/>
    <w:rsid w:val="00415F98"/>
    <w:pPr>
      <w:spacing w:after="100" w:line="259" w:lineRule="auto"/>
      <w:ind w:left="1320"/>
    </w:pPr>
    <w:rPr>
      <w:sz w:val="22"/>
      <w:szCs w:val="22"/>
      <w:lang w:eastAsia="en-GB"/>
    </w:rPr>
  </w:style>
  <w:style w:type="paragraph" w:styleId="TOC8">
    <w:name w:val="toc 8"/>
    <w:basedOn w:val="Normal"/>
    <w:next w:val="Normal"/>
    <w:autoRedefine/>
    <w:uiPriority w:val="39"/>
    <w:unhideWhenUsed/>
    <w:rsid w:val="00415F98"/>
    <w:pPr>
      <w:spacing w:after="100" w:line="259" w:lineRule="auto"/>
      <w:ind w:left="1540"/>
    </w:pPr>
    <w:rPr>
      <w:sz w:val="22"/>
      <w:szCs w:val="22"/>
      <w:lang w:eastAsia="en-GB"/>
    </w:rPr>
  </w:style>
  <w:style w:type="paragraph" w:styleId="TOC9">
    <w:name w:val="toc 9"/>
    <w:basedOn w:val="Normal"/>
    <w:next w:val="Normal"/>
    <w:autoRedefine/>
    <w:uiPriority w:val="39"/>
    <w:unhideWhenUsed/>
    <w:rsid w:val="00415F98"/>
    <w:pPr>
      <w:spacing w:after="100" w:line="259" w:lineRule="auto"/>
      <w:ind w:left="1760"/>
    </w:pPr>
    <w:rPr>
      <w:sz w:val="22"/>
      <w:szCs w:val="22"/>
      <w:lang w:eastAsia="en-GB"/>
    </w:rPr>
  </w:style>
  <w:style w:type="paragraph" w:customStyle="1" w:styleId="nova-legacy-e-listitem">
    <w:name w:val="nova-legacy-e-list__item"/>
    <w:basedOn w:val="Normal"/>
    <w:rsid w:val="001D56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dentifier">
    <w:name w:val="identifier"/>
    <w:basedOn w:val="DefaultParagraphFont"/>
    <w:rsid w:val="00E42329"/>
  </w:style>
  <w:style w:type="character" w:customStyle="1" w:styleId="doilink">
    <w:name w:val="doi_link"/>
    <w:basedOn w:val="DefaultParagraphFont"/>
    <w:rsid w:val="0019273C"/>
  </w:style>
  <w:style w:type="character" w:customStyle="1" w:styleId="nlmchapter-title">
    <w:name w:val="nlm_chapter-title"/>
    <w:basedOn w:val="DefaultParagraphFont"/>
    <w:rsid w:val="005E2926"/>
  </w:style>
  <w:style w:type="character" w:customStyle="1" w:styleId="nlmedition">
    <w:name w:val="nlm_edition"/>
    <w:basedOn w:val="DefaultParagraphFont"/>
    <w:rsid w:val="005E2926"/>
  </w:style>
  <w:style w:type="character" w:customStyle="1" w:styleId="nlmpublisher-loc">
    <w:name w:val="nlm_publisher-loc"/>
    <w:basedOn w:val="DefaultParagraphFont"/>
    <w:rsid w:val="005E2926"/>
  </w:style>
  <w:style w:type="character" w:customStyle="1" w:styleId="nlmpublisher-name">
    <w:name w:val="nlm_publisher-name"/>
    <w:basedOn w:val="DefaultParagraphFont"/>
    <w:rsid w:val="005E2926"/>
  </w:style>
  <w:style w:type="character" w:customStyle="1" w:styleId="highwire-cite-doi">
    <w:name w:val="highwire-cite-doi"/>
    <w:basedOn w:val="DefaultParagraphFont"/>
    <w:rsid w:val="00265235"/>
  </w:style>
  <w:style w:type="character" w:customStyle="1" w:styleId="cf01">
    <w:name w:val="cf01"/>
    <w:basedOn w:val="DefaultParagraphFont"/>
    <w:rsid w:val="001029E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939">
      <w:bodyDiv w:val="1"/>
      <w:marLeft w:val="0"/>
      <w:marRight w:val="0"/>
      <w:marTop w:val="0"/>
      <w:marBottom w:val="0"/>
      <w:divBdr>
        <w:top w:val="none" w:sz="0" w:space="0" w:color="auto"/>
        <w:left w:val="none" w:sz="0" w:space="0" w:color="auto"/>
        <w:bottom w:val="none" w:sz="0" w:space="0" w:color="auto"/>
        <w:right w:val="none" w:sz="0" w:space="0" w:color="auto"/>
      </w:divBdr>
    </w:div>
    <w:div w:id="5637960">
      <w:bodyDiv w:val="1"/>
      <w:marLeft w:val="0"/>
      <w:marRight w:val="0"/>
      <w:marTop w:val="0"/>
      <w:marBottom w:val="0"/>
      <w:divBdr>
        <w:top w:val="none" w:sz="0" w:space="0" w:color="auto"/>
        <w:left w:val="none" w:sz="0" w:space="0" w:color="auto"/>
        <w:bottom w:val="none" w:sz="0" w:space="0" w:color="auto"/>
        <w:right w:val="none" w:sz="0" w:space="0" w:color="auto"/>
      </w:divBdr>
    </w:div>
    <w:div w:id="50349510">
      <w:bodyDiv w:val="1"/>
      <w:marLeft w:val="0"/>
      <w:marRight w:val="0"/>
      <w:marTop w:val="0"/>
      <w:marBottom w:val="0"/>
      <w:divBdr>
        <w:top w:val="none" w:sz="0" w:space="0" w:color="auto"/>
        <w:left w:val="none" w:sz="0" w:space="0" w:color="auto"/>
        <w:bottom w:val="none" w:sz="0" w:space="0" w:color="auto"/>
        <w:right w:val="none" w:sz="0" w:space="0" w:color="auto"/>
      </w:divBdr>
    </w:div>
    <w:div w:id="72826482">
      <w:bodyDiv w:val="1"/>
      <w:marLeft w:val="0"/>
      <w:marRight w:val="0"/>
      <w:marTop w:val="0"/>
      <w:marBottom w:val="0"/>
      <w:divBdr>
        <w:top w:val="none" w:sz="0" w:space="0" w:color="auto"/>
        <w:left w:val="none" w:sz="0" w:space="0" w:color="auto"/>
        <w:bottom w:val="none" w:sz="0" w:space="0" w:color="auto"/>
        <w:right w:val="none" w:sz="0" w:space="0" w:color="auto"/>
      </w:divBdr>
    </w:div>
    <w:div w:id="247887567">
      <w:bodyDiv w:val="1"/>
      <w:marLeft w:val="0"/>
      <w:marRight w:val="0"/>
      <w:marTop w:val="0"/>
      <w:marBottom w:val="0"/>
      <w:divBdr>
        <w:top w:val="none" w:sz="0" w:space="0" w:color="auto"/>
        <w:left w:val="none" w:sz="0" w:space="0" w:color="auto"/>
        <w:bottom w:val="none" w:sz="0" w:space="0" w:color="auto"/>
        <w:right w:val="none" w:sz="0" w:space="0" w:color="auto"/>
      </w:divBdr>
    </w:div>
    <w:div w:id="364184858">
      <w:bodyDiv w:val="1"/>
      <w:marLeft w:val="0"/>
      <w:marRight w:val="0"/>
      <w:marTop w:val="0"/>
      <w:marBottom w:val="0"/>
      <w:divBdr>
        <w:top w:val="none" w:sz="0" w:space="0" w:color="auto"/>
        <w:left w:val="none" w:sz="0" w:space="0" w:color="auto"/>
        <w:bottom w:val="none" w:sz="0" w:space="0" w:color="auto"/>
        <w:right w:val="none" w:sz="0" w:space="0" w:color="auto"/>
      </w:divBdr>
    </w:div>
    <w:div w:id="433288071">
      <w:bodyDiv w:val="1"/>
      <w:marLeft w:val="0"/>
      <w:marRight w:val="0"/>
      <w:marTop w:val="0"/>
      <w:marBottom w:val="0"/>
      <w:divBdr>
        <w:top w:val="none" w:sz="0" w:space="0" w:color="auto"/>
        <w:left w:val="none" w:sz="0" w:space="0" w:color="auto"/>
        <w:bottom w:val="none" w:sz="0" w:space="0" w:color="auto"/>
        <w:right w:val="none" w:sz="0" w:space="0" w:color="auto"/>
      </w:divBdr>
    </w:div>
    <w:div w:id="565144916">
      <w:bodyDiv w:val="1"/>
      <w:marLeft w:val="0"/>
      <w:marRight w:val="0"/>
      <w:marTop w:val="0"/>
      <w:marBottom w:val="0"/>
      <w:divBdr>
        <w:top w:val="none" w:sz="0" w:space="0" w:color="auto"/>
        <w:left w:val="none" w:sz="0" w:space="0" w:color="auto"/>
        <w:bottom w:val="none" w:sz="0" w:space="0" w:color="auto"/>
        <w:right w:val="none" w:sz="0" w:space="0" w:color="auto"/>
      </w:divBdr>
    </w:div>
    <w:div w:id="595867247">
      <w:bodyDiv w:val="1"/>
      <w:marLeft w:val="0"/>
      <w:marRight w:val="0"/>
      <w:marTop w:val="0"/>
      <w:marBottom w:val="0"/>
      <w:divBdr>
        <w:top w:val="none" w:sz="0" w:space="0" w:color="auto"/>
        <w:left w:val="none" w:sz="0" w:space="0" w:color="auto"/>
        <w:bottom w:val="none" w:sz="0" w:space="0" w:color="auto"/>
        <w:right w:val="none" w:sz="0" w:space="0" w:color="auto"/>
      </w:divBdr>
    </w:div>
    <w:div w:id="668144333">
      <w:bodyDiv w:val="1"/>
      <w:marLeft w:val="0"/>
      <w:marRight w:val="0"/>
      <w:marTop w:val="0"/>
      <w:marBottom w:val="0"/>
      <w:divBdr>
        <w:top w:val="none" w:sz="0" w:space="0" w:color="auto"/>
        <w:left w:val="none" w:sz="0" w:space="0" w:color="auto"/>
        <w:bottom w:val="none" w:sz="0" w:space="0" w:color="auto"/>
        <w:right w:val="none" w:sz="0" w:space="0" w:color="auto"/>
      </w:divBdr>
    </w:div>
    <w:div w:id="814877546">
      <w:bodyDiv w:val="1"/>
      <w:marLeft w:val="0"/>
      <w:marRight w:val="0"/>
      <w:marTop w:val="0"/>
      <w:marBottom w:val="0"/>
      <w:divBdr>
        <w:top w:val="none" w:sz="0" w:space="0" w:color="auto"/>
        <w:left w:val="none" w:sz="0" w:space="0" w:color="auto"/>
        <w:bottom w:val="none" w:sz="0" w:space="0" w:color="auto"/>
        <w:right w:val="none" w:sz="0" w:space="0" w:color="auto"/>
      </w:divBdr>
    </w:div>
    <w:div w:id="863976057">
      <w:bodyDiv w:val="1"/>
      <w:marLeft w:val="0"/>
      <w:marRight w:val="0"/>
      <w:marTop w:val="0"/>
      <w:marBottom w:val="0"/>
      <w:divBdr>
        <w:top w:val="none" w:sz="0" w:space="0" w:color="auto"/>
        <w:left w:val="none" w:sz="0" w:space="0" w:color="auto"/>
        <w:bottom w:val="none" w:sz="0" w:space="0" w:color="auto"/>
        <w:right w:val="none" w:sz="0" w:space="0" w:color="auto"/>
      </w:divBdr>
    </w:div>
    <w:div w:id="909802363">
      <w:bodyDiv w:val="1"/>
      <w:marLeft w:val="0"/>
      <w:marRight w:val="0"/>
      <w:marTop w:val="0"/>
      <w:marBottom w:val="0"/>
      <w:divBdr>
        <w:top w:val="none" w:sz="0" w:space="0" w:color="auto"/>
        <w:left w:val="none" w:sz="0" w:space="0" w:color="auto"/>
        <w:bottom w:val="none" w:sz="0" w:space="0" w:color="auto"/>
        <w:right w:val="none" w:sz="0" w:space="0" w:color="auto"/>
      </w:divBdr>
    </w:div>
    <w:div w:id="912356223">
      <w:bodyDiv w:val="1"/>
      <w:marLeft w:val="0"/>
      <w:marRight w:val="0"/>
      <w:marTop w:val="0"/>
      <w:marBottom w:val="0"/>
      <w:divBdr>
        <w:top w:val="none" w:sz="0" w:space="0" w:color="auto"/>
        <w:left w:val="none" w:sz="0" w:space="0" w:color="auto"/>
        <w:bottom w:val="none" w:sz="0" w:space="0" w:color="auto"/>
        <w:right w:val="none" w:sz="0" w:space="0" w:color="auto"/>
      </w:divBdr>
    </w:div>
    <w:div w:id="915550292">
      <w:bodyDiv w:val="1"/>
      <w:marLeft w:val="0"/>
      <w:marRight w:val="0"/>
      <w:marTop w:val="0"/>
      <w:marBottom w:val="0"/>
      <w:divBdr>
        <w:top w:val="none" w:sz="0" w:space="0" w:color="auto"/>
        <w:left w:val="none" w:sz="0" w:space="0" w:color="auto"/>
        <w:bottom w:val="none" w:sz="0" w:space="0" w:color="auto"/>
        <w:right w:val="none" w:sz="0" w:space="0" w:color="auto"/>
      </w:divBdr>
    </w:div>
    <w:div w:id="920258105">
      <w:bodyDiv w:val="1"/>
      <w:marLeft w:val="0"/>
      <w:marRight w:val="0"/>
      <w:marTop w:val="0"/>
      <w:marBottom w:val="0"/>
      <w:divBdr>
        <w:top w:val="none" w:sz="0" w:space="0" w:color="auto"/>
        <w:left w:val="none" w:sz="0" w:space="0" w:color="auto"/>
        <w:bottom w:val="none" w:sz="0" w:space="0" w:color="auto"/>
        <w:right w:val="none" w:sz="0" w:space="0" w:color="auto"/>
      </w:divBdr>
    </w:div>
    <w:div w:id="1017846834">
      <w:bodyDiv w:val="1"/>
      <w:marLeft w:val="0"/>
      <w:marRight w:val="0"/>
      <w:marTop w:val="0"/>
      <w:marBottom w:val="0"/>
      <w:divBdr>
        <w:top w:val="none" w:sz="0" w:space="0" w:color="auto"/>
        <w:left w:val="none" w:sz="0" w:space="0" w:color="auto"/>
        <w:bottom w:val="none" w:sz="0" w:space="0" w:color="auto"/>
        <w:right w:val="none" w:sz="0" w:space="0" w:color="auto"/>
      </w:divBdr>
    </w:div>
    <w:div w:id="1026978701">
      <w:bodyDiv w:val="1"/>
      <w:marLeft w:val="0"/>
      <w:marRight w:val="0"/>
      <w:marTop w:val="0"/>
      <w:marBottom w:val="0"/>
      <w:divBdr>
        <w:top w:val="none" w:sz="0" w:space="0" w:color="auto"/>
        <w:left w:val="none" w:sz="0" w:space="0" w:color="auto"/>
        <w:bottom w:val="none" w:sz="0" w:space="0" w:color="auto"/>
        <w:right w:val="none" w:sz="0" w:space="0" w:color="auto"/>
      </w:divBdr>
    </w:div>
    <w:div w:id="1027026616">
      <w:bodyDiv w:val="1"/>
      <w:marLeft w:val="0"/>
      <w:marRight w:val="0"/>
      <w:marTop w:val="0"/>
      <w:marBottom w:val="0"/>
      <w:divBdr>
        <w:top w:val="none" w:sz="0" w:space="0" w:color="auto"/>
        <w:left w:val="none" w:sz="0" w:space="0" w:color="auto"/>
        <w:bottom w:val="none" w:sz="0" w:space="0" w:color="auto"/>
        <w:right w:val="none" w:sz="0" w:space="0" w:color="auto"/>
      </w:divBdr>
    </w:div>
    <w:div w:id="1107312471">
      <w:bodyDiv w:val="1"/>
      <w:marLeft w:val="0"/>
      <w:marRight w:val="0"/>
      <w:marTop w:val="0"/>
      <w:marBottom w:val="0"/>
      <w:divBdr>
        <w:top w:val="none" w:sz="0" w:space="0" w:color="auto"/>
        <w:left w:val="none" w:sz="0" w:space="0" w:color="auto"/>
        <w:bottom w:val="none" w:sz="0" w:space="0" w:color="auto"/>
        <w:right w:val="none" w:sz="0" w:space="0" w:color="auto"/>
      </w:divBdr>
    </w:div>
    <w:div w:id="1165897810">
      <w:bodyDiv w:val="1"/>
      <w:marLeft w:val="0"/>
      <w:marRight w:val="0"/>
      <w:marTop w:val="0"/>
      <w:marBottom w:val="0"/>
      <w:divBdr>
        <w:top w:val="none" w:sz="0" w:space="0" w:color="auto"/>
        <w:left w:val="none" w:sz="0" w:space="0" w:color="auto"/>
        <w:bottom w:val="none" w:sz="0" w:space="0" w:color="auto"/>
        <w:right w:val="none" w:sz="0" w:space="0" w:color="auto"/>
      </w:divBdr>
    </w:div>
    <w:div w:id="1171095393">
      <w:bodyDiv w:val="1"/>
      <w:marLeft w:val="0"/>
      <w:marRight w:val="0"/>
      <w:marTop w:val="0"/>
      <w:marBottom w:val="0"/>
      <w:divBdr>
        <w:top w:val="none" w:sz="0" w:space="0" w:color="auto"/>
        <w:left w:val="none" w:sz="0" w:space="0" w:color="auto"/>
        <w:bottom w:val="none" w:sz="0" w:space="0" w:color="auto"/>
        <w:right w:val="none" w:sz="0" w:space="0" w:color="auto"/>
      </w:divBdr>
    </w:div>
    <w:div w:id="1232739375">
      <w:bodyDiv w:val="1"/>
      <w:marLeft w:val="0"/>
      <w:marRight w:val="0"/>
      <w:marTop w:val="0"/>
      <w:marBottom w:val="0"/>
      <w:divBdr>
        <w:top w:val="none" w:sz="0" w:space="0" w:color="auto"/>
        <w:left w:val="none" w:sz="0" w:space="0" w:color="auto"/>
        <w:bottom w:val="none" w:sz="0" w:space="0" w:color="auto"/>
        <w:right w:val="none" w:sz="0" w:space="0" w:color="auto"/>
      </w:divBdr>
    </w:div>
    <w:div w:id="1326281744">
      <w:bodyDiv w:val="1"/>
      <w:marLeft w:val="0"/>
      <w:marRight w:val="0"/>
      <w:marTop w:val="0"/>
      <w:marBottom w:val="0"/>
      <w:divBdr>
        <w:top w:val="none" w:sz="0" w:space="0" w:color="auto"/>
        <w:left w:val="none" w:sz="0" w:space="0" w:color="auto"/>
        <w:bottom w:val="none" w:sz="0" w:space="0" w:color="auto"/>
        <w:right w:val="none" w:sz="0" w:space="0" w:color="auto"/>
      </w:divBdr>
    </w:div>
    <w:div w:id="1396469962">
      <w:bodyDiv w:val="1"/>
      <w:marLeft w:val="0"/>
      <w:marRight w:val="0"/>
      <w:marTop w:val="0"/>
      <w:marBottom w:val="0"/>
      <w:divBdr>
        <w:top w:val="none" w:sz="0" w:space="0" w:color="auto"/>
        <w:left w:val="none" w:sz="0" w:space="0" w:color="auto"/>
        <w:bottom w:val="none" w:sz="0" w:space="0" w:color="auto"/>
        <w:right w:val="none" w:sz="0" w:space="0" w:color="auto"/>
      </w:divBdr>
    </w:div>
    <w:div w:id="1446345549">
      <w:bodyDiv w:val="1"/>
      <w:marLeft w:val="0"/>
      <w:marRight w:val="0"/>
      <w:marTop w:val="0"/>
      <w:marBottom w:val="0"/>
      <w:divBdr>
        <w:top w:val="none" w:sz="0" w:space="0" w:color="auto"/>
        <w:left w:val="none" w:sz="0" w:space="0" w:color="auto"/>
        <w:bottom w:val="none" w:sz="0" w:space="0" w:color="auto"/>
        <w:right w:val="none" w:sz="0" w:space="0" w:color="auto"/>
      </w:divBdr>
    </w:div>
    <w:div w:id="1506701116">
      <w:bodyDiv w:val="1"/>
      <w:marLeft w:val="0"/>
      <w:marRight w:val="0"/>
      <w:marTop w:val="0"/>
      <w:marBottom w:val="0"/>
      <w:divBdr>
        <w:top w:val="none" w:sz="0" w:space="0" w:color="auto"/>
        <w:left w:val="none" w:sz="0" w:space="0" w:color="auto"/>
        <w:bottom w:val="none" w:sz="0" w:space="0" w:color="auto"/>
        <w:right w:val="none" w:sz="0" w:space="0" w:color="auto"/>
      </w:divBdr>
    </w:div>
    <w:div w:id="1641156186">
      <w:bodyDiv w:val="1"/>
      <w:marLeft w:val="0"/>
      <w:marRight w:val="0"/>
      <w:marTop w:val="0"/>
      <w:marBottom w:val="0"/>
      <w:divBdr>
        <w:top w:val="none" w:sz="0" w:space="0" w:color="auto"/>
        <w:left w:val="none" w:sz="0" w:space="0" w:color="auto"/>
        <w:bottom w:val="none" w:sz="0" w:space="0" w:color="auto"/>
        <w:right w:val="none" w:sz="0" w:space="0" w:color="auto"/>
      </w:divBdr>
      <w:divsChild>
        <w:div w:id="886258938">
          <w:marLeft w:val="0"/>
          <w:marRight w:val="0"/>
          <w:marTop w:val="0"/>
          <w:marBottom w:val="0"/>
          <w:divBdr>
            <w:top w:val="none" w:sz="0" w:space="0" w:color="auto"/>
            <w:left w:val="none" w:sz="0" w:space="0" w:color="auto"/>
            <w:bottom w:val="none" w:sz="0" w:space="0" w:color="auto"/>
            <w:right w:val="none" w:sz="0" w:space="0" w:color="auto"/>
          </w:divBdr>
        </w:div>
      </w:divsChild>
    </w:div>
    <w:div w:id="1647126260">
      <w:bodyDiv w:val="1"/>
      <w:marLeft w:val="0"/>
      <w:marRight w:val="0"/>
      <w:marTop w:val="0"/>
      <w:marBottom w:val="0"/>
      <w:divBdr>
        <w:top w:val="none" w:sz="0" w:space="0" w:color="auto"/>
        <w:left w:val="none" w:sz="0" w:space="0" w:color="auto"/>
        <w:bottom w:val="none" w:sz="0" w:space="0" w:color="auto"/>
        <w:right w:val="none" w:sz="0" w:space="0" w:color="auto"/>
      </w:divBdr>
    </w:div>
    <w:div w:id="1814249500">
      <w:bodyDiv w:val="1"/>
      <w:marLeft w:val="0"/>
      <w:marRight w:val="0"/>
      <w:marTop w:val="0"/>
      <w:marBottom w:val="0"/>
      <w:divBdr>
        <w:top w:val="none" w:sz="0" w:space="0" w:color="auto"/>
        <w:left w:val="none" w:sz="0" w:space="0" w:color="auto"/>
        <w:bottom w:val="none" w:sz="0" w:space="0" w:color="auto"/>
        <w:right w:val="none" w:sz="0" w:space="0" w:color="auto"/>
      </w:divBdr>
      <w:divsChild>
        <w:div w:id="15735505">
          <w:marLeft w:val="0"/>
          <w:marRight w:val="0"/>
          <w:marTop w:val="0"/>
          <w:marBottom w:val="0"/>
          <w:divBdr>
            <w:top w:val="none" w:sz="0" w:space="0" w:color="auto"/>
            <w:left w:val="none" w:sz="0" w:space="0" w:color="auto"/>
            <w:bottom w:val="none" w:sz="0" w:space="0" w:color="auto"/>
            <w:right w:val="none" w:sz="0" w:space="0" w:color="auto"/>
          </w:divBdr>
        </w:div>
        <w:div w:id="178667780">
          <w:marLeft w:val="0"/>
          <w:marRight w:val="0"/>
          <w:marTop w:val="0"/>
          <w:marBottom w:val="0"/>
          <w:divBdr>
            <w:top w:val="none" w:sz="0" w:space="0" w:color="auto"/>
            <w:left w:val="none" w:sz="0" w:space="0" w:color="auto"/>
            <w:bottom w:val="none" w:sz="0" w:space="0" w:color="auto"/>
            <w:right w:val="none" w:sz="0" w:space="0" w:color="auto"/>
          </w:divBdr>
          <w:divsChild>
            <w:div w:id="1525438030">
              <w:marLeft w:val="0"/>
              <w:marRight w:val="0"/>
              <w:marTop w:val="0"/>
              <w:marBottom w:val="0"/>
              <w:divBdr>
                <w:top w:val="none" w:sz="0" w:space="0" w:color="auto"/>
                <w:left w:val="none" w:sz="0" w:space="0" w:color="auto"/>
                <w:bottom w:val="none" w:sz="0" w:space="0" w:color="auto"/>
                <w:right w:val="none" w:sz="0" w:space="0" w:color="auto"/>
              </w:divBdr>
            </w:div>
          </w:divsChild>
        </w:div>
        <w:div w:id="1133789568">
          <w:marLeft w:val="0"/>
          <w:marRight w:val="0"/>
          <w:marTop w:val="0"/>
          <w:marBottom w:val="0"/>
          <w:divBdr>
            <w:top w:val="none" w:sz="0" w:space="0" w:color="auto"/>
            <w:left w:val="none" w:sz="0" w:space="0" w:color="auto"/>
            <w:bottom w:val="none" w:sz="0" w:space="0" w:color="auto"/>
            <w:right w:val="none" w:sz="0" w:space="0" w:color="auto"/>
          </w:divBdr>
        </w:div>
      </w:divsChild>
    </w:div>
    <w:div w:id="1829901442">
      <w:bodyDiv w:val="1"/>
      <w:marLeft w:val="0"/>
      <w:marRight w:val="0"/>
      <w:marTop w:val="0"/>
      <w:marBottom w:val="0"/>
      <w:divBdr>
        <w:top w:val="none" w:sz="0" w:space="0" w:color="auto"/>
        <w:left w:val="none" w:sz="0" w:space="0" w:color="auto"/>
        <w:bottom w:val="none" w:sz="0" w:space="0" w:color="auto"/>
        <w:right w:val="none" w:sz="0" w:space="0" w:color="auto"/>
      </w:divBdr>
    </w:div>
    <w:div w:id="1866869024">
      <w:bodyDiv w:val="1"/>
      <w:marLeft w:val="0"/>
      <w:marRight w:val="0"/>
      <w:marTop w:val="0"/>
      <w:marBottom w:val="0"/>
      <w:divBdr>
        <w:top w:val="none" w:sz="0" w:space="0" w:color="auto"/>
        <w:left w:val="none" w:sz="0" w:space="0" w:color="auto"/>
        <w:bottom w:val="none" w:sz="0" w:space="0" w:color="auto"/>
        <w:right w:val="none" w:sz="0" w:space="0" w:color="auto"/>
      </w:divBdr>
    </w:div>
    <w:div w:id="190683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16/j.cpr.2014.06.006" TargetMode="External"/><Relationship Id="rId21" Type="http://schemas.openxmlformats.org/officeDocument/2006/relationships/hyperlink" Target="https://ffteducationdatalab.org.uk/2021/11/how-many-secondary-school-pupils-have-been-persistently-absent-so-far-this-year/" TargetMode="External"/><Relationship Id="rId42" Type="http://schemas.openxmlformats.org/officeDocument/2006/relationships/hyperlink" Target="https://psycnet.apa.org/doi/10.1080/00220670209596604" TargetMode="External"/><Relationship Id="rId63" Type="http://schemas.openxmlformats.org/officeDocument/2006/relationships/hyperlink" Target="https://eric.ed.gov/?id=ED591651" TargetMode="External"/><Relationship Id="rId84" Type="http://schemas.openxmlformats.org/officeDocument/2006/relationships/hyperlink" Target="https://doi.org/10.1080/00220480109595176" TargetMode="External"/><Relationship Id="rId138" Type="http://schemas.openxmlformats.org/officeDocument/2006/relationships/hyperlink" Target="mailto:rachel.pulham.2019@live.rhul.ac.uk" TargetMode="External"/><Relationship Id="rId107" Type="http://schemas.openxmlformats.org/officeDocument/2006/relationships/hyperlink" Target="https://philpapers.org/go.pl?id=SCAMDP&amp;proxyId=&amp;u=https%3A%2F%2Fdx.doi.org%2F10.4159%2F9780674043145" TargetMode="External"/><Relationship Id="rId11" Type="http://schemas.openxmlformats.org/officeDocument/2006/relationships/image" Target="media/image3.png"/><Relationship Id="rId32" Type="http://schemas.openxmlformats.org/officeDocument/2006/relationships/hyperlink" Target="https://doi.org/10.1177/07435584211025323" TargetMode="External"/><Relationship Id="rId53" Type="http://schemas.openxmlformats.org/officeDocument/2006/relationships/hyperlink" Target="https://doi.org/10.1002/pits.21775" TargetMode="External"/><Relationship Id="rId74" Type="http://schemas.openxmlformats.org/officeDocument/2006/relationships/hyperlink" Target="http://dx.doi.org/10.1007/s10648-008-9078-3" TargetMode="External"/><Relationship Id="rId128" Type="http://schemas.openxmlformats.org/officeDocument/2006/relationships/hyperlink" Target="mailto:emily.glorney@rhul.ac.uk" TargetMode="External"/><Relationship Id="rId5" Type="http://schemas.openxmlformats.org/officeDocument/2006/relationships/webSettings" Target="webSettings.xml"/><Relationship Id="rId90" Type="http://schemas.openxmlformats.org/officeDocument/2006/relationships/hyperlink" Target="https://doi.org/10.1136/bmj.b2535" TargetMode="External"/><Relationship Id="rId95" Type="http://schemas.openxmlformats.org/officeDocument/2006/relationships/hyperlink" Target="https://yonsei.pure.elsevier.com/en/publications/a-state-wide-quasi-experimental-effectiveness-study-of-the-scale-" TargetMode="External"/><Relationship Id="rId22" Type="http://schemas.openxmlformats.org/officeDocument/2006/relationships/hyperlink" Target="http://www.trialsjournal.com/content/15/1/381" TargetMode="External"/><Relationship Id="rId27" Type="http://schemas.openxmlformats.org/officeDocument/2006/relationships/hyperlink" Target="https://psycnet.apa.org/doi/10.1037/pro0000301" TargetMode="External"/><Relationship Id="rId43" Type="http://schemas.openxmlformats.org/officeDocument/2006/relationships/hyperlink" Target="http://dx.doi.org/10.1007/s12671-015-0389-4" TargetMode="External"/><Relationship Id="rId48" Type="http://schemas.openxmlformats.org/officeDocument/2006/relationships/hyperlink" Target="https://www.crd.york.ac.uk/prospero/display_record.php?ID=CRD42018093950" TargetMode="External"/><Relationship Id="rId64" Type="http://schemas.openxmlformats.org/officeDocument/2006/relationships/hyperlink" Target="https://pure.royalholloway.ac.uk/portal/en/persons/helen-pote(fe0a0884-8ca4-4a2a-a98a-af75b5b7dd41).html" TargetMode="External"/><Relationship Id="rId69" Type="http://schemas.openxmlformats.org/officeDocument/2006/relationships/hyperlink" Target="https://psycnet.apa.org/doi/10.1037/10426-000" TargetMode="External"/><Relationship Id="rId113" Type="http://schemas.openxmlformats.org/officeDocument/2006/relationships/hyperlink" Target="http://dx.doi.org/10.1111/camh.12057" TargetMode="External"/><Relationship Id="rId118" Type="http://schemas.openxmlformats.org/officeDocument/2006/relationships/hyperlink" Target="https://psycnet.apa.org/doi/10.1177/0165025409347987" TargetMode="External"/><Relationship Id="rId134" Type="http://schemas.openxmlformats.org/officeDocument/2006/relationships/hyperlink" Target="mailto:rachel.pulham.2019@live.rhul.ac.uk" TargetMode="External"/><Relationship Id="rId139" Type="http://schemas.openxmlformats.org/officeDocument/2006/relationships/hyperlink" Target="mailto:emily.glorney@rhul.ac.uk" TargetMode="External"/><Relationship Id="rId80" Type="http://schemas.openxmlformats.org/officeDocument/2006/relationships/hyperlink" Target="http://dx.doi.org/10.1002/14651858.CD004797.pub4" TargetMode="External"/><Relationship Id="rId85" Type="http://schemas.openxmlformats.org/officeDocument/2006/relationships/hyperlink" Target="https://doi.org/10.1177/1049731515598619" TargetMode="External"/><Relationship Id="rId12" Type="http://schemas.openxmlformats.org/officeDocument/2006/relationships/hyperlink" Target="http://groundedtheoryreview.com/2012/06/01/what-is-social-constructionism/" TargetMode="External"/><Relationship Id="rId17" Type="http://schemas.openxmlformats.org/officeDocument/2006/relationships/hyperlink" Target="https://doi.org/10.1080/2156857X.2013.835138" TargetMode="External"/><Relationship Id="rId33" Type="http://schemas.openxmlformats.org/officeDocument/2006/relationships/hyperlink" Target="http://dx.doi.org/10.1111/j.1745-6924.2009.01095.x" TargetMode="External"/><Relationship Id="rId38" Type="http://schemas.openxmlformats.org/officeDocument/2006/relationships/hyperlink" Target="https://doi.org/10.2307/1243268" TargetMode="External"/><Relationship Id="rId59" Type="http://schemas.openxmlformats.org/officeDocument/2006/relationships/hyperlink" Target="https://doi.org/10.1016/j.cbpra.2018.03.006" TargetMode="External"/><Relationship Id="rId103" Type="http://schemas.openxmlformats.org/officeDocument/2006/relationships/hyperlink" Target="https://doi.org/10.3238%2Farztebl.2015.0655" TargetMode="External"/><Relationship Id="rId108" Type="http://schemas.openxmlformats.org/officeDocument/2006/relationships/hyperlink" Target="https://assets.publishing.service.gov.uk/government/uploads/system/uploads/attachment_data/file/698009/serious-violence-strategy.pdf" TargetMode="External"/><Relationship Id="rId124" Type="http://schemas.openxmlformats.org/officeDocument/2006/relationships/hyperlink" Target="https://eur03.safelinks.protection.outlook.com/?url=https%3A%2F%2Fwww.barnardos.org.uk%2F&amp;data=04%7C01%7CRachel.Pulham.2019%40live.rhul.ac.uk%7C0132697aefa24e1ff5d208d97e7feb5d%7C2efd699a19224e69b601108008d28a2e%7C0%7C0%7C637679910142880736%7CUnknown%7CTWFpbGZsb3d8eyJWIjoiMC4wLjAwMDAiLCJQIjoiV2luMzIiLCJBTiI6Ik1haWwiLCJXVCI6Mn0%3D%7C1000&amp;sdata=tK3acDOmizjIw%2BK%2Bj2xfgZ14zFKyup6Jdn6NgLBIU3U%3D&amp;reserved=0" TargetMode="External"/><Relationship Id="rId129" Type="http://schemas.openxmlformats.org/officeDocument/2006/relationships/hyperlink" Target="mailto:ethics@rhul.ac.uk" TargetMode="External"/><Relationship Id="rId54" Type="http://schemas.openxmlformats.org/officeDocument/2006/relationships/hyperlink" Target="https://doi.org/10.5093/in2012a12" TargetMode="External"/><Relationship Id="rId70" Type="http://schemas.openxmlformats.org/officeDocument/2006/relationships/hyperlink" Target="http://dx.doi.org/10.1037/h0100040" TargetMode="External"/><Relationship Id="rId75" Type="http://schemas.openxmlformats.org/officeDocument/2006/relationships/hyperlink" Target="https://doi.org/10.1016/j.cpr.2007.07.012" TargetMode="External"/><Relationship Id="rId91" Type="http://schemas.openxmlformats.org/officeDocument/2006/relationships/hyperlink" Target="https://info.mstservices.com/blog/multisystemic-therapy-parents-solution" TargetMode="External"/><Relationship Id="rId96" Type="http://schemas.openxmlformats.org/officeDocument/2006/relationships/hyperlink" Target="https://doi.org/10.1016/j.jsp.2019.03.001" TargetMode="External"/><Relationship Id="rId140" Type="http://schemas.openxmlformats.org/officeDocument/2006/relationships/hyperlink" Target="https://www.royalholloway.ac.uk/about-us/more/governance-and-strategy/data-protection/"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dx.doi.org/10.1177/0143034304036299" TargetMode="External"/><Relationship Id="rId28" Type="http://schemas.openxmlformats.org/officeDocument/2006/relationships/hyperlink" Target="https://doi.org/10.3389/fpsyg.2017.00014" TargetMode="External"/><Relationship Id="rId49" Type="http://schemas.openxmlformats.org/officeDocument/2006/relationships/hyperlink" Target="https://www.jrf.org.uk/sites/default/files/jrf/migrated/files/education-young-people-parents-full.pdf" TargetMode="External"/><Relationship Id="rId114" Type="http://schemas.openxmlformats.org/officeDocument/2006/relationships/hyperlink" Target="http://insight.cumbria.ac.uk/id/eprint/3596" TargetMode="External"/><Relationship Id="rId119" Type="http://schemas.openxmlformats.org/officeDocument/2006/relationships/hyperlink" Target="https://doi.org/10.1111/j.2044-8279.1992.tb01004.x" TargetMode="External"/><Relationship Id="rId44" Type="http://schemas.openxmlformats.org/officeDocument/2006/relationships/hyperlink" Target="https://psycnet.apa.org/doi/10.1080/21683603.2018.1461722" TargetMode="External"/><Relationship Id="rId60" Type="http://schemas.openxmlformats.org/officeDocument/2006/relationships/hyperlink" Target="https://doi.org/10.1177%2F1473325009355622" TargetMode="External"/><Relationship Id="rId65" Type="http://schemas.openxmlformats.org/officeDocument/2006/relationships/hyperlink" Target="https://pure.royalholloway.ac.uk/portal/en/persons/simone-fox(4e9024bc-56c5-4cf9-beda-f92ab311f96a).html" TargetMode="External"/><Relationship Id="rId81" Type="http://schemas.openxmlformats.org/officeDocument/2006/relationships/hyperlink" Target="http://dx.doi.org/10.3389/fpsyg.2019.02862" TargetMode="External"/><Relationship Id="rId86" Type="http://schemas.openxmlformats.org/officeDocument/2006/relationships/hyperlink" Target="https://doi.org/10.1177%2F10534512060420010501" TargetMode="External"/><Relationship Id="rId130" Type="http://schemas.openxmlformats.org/officeDocument/2006/relationships/hyperlink" Target="mailto:rachel.pulham.2019@live.rhul.ac.uk" TargetMode="External"/><Relationship Id="rId135" Type="http://schemas.openxmlformats.org/officeDocument/2006/relationships/hyperlink" Target="mailto:emily.glorney@rhul.ac.uk" TargetMode="External"/><Relationship Id="rId13" Type="http://schemas.openxmlformats.org/officeDocument/2006/relationships/hyperlink" Target="http://dx.doi.org/10.5042/bjfp.2011.0047" TargetMode="External"/><Relationship Id="rId18" Type="http://schemas.openxmlformats.org/officeDocument/2006/relationships/hyperlink" Target="https://doi.org/10.1111/j.1469-7610.1969.tb02074.x" TargetMode="External"/><Relationship Id="rId39" Type="http://schemas.openxmlformats.org/officeDocument/2006/relationships/hyperlink" Target="https://psycnet.apa.org/doi/10.1093/cs/31.2.87" TargetMode="External"/><Relationship Id="rId109" Type="http://schemas.openxmlformats.org/officeDocument/2006/relationships/hyperlink" Target="https://psycnet.apa.org/doi/10.1186/1753-2000-2-17" TargetMode="External"/><Relationship Id="rId34" Type="http://schemas.openxmlformats.org/officeDocument/2006/relationships/hyperlink" Target="https://psycnet.apa.org/doi/10.1037/a0032495" TargetMode="External"/><Relationship Id="rId50" Type="http://schemas.openxmlformats.org/officeDocument/2006/relationships/hyperlink" Target="https://doi.org/10.3102%2F0162373709342467" TargetMode="External"/><Relationship Id="rId55" Type="http://schemas.openxmlformats.org/officeDocument/2006/relationships/hyperlink" Target="https://doi.org/10.1111/j.1746-1561.2007.00159.x" TargetMode="External"/><Relationship Id="rId76" Type="http://schemas.openxmlformats.org/officeDocument/2006/relationships/hyperlink" Target="https://psycnet.apa.org/doi/10.1002/pits.20624" TargetMode="External"/><Relationship Id="rId97" Type="http://schemas.openxmlformats.org/officeDocument/2006/relationships/hyperlink" Target="https://www.sciencedirect.com/journal/procedia-social-and-behavioral-sciences" TargetMode="External"/><Relationship Id="rId104" Type="http://schemas.openxmlformats.org/officeDocument/2006/relationships/hyperlink" Target="https://psycnet.apa.org/doi/10.1080/01933922.2013.834402" TargetMode="External"/><Relationship Id="rId120" Type="http://schemas.openxmlformats.org/officeDocument/2006/relationships/hyperlink" Target="https://eric.ed.gov/?id=EJ730146" TargetMode="External"/><Relationship Id="rId125" Type="http://schemas.openxmlformats.org/officeDocument/2006/relationships/hyperlink" Target="https://eur03.safelinks.protection.outlook.com/?url=https%3A%2F%2Fyoungminds.org.uk%2F&amp;data=04%7C01%7CRachel.Pulham.2019%40live.rhul.ac.uk%7C0132697aefa24e1ff5d208d97e7feb5d%7C2efd699a19224e69b601108008d28a2e%7C0%7C0%7C637679910142890690%7CUnknown%7CTWFpbGZsb3d8eyJWIjoiMC4wLjAwMDAiLCJQIjoiV2luMzIiLCJBTiI6Ik1haWwiLCJXVCI6Mn0%3D%7C1000&amp;sdata=oFHB7L1sYvVBqDlHPMi12BajmKucHIxcHTMD1kHvjHA%3D&amp;reserved=0" TargetMode="External"/><Relationship Id="rId141" Type="http://schemas.openxmlformats.org/officeDocument/2006/relationships/hyperlink" Target="mailto:dataprotection@royalholloway.ac.uk"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sycnet.apa.org/doi/10.1093/cs/27.4.207" TargetMode="External"/><Relationship Id="rId92" Type="http://schemas.openxmlformats.org/officeDocument/2006/relationships/hyperlink" Target="https://info.mstservices.com/blog/multisystemic-therapy-parents-solution" TargetMode="External"/><Relationship Id="rId2" Type="http://schemas.openxmlformats.org/officeDocument/2006/relationships/numbering" Target="numbering.xml"/><Relationship Id="rId29" Type="http://schemas.openxmlformats.org/officeDocument/2006/relationships/hyperlink" Target="https://doi.org/10.1111/1467-6427.12032" TargetMode="External"/><Relationship Id="rId24" Type="http://schemas.openxmlformats.org/officeDocument/2006/relationships/hyperlink" Target="https://doi.org/10.1191/1478088706qp063oa" TargetMode="External"/><Relationship Id="rId40" Type="http://schemas.openxmlformats.org/officeDocument/2006/relationships/hyperlink" Target="https://doi.org/10.1080/07317107.2013.818899" TargetMode="External"/><Relationship Id="rId45" Type="http://schemas.openxmlformats.org/officeDocument/2006/relationships/hyperlink" Target="http://dx.doi.org/10.1080/14616710600973151" TargetMode="External"/><Relationship Id="rId66" Type="http://schemas.openxmlformats.org/officeDocument/2006/relationships/hyperlink" Target="https://pure.royalholloway.ac.uk/portal/en/publications/sustaining-change-following-multisystemic-therapy(f14a9146-3ed5-4559-ac9c-368395bf2811).html" TargetMode="External"/><Relationship Id="rId87" Type="http://schemas.openxmlformats.org/officeDocument/2006/relationships/hyperlink" Target="https://doi.org/10.1046/j.1440-1614.2001.00955.x" TargetMode="External"/><Relationship Id="rId110" Type="http://schemas.openxmlformats.org/officeDocument/2006/relationships/hyperlink" Target="https://eric.ed.gov/?id=ED485683" TargetMode="External"/><Relationship Id="rId115" Type="http://schemas.openxmlformats.org/officeDocument/2006/relationships/hyperlink" Target="https://assets.publishing.service.gov.uk/government/uploads/system/uploads/attachment_data/file/807862/Timpson_review.pdf" TargetMode="External"/><Relationship Id="rId131" Type="http://schemas.openxmlformats.org/officeDocument/2006/relationships/hyperlink" Target="mailto:emily.glorney@rhul.ac.uk" TargetMode="External"/><Relationship Id="rId136" Type="http://schemas.openxmlformats.org/officeDocument/2006/relationships/hyperlink" Target="https://www.royalholloway.ac.uk/about-us/more/governance-and-strategy/data-protection/" TargetMode="External"/><Relationship Id="rId61" Type="http://schemas.openxmlformats.org/officeDocument/2006/relationships/hyperlink" Target="http://dx.doi.org/10.1111/j.1475-3588.2011.00615.x" TargetMode="External"/><Relationship Id="rId82" Type="http://schemas.openxmlformats.org/officeDocument/2006/relationships/hyperlink" Target="https://psycnet.apa.org/doi/10.1080/1047840X.2014.877340" TargetMode="External"/><Relationship Id="rId19" Type="http://schemas.openxmlformats.org/officeDocument/2006/relationships/hyperlink" Target="http://perflensburg.se/Berger%20social-construction-of-reality.pdf" TargetMode="External"/><Relationship Id="rId14" Type="http://schemas.openxmlformats.org/officeDocument/2006/relationships/hyperlink" Target="https://psycnet.apa.org/doi/10.1037/0033-295X.84.2.191" TargetMode="External"/><Relationship Id="rId30" Type="http://schemas.openxmlformats.org/officeDocument/2006/relationships/hyperlink" Target="http://checkandconnect.umn.edu/contactus/About_and_SelfAssessment.pdf" TargetMode="External"/><Relationship Id="rId35" Type="http://schemas.openxmlformats.org/officeDocument/2006/relationships/hyperlink" Target="https://publications.parliament.uk/pa/cm200203/cmselect/cmeduski/425/425.pdf" TargetMode="External"/><Relationship Id="rId56" Type="http://schemas.openxmlformats.org/officeDocument/2006/relationships/hyperlink" Target="https://doi.org/10.1016/j.janxdis.2011.04.006" TargetMode="External"/><Relationship Id="rId77" Type="http://schemas.openxmlformats.org/officeDocument/2006/relationships/hyperlink" Target="https://doi.org/10.1097/00004583-200102000-00014" TargetMode="External"/><Relationship Id="rId100" Type="http://schemas.openxmlformats.org/officeDocument/2006/relationships/hyperlink" Target="https://doi.org/10.17169/fqs-16.3.2313" TargetMode="External"/><Relationship Id="rId105" Type="http://schemas.openxmlformats.org/officeDocument/2006/relationships/hyperlink" Target="https://doi.org/10.1177/0011128716660520" TargetMode="External"/><Relationship Id="rId126" Type="http://schemas.openxmlformats.org/officeDocument/2006/relationships/hyperlink" Target="https://eur03.safelinks.protection.outlook.com/?url=https%3A%2F%2Fwww.catch-22.org.uk%2Fexpertise%2Fyoung-people-and-families%2F&amp;data=04%7C01%7CRachel.Pulham.2019%40live.rhul.ac.uk%7C0132697aefa24e1ff5d208d97e7feb5d%7C2efd699a19224e69b601108008d28a2e%7C0%7C0%7C637679910142890690%7CUnknown%7CTWFpbGZsb3d8eyJWIjoiMC4wLjAwMDAiLCJQIjoiV2luMzIiLCJBTiI6Ik1haWwiLCJXVCI6Mn0%3D%7C1000&amp;sdata=exwvcgq9JMIYMK%2BBDTtJ7VjsmMhfrZszfXpBA1XdJ20%3D&amp;reserved=0" TargetMode="External"/><Relationship Id="rId8" Type="http://schemas.openxmlformats.org/officeDocument/2006/relationships/footer" Target="footer1.xml"/><Relationship Id="rId51" Type="http://schemas.openxmlformats.org/officeDocument/2006/relationships/hyperlink" Target="https://doi.org/10.1080/10824669.2014.962696" TargetMode="External"/><Relationship Id="rId72" Type="http://schemas.openxmlformats.org/officeDocument/2006/relationships/hyperlink" Target="https://psycnet.apa.org/doi/10.1037/0735-7028.34.1.57" TargetMode="External"/><Relationship Id="rId93" Type="http://schemas.openxmlformats.org/officeDocument/2006/relationships/hyperlink" Target="https://doi.org/10.1111/sode.12018" TargetMode="External"/><Relationship Id="rId98" Type="http://schemas.openxmlformats.org/officeDocument/2006/relationships/hyperlink" Target="https://doi.org/10.1016/j.sbspro.2011.04.257" TargetMode="External"/><Relationship Id="rId121" Type="http://schemas.openxmlformats.org/officeDocument/2006/relationships/hyperlink" Target="https://www.royalholloway.ac.uk/" TargetMode="External"/><Relationship Id="rId142" Type="http://schemas.openxmlformats.org/officeDocument/2006/relationships/hyperlink" Target="mailto:ethics@rhul.ac.uk" TargetMode="External"/><Relationship Id="rId3" Type="http://schemas.openxmlformats.org/officeDocument/2006/relationships/styles" Target="styles.xml"/><Relationship Id="rId25" Type="http://schemas.openxmlformats.org/officeDocument/2006/relationships/hyperlink" Target="http://dx.doi.org/10.1080/1754730X.2009.9715696" TargetMode="External"/><Relationship Id="rId46" Type="http://schemas.openxmlformats.org/officeDocument/2006/relationships/hyperlink" Target="https://www.aafp.org/afp/2003/1015/p1555.html" TargetMode="External"/><Relationship Id="rId67" Type="http://schemas.openxmlformats.org/officeDocument/2006/relationships/hyperlink" Target="https://doi.org/10.1111/1467-6427.12093" TargetMode="External"/><Relationship Id="rId116" Type="http://schemas.openxmlformats.org/officeDocument/2006/relationships/hyperlink" Target="http://repository.tavistockandportman.ac.uk/1714/1/Tobias%20-%20Raising.pdf" TargetMode="External"/><Relationship Id="rId137" Type="http://schemas.openxmlformats.org/officeDocument/2006/relationships/hyperlink" Target="mailto:dataprotection@royalholloway.ac.uk" TargetMode="External"/><Relationship Id="rId20" Type="http://schemas.openxmlformats.org/officeDocument/2006/relationships/hyperlink" Target="https://doi.org/10.1097/00004583-199101000-00007" TargetMode="External"/><Relationship Id="rId41" Type="http://schemas.openxmlformats.org/officeDocument/2006/relationships/hyperlink" Target="https://doi.org/10.1080/00131911.2015.1008406" TargetMode="External"/><Relationship Id="rId62" Type="http://schemas.openxmlformats.org/officeDocument/2006/relationships/hyperlink" Target="https://www.proquest.com/openview/6694382b4df9e2c7bcf2a6669a0e5646/1?pq-origsite=gscholar&amp;cbl=18750&amp;diss=y" TargetMode="External"/><Relationship Id="rId83" Type="http://schemas.openxmlformats.org/officeDocument/2006/relationships/hyperlink" Target="https://doi.org/10.1136/bmj.m693" TargetMode="External"/><Relationship Id="rId88" Type="http://schemas.openxmlformats.org/officeDocument/2006/relationships/hyperlink" Target="https://psycnet.apa.org/doi/10.1111/j.1939-0025.1967.tb00532.x" TargetMode="External"/><Relationship Id="rId111" Type="http://schemas.openxmlformats.org/officeDocument/2006/relationships/hyperlink" Target="https://doi.org/10.1080/02796015.2004.12086267" TargetMode="External"/><Relationship Id="rId132" Type="http://schemas.openxmlformats.org/officeDocument/2006/relationships/hyperlink" Target="https://www.royalholloway.ac.uk/about-us/more/governance-and-strategy/data-protection/" TargetMode="External"/><Relationship Id="rId15" Type="http://schemas.openxmlformats.org/officeDocument/2006/relationships/hyperlink" Target="https://doi.org/10.1016/S0272-7358(01)00101-5" TargetMode="External"/><Relationship Id="rId36" Type="http://schemas.openxmlformats.org/officeDocument/2006/relationships/hyperlink" Target="https://assets.publishing.service.gov.uk/government/uploads/system/uploads/attachment_data/file/344452/21st_century_schools.pdf" TargetMode="External"/><Relationship Id="rId57" Type="http://schemas.openxmlformats.org/officeDocument/2006/relationships/hyperlink" Target="https://doi.org/10.1007/s10567-013-0160-0" TargetMode="External"/><Relationship Id="rId106" Type="http://schemas.openxmlformats.org/officeDocument/2006/relationships/hyperlink" Target="https://doi.org/10.1002/pbc.21819" TargetMode="External"/><Relationship Id="rId127" Type="http://schemas.openxmlformats.org/officeDocument/2006/relationships/hyperlink" Target="mailto:rachel.pulham.2019@live.rhul.ac.uk" TargetMode="External"/><Relationship Id="rId10" Type="http://schemas.openxmlformats.org/officeDocument/2006/relationships/image" Target="media/image2.png"/><Relationship Id="rId31" Type="http://schemas.openxmlformats.org/officeDocument/2006/relationships/hyperlink" Target="https://doi.org/10.1177%2F2050312118822927" TargetMode="External"/><Relationship Id="rId52" Type="http://schemas.openxmlformats.org/officeDocument/2006/relationships/hyperlink" Target="https://doi.org/10.1080/03055690500415936" TargetMode="External"/><Relationship Id="rId73" Type="http://schemas.openxmlformats.org/officeDocument/2006/relationships/hyperlink" Target="https://doi.org/10.1207/s15374424jccp2201_9" TargetMode="External"/><Relationship Id="rId78" Type="http://schemas.openxmlformats.org/officeDocument/2006/relationships/hyperlink" Target="https://psycnet.apa.org/doi/10.1002/cpp.313" TargetMode="External"/><Relationship Id="rId94" Type="http://schemas.openxmlformats.org/officeDocument/2006/relationships/hyperlink" Target="https://doi.org/10.1080/0963928042000310788" TargetMode="External"/><Relationship Id="rId99" Type="http://schemas.openxmlformats.org/officeDocument/2006/relationships/hyperlink" Target="https://doi.org/10.1080/02667360601154691" TargetMode="External"/><Relationship Id="rId101" Type="http://schemas.openxmlformats.org/officeDocument/2006/relationships/hyperlink" Target="https://psycnet.apa.org/doi/10.1080/01488376.2011.564067" TargetMode="External"/><Relationship Id="rId122" Type="http://schemas.openxmlformats.org/officeDocument/2006/relationships/image" Target="media/image4.png"/><Relationship Id="rId14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26" Type="http://schemas.openxmlformats.org/officeDocument/2006/relationships/hyperlink" Target="https://doi.org/10.2471/blt.07.047423" TargetMode="External"/><Relationship Id="rId47" Type="http://schemas.openxmlformats.org/officeDocument/2006/relationships/hyperlink" Target="https://doi.org/10.1177/1049732311420580" TargetMode="External"/><Relationship Id="rId68" Type="http://schemas.openxmlformats.org/officeDocument/2006/relationships/hyperlink" Target="http://doi:10.1016/j.cpr.2007.07.012" TargetMode="External"/><Relationship Id="rId89" Type="http://schemas.openxmlformats.org/officeDocument/2006/relationships/hyperlink" Target="https://psycnet.apa.org/doi/10.1111/j.1939-0025.1964.tb02200.x" TargetMode="External"/><Relationship Id="rId112" Type="http://schemas.openxmlformats.org/officeDocument/2006/relationships/hyperlink" Target="https://doi.org/10.1177/2333794x211002952" TargetMode="External"/><Relationship Id="rId133" Type="http://schemas.openxmlformats.org/officeDocument/2006/relationships/hyperlink" Target="mailto:dataprotection@royalholloway.ac.uk" TargetMode="External"/><Relationship Id="rId16" Type="http://schemas.openxmlformats.org/officeDocument/2006/relationships/hyperlink" Target="https://doi.org/10.1080/10615808808248218" TargetMode="External"/><Relationship Id="rId37" Type="http://schemas.openxmlformats.org/officeDocument/2006/relationships/hyperlink" Target="https://econpapers.repec.org/article/oupajagec/" TargetMode="External"/><Relationship Id="rId58" Type="http://schemas.openxmlformats.org/officeDocument/2006/relationships/hyperlink" Target="https://doi.org/10.1007/s10567-013-0160-0" TargetMode="External"/><Relationship Id="rId79" Type="http://schemas.openxmlformats.org/officeDocument/2006/relationships/hyperlink" Target="https://psycnet.apa.org/doi/10.1097/00004583-199001000-00006" TargetMode="External"/><Relationship Id="rId102" Type="http://schemas.openxmlformats.org/officeDocument/2006/relationships/hyperlink" Target="http://dx.doi.org/10.1007/s10826-012-9571-7" TargetMode="External"/><Relationship Id="rId123" Type="http://schemas.openxmlformats.org/officeDocument/2006/relationships/hyperlink" Target="https://eur03.safelinks.protection.outlook.com/?url=https%3A%2F%2Fwww.samaritans.org%2F&amp;data=04%7C01%7CRachel.Pulham.2019%40live.rhul.ac.uk%7C0132697aefa24e1ff5d208d97e7feb5d%7C2efd699a19224e69b601108008d28a2e%7C0%7C0%7C637679910142870779%7CUnknown%7CTWFpbGZsb3d8eyJWIjoiMC4wLjAwMDAiLCJQIjoiV2luMzIiLCJBTiI6Ik1haWwiLCJXVCI6Mn0%3D%7C1000&amp;sdata=PRGnR94%2FV%2FZddgQC2RhD1wLBQrTPDrejhCpHw3EgaUE%3D&amp;reserved=0" TargetMode="External"/><Relationship Id="rId14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87CF6-DC98-4655-84FD-F33C40F62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182</Pages>
  <Words>49376</Words>
  <Characters>281448</Characters>
  <Application>Microsoft Office Word</Application>
  <DocSecurity>0</DocSecurity>
  <Lines>2345</Lines>
  <Paragraphs>660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Pulham</dc:creator>
  <cp:keywords/>
  <dc:description/>
  <cp:lastModifiedBy>Rachel Pulham</cp:lastModifiedBy>
  <cp:revision>30</cp:revision>
  <dcterms:created xsi:type="dcterms:W3CDTF">2022-09-29T10:42:00Z</dcterms:created>
  <dcterms:modified xsi:type="dcterms:W3CDTF">2022-09-29T11:24:00Z</dcterms:modified>
</cp:coreProperties>
</file>